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6E8E6" w14:textId="77777777" w:rsidR="00BF2039" w:rsidRPr="00DA5BAF" w:rsidRDefault="00BF2039" w:rsidP="008F553F">
      <w:pPr>
        <w:spacing w:line="360" w:lineRule="auto"/>
        <w:jc w:val="center"/>
        <w:rPr>
          <w:rFonts w:ascii="Arial" w:hAnsi="Arial" w:cs="Arial"/>
          <w:sz w:val="28"/>
          <w:szCs w:val="28"/>
        </w:rPr>
      </w:pPr>
      <w:r w:rsidRPr="00DA5BAF">
        <w:rPr>
          <w:rFonts w:ascii="Arial" w:hAnsi="Arial" w:cs="Arial"/>
          <w:sz w:val="28"/>
          <w:szCs w:val="28"/>
        </w:rPr>
        <w:t>THE SOUTHWARD SPREAD OF JOHANNESBURG AND ITS IMPACT ON PRECOLONIAL STONE WALLED STRUCTURES.</w:t>
      </w:r>
    </w:p>
    <w:p w14:paraId="4A11BE68" w14:textId="77777777" w:rsidR="00BF2039" w:rsidRDefault="00BF2039" w:rsidP="008F553F">
      <w:pPr>
        <w:spacing w:line="360" w:lineRule="auto"/>
        <w:jc w:val="center"/>
        <w:rPr>
          <w:rFonts w:ascii="Arial" w:hAnsi="Arial" w:cs="Arial"/>
          <w:sz w:val="24"/>
          <w:szCs w:val="24"/>
        </w:rPr>
      </w:pPr>
      <w:r w:rsidRPr="00DD0539">
        <w:rPr>
          <w:rFonts w:ascii="Arial" w:hAnsi="Arial" w:cs="Arial"/>
          <w:sz w:val="24"/>
          <w:szCs w:val="24"/>
        </w:rPr>
        <w:t>Saireeni Latisha Naidu</w:t>
      </w:r>
      <w:r>
        <w:rPr>
          <w:rFonts w:ascii="Arial" w:hAnsi="Arial" w:cs="Arial"/>
          <w:sz w:val="24"/>
          <w:szCs w:val="24"/>
        </w:rPr>
        <w:t xml:space="preserve"> </w:t>
      </w:r>
    </w:p>
    <w:p w14:paraId="25C2898E" w14:textId="77777777" w:rsidR="00BF2039" w:rsidRDefault="00BF2039" w:rsidP="008F553F">
      <w:pPr>
        <w:spacing w:line="360" w:lineRule="auto"/>
        <w:jc w:val="center"/>
        <w:rPr>
          <w:rFonts w:ascii="Arial" w:hAnsi="Arial" w:cs="Arial"/>
          <w:sz w:val="24"/>
          <w:szCs w:val="24"/>
        </w:rPr>
      </w:pPr>
      <w:r w:rsidRPr="00DD0539">
        <w:rPr>
          <w:rFonts w:ascii="Arial" w:hAnsi="Arial" w:cs="Arial"/>
          <w:sz w:val="24"/>
          <w:szCs w:val="24"/>
        </w:rPr>
        <w:t>(549256)</w:t>
      </w:r>
    </w:p>
    <w:p w14:paraId="3323C409" w14:textId="77777777" w:rsidR="00BF2039" w:rsidRPr="00DD0539" w:rsidRDefault="00BF2039" w:rsidP="008F553F">
      <w:pPr>
        <w:spacing w:line="360" w:lineRule="auto"/>
        <w:jc w:val="center"/>
        <w:rPr>
          <w:rFonts w:ascii="Arial" w:hAnsi="Arial" w:cs="Arial"/>
          <w:sz w:val="24"/>
          <w:szCs w:val="24"/>
        </w:rPr>
      </w:pPr>
      <w:r w:rsidRPr="00DD0539">
        <w:rPr>
          <w:rFonts w:ascii="Arial" w:hAnsi="Arial" w:cs="Arial"/>
          <w:sz w:val="24"/>
          <w:szCs w:val="24"/>
        </w:rPr>
        <w:t>Supervisor: Prof. Karim Sadr</w:t>
      </w:r>
    </w:p>
    <w:p w14:paraId="7E2450A0" w14:textId="77777777" w:rsidR="00BF2039" w:rsidRPr="00DD0539" w:rsidRDefault="00BF2039" w:rsidP="008F553F">
      <w:pPr>
        <w:spacing w:line="360" w:lineRule="auto"/>
        <w:jc w:val="center"/>
        <w:rPr>
          <w:rFonts w:ascii="Arial" w:hAnsi="Arial" w:cs="Arial"/>
          <w:sz w:val="24"/>
          <w:szCs w:val="24"/>
        </w:rPr>
      </w:pPr>
    </w:p>
    <w:p w14:paraId="523615A4" w14:textId="77777777" w:rsidR="00BF2039" w:rsidRDefault="00BF2039" w:rsidP="00A64B76">
      <w:pPr>
        <w:spacing w:line="360" w:lineRule="auto"/>
        <w:jc w:val="center"/>
        <w:rPr>
          <w:rFonts w:ascii="Arial" w:hAnsi="Arial" w:cs="Arial"/>
        </w:rPr>
      </w:pPr>
      <w:r w:rsidRPr="000C2638">
        <w:rPr>
          <w:rFonts w:ascii="Times New Roman" w:hAnsi="Times New Roman" w:cs="Times New Roman"/>
          <w:noProof/>
          <w:sz w:val="24"/>
          <w:szCs w:val="24"/>
          <w:lang w:eastAsia="en-ZA"/>
        </w:rPr>
        <w:drawing>
          <wp:inline distT="0" distB="0" distL="0" distR="0" wp14:anchorId="2F4EAE53" wp14:editId="78826204">
            <wp:extent cx="4099263" cy="3779520"/>
            <wp:effectExtent l="19050" t="0" r="0" b="0"/>
            <wp:docPr id="24" name="Picture 0" descr="Logo_for_the_University_of_the_Witwatersrand,_Johannesburg_(new_logo_as_of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or_the_University_of_the_Witwatersrand,_Johannesburg_(new_logo_as_of_2015).jpg"/>
                    <pic:cNvPicPr/>
                  </pic:nvPicPr>
                  <pic:blipFill>
                    <a:blip r:embed="rId8" cstate="print"/>
                    <a:stretch>
                      <a:fillRect/>
                    </a:stretch>
                  </pic:blipFill>
                  <pic:spPr>
                    <a:xfrm>
                      <a:off x="0" y="0"/>
                      <a:ext cx="4116225" cy="3795159"/>
                    </a:xfrm>
                    <a:prstGeom prst="rect">
                      <a:avLst/>
                    </a:prstGeom>
                  </pic:spPr>
                </pic:pic>
              </a:graphicData>
            </a:graphic>
          </wp:inline>
        </w:drawing>
      </w:r>
    </w:p>
    <w:p w14:paraId="2C1CE20F" w14:textId="77777777" w:rsidR="00BF2039" w:rsidRPr="00DD0539" w:rsidRDefault="00BF2039" w:rsidP="00A64B76">
      <w:pPr>
        <w:spacing w:line="360" w:lineRule="auto"/>
        <w:jc w:val="center"/>
        <w:rPr>
          <w:rFonts w:ascii="Arial" w:hAnsi="Arial" w:cs="Arial"/>
          <w:sz w:val="24"/>
          <w:szCs w:val="24"/>
        </w:rPr>
      </w:pPr>
      <w:r w:rsidRPr="00DD0539">
        <w:rPr>
          <w:rFonts w:ascii="Arial" w:hAnsi="Arial" w:cs="Arial"/>
          <w:sz w:val="24"/>
          <w:szCs w:val="24"/>
        </w:rPr>
        <w:t>Archaeology Division</w:t>
      </w:r>
    </w:p>
    <w:p w14:paraId="6B1931CA" w14:textId="77777777" w:rsidR="00BF2039" w:rsidRPr="00DD0539" w:rsidRDefault="00BF2039" w:rsidP="00A64B76">
      <w:pPr>
        <w:spacing w:line="360" w:lineRule="auto"/>
        <w:jc w:val="center"/>
        <w:rPr>
          <w:rFonts w:ascii="Arial" w:hAnsi="Arial" w:cs="Arial"/>
          <w:sz w:val="24"/>
          <w:szCs w:val="24"/>
        </w:rPr>
      </w:pPr>
      <w:r w:rsidRPr="00DD0539">
        <w:rPr>
          <w:rFonts w:ascii="Arial" w:hAnsi="Arial" w:cs="Arial"/>
          <w:sz w:val="24"/>
          <w:szCs w:val="24"/>
        </w:rPr>
        <w:t xml:space="preserve">School of Geography, Archaeology and Environmental </w:t>
      </w:r>
      <w:r w:rsidR="00131B90">
        <w:rPr>
          <w:rFonts w:ascii="Arial" w:hAnsi="Arial" w:cs="Arial"/>
          <w:sz w:val="24"/>
          <w:szCs w:val="24"/>
        </w:rPr>
        <w:t>Studies</w:t>
      </w:r>
    </w:p>
    <w:p w14:paraId="4097F224" w14:textId="77777777" w:rsidR="00BF2039" w:rsidRPr="00DD0539" w:rsidRDefault="00BF2039" w:rsidP="00A64B76">
      <w:pPr>
        <w:spacing w:line="360" w:lineRule="auto"/>
        <w:jc w:val="center"/>
        <w:rPr>
          <w:rFonts w:ascii="Arial" w:hAnsi="Arial" w:cs="Arial"/>
          <w:sz w:val="24"/>
          <w:szCs w:val="24"/>
        </w:rPr>
      </w:pPr>
      <w:r w:rsidRPr="00DD0539">
        <w:rPr>
          <w:rFonts w:ascii="Arial" w:hAnsi="Arial" w:cs="Arial"/>
          <w:sz w:val="24"/>
          <w:szCs w:val="24"/>
        </w:rPr>
        <w:t>University of the Witwatersrand</w:t>
      </w:r>
    </w:p>
    <w:p w14:paraId="281A48C0" w14:textId="694185EE" w:rsidR="00A64B76" w:rsidRDefault="00A64B76" w:rsidP="00A64B76">
      <w:pPr>
        <w:spacing w:line="360" w:lineRule="auto"/>
        <w:jc w:val="center"/>
        <w:rPr>
          <w:rFonts w:ascii="Arial" w:hAnsi="Arial" w:cs="Arial"/>
          <w:sz w:val="24"/>
          <w:szCs w:val="24"/>
        </w:rPr>
      </w:pPr>
      <w:r>
        <w:rPr>
          <w:rFonts w:ascii="Arial" w:hAnsi="Arial" w:cs="Arial"/>
          <w:sz w:val="24"/>
          <w:szCs w:val="24"/>
        </w:rPr>
        <w:t>April 2018</w:t>
      </w:r>
    </w:p>
    <w:p w14:paraId="510D4573" w14:textId="77777777" w:rsidR="00A64B76" w:rsidRPr="00A64B76" w:rsidRDefault="00A64B76" w:rsidP="00A64B76">
      <w:pPr>
        <w:spacing w:line="360" w:lineRule="auto"/>
        <w:jc w:val="center"/>
        <w:rPr>
          <w:rFonts w:ascii="Arial" w:hAnsi="Arial" w:cs="Arial"/>
          <w:sz w:val="24"/>
          <w:szCs w:val="24"/>
        </w:rPr>
      </w:pPr>
    </w:p>
    <w:p w14:paraId="1365BEAD" w14:textId="694185EE" w:rsidR="00A64B76" w:rsidRPr="00A64B76" w:rsidRDefault="00A64B76" w:rsidP="00A64B76">
      <w:pPr>
        <w:spacing w:line="360" w:lineRule="auto"/>
        <w:jc w:val="center"/>
        <w:rPr>
          <w:rFonts w:ascii="Arial" w:hAnsi="Arial" w:cs="Arial"/>
          <w:sz w:val="20"/>
          <w:szCs w:val="20"/>
        </w:rPr>
      </w:pPr>
      <w:r w:rsidRPr="00A64B76">
        <w:rPr>
          <w:rFonts w:ascii="Arial" w:hAnsi="Arial" w:cs="Arial"/>
          <w:sz w:val="20"/>
          <w:szCs w:val="20"/>
        </w:rPr>
        <w:t>A dissertation submitted to the Faculty of Science, University of the Witwatersrand, in partial fulfilment of the requirements for the degree of Master of Science.</w:t>
      </w:r>
    </w:p>
    <w:p w14:paraId="4502F7BA" w14:textId="77777777" w:rsidR="00A64B76" w:rsidRDefault="00A64B76" w:rsidP="003048C4">
      <w:pPr>
        <w:spacing w:line="360" w:lineRule="auto"/>
        <w:jc w:val="center"/>
        <w:rPr>
          <w:rFonts w:ascii="Arial" w:hAnsi="Arial" w:cs="Arial"/>
          <w:sz w:val="24"/>
          <w:szCs w:val="24"/>
        </w:rPr>
      </w:pPr>
    </w:p>
    <w:p w14:paraId="2F2ED93F" w14:textId="77777777" w:rsidR="00A64B76" w:rsidRPr="003048C4" w:rsidRDefault="00A64B76" w:rsidP="003048C4">
      <w:pPr>
        <w:spacing w:line="360" w:lineRule="auto"/>
        <w:jc w:val="center"/>
        <w:rPr>
          <w:rFonts w:ascii="Arial" w:hAnsi="Arial" w:cs="Arial"/>
          <w:sz w:val="24"/>
          <w:szCs w:val="24"/>
        </w:rPr>
        <w:sectPr w:rsidR="00A64B76" w:rsidRPr="003048C4" w:rsidSect="000774A5">
          <w:footerReference w:type="default" r:id="rId9"/>
          <w:type w:val="continuous"/>
          <w:pgSz w:w="11906" w:h="16838"/>
          <w:pgMar w:top="1440" w:right="1440" w:bottom="1440" w:left="1440" w:header="709" w:footer="709" w:gutter="0"/>
          <w:pgNumType w:start="1"/>
          <w:cols w:space="708"/>
          <w:titlePg/>
          <w:docGrid w:linePitch="360"/>
        </w:sectPr>
      </w:pPr>
    </w:p>
    <w:p w14:paraId="2809D61F" w14:textId="59A1F8B6" w:rsidR="00BF2039" w:rsidRPr="007150FC" w:rsidRDefault="00DE6EEE" w:rsidP="008F553F">
      <w:pPr>
        <w:pStyle w:val="Heading1"/>
        <w:rPr>
          <w:rFonts w:cs="Arial"/>
          <w:szCs w:val="22"/>
        </w:rPr>
      </w:pPr>
      <w:bookmarkStart w:id="0" w:name="_Toc503438171"/>
      <w:r w:rsidRPr="007150FC">
        <w:rPr>
          <w:rFonts w:cs="Arial"/>
          <w:szCs w:val="22"/>
        </w:rPr>
        <w:lastRenderedPageBreak/>
        <w:t>ABSTRACT</w:t>
      </w:r>
      <w:bookmarkEnd w:id="0"/>
    </w:p>
    <w:p w14:paraId="1C683BD4" w14:textId="77777777" w:rsidR="00E14AED" w:rsidRDefault="00E14AED" w:rsidP="008F553F">
      <w:pPr>
        <w:spacing w:line="360" w:lineRule="auto"/>
        <w:rPr>
          <w:rFonts w:ascii="Arial" w:hAnsi="Arial" w:cs="Arial"/>
        </w:rPr>
      </w:pPr>
    </w:p>
    <w:p w14:paraId="65CC0250" w14:textId="3AF8D0D8" w:rsidR="001274DF" w:rsidRPr="001274DF" w:rsidRDefault="00BF2039" w:rsidP="008F553F">
      <w:pPr>
        <w:spacing w:line="360" w:lineRule="auto"/>
        <w:rPr>
          <w:rFonts w:ascii="Arial" w:hAnsi="Arial" w:cs="Arial"/>
          <w:lang w:val="en-US"/>
        </w:rPr>
      </w:pPr>
      <w:r w:rsidRPr="00DE6EEE">
        <w:rPr>
          <w:rFonts w:ascii="Arial" w:hAnsi="Arial" w:cs="Arial"/>
        </w:rPr>
        <w:t xml:space="preserve">There are thousands of Stone Walled Structures (SWS) located in the southern half of </w:t>
      </w:r>
      <w:r w:rsidR="007150FC">
        <w:rPr>
          <w:rFonts w:ascii="Arial" w:hAnsi="Arial" w:cs="Arial"/>
        </w:rPr>
        <w:t xml:space="preserve">the </w:t>
      </w:r>
      <w:r w:rsidRPr="00DE6EEE">
        <w:rPr>
          <w:rFonts w:ascii="Arial" w:hAnsi="Arial" w:cs="Arial"/>
        </w:rPr>
        <w:t>Gauteng</w:t>
      </w:r>
      <w:r w:rsidR="00131B90">
        <w:rPr>
          <w:rFonts w:ascii="Arial" w:hAnsi="Arial" w:cs="Arial"/>
        </w:rPr>
        <w:t xml:space="preserve"> Province</w:t>
      </w:r>
      <w:r w:rsidRPr="00DE6EEE">
        <w:rPr>
          <w:rFonts w:ascii="Arial" w:hAnsi="Arial" w:cs="Arial"/>
        </w:rPr>
        <w:t>.  In the absence of relevant historical documents, these SWS are all the information we have about how pre-colonial societies were organized in thi</w:t>
      </w:r>
      <w:r w:rsidR="00131B90">
        <w:rPr>
          <w:rFonts w:ascii="Arial" w:hAnsi="Arial" w:cs="Arial"/>
        </w:rPr>
        <w:t>s area. Unfortunately, they</w:t>
      </w:r>
      <w:r w:rsidRPr="00DE6EEE">
        <w:rPr>
          <w:rFonts w:ascii="Arial" w:hAnsi="Arial" w:cs="Arial"/>
        </w:rPr>
        <w:t xml:space="preserve"> are threatened by rapid urbanization and development. This research attempts to estimate how many Iron Age SWS have been lost to urban development in </w:t>
      </w:r>
      <w:r w:rsidR="00131B90">
        <w:rPr>
          <w:rFonts w:ascii="Arial" w:hAnsi="Arial" w:cs="Arial"/>
        </w:rPr>
        <w:t>Johannesburg South</w:t>
      </w:r>
      <w:r w:rsidRPr="00DE6EEE">
        <w:rPr>
          <w:rFonts w:ascii="Arial" w:hAnsi="Arial" w:cs="Arial"/>
        </w:rPr>
        <w:t xml:space="preserve"> during the last 80 years. I mapped and quantified the SWS and urbanization </w:t>
      </w:r>
      <w:r w:rsidR="00131B90">
        <w:rPr>
          <w:rFonts w:ascii="Arial" w:hAnsi="Arial" w:cs="Arial"/>
        </w:rPr>
        <w:t>in</w:t>
      </w:r>
      <w:r w:rsidRPr="00DE6EEE">
        <w:rPr>
          <w:rFonts w:ascii="Arial" w:hAnsi="Arial" w:cs="Arial"/>
        </w:rPr>
        <w:t xml:space="preserve"> four chronological snapshots using remote sensing techniques. Aerial ph</w:t>
      </w:r>
      <w:r w:rsidR="00131B90">
        <w:rPr>
          <w:rFonts w:ascii="Arial" w:hAnsi="Arial" w:cs="Arial"/>
        </w:rPr>
        <w:t>otographs from 1937 and 1961 were</w:t>
      </w:r>
      <w:r w:rsidRPr="00DE6EEE">
        <w:rPr>
          <w:rFonts w:ascii="Arial" w:hAnsi="Arial" w:cs="Arial"/>
        </w:rPr>
        <w:t xml:space="preserve"> used as well as Google Earth </w:t>
      </w:r>
      <w:r w:rsidR="00131B90">
        <w:rPr>
          <w:rFonts w:ascii="Arial" w:hAnsi="Arial" w:cs="Arial"/>
        </w:rPr>
        <w:t xml:space="preserve">satellite </w:t>
      </w:r>
      <w:r w:rsidRPr="00DE6EEE">
        <w:rPr>
          <w:rFonts w:ascii="Arial" w:hAnsi="Arial" w:cs="Arial"/>
        </w:rPr>
        <w:t xml:space="preserve">images from 2005 and 2015. </w:t>
      </w:r>
      <w:r w:rsidR="00DE6EEE" w:rsidRPr="00DE6EEE">
        <w:rPr>
          <w:rFonts w:ascii="Arial" w:hAnsi="Arial" w:cs="Arial"/>
          <w:lang w:val="en-US"/>
        </w:rPr>
        <w:t xml:space="preserve">The data </w:t>
      </w:r>
      <w:r w:rsidR="00131B90">
        <w:rPr>
          <w:rFonts w:ascii="Arial" w:hAnsi="Arial" w:cs="Arial"/>
          <w:lang w:val="en-US"/>
        </w:rPr>
        <w:t>was</w:t>
      </w:r>
      <w:r w:rsidR="00DE6EEE" w:rsidRPr="00DE6EEE">
        <w:rPr>
          <w:rFonts w:ascii="Arial" w:hAnsi="Arial" w:cs="Arial"/>
          <w:lang w:val="en-US"/>
        </w:rPr>
        <w:t xml:space="preserve"> analyzed on the </w:t>
      </w:r>
      <w:r w:rsidR="00131B90">
        <w:rPr>
          <w:rFonts w:ascii="Arial" w:hAnsi="Arial" w:cs="Arial"/>
        </w:rPr>
        <w:t>ESRI</w:t>
      </w:r>
      <w:r w:rsidR="00DE6EEE" w:rsidRPr="00DE6EEE">
        <w:rPr>
          <w:rFonts w:ascii="Arial" w:hAnsi="Arial" w:cs="Arial"/>
        </w:rPr>
        <w:t xml:space="preserve"> software ArcGIS 10.</w:t>
      </w:r>
      <w:r w:rsidR="009F61B9" w:rsidRPr="00DE6EEE">
        <w:rPr>
          <w:rFonts w:ascii="Arial" w:hAnsi="Arial" w:cs="Arial"/>
        </w:rPr>
        <w:t>3. The</w:t>
      </w:r>
      <w:r w:rsidRPr="00DE6EEE">
        <w:rPr>
          <w:rFonts w:ascii="Arial" w:hAnsi="Arial" w:cs="Arial"/>
        </w:rPr>
        <w:t xml:space="preserve"> four snapshots show </w:t>
      </w:r>
      <w:r w:rsidR="00131B90">
        <w:rPr>
          <w:rFonts w:ascii="Arial" w:hAnsi="Arial" w:cs="Arial"/>
        </w:rPr>
        <w:t>the</w:t>
      </w:r>
      <w:r w:rsidRPr="00DE6EEE">
        <w:rPr>
          <w:rFonts w:ascii="Arial" w:hAnsi="Arial" w:cs="Arial"/>
        </w:rPr>
        <w:t xml:space="preserve"> trend in </w:t>
      </w:r>
      <w:r w:rsidR="00131B90">
        <w:rPr>
          <w:rFonts w:ascii="Arial" w:hAnsi="Arial" w:cs="Arial"/>
        </w:rPr>
        <w:t>urban sprawl and destruction of</w:t>
      </w:r>
      <w:r w:rsidRPr="00DE6EEE">
        <w:rPr>
          <w:rFonts w:ascii="Arial" w:hAnsi="Arial" w:cs="Arial"/>
        </w:rPr>
        <w:t xml:space="preserve"> SWS </w:t>
      </w:r>
      <w:r w:rsidR="00131B90">
        <w:rPr>
          <w:rFonts w:ascii="Arial" w:hAnsi="Arial" w:cs="Arial"/>
        </w:rPr>
        <w:t>and</w:t>
      </w:r>
      <w:r w:rsidRPr="00DE6EEE">
        <w:rPr>
          <w:rFonts w:ascii="Arial" w:hAnsi="Arial" w:cs="Arial"/>
        </w:rPr>
        <w:t xml:space="preserve"> this information is valuable for mitigation strategies.</w:t>
      </w:r>
      <w:r w:rsidR="000F469A" w:rsidRPr="00DE6EEE">
        <w:rPr>
          <w:rFonts w:ascii="Arial" w:hAnsi="Arial" w:cs="Arial"/>
          <w:lang w:val="en-US"/>
        </w:rPr>
        <w:t xml:space="preserve"> </w:t>
      </w:r>
      <w:r w:rsidR="009F61B9" w:rsidRPr="00DE6EEE">
        <w:rPr>
          <w:rFonts w:ascii="Arial" w:hAnsi="Arial" w:cs="Arial"/>
          <w:lang w:val="en-US"/>
        </w:rPr>
        <w:t>Fortunately,</w:t>
      </w:r>
      <w:r w:rsidR="00DE6EEE" w:rsidRPr="00DE6EEE">
        <w:rPr>
          <w:rFonts w:ascii="Arial" w:hAnsi="Arial" w:cs="Arial"/>
          <w:lang w:val="en-US"/>
        </w:rPr>
        <w:t xml:space="preserve"> t</w:t>
      </w:r>
      <w:r w:rsidR="000F469A" w:rsidRPr="00DE6EEE">
        <w:rPr>
          <w:rFonts w:ascii="Arial" w:hAnsi="Arial" w:cs="Arial"/>
          <w:lang w:val="en-US"/>
        </w:rPr>
        <w:t xml:space="preserve">here are legislations and procedures in place to ensure that not all these sites are lost forever. </w:t>
      </w:r>
    </w:p>
    <w:p w14:paraId="5E81B025" w14:textId="77777777" w:rsidR="00074FA5" w:rsidRPr="00DE6EEE" w:rsidRDefault="00074FA5" w:rsidP="008F553F">
      <w:pPr>
        <w:spacing w:line="360" w:lineRule="auto"/>
        <w:rPr>
          <w:rFonts w:ascii="Arial" w:hAnsi="Arial" w:cs="Arial"/>
        </w:rPr>
      </w:pPr>
    </w:p>
    <w:p w14:paraId="304F69AA" w14:textId="77777777" w:rsidR="00BF2039" w:rsidRPr="007150FC" w:rsidRDefault="00BF2039" w:rsidP="008F553F">
      <w:pPr>
        <w:pStyle w:val="Heading1"/>
        <w:rPr>
          <w:rFonts w:cs="Arial"/>
          <w:szCs w:val="22"/>
        </w:rPr>
      </w:pPr>
      <w:bookmarkStart w:id="1" w:name="_Toc503438172"/>
      <w:r w:rsidRPr="007150FC">
        <w:rPr>
          <w:rFonts w:cs="Arial"/>
          <w:szCs w:val="22"/>
        </w:rPr>
        <w:t>KEY WORDS</w:t>
      </w:r>
      <w:bookmarkEnd w:id="1"/>
    </w:p>
    <w:p w14:paraId="719559A6" w14:textId="77777777" w:rsidR="00E14AED" w:rsidRDefault="00E14AED" w:rsidP="008F553F">
      <w:pPr>
        <w:spacing w:line="360" w:lineRule="auto"/>
        <w:rPr>
          <w:rFonts w:ascii="Arial" w:hAnsi="Arial" w:cs="Arial"/>
        </w:rPr>
      </w:pPr>
    </w:p>
    <w:p w14:paraId="099D2CAB" w14:textId="77777777" w:rsidR="00BF2039" w:rsidRPr="00EE64E2" w:rsidRDefault="00BF2039" w:rsidP="008F553F">
      <w:pPr>
        <w:spacing w:line="360" w:lineRule="auto"/>
        <w:rPr>
          <w:rFonts w:ascii="Arial" w:hAnsi="Arial" w:cs="Arial"/>
        </w:rPr>
      </w:pPr>
      <w:r>
        <w:rPr>
          <w:rFonts w:ascii="Arial" w:hAnsi="Arial" w:cs="Arial"/>
        </w:rPr>
        <w:t>Stone Walled Structures, Southern Johannesburg, Heri</w:t>
      </w:r>
      <w:r w:rsidR="009F61B9">
        <w:rPr>
          <w:rFonts w:ascii="Arial" w:hAnsi="Arial" w:cs="Arial"/>
        </w:rPr>
        <w:t>tage Management, Remote Sensing, GIS</w:t>
      </w:r>
      <w:r w:rsidR="005A5CAD">
        <w:rPr>
          <w:rFonts w:ascii="Arial" w:hAnsi="Arial" w:cs="Arial"/>
        </w:rPr>
        <w:t>.</w:t>
      </w:r>
    </w:p>
    <w:p w14:paraId="6DC75D3B" w14:textId="77777777" w:rsidR="00BF2039" w:rsidRPr="007507FF" w:rsidRDefault="00BF2039" w:rsidP="008F553F">
      <w:pPr>
        <w:spacing w:line="360" w:lineRule="auto"/>
        <w:rPr>
          <w:rFonts w:ascii="Arial" w:hAnsi="Arial" w:cs="Arial"/>
        </w:rPr>
      </w:pPr>
    </w:p>
    <w:p w14:paraId="14509AB8" w14:textId="77777777" w:rsidR="00BF2039" w:rsidRPr="00DA5BAF" w:rsidRDefault="00BF2039" w:rsidP="008F553F">
      <w:pPr>
        <w:spacing w:line="360" w:lineRule="auto"/>
        <w:rPr>
          <w:rFonts w:ascii="Arial" w:hAnsi="Arial" w:cs="Arial"/>
          <w:b/>
        </w:rPr>
      </w:pPr>
    </w:p>
    <w:p w14:paraId="734C491A" w14:textId="77777777" w:rsidR="00BF2039" w:rsidRDefault="00BF2039" w:rsidP="008F553F">
      <w:pPr>
        <w:spacing w:line="360" w:lineRule="auto"/>
        <w:rPr>
          <w:rFonts w:ascii="Arial" w:hAnsi="Arial" w:cs="Arial"/>
          <w:b/>
        </w:rPr>
      </w:pPr>
    </w:p>
    <w:p w14:paraId="509D567E" w14:textId="77777777" w:rsidR="00BF2039" w:rsidRDefault="00BF2039" w:rsidP="008F553F">
      <w:pPr>
        <w:spacing w:line="360" w:lineRule="auto"/>
        <w:rPr>
          <w:rFonts w:ascii="Arial" w:hAnsi="Arial" w:cs="Arial"/>
          <w:b/>
        </w:rPr>
      </w:pPr>
    </w:p>
    <w:p w14:paraId="3F0BF6EA" w14:textId="77777777" w:rsidR="00074FA5" w:rsidRDefault="00074FA5" w:rsidP="008F553F">
      <w:pPr>
        <w:spacing w:line="360" w:lineRule="auto"/>
        <w:jc w:val="center"/>
        <w:rPr>
          <w:rFonts w:ascii="Arial" w:hAnsi="Arial" w:cs="Arial"/>
          <w:i/>
        </w:rPr>
      </w:pPr>
    </w:p>
    <w:p w14:paraId="490C525D" w14:textId="77777777" w:rsidR="00074FA5" w:rsidRDefault="00074FA5" w:rsidP="008F553F">
      <w:pPr>
        <w:spacing w:line="360" w:lineRule="auto"/>
        <w:jc w:val="center"/>
        <w:rPr>
          <w:rFonts w:ascii="Arial" w:hAnsi="Arial" w:cs="Arial"/>
          <w:i/>
        </w:rPr>
      </w:pPr>
    </w:p>
    <w:p w14:paraId="78C08E14" w14:textId="77777777" w:rsidR="00074FA5" w:rsidRDefault="00074FA5" w:rsidP="008F553F">
      <w:pPr>
        <w:spacing w:line="360" w:lineRule="auto"/>
        <w:jc w:val="center"/>
        <w:rPr>
          <w:rFonts w:ascii="Arial" w:hAnsi="Arial" w:cs="Arial"/>
          <w:i/>
        </w:rPr>
      </w:pPr>
    </w:p>
    <w:p w14:paraId="0E177C5F" w14:textId="77777777" w:rsidR="00074FA5" w:rsidRDefault="00074FA5" w:rsidP="008F553F">
      <w:pPr>
        <w:spacing w:line="360" w:lineRule="auto"/>
        <w:jc w:val="center"/>
        <w:rPr>
          <w:rFonts w:ascii="Arial" w:hAnsi="Arial" w:cs="Arial"/>
          <w:i/>
        </w:rPr>
      </w:pPr>
    </w:p>
    <w:p w14:paraId="360AF997" w14:textId="77777777" w:rsidR="00074FA5" w:rsidRDefault="00074FA5" w:rsidP="008F553F">
      <w:pPr>
        <w:spacing w:line="360" w:lineRule="auto"/>
        <w:jc w:val="center"/>
        <w:rPr>
          <w:rFonts w:ascii="Arial" w:hAnsi="Arial" w:cs="Arial"/>
          <w:i/>
        </w:rPr>
      </w:pPr>
    </w:p>
    <w:p w14:paraId="5E15EEB8" w14:textId="77777777" w:rsidR="00074FA5" w:rsidRDefault="00074FA5" w:rsidP="008F553F">
      <w:pPr>
        <w:spacing w:line="360" w:lineRule="auto"/>
        <w:jc w:val="center"/>
        <w:rPr>
          <w:rFonts w:ascii="Arial" w:hAnsi="Arial" w:cs="Arial"/>
          <w:i/>
        </w:rPr>
      </w:pPr>
    </w:p>
    <w:p w14:paraId="0A73F305" w14:textId="77777777" w:rsidR="00074FA5" w:rsidRDefault="00074FA5" w:rsidP="008F553F">
      <w:pPr>
        <w:spacing w:line="360" w:lineRule="auto"/>
        <w:jc w:val="center"/>
        <w:rPr>
          <w:rFonts w:ascii="Arial" w:hAnsi="Arial" w:cs="Arial"/>
          <w:i/>
        </w:rPr>
      </w:pPr>
    </w:p>
    <w:p w14:paraId="1D3EC90E" w14:textId="77777777" w:rsidR="000D0980" w:rsidRDefault="000D0980" w:rsidP="008F553F">
      <w:pPr>
        <w:spacing w:line="360" w:lineRule="auto"/>
        <w:jc w:val="center"/>
        <w:rPr>
          <w:rFonts w:ascii="Arial" w:hAnsi="Arial" w:cs="Arial"/>
          <w:i/>
        </w:rPr>
      </w:pPr>
    </w:p>
    <w:p w14:paraId="0CB3E772" w14:textId="77777777" w:rsidR="000D0980" w:rsidRDefault="000D0980" w:rsidP="008F553F">
      <w:pPr>
        <w:spacing w:line="360" w:lineRule="auto"/>
        <w:jc w:val="center"/>
        <w:rPr>
          <w:rFonts w:ascii="Arial" w:hAnsi="Arial" w:cs="Arial"/>
          <w:i/>
        </w:rPr>
      </w:pPr>
    </w:p>
    <w:p w14:paraId="6CC2AD38" w14:textId="77777777" w:rsidR="000D0980" w:rsidRDefault="000D0980" w:rsidP="008F553F">
      <w:pPr>
        <w:spacing w:line="360" w:lineRule="auto"/>
        <w:jc w:val="center"/>
        <w:rPr>
          <w:rFonts w:ascii="Arial" w:hAnsi="Arial" w:cs="Arial"/>
          <w:i/>
        </w:rPr>
      </w:pPr>
    </w:p>
    <w:p w14:paraId="037C2F04" w14:textId="77777777" w:rsidR="000D0980" w:rsidRDefault="000D0980" w:rsidP="008F553F">
      <w:pPr>
        <w:spacing w:line="360" w:lineRule="auto"/>
        <w:jc w:val="center"/>
        <w:rPr>
          <w:rFonts w:ascii="Arial" w:hAnsi="Arial" w:cs="Arial"/>
          <w:i/>
        </w:rPr>
      </w:pPr>
    </w:p>
    <w:p w14:paraId="4E244EB2" w14:textId="77777777" w:rsidR="000D0980" w:rsidRDefault="000D0980" w:rsidP="008F553F">
      <w:pPr>
        <w:spacing w:line="360" w:lineRule="auto"/>
        <w:rPr>
          <w:rFonts w:ascii="Arial" w:hAnsi="Arial" w:cs="Arial"/>
          <w:i/>
        </w:rPr>
      </w:pPr>
    </w:p>
    <w:p w14:paraId="61EBDCE0" w14:textId="77777777" w:rsidR="000D0980" w:rsidRDefault="000D0980" w:rsidP="008F553F">
      <w:pPr>
        <w:spacing w:line="360" w:lineRule="auto"/>
        <w:jc w:val="center"/>
        <w:rPr>
          <w:rFonts w:ascii="Arial" w:hAnsi="Arial" w:cs="Arial"/>
          <w:i/>
        </w:rPr>
      </w:pPr>
    </w:p>
    <w:p w14:paraId="308571E4" w14:textId="77777777" w:rsidR="00BF2039" w:rsidRDefault="00BF2039" w:rsidP="008F553F">
      <w:pPr>
        <w:spacing w:line="360" w:lineRule="auto"/>
        <w:jc w:val="center"/>
        <w:rPr>
          <w:rFonts w:ascii="Arial" w:hAnsi="Arial" w:cs="Arial"/>
          <w:i/>
        </w:rPr>
      </w:pPr>
      <w:r>
        <w:rPr>
          <w:rFonts w:ascii="Arial" w:hAnsi="Arial" w:cs="Arial"/>
          <w:i/>
        </w:rPr>
        <w:t>Dedicated to my Parents,</w:t>
      </w:r>
    </w:p>
    <w:p w14:paraId="0A6EFC9E" w14:textId="77777777" w:rsidR="000D0980" w:rsidRDefault="000D0980" w:rsidP="008F553F">
      <w:pPr>
        <w:spacing w:line="360" w:lineRule="auto"/>
        <w:jc w:val="center"/>
        <w:rPr>
          <w:rFonts w:ascii="Arial" w:hAnsi="Arial" w:cs="Arial"/>
          <w:i/>
        </w:rPr>
      </w:pPr>
    </w:p>
    <w:p w14:paraId="5EDDE322" w14:textId="77777777" w:rsidR="00BF2039" w:rsidRDefault="00BF2039" w:rsidP="008F553F">
      <w:pPr>
        <w:spacing w:line="360" w:lineRule="auto"/>
        <w:jc w:val="center"/>
        <w:rPr>
          <w:rFonts w:ascii="Arial" w:hAnsi="Arial" w:cs="Arial"/>
          <w:i/>
        </w:rPr>
      </w:pPr>
      <w:r>
        <w:rPr>
          <w:rFonts w:ascii="Arial" w:hAnsi="Arial" w:cs="Arial"/>
          <w:i/>
        </w:rPr>
        <w:t>“Our Rich and Varied Cultural Heritage has a profound power to help build our nation”</w:t>
      </w:r>
    </w:p>
    <w:p w14:paraId="015F6FDD" w14:textId="77777777" w:rsidR="00BF2039" w:rsidRPr="002E6D95" w:rsidRDefault="00BF2039" w:rsidP="008F553F">
      <w:pPr>
        <w:spacing w:line="360" w:lineRule="auto"/>
        <w:jc w:val="center"/>
        <w:rPr>
          <w:rFonts w:ascii="Arial" w:hAnsi="Arial" w:cs="Arial"/>
          <w:i/>
        </w:rPr>
      </w:pPr>
      <w:r>
        <w:rPr>
          <w:rFonts w:ascii="Arial" w:hAnsi="Arial" w:cs="Arial"/>
          <w:i/>
        </w:rPr>
        <w:t>Nelson Mandela</w:t>
      </w:r>
    </w:p>
    <w:p w14:paraId="455322F6" w14:textId="77777777" w:rsidR="00BF2039" w:rsidRDefault="00BF2039" w:rsidP="008F553F">
      <w:pPr>
        <w:spacing w:line="360" w:lineRule="auto"/>
        <w:rPr>
          <w:rFonts w:ascii="Arial" w:hAnsi="Arial" w:cs="Arial"/>
          <w:b/>
        </w:rPr>
      </w:pPr>
    </w:p>
    <w:p w14:paraId="2171219E" w14:textId="77777777" w:rsidR="00BF2039" w:rsidRDefault="00BF2039" w:rsidP="008F553F">
      <w:pPr>
        <w:spacing w:line="360" w:lineRule="auto"/>
      </w:pPr>
    </w:p>
    <w:p w14:paraId="0C237F12" w14:textId="77777777" w:rsidR="000D0980" w:rsidRDefault="000D0980" w:rsidP="008F553F">
      <w:pPr>
        <w:spacing w:line="360" w:lineRule="auto"/>
      </w:pPr>
    </w:p>
    <w:p w14:paraId="48CE92C1" w14:textId="77777777" w:rsidR="008C560A" w:rsidRDefault="008C560A" w:rsidP="008F553F">
      <w:pPr>
        <w:spacing w:line="360" w:lineRule="auto"/>
      </w:pPr>
    </w:p>
    <w:p w14:paraId="37E0DF50" w14:textId="77777777" w:rsidR="008C560A" w:rsidRDefault="008C560A" w:rsidP="008F553F">
      <w:pPr>
        <w:spacing w:line="360" w:lineRule="auto"/>
      </w:pPr>
    </w:p>
    <w:p w14:paraId="48E3DACD" w14:textId="77777777" w:rsidR="008C560A" w:rsidRDefault="008C560A" w:rsidP="008F553F">
      <w:pPr>
        <w:spacing w:line="360" w:lineRule="auto"/>
      </w:pPr>
    </w:p>
    <w:p w14:paraId="684DC309" w14:textId="77777777" w:rsidR="008C560A" w:rsidRDefault="008C560A" w:rsidP="008F553F">
      <w:pPr>
        <w:spacing w:line="360" w:lineRule="auto"/>
      </w:pPr>
    </w:p>
    <w:p w14:paraId="0A4024F0" w14:textId="77777777" w:rsidR="008C560A" w:rsidRDefault="008C560A" w:rsidP="008F553F">
      <w:pPr>
        <w:spacing w:line="360" w:lineRule="auto"/>
      </w:pPr>
    </w:p>
    <w:p w14:paraId="59D5B78B" w14:textId="77777777" w:rsidR="008C560A" w:rsidRDefault="008C560A" w:rsidP="008F553F">
      <w:pPr>
        <w:spacing w:line="360" w:lineRule="auto"/>
      </w:pPr>
    </w:p>
    <w:p w14:paraId="76EF3DB6" w14:textId="77777777" w:rsidR="000D0980" w:rsidRDefault="000D0980" w:rsidP="008F553F">
      <w:pPr>
        <w:spacing w:line="360" w:lineRule="auto"/>
      </w:pPr>
    </w:p>
    <w:p w14:paraId="531F76BD" w14:textId="77777777" w:rsidR="00DE42EC" w:rsidRDefault="00DE42EC" w:rsidP="008F553F">
      <w:pPr>
        <w:spacing w:line="360" w:lineRule="auto"/>
      </w:pPr>
    </w:p>
    <w:p w14:paraId="791B01CE" w14:textId="77777777" w:rsidR="00DE42EC" w:rsidRDefault="00DE42EC" w:rsidP="008F553F">
      <w:pPr>
        <w:spacing w:line="360" w:lineRule="auto"/>
      </w:pPr>
    </w:p>
    <w:p w14:paraId="1C21312D" w14:textId="77777777" w:rsidR="00DE42EC" w:rsidRDefault="00DE42EC" w:rsidP="008F553F">
      <w:pPr>
        <w:spacing w:line="360" w:lineRule="auto"/>
      </w:pPr>
    </w:p>
    <w:p w14:paraId="40685035" w14:textId="77777777" w:rsidR="00DE42EC" w:rsidRDefault="00DE42EC" w:rsidP="008F553F">
      <w:pPr>
        <w:spacing w:line="360" w:lineRule="auto"/>
      </w:pPr>
    </w:p>
    <w:p w14:paraId="7CD9D851" w14:textId="77777777" w:rsidR="000D0980" w:rsidRPr="007150FC" w:rsidRDefault="000D0980" w:rsidP="008F553F">
      <w:pPr>
        <w:pStyle w:val="Heading1"/>
        <w:rPr>
          <w:rFonts w:cs="Arial"/>
          <w:szCs w:val="22"/>
        </w:rPr>
      </w:pPr>
      <w:bookmarkStart w:id="2" w:name="_Toc503438173"/>
      <w:r w:rsidRPr="007150FC">
        <w:rPr>
          <w:rFonts w:cs="Arial"/>
          <w:szCs w:val="22"/>
        </w:rPr>
        <w:lastRenderedPageBreak/>
        <w:t>ACKNOWLEDGEMENTS</w:t>
      </w:r>
      <w:bookmarkEnd w:id="2"/>
    </w:p>
    <w:p w14:paraId="4C4C9E2D" w14:textId="77777777" w:rsidR="00E14AED" w:rsidRDefault="00E14AED" w:rsidP="008F553F">
      <w:pPr>
        <w:spacing w:line="360" w:lineRule="auto"/>
        <w:rPr>
          <w:rFonts w:ascii="Arial" w:hAnsi="Arial" w:cs="Arial"/>
        </w:rPr>
      </w:pPr>
    </w:p>
    <w:p w14:paraId="325CFCD7" w14:textId="77777777" w:rsidR="000D0980" w:rsidRPr="000D0980" w:rsidRDefault="000D0980" w:rsidP="008F553F">
      <w:pPr>
        <w:spacing w:line="360" w:lineRule="auto"/>
        <w:rPr>
          <w:rFonts w:ascii="Arial" w:hAnsi="Arial" w:cs="Arial"/>
        </w:rPr>
      </w:pPr>
      <w:r>
        <w:rPr>
          <w:rFonts w:ascii="Arial" w:hAnsi="Arial" w:cs="Arial"/>
        </w:rPr>
        <w:t>Firstly, I would like to thank my supervisor Prof. Karim Sadr for his guidance</w:t>
      </w:r>
      <w:r w:rsidR="00615B6B">
        <w:rPr>
          <w:rFonts w:ascii="Arial" w:hAnsi="Arial" w:cs="Arial"/>
        </w:rPr>
        <w:t xml:space="preserve"> and support</w:t>
      </w:r>
      <w:r>
        <w:rPr>
          <w:rFonts w:ascii="Arial" w:hAnsi="Arial" w:cs="Arial"/>
        </w:rPr>
        <w:t>, without him this project would not be. To my parents, sister and brother for dealing with my crazines</w:t>
      </w:r>
      <w:r w:rsidR="00615B6B">
        <w:rPr>
          <w:rFonts w:ascii="Arial" w:hAnsi="Arial" w:cs="Arial"/>
        </w:rPr>
        <w:t>s during the last two years</w:t>
      </w:r>
      <w:r w:rsidR="00593D8C">
        <w:rPr>
          <w:rFonts w:ascii="Arial" w:hAnsi="Arial" w:cs="Arial"/>
        </w:rPr>
        <w:t xml:space="preserve"> and for their utmost support</w:t>
      </w:r>
      <w:r w:rsidR="008C560A">
        <w:rPr>
          <w:rFonts w:ascii="Arial" w:hAnsi="Arial" w:cs="Arial"/>
        </w:rPr>
        <w:t>. To my</w:t>
      </w:r>
      <w:r w:rsidR="00615B6B">
        <w:rPr>
          <w:rFonts w:ascii="Arial" w:hAnsi="Arial" w:cs="Arial"/>
        </w:rPr>
        <w:t xml:space="preserve"> puppies</w:t>
      </w:r>
      <w:r w:rsidR="008C560A">
        <w:rPr>
          <w:rFonts w:ascii="Arial" w:hAnsi="Arial" w:cs="Arial"/>
        </w:rPr>
        <w:t xml:space="preserve"> Max and Rayna</w:t>
      </w:r>
      <w:r w:rsidR="00615B6B">
        <w:rPr>
          <w:rFonts w:ascii="Arial" w:hAnsi="Arial" w:cs="Arial"/>
        </w:rPr>
        <w:t xml:space="preserve"> who made me laugh throughout this process and “nudged”</w:t>
      </w:r>
      <w:r w:rsidR="00593D8C">
        <w:rPr>
          <w:rFonts w:ascii="Arial" w:hAnsi="Arial" w:cs="Arial"/>
        </w:rPr>
        <w:t xml:space="preserve"> me in the right direction. And to the National Research Fund</w:t>
      </w:r>
      <w:r w:rsidR="008C560A">
        <w:rPr>
          <w:rFonts w:ascii="Arial" w:hAnsi="Arial" w:cs="Arial"/>
        </w:rPr>
        <w:t xml:space="preserve"> (NRF)</w:t>
      </w:r>
      <w:r w:rsidR="00593D8C">
        <w:rPr>
          <w:rFonts w:ascii="Arial" w:hAnsi="Arial" w:cs="Arial"/>
        </w:rPr>
        <w:t xml:space="preserve"> who funded this project under grant 99575.</w:t>
      </w:r>
    </w:p>
    <w:p w14:paraId="345C8B70" w14:textId="77777777" w:rsidR="000D0980" w:rsidRDefault="000D0980" w:rsidP="008F553F">
      <w:pPr>
        <w:spacing w:line="360" w:lineRule="auto"/>
      </w:pPr>
    </w:p>
    <w:p w14:paraId="5D5E1E87" w14:textId="77777777" w:rsidR="000D0980" w:rsidRDefault="000D0980" w:rsidP="008F553F">
      <w:pPr>
        <w:spacing w:line="360" w:lineRule="auto"/>
      </w:pPr>
    </w:p>
    <w:p w14:paraId="7EC60EE2" w14:textId="77777777" w:rsidR="000D0980" w:rsidRDefault="000D0980" w:rsidP="008F553F">
      <w:pPr>
        <w:spacing w:line="360" w:lineRule="auto"/>
      </w:pPr>
    </w:p>
    <w:p w14:paraId="0F35FF3F" w14:textId="77777777" w:rsidR="000D0980" w:rsidRDefault="000D0980" w:rsidP="008F553F">
      <w:pPr>
        <w:spacing w:line="360" w:lineRule="auto"/>
      </w:pPr>
    </w:p>
    <w:p w14:paraId="258DD334" w14:textId="77777777" w:rsidR="000D0980" w:rsidRDefault="000D0980" w:rsidP="008F553F">
      <w:pPr>
        <w:spacing w:line="360" w:lineRule="auto"/>
      </w:pPr>
    </w:p>
    <w:p w14:paraId="4CEC3806" w14:textId="77777777" w:rsidR="000D0980" w:rsidRDefault="000D0980" w:rsidP="008F553F">
      <w:pPr>
        <w:spacing w:line="360" w:lineRule="auto"/>
      </w:pPr>
    </w:p>
    <w:p w14:paraId="1D2E189F" w14:textId="77777777" w:rsidR="000D0980" w:rsidRDefault="000D0980" w:rsidP="008F553F">
      <w:pPr>
        <w:spacing w:line="360" w:lineRule="auto"/>
      </w:pPr>
    </w:p>
    <w:p w14:paraId="0C734875" w14:textId="77777777" w:rsidR="000D0980" w:rsidRDefault="000D0980" w:rsidP="008F553F">
      <w:pPr>
        <w:spacing w:line="360" w:lineRule="auto"/>
      </w:pPr>
    </w:p>
    <w:p w14:paraId="3DAF68ED" w14:textId="77777777" w:rsidR="000D0980" w:rsidRDefault="000D0980" w:rsidP="008F553F">
      <w:pPr>
        <w:spacing w:line="360" w:lineRule="auto"/>
      </w:pPr>
    </w:p>
    <w:p w14:paraId="0D591D53" w14:textId="77777777" w:rsidR="008C560A" w:rsidRDefault="008C560A" w:rsidP="008F553F">
      <w:pPr>
        <w:spacing w:line="360" w:lineRule="auto"/>
      </w:pPr>
    </w:p>
    <w:p w14:paraId="2EC6A8BC" w14:textId="77777777" w:rsidR="008C560A" w:rsidRDefault="008C560A" w:rsidP="008F553F">
      <w:pPr>
        <w:spacing w:line="360" w:lineRule="auto"/>
      </w:pPr>
    </w:p>
    <w:p w14:paraId="1643F4E3" w14:textId="77777777" w:rsidR="008C560A" w:rsidRDefault="008C560A" w:rsidP="008F553F">
      <w:pPr>
        <w:spacing w:line="360" w:lineRule="auto"/>
      </w:pPr>
    </w:p>
    <w:p w14:paraId="481671F8" w14:textId="77777777" w:rsidR="008C560A" w:rsidRDefault="008C560A" w:rsidP="008F553F">
      <w:pPr>
        <w:spacing w:line="360" w:lineRule="auto"/>
      </w:pPr>
    </w:p>
    <w:p w14:paraId="201F1834" w14:textId="77777777" w:rsidR="008C560A" w:rsidRDefault="008C560A" w:rsidP="008F553F">
      <w:pPr>
        <w:spacing w:line="360" w:lineRule="auto"/>
      </w:pPr>
    </w:p>
    <w:p w14:paraId="63F045F3" w14:textId="77777777" w:rsidR="008C560A" w:rsidRDefault="008C560A" w:rsidP="008F553F">
      <w:pPr>
        <w:spacing w:line="360" w:lineRule="auto"/>
      </w:pPr>
    </w:p>
    <w:p w14:paraId="13B86AEC" w14:textId="77777777" w:rsidR="008C560A" w:rsidRDefault="008C560A" w:rsidP="008F553F">
      <w:pPr>
        <w:spacing w:line="360" w:lineRule="auto"/>
      </w:pPr>
    </w:p>
    <w:p w14:paraId="24EAABF0" w14:textId="77777777" w:rsidR="008C560A" w:rsidRDefault="008C560A" w:rsidP="008F553F">
      <w:pPr>
        <w:spacing w:line="360" w:lineRule="auto"/>
      </w:pPr>
    </w:p>
    <w:p w14:paraId="59D2E59C" w14:textId="77777777" w:rsidR="008C560A" w:rsidRDefault="008C560A" w:rsidP="008F553F">
      <w:pPr>
        <w:spacing w:line="360" w:lineRule="auto"/>
      </w:pPr>
    </w:p>
    <w:p w14:paraId="0ABF8032" w14:textId="77777777" w:rsidR="008C560A" w:rsidRDefault="008C560A" w:rsidP="008F553F">
      <w:pPr>
        <w:spacing w:line="360" w:lineRule="auto"/>
      </w:pPr>
    </w:p>
    <w:p w14:paraId="6FA5AE91" w14:textId="77777777" w:rsidR="001274DF" w:rsidRDefault="001274DF" w:rsidP="008F553F">
      <w:pPr>
        <w:spacing w:line="360" w:lineRule="auto"/>
      </w:pPr>
    </w:p>
    <w:p w14:paraId="4226D78D" w14:textId="77777777" w:rsidR="001274DF" w:rsidRPr="007150FC" w:rsidRDefault="001274DF" w:rsidP="008F553F">
      <w:pPr>
        <w:pStyle w:val="Heading1"/>
      </w:pPr>
      <w:bookmarkStart w:id="3" w:name="_Toc503438174"/>
      <w:r w:rsidRPr="007150FC">
        <w:lastRenderedPageBreak/>
        <w:t>DECLARATION</w:t>
      </w:r>
      <w:bookmarkEnd w:id="3"/>
    </w:p>
    <w:p w14:paraId="67282532" w14:textId="73E47B30" w:rsidR="001274DF" w:rsidRDefault="001274DF" w:rsidP="007150FC">
      <w:pPr>
        <w:spacing w:line="360" w:lineRule="auto"/>
        <w:rPr>
          <w:rFonts w:ascii="Arial" w:hAnsi="Arial" w:cs="Arial"/>
        </w:rPr>
      </w:pPr>
      <w:r w:rsidRPr="001274DF">
        <w:rPr>
          <w:rFonts w:ascii="Arial" w:hAnsi="Arial" w:cs="Arial"/>
        </w:rPr>
        <w:t>I, Saireeni Latisha Naidu, declare that this research report is my own work except as indicated in the references and acknowledgements. It is submitted in fulfilment of the requirements for the degree of Master of Science in the University of the Witwatersrand, Johannesburg. It has not been submitted before for any degree or examination in this or any other university.</w:t>
      </w:r>
    </w:p>
    <w:p w14:paraId="1F56DCAC" w14:textId="77777777" w:rsidR="00486F79" w:rsidRPr="001274DF" w:rsidRDefault="00486F79" w:rsidP="008F553F">
      <w:pPr>
        <w:spacing w:line="360" w:lineRule="auto"/>
        <w:rPr>
          <w:rFonts w:ascii="Arial" w:hAnsi="Arial" w:cs="Arial"/>
          <w:b/>
        </w:rPr>
      </w:pPr>
    </w:p>
    <w:p w14:paraId="1BCF7C55" w14:textId="59E8AC9A" w:rsidR="00486F79" w:rsidRDefault="00486F79" w:rsidP="008F553F">
      <w:pPr>
        <w:spacing w:line="360" w:lineRule="auto"/>
        <w:rPr>
          <w:rFonts w:ascii="Arial" w:hAnsi="Arial" w:cs="Arial"/>
          <w:b/>
        </w:rPr>
      </w:pPr>
      <w:r>
        <w:rPr>
          <w:noProof/>
          <w:lang w:eastAsia="en-ZA"/>
        </w:rPr>
        <w:drawing>
          <wp:anchor distT="0" distB="0" distL="114300" distR="114300" simplePos="0" relativeHeight="251653632" behindDoc="1" locked="0" layoutInCell="1" allowOverlap="1" wp14:anchorId="28B56D9E" wp14:editId="5983025E">
            <wp:simplePos x="0" y="0"/>
            <wp:positionH relativeFrom="column">
              <wp:posOffset>344170</wp:posOffset>
            </wp:positionH>
            <wp:positionV relativeFrom="paragraph">
              <wp:posOffset>14220</wp:posOffset>
            </wp:positionV>
            <wp:extent cx="956945" cy="314325"/>
            <wp:effectExtent l="0" t="0" r="0" b="9525"/>
            <wp:wrapTight wrapText="bothSides">
              <wp:wrapPolygon edited="0">
                <wp:start x="0" y="0"/>
                <wp:lineTo x="0" y="20945"/>
                <wp:lineTo x="21070" y="20945"/>
                <wp:lineTo x="21070" y="0"/>
                <wp:lineTo x="0" y="0"/>
              </wp:wrapPolygon>
            </wp:wrapTight>
            <wp:docPr id="3" name="Picture 3" descr="C:\Users\Latisha Naidu\AppData\Local\Microsoft\Windows\INetCache\Content.Word\sl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tisha Naidu\AppData\Local\Microsoft\Windows\INetCache\Content.Word\sl signature.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40666" t="46314" r="24142" b="40793"/>
                    <a:stretch/>
                  </pic:blipFill>
                  <pic:spPr bwMode="auto">
                    <a:xfrm>
                      <a:off x="0" y="0"/>
                      <a:ext cx="956945" cy="314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6A9BFD" w14:textId="4E326630" w:rsidR="00486F79" w:rsidRDefault="00486F79" w:rsidP="008F553F">
      <w:pPr>
        <w:spacing w:line="360" w:lineRule="auto"/>
        <w:rPr>
          <w:rFonts w:ascii="Arial" w:hAnsi="Arial" w:cs="Arial"/>
          <w:b/>
        </w:rPr>
      </w:pPr>
      <w:r>
        <w:rPr>
          <w:noProof/>
          <w:lang w:eastAsia="en-ZA"/>
        </w:rPr>
        <mc:AlternateContent>
          <mc:Choice Requires="wps">
            <w:drawing>
              <wp:anchor distT="0" distB="0" distL="114300" distR="114300" simplePos="0" relativeHeight="251656704" behindDoc="0" locked="0" layoutInCell="1" allowOverlap="1" wp14:anchorId="3D300AF3" wp14:editId="17D90BDB">
                <wp:simplePos x="0" y="0"/>
                <wp:positionH relativeFrom="column">
                  <wp:posOffset>29845</wp:posOffset>
                </wp:positionH>
                <wp:positionV relativeFrom="paragraph">
                  <wp:posOffset>31250</wp:posOffset>
                </wp:positionV>
                <wp:extent cx="1738859"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1738859"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30661" id="Straight Connector 8"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2.45pt" to="139.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" strokecolor="black [3213]" strokeweight=".5pt">
                <v:stroke joinstyle="miter"/>
              </v:line>
            </w:pict>
          </mc:Fallback>
        </mc:AlternateContent>
      </w:r>
    </w:p>
    <w:p w14:paraId="349972DF" w14:textId="2A9B35C5" w:rsidR="001274DF" w:rsidRPr="001274DF" w:rsidRDefault="001274DF" w:rsidP="008F553F">
      <w:pPr>
        <w:spacing w:line="360" w:lineRule="auto"/>
        <w:rPr>
          <w:rFonts w:ascii="Arial" w:hAnsi="Arial" w:cs="Arial"/>
        </w:rPr>
      </w:pPr>
      <w:r w:rsidRPr="001274DF">
        <w:rPr>
          <w:rFonts w:ascii="Arial" w:hAnsi="Arial" w:cs="Arial"/>
        </w:rPr>
        <w:t>Saireeni Latisha Naidu</w:t>
      </w:r>
    </w:p>
    <w:p w14:paraId="7DD8B24B" w14:textId="36DC788E" w:rsidR="001274DF" w:rsidRPr="006C7A8E" w:rsidRDefault="006C7A8E" w:rsidP="008F553F">
      <w:pPr>
        <w:spacing w:line="360" w:lineRule="auto"/>
        <w:rPr>
          <w:rFonts w:ascii="Arial" w:hAnsi="Arial" w:cs="Arial"/>
        </w:rPr>
      </w:pPr>
      <w:r w:rsidRPr="006C7A8E">
        <w:rPr>
          <w:rFonts w:ascii="Arial" w:hAnsi="Arial" w:cs="Arial"/>
        </w:rPr>
        <w:t>Date:</w:t>
      </w:r>
      <w:r>
        <w:rPr>
          <w:rFonts w:ascii="Arial" w:hAnsi="Arial" w:cs="Arial"/>
        </w:rPr>
        <w:t xml:space="preserve"> </w:t>
      </w:r>
      <w:r w:rsidR="007150FC">
        <w:rPr>
          <w:rFonts w:ascii="Arial" w:hAnsi="Arial" w:cs="Arial"/>
        </w:rPr>
        <w:t>19</w:t>
      </w:r>
      <w:r w:rsidR="007150FC" w:rsidRPr="007150FC">
        <w:rPr>
          <w:rFonts w:ascii="Arial" w:hAnsi="Arial" w:cs="Arial"/>
          <w:vertAlign w:val="superscript"/>
        </w:rPr>
        <w:t>th</w:t>
      </w:r>
      <w:r w:rsidR="007150FC">
        <w:rPr>
          <w:rFonts w:ascii="Arial" w:hAnsi="Arial" w:cs="Arial"/>
        </w:rPr>
        <w:t xml:space="preserve"> of</w:t>
      </w:r>
      <w:r>
        <w:rPr>
          <w:rFonts w:ascii="Arial" w:hAnsi="Arial" w:cs="Arial"/>
        </w:rPr>
        <w:t xml:space="preserve"> December 2017</w:t>
      </w:r>
    </w:p>
    <w:p w14:paraId="7D3CECEA" w14:textId="77777777" w:rsidR="001274DF" w:rsidRDefault="001274DF" w:rsidP="008F553F">
      <w:pPr>
        <w:spacing w:line="360" w:lineRule="auto"/>
        <w:rPr>
          <w:rFonts w:ascii="Arial" w:hAnsi="Arial" w:cs="Arial"/>
          <w:b/>
        </w:rPr>
      </w:pPr>
    </w:p>
    <w:p w14:paraId="2559CF03" w14:textId="77777777" w:rsidR="001274DF" w:rsidRDefault="001274DF" w:rsidP="008F553F">
      <w:pPr>
        <w:spacing w:line="360" w:lineRule="auto"/>
        <w:rPr>
          <w:rFonts w:ascii="Arial" w:hAnsi="Arial" w:cs="Arial"/>
          <w:b/>
        </w:rPr>
      </w:pPr>
    </w:p>
    <w:p w14:paraId="01675F44" w14:textId="77777777" w:rsidR="001274DF" w:rsidRDefault="001274DF" w:rsidP="008F553F">
      <w:pPr>
        <w:spacing w:line="360" w:lineRule="auto"/>
        <w:rPr>
          <w:rFonts w:ascii="Arial" w:hAnsi="Arial" w:cs="Arial"/>
          <w:b/>
        </w:rPr>
      </w:pPr>
    </w:p>
    <w:p w14:paraId="75BE5784" w14:textId="77777777" w:rsidR="001274DF" w:rsidRDefault="001274DF" w:rsidP="008F553F">
      <w:pPr>
        <w:spacing w:line="360" w:lineRule="auto"/>
        <w:rPr>
          <w:rFonts w:ascii="Arial" w:hAnsi="Arial" w:cs="Arial"/>
          <w:b/>
        </w:rPr>
      </w:pPr>
    </w:p>
    <w:p w14:paraId="22305C6A" w14:textId="77777777" w:rsidR="001274DF" w:rsidRDefault="001274DF" w:rsidP="008F553F">
      <w:pPr>
        <w:spacing w:line="360" w:lineRule="auto"/>
        <w:rPr>
          <w:rFonts w:ascii="Arial" w:hAnsi="Arial" w:cs="Arial"/>
          <w:b/>
        </w:rPr>
      </w:pPr>
    </w:p>
    <w:p w14:paraId="34561E75" w14:textId="77777777" w:rsidR="001274DF" w:rsidRDefault="001274DF" w:rsidP="008F553F">
      <w:pPr>
        <w:spacing w:line="360" w:lineRule="auto"/>
        <w:rPr>
          <w:rFonts w:ascii="Arial" w:hAnsi="Arial" w:cs="Arial"/>
          <w:b/>
        </w:rPr>
      </w:pPr>
    </w:p>
    <w:p w14:paraId="66DB4113" w14:textId="77777777" w:rsidR="001274DF" w:rsidRDefault="001274DF" w:rsidP="008F553F">
      <w:pPr>
        <w:spacing w:line="360" w:lineRule="auto"/>
        <w:rPr>
          <w:rFonts w:ascii="Arial" w:hAnsi="Arial" w:cs="Arial"/>
          <w:b/>
        </w:rPr>
      </w:pPr>
    </w:p>
    <w:p w14:paraId="045C5630" w14:textId="77777777" w:rsidR="001274DF" w:rsidRDefault="001274DF" w:rsidP="008F553F">
      <w:pPr>
        <w:spacing w:line="360" w:lineRule="auto"/>
        <w:rPr>
          <w:rFonts w:ascii="Arial" w:hAnsi="Arial" w:cs="Arial"/>
          <w:b/>
        </w:rPr>
      </w:pPr>
    </w:p>
    <w:p w14:paraId="65633292" w14:textId="77777777" w:rsidR="001274DF" w:rsidRDefault="001274DF" w:rsidP="008F553F">
      <w:pPr>
        <w:spacing w:line="360" w:lineRule="auto"/>
        <w:rPr>
          <w:rFonts w:ascii="Arial" w:hAnsi="Arial" w:cs="Arial"/>
          <w:b/>
        </w:rPr>
      </w:pPr>
    </w:p>
    <w:p w14:paraId="299801A7" w14:textId="77777777" w:rsidR="001274DF" w:rsidRDefault="001274DF" w:rsidP="008F553F">
      <w:pPr>
        <w:spacing w:line="360" w:lineRule="auto"/>
        <w:rPr>
          <w:rFonts w:ascii="Arial" w:hAnsi="Arial" w:cs="Arial"/>
          <w:b/>
        </w:rPr>
      </w:pPr>
    </w:p>
    <w:p w14:paraId="47842BC0" w14:textId="77777777" w:rsidR="001274DF" w:rsidRDefault="001274DF" w:rsidP="008F553F">
      <w:pPr>
        <w:spacing w:line="360" w:lineRule="auto"/>
        <w:rPr>
          <w:rFonts w:ascii="Arial" w:hAnsi="Arial" w:cs="Arial"/>
          <w:b/>
        </w:rPr>
      </w:pPr>
    </w:p>
    <w:p w14:paraId="348F348D" w14:textId="77777777" w:rsidR="001274DF" w:rsidRDefault="001274DF" w:rsidP="008F553F">
      <w:pPr>
        <w:spacing w:line="360" w:lineRule="auto"/>
        <w:rPr>
          <w:rFonts w:ascii="Arial" w:hAnsi="Arial" w:cs="Arial"/>
          <w:b/>
        </w:rPr>
      </w:pPr>
    </w:p>
    <w:p w14:paraId="74DFC9DB" w14:textId="77777777" w:rsidR="001274DF" w:rsidRDefault="001274DF" w:rsidP="008F553F">
      <w:pPr>
        <w:spacing w:line="360" w:lineRule="auto"/>
        <w:rPr>
          <w:rFonts w:ascii="Arial" w:hAnsi="Arial" w:cs="Arial"/>
          <w:b/>
        </w:rPr>
      </w:pPr>
    </w:p>
    <w:p w14:paraId="484FBF15" w14:textId="77777777" w:rsidR="001274DF" w:rsidRDefault="001274DF" w:rsidP="008F553F">
      <w:pPr>
        <w:spacing w:line="360" w:lineRule="auto"/>
        <w:rPr>
          <w:rFonts w:ascii="Arial" w:hAnsi="Arial" w:cs="Arial"/>
          <w:b/>
        </w:rPr>
      </w:pPr>
    </w:p>
    <w:p w14:paraId="36627174" w14:textId="77777777" w:rsidR="001274DF" w:rsidRDefault="001274DF" w:rsidP="008F553F">
      <w:pPr>
        <w:spacing w:line="360" w:lineRule="auto"/>
        <w:rPr>
          <w:rFonts w:ascii="Arial" w:hAnsi="Arial" w:cs="Arial"/>
          <w:b/>
        </w:rPr>
      </w:pPr>
    </w:p>
    <w:p w14:paraId="79A74D66" w14:textId="77777777" w:rsidR="008C560A" w:rsidRDefault="008C560A" w:rsidP="008F553F">
      <w:pPr>
        <w:spacing w:line="360" w:lineRule="auto"/>
      </w:pPr>
    </w:p>
    <w:p w14:paraId="22512F3A" w14:textId="61C9D068" w:rsidR="008C560A" w:rsidRDefault="008C560A" w:rsidP="008F553F">
      <w:pPr>
        <w:pStyle w:val="Heading1"/>
        <w:tabs>
          <w:tab w:val="right" w:pos="9026"/>
        </w:tabs>
      </w:pPr>
      <w:bookmarkStart w:id="4" w:name="_Toc503438175"/>
      <w:r>
        <w:lastRenderedPageBreak/>
        <w:t>TABLE OF CONTENTS</w:t>
      </w:r>
      <w:bookmarkEnd w:id="4"/>
      <w:r w:rsidR="003A06FA">
        <w:tab/>
      </w:r>
    </w:p>
    <w:sdt>
      <w:sdtPr>
        <w:rPr>
          <w:rFonts w:asciiTheme="minorHAnsi" w:eastAsiaTheme="minorHAnsi" w:hAnsiTheme="minorHAnsi" w:cstheme="minorBidi"/>
          <w:color w:val="auto"/>
          <w:sz w:val="22"/>
          <w:szCs w:val="22"/>
          <w:lang w:val="en-ZA"/>
        </w:rPr>
        <w:id w:val="-1749954489"/>
        <w:docPartObj>
          <w:docPartGallery w:val="Table of Contents"/>
          <w:docPartUnique/>
        </w:docPartObj>
      </w:sdtPr>
      <w:sdtEndPr>
        <w:rPr>
          <w:rFonts w:ascii="Arial" w:hAnsi="Arial" w:cs="Arial"/>
          <w:b/>
          <w:bCs/>
          <w:noProof/>
        </w:rPr>
      </w:sdtEndPr>
      <w:sdtContent>
        <w:p w14:paraId="1F8D9093" w14:textId="77777777" w:rsidR="00DE42EC" w:rsidRPr="000959F8" w:rsidRDefault="00DE42EC" w:rsidP="000959F8">
          <w:pPr>
            <w:pStyle w:val="TOCHeading"/>
            <w:spacing w:line="360" w:lineRule="auto"/>
            <w:rPr>
              <w:rFonts w:ascii="Arial" w:hAnsi="Arial" w:cs="Arial"/>
              <w:b/>
              <w:color w:val="auto"/>
            </w:rPr>
          </w:pPr>
        </w:p>
        <w:p w14:paraId="2B56A423" w14:textId="625D299F" w:rsidR="000959F8" w:rsidRPr="000959F8" w:rsidRDefault="00DE42EC" w:rsidP="000959F8">
          <w:pPr>
            <w:pStyle w:val="TOC1"/>
            <w:tabs>
              <w:tab w:val="right" w:leader="dot" w:pos="9016"/>
            </w:tabs>
            <w:spacing w:line="360" w:lineRule="auto"/>
            <w:rPr>
              <w:rFonts w:ascii="Arial" w:eastAsiaTheme="minorEastAsia" w:hAnsi="Arial" w:cs="Arial"/>
              <w:noProof/>
              <w:lang w:eastAsia="en-ZA"/>
            </w:rPr>
          </w:pPr>
          <w:r w:rsidRPr="000959F8">
            <w:rPr>
              <w:rFonts w:ascii="Arial" w:hAnsi="Arial" w:cs="Arial"/>
            </w:rPr>
            <w:fldChar w:fldCharType="begin"/>
          </w:r>
          <w:r w:rsidRPr="000959F8">
            <w:rPr>
              <w:rFonts w:ascii="Arial" w:hAnsi="Arial" w:cs="Arial"/>
            </w:rPr>
            <w:instrText xml:space="preserve"> TOC \o "1-3" \h \z \u </w:instrText>
          </w:r>
          <w:r w:rsidRPr="000959F8">
            <w:rPr>
              <w:rFonts w:ascii="Arial" w:hAnsi="Arial" w:cs="Arial"/>
            </w:rPr>
            <w:fldChar w:fldCharType="separate"/>
          </w:r>
          <w:hyperlink w:anchor="_Toc503438171" w:history="1">
            <w:r w:rsidR="000959F8" w:rsidRPr="000959F8">
              <w:rPr>
                <w:rStyle w:val="Hyperlink"/>
                <w:rFonts w:ascii="Arial" w:hAnsi="Arial" w:cs="Arial"/>
                <w:noProof/>
              </w:rPr>
              <w:t>ABSTRACT</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_Toc503438171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i</w:t>
            </w:r>
            <w:r w:rsidR="000959F8" w:rsidRPr="000959F8">
              <w:rPr>
                <w:rFonts w:ascii="Arial" w:hAnsi="Arial" w:cs="Arial"/>
                <w:noProof/>
                <w:webHidden/>
              </w:rPr>
              <w:fldChar w:fldCharType="end"/>
            </w:r>
          </w:hyperlink>
        </w:p>
        <w:p w14:paraId="35E3AC08" w14:textId="1232280C"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72" w:history="1">
            <w:r w:rsidR="000959F8" w:rsidRPr="000959F8">
              <w:rPr>
                <w:rStyle w:val="Hyperlink"/>
                <w:rFonts w:ascii="Arial" w:hAnsi="Arial" w:cs="Arial"/>
                <w:noProof/>
              </w:rPr>
              <w:t>KEY WORDS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_Toc503438172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i</w:t>
            </w:r>
            <w:r w:rsidR="000959F8" w:rsidRPr="000959F8">
              <w:rPr>
                <w:rFonts w:ascii="Arial" w:hAnsi="Arial" w:cs="Arial"/>
                <w:noProof/>
                <w:webHidden/>
              </w:rPr>
              <w:fldChar w:fldCharType="end"/>
            </w:r>
          </w:hyperlink>
        </w:p>
        <w:p w14:paraId="7A4B7629" w14:textId="40DDDB46"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73" w:history="1">
            <w:r w:rsidR="000959F8" w:rsidRPr="000959F8">
              <w:rPr>
                <w:rStyle w:val="Hyperlink"/>
                <w:rFonts w:ascii="Arial" w:hAnsi="Arial" w:cs="Arial"/>
                <w:noProof/>
              </w:rPr>
              <w:t>ACKNOWLEDGEMENTS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_Toc503438173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iii</w:t>
            </w:r>
            <w:r w:rsidR="000959F8" w:rsidRPr="000959F8">
              <w:rPr>
                <w:rFonts w:ascii="Arial" w:hAnsi="Arial" w:cs="Arial"/>
                <w:noProof/>
                <w:webHidden/>
              </w:rPr>
              <w:fldChar w:fldCharType="end"/>
            </w:r>
          </w:hyperlink>
        </w:p>
        <w:p w14:paraId="3C00F922" w14:textId="07DFF0CB"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74" w:history="1">
            <w:r w:rsidR="000959F8" w:rsidRPr="000959F8">
              <w:rPr>
                <w:rStyle w:val="Hyperlink"/>
                <w:rFonts w:ascii="Arial" w:hAnsi="Arial" w:cs="Arial"/>
                <w:noProof/>
              </w:rPr>
              <w:t>DECLARATION</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_Toc503438174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iv</w:t>
            </w:r>
            <w:r w:rsidR="000959F8" w:rsidRPr="000959F8">
              <w:rPr>
                <w:rFonts w:ascii="Arial" w:hAnsi="Arial" w:cs="Arial"/>
                <w:noProof/>
                <w:webHidden/>
              </w:rPr>
              <w:fldChar w:fldCharType="end"/>
            </w:r>
          </w:hyperlink>
        </w:p>
        <w:p w14:paraId="0C62591C" w14:textId="73A20C46"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75" w:history="1">
            <w:r w:rsidR="000959F8" w:rsidRPr="000959F8">
              <w:rPr>
                <w:rStyle w:val="Hyperlink"/>
                <w:rFonts w:ascii="Arial" w:hAnsi="Arial" w:cs="Arial"/>
                <w:noProof/>
              </w:rPr>
              <w:t>TABLE OF CONTENTS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_Toc503438175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v</w:t>
            </w:r>
            <w:r w:rsidR="000959F8" w:rsidRPr="000959F8">
              <w:rPr>
                <w:rFonts w:ascii="Arial" w:hAnsi="Arial" w:cs="Arial"/>
                <w:noProof/>
                <w:webHidden/>
              </w:rPr>
              <w:fldChar w:fldCharType="end"/>
            </w:r>
          </w:hyperlink>
        </w:p>
        <w:p w14:paraId="34012CC9" w14:textId="4CEED4A7"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76" w:history="1">
            <w:r w:rsidR="000959F8" w:rsidRPr="000959F8">
              <w:rPr>
                <w:rStyle w:val="Hyperlink"/>
                <w:rFonts w:ascii="Arial" w:hAnsi="Arial" w:cs="Arial"/>
                <w:noProof/>
              </w:rPr>
              <w:t>LIST OF FIGURES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_Toc503438176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vii</w:t>
            </w:r>
            <w:r w:rsidR="000959F8" w:rsidRPr="000959F8">
              <w:rPr>
                <w:rFonts w:ascii="Arial" w:hAnsi="Arial" w:cs="Arial"/>
                <w:noProof/>
                <w:webHidden/>
              </w:rPr>
              <w:fldChar w:fldCharType="end"/>
            </w:r>
          </w:hyperlink>
        </w:p>
        <w:p w14:paraId="2C1FFBE7" w14:textId="00AED86C"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77" w:history="1">
            <w:r w:rsidR="000959F8" w:rsidRPr="000959F8">
              <w:rPr>
                <w:rStyle w:val="Hyperlink"/>
                <w:rFonts w:ascii="Arial" w:hAnsi="Arial" w:cs="Arial"/>
                <w:noProof/>
              </w:rPr>
              <w:t>LIST OF TABLES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_Toc503438177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ix</w:t>
            </w:r>
            <w:r w:rsidR="000959F8" w:rsidRPr="000959F8">
              <w:rPr>
                <w:rFonts w:ascii="Arial" w:hAnsi="Arial" w:cs="Arial"/>
                <w:noProof/>
                <w:webHidden/>
              </w:rPr>
              <w:fldChar w:fldCharType="end"/>
            </w:r>
          </w:hyperlink>
        </w:p>
        <w:p w14:paraId="620FA16F" w14:textId="070B5D1C"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78" w:history="1">
            <w:r w:rsidR="000959F8" w:rsidRPr="000959F8">
              <w:rPr>
                <w:rStyle w:val="Hyperlink"/>
                <w:rFonts w:ascii="Arial" w:hAnsi="Arial" w:cs="Arial"/>
                <w:noProof/>
              </w:rPr>
              <w:t>CHAPTER 1: INTRODUCTION</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_Toc503438178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1</w:t>
            </w:r>
            <w:r w:rsidR="000959F8" w:rsidRPr="000959F8">
              <w:rPr>
                <w:rFonts w:ascii="Arial" w:hAnsi="Arial" w:cs="Arial"/>
                <w:noProof/>
                <w:webHidden/>
              </w:rPr>
              <w:fldChar w:fldCharType="end"/>
            </w:r>
          </w:hyperlink>
        </w:p>
        <w:p w14:paraId="0CB11B56" w14:textId="3F0A3CED"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79" w:history="1">
            <w:r w:rsidR="000959F8" w:rsidRPr="000959F8">
              <w:rPr>
                <w:rStyle w:val="Hyperlink"/>
                <w:rFonts w:ascii="Arial" w:hAnsi="Arial" w:cs="Arial"/>
                <w:noProof/>
              </w:rPr>
              <w:t>1.1.</w:t>
            </w:r>
            <w:r w:rsidR="000959F8" w:rsidRPr="000959F8">
              <w:rPr>
                <w:rFonts w:ascii="Arial" w:eastAsiaTheme="minorEastAsia" w:hAnsi="Arial" w:cs="Arial"/>
                <w:noProof/>
                <w:lang w:eastAsia="en-ZA"/>
              </w:rPr>
              <w:tab/>
            </w:r>
            <w:r w:rsidR="000959F8" w:rsidRPr="000959F8">
              <w:rPr>
                <w:rStyle w:val="Hyperlink"/>
                <w:rFonts w:ascii="Arial" w:hAnsi="Arial" w:cs="Arial"/>
                <w:noProof/>
              </w:rPr>
              <w:t>RESEARCH QUESTIONS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_Toc503438179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w:t>
            </w:r>
            <w:r w:rsidR="000959F8" w:rsidRPr="000959F8">
              <w:rPr>
                <w:rFonts w:ascii="Arial" w:hAnsi="Arial" w:cs="Arial"/>
                <w:noProof/>
                <w:webHidden/>
              </w:rPr>
              <w:fldChar w:fldCharType="end"/>
            </w:r>
          </w:hyperlink>
        </w:p>
        <w:p w14:paraId="017256F6" w14:textId="7D2493FE"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0" w:history="1">
            <w:r w:rsidR="000959F8" w:rsidRPr="000959F8">
              <w:rPr>
                <w:rStyle w:val="Hyperlink"/>
                <w:rFonts w:ascii="Arial" w:hAnsi="Arial" w:cs="Arial"/>
                <w:noProof/>
              </w:rPr>
              <w:t>1.2.</w:t>
            </w:r>
            <w:r w:rsidR="000959F8" w:rsidRPr="000959F8">
              <w:rPr>
                <w:rFonts w:ascii="Arial" w:eastAsiaTheme="minorEastAsia" w:hAnsi="Arial" w:cs="Arial"/>
                <w:noProof/>
                <w:lang w:eastAsia="en-ZA"/>
              </w:rPr>
              <w:tab/>
            </w:r>
            <w:r w:rsidR="000959F8" w:rsidRPr="000959F8">
              <w:rPr>
                <w:rStyle w:val="Hyperlink"/>
                <w:rFonts w:ascii="Arial" w:hAnsi="Arial" w:cs="Arial"/>
                <w:noProof/>
              </w:rPr>
              <w:t>AIMS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_Toc503438180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w:t>
            </w:r>
            <w:r w:rsidR="000959F8" w:rsidRPr="000959F8">
              <w:rPr>
                <w:rFonts w:ascii="Arial" w:hAnsi="Arial" w:cs="Arial"/>
                <w:noProof/>
                <w:webHidden/>
              </w:rPr>
              <w:fldChar w:fldCharType="end"/>
            </w:r>
          </w:hyperlink>
        </w:p>
        <w:p w14:paraId="1A7ECEFF" w14:textId="7D7035EA"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1" w:history="1">
            <w:r w:rsidR="000959F8" w:rsidRPr="000959F8">
              <w:rPr>
                <w:rStyle w:val="Hyperlink"/>
                <w:rFonts w:ascii="Arial" w:hAnsi="Arial" w:cs="Arial"/>
                <w:noProof/>
              </w:rPr>
              <w:t>1.3.</w:t>
            </w:r>
            <w:r w:rsidR="000959F8" w:rsidRPr="000959F8">
              <w:rPr>
                <w:rFonts w:ascii="Arial" w:eastAsiaTheme="minorEastAsia" w:hAnsi="Arial" w:cs="Arial"/>
                <w:noProof/>
                <w:lang w:eastAsia="en-ZA"/>
              </w:rPr>
              <w:tab/>
            </w:r>
            <w:r w:rsidR="000959F8" w:rsidRPr="000959F8">
              <w:rPr>
                <w:rStyle w:val="Hyperlink"/>
                <w:rFonts w:ascii="Arial" w:hAnsi="Arial" w:cs="Arial"/>
                <w:noProof/>
              </w:rPr>
              <w:t>OBJECTIVES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_Toc503438181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w:t>
            </w:r>
            <w:r w:rsidR="000959F8" w:rsidRPr="000959F8">
              <w:rPr>
                <w:rFonts w:ascii="Arial" w:hAnsi="Arial" w:cs="Arial"/>
                <w:noProof/>
                <w:webHidden/>
              </w:rPr>
              <w:fldChar w:fldCharType="end"/>
            </w:r>
          </w:hyperlink>
        </w:p>
        <w:p w14:paraId="0DD7C5E3" w14:textId="7A2C9750"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2" w:history="1">
            <w:r w:rsidR="000959F8" w:rsidRPr="000959F8">
              <w:rPr>
                <w:rStyle w:val="Hyperlink"/>
                <w:rFonts w:ascii="Arial" w:hAnsi="Arial" w:cs="Arial"/>
                <w:noProof/>
              </w:rPr>
              <w:t>1.4.</w:t>
            </w:r>
            <w:r w:rsidR="000959F8" w:rsidRPr="000959F8">
              <w:rPr>
                <w:rFonts w:ascii="Arial" w:eastAsiaTheme="minorEastAsia" w:hAnsi="Arial" w:cs="Arial"/>
                <w:noProof/>
                <w:lang w:eastAsia="en-ZA"/>
              </w:rPr>
              <w:tab/>
            </w:r>
            <w:r w:rsidR="000959F8" w:rsidRPr="000959F8">
              <w:rPr>
                <w:rStyle w:val="Hyperlink"/>
                <w:rFonts w:ascii="Arial" w:hAnsi="Arial" w:cs="Arial"/>
                <w:noProof/>
              </w:rPr>
              <w:t>RATIONALE</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_Toc503438182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w:t>
            </w:r>
            <w:r w:rsidR="000959F8" w:rsidRPr="000959F8">
              <w:rPr>
                <w:rFonts w:ascii="Arial" w:hAnsi="Arial" w:cs="Arial"/>
                <w:noProof/>
                <w:webHidden/>
              </w:rPr>
              <w:fldChar w:fldCharType="end"/>
            </w:r>
          </w:hyperlink>
        </w:p>
        <w:p w14:paraId="29CF4BC1" w14:textId="2A67582E"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3" w:history="1">
            <w:r w:rsidR="000959F8" w:rsidRPr="000959F8">
              <w:rPr>
                <w:rStyle w:val="Hyperlink"/>
                <w:rFonts w:ascii="Arial" w:hAnsi="Arial" w:cs="Arial"/>
                <w:noProof/>
              </w:rPr>
              <w:t>1.5.</w:t>
            </w:r>
            <w:r w:rsidR="000959F8" w:rsidRPr="000959F8">
              <w:rPr>
                <w:rFonts w:ascii="Arial" w:eastAsiaTheme="minorEastAsia" w:hAnsi="Arial" w:cs="Arial"/>
                <w:noProof/>
                <w:lang w:eastAsia="en-ZA"/>
              </w:rPr>
              <w:tab/>
            </w:r>
            <w:r w:rsidR="000959F8" w:rsidRPr="000959F8">
              <w:rPr>
                <w:rStyle w:val="Hyperlink"/>
                <w:rFonts w:ascii="Arial" w:hAnsi="Arial" w:cs="Arial"/>
                <w:noProof/>
              </w:rPr>
              <w:t>STUDY AREA</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_Toc503438183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w:t>
            </w:r>
            <w:r w:rsidR="000959F8" w:rsidRPr="000959F8">
              <w:rPr>
                <w:rFonts w:ascii="Arial" w:hAnsi="Arial" w:cs="Arial"/>
                <w:noProof/>
                <w:webHidden/>
              </w:rPr>
              <w:fldChar w:fldCharType="end"/>
            </w:r>
          </w:hyperlink>
        </w:p>
        <w:p w14:paraId="1099E260" w14:textId="19CCE861"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4" w:history="1">
            <w:r w:rsidR="000959F8" w:rsidRPr="000959F8">
              <w:rPr>
                <w:rStyle w:val="Hyperlink"/>
                <w:rFonts w:ascii="Arial" w:hAnsi="Arial" w:cs="Arial"/>
                <w:noProof/>
              </w:rPr>
              <w:t>1.6.</w:t>
            </w:r>
            <w:r w:rsidR="000959F8" w:rsidRPr="000959F8">
              <w:rPr>
                <w:rFonts w:ascii="Arial" w:eastAsiaTheme="minorEastAsia" w:hAnsi="Arial" w:cs="Arial"/>
                <w:noProof/>
                <w:lang w:eastAsia="en-ZA"/>
              </w:rPr>
              <w:tab/>
            </w:r>
            <w:r w:rsidR="000959F8" w:rsidRPr="000959F8">
              <w:rPr>
                <w:rStyle w:val="Hyperlink"/>
                <w:rFonts w:ascii="Arial" w:hAnsi="Arial" w:cs="Arial"/>
                <w:noProof/>
              </w:rPr>
              <w:t>VEGETATION</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_Toc503438184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3</w:t>
            </w:r>
            <w:r w:rsidR="000959F8" w:rsidRPr="000959F8">
              <w:rPr>
                <w:rFonts w:ascii="Arial" w:hAnsi="Arial" w:cs="Arial"/>
                <w:noProof/>
                <w:webHidden/>
              </w:rPr>
              <w:fldChar w:fldCharType="end"/>
            </w:r>
          </w:hyperlink>
        </w:p>
        <w:p w14:paraId="7A8E41FE" w14:textId="20898D5F"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5" w:history="1">
            <w:r w:rsidR="000959F8" w:rsidRPr="000959F8">
              <w:rPr>
                <w:rStyle w:val="Hyperlink"/>
                <w:rFonts w:ascii="Arial" w:hAnsi="Arial" w:cs="Arial"/>
                <w:noProof/>
              </w:rPr>
              <w:t>1.7.</w:t>
            </w:r>
            <w:r w:rsidR="000959F8" w:rsidRPr="000959F8">
              <w:rPr>
                <w:rFonts w:ascii="Arial" w:eastAsiaTheme="minorEastAsia" w:hAnsi="Arial" w:cs="Arial"/>
                <w:noProof/>
                <w:lang w:eastAsia="en-ZA"/>
              </w:rPr>
              <w:tab/>
            </w:r>
            <w:r w:rsidR="000959F8" w:rsidRPr="000959F8">
              <w:rPr>
                <w:rStyle w:val="Hyperlink"/>
                <w:rFonts w:ascii="Arial" w:hAnsi="Arial" w:cs="Arial"/>
                <w:noProof/>
              </w:rPr>
              <w:t>BUILT ENVIRONMENT</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_Toc503438185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3</w:t>
            </w:r>
            <w:r w:rsidR="000959F8" w:rsidRPr="000959F8">
              <w:rPr>
                <w:rFonts w:ascii="Arial" w:hAnsi="Arial" w:cs="Arial"/>
                <w:noProof/>
                <w:webHidden/>
              </w:rPr>
              <w:fldChar w:fldCharType="end"/>
            </w:r>
          </w:hyperlink>
        </w:p>
        <w:p w14:paraId="3E86AFE9" w14:textId="3FA262AD"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86" w:history="1">
            <w:r w:rsidR="000959F8" w:rsidRPr="000959F8">
              <w:rPr>
                <w:rStyle w:val="Hyperlink"/>
                <w:rFonts w:ascii="Arial" w:hAnsi="Arial" w:cs="Arial"/>
                <w:noProof/>
              </w:rPr>
              <w:t>CHAPTER 2: LITERATURE REVIEW</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_Toc503438186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5</w:t>
            </w:r>
            <w:r w:rsidR="000959F8" w:rsidRPr="000959F8">
              <w:rPr>
                <w:rFonts w:ascii="Arial" w:hAnsi="Arial" w:cs="Arial"/>
                <w:noProof/>
                <w:webHidden/>
              </w:rPr>
              <w:fldChar w:fldCharType="end"/>
            </w:r>
          </w:hyperlink>
        </w:p>
        <w:p w14:paraId="50175ED3" w14:textId="31D5E1F6"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7" w:history="1">
            <w:r w:rsidR="000959F8" w:rsidRPr="000959F8">
              <w:rPr>
                <w:rStyle w:val="Hyperlink"/>
                <w:rFonts w:ascii="Arial" w:hAnsi="Arial" w:cs="Arial"/>
                <w:noProof/>
              </w:rPr>
              <w:t>2.1.</w:t>
            </w:r>
            <w:r w:rsidR="000959F8" w:rsidRPr="000959F8">
              <w:rPr>
                <w:rFonts w:ascii="Arial" w:eastAsiaTheme="minorEastAsia" w:hAnsi="Arial" w:cs="Arial"/>
                <w:noProof/>
                <w:lang w:eastAsia="en-ZA"/>
              </w:rPr>
              <w:tab/>
            </w:r>
            <w:r w:rsidR="000959F8" w:rsidRPr="000959F8">
              <w:rPr>
                <w:rStyle w:val="Hyperlink"/>
                <w:rFonts w:ascii="Arial" w:hAnsi="Arial" w:cs="Arial"/>
                <w:noProof/>
              </w:rPr>
              <w:t>HISTORY OF JOHANNESBURG</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_Toc503438187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5</w:t>
            </w:r>
            <w:r w:rsidR="000959F8" w:rsidRPr="000959F8">
              <w:rPr>
                <w:rFonts w:ascii="Arial" w:hAnsi="Arial" w:cs="Arial"/>
                <w:noProof/>
                <w:webHidden/>
              </w:rPr>
              <w:fldChar w:fldCharType="end"/>
            </w:r>
          </w:hyperlink>
        </w:p>
        <w:p w14:paraId="2B9DB50C" w14:textId="444A8793"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8" w:history="1">
            <w:r w:rsidR="000959F8" w:rsidRPr="000959F8">
              <w:rPr>
                <w:rStyle w:val="Hyperlink"/>
                <w:rFonts w:ascii="Arial" w:hAnsi="Arial" w:cs="Arial"/>
                <w:noProof/>
              </w:rPr>
              <w:t>2.2.</w:t>
            </w:r>
            <w:r w:rsidR="000959F8" w:rsidRPr="000959F8">
              <w:rPr>
                <w:rFonts w:ascii="Arial" w:eastAsiaTheme="minorEastAsia" w:hAnsi="Arial" w:cs="Arial"/>
                <w:noProof/>
                <w:lang w:eastAsia="en-ZA"/>
              </w:rPr>
              <w:tab/>
            </w:r>
            <w:r w:rsidR="000959F8" w:rsidRPr="000959F8">
              <w:rPr>
                <w:rStyle w:val="Hyperlink"/>
                <w:rFonts w:ascii="Arial" w:hAnsi="Arial" w:cs="Arial"/>
                <w:noProof/>
              </w:rPr>
              <w:t>HISTORY OF THE “SOUTH”</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_Toc503438188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6</w:t>
            </w:r>
            <w:r w:rsidR="000959F8" w:rsidRPr="000959F8">
              <w:rPr>
                <w:rFonts w:ascii="Arial" w:hAnsi="Arial" w:cs="Arial"/>
                <w:noProof/>
                <w:webHidden/>
              </w:rPr>
              <w:fldChar w:fldCharType="end"/>
            </w:r>
          </w:hyperlink>
        </w:p>
        <w:p w14:paraId="5C375284" w14:textId="7E9F377D"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89" w:history="1">
            <w:r w:rsidR="000959F8" w:rsidRPr="000959F8">
              <w:rPr>
                <w:rStyle w:val="Hyperlink"/>
                <w:rFonts w:ascii="Arial" w:hAnsi="Arial" w:cs="Arial"/>
                <w:noProof/>
              </w:rPr>
              <w:t>2.3.</w:t>
            </w:r>
            <w:r w:rsidR="000959F8" w:rsidRPr="000959F8">
              <w:rPr>
                <w:rFonts w:ascii="Arial" w:eastAsiaTheme="minorEastAsia" w:hAnsi="Arial" w:cs="Arial"/>
                <w:noProof/>
                <w:lang w:eastAsia="en-ZA"/>
              </w:rPr>
              <w:tab/>
            </w:r>
            <w:r w:rsidR="000959F8" w:rsidRPr="000959F8">
              <w:rPr>
                <w:rStyle w:val="Hyperlink"/>
                <w:rFonts w:ascii="Arial" w:hAnsi="Arial" w:cs="Arial"/>
                <w:noProof/>
              </w:rPr>
              <w:t>STONE WALLED STRUCTURES (SWS)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_Toc503438189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7</w:t>
            </w:r>
            <w:r w:rsidR="000959F8" w:rsidRPr="000959F8">
              <w:rPr>
                <w:rFonts w:ascii="Arial" w:hAnsi="Arial" w:cs="Arial"/>
                <w:noProof/>
                <w:webHidden/>
              </w:rPr>
              <w:fldChar w:fldCharType="end"/>
            </w:r>
          </w:hyperlink>
        </w:p>
        <w:p w14:paraId="516584E4" w14:textId="2AF377D1"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0" w:history="1">
            <w:r w:rsidR="000959F8" w:rsidRPr="000959F8">
              <w:rPr>
                <w:rStyle w:val="Hyperlink"/>
                <w:rFonts w:ascii="Arial" w:hAnsi="Arial" w:cs="Arial"/>
                <w:noProof/>
                <w:lang w:val="en-US"/>
              </w:rPr>
              <w:t>2.4.</w:t>
            </w:r>
            <w:r w:rsidR="000959F8" w:rsidRPr="000959F8">
              <w:rPr>
                <w:rFonts w:ascii="Arial" w:eastAsiaTheme="minorEastAsia" w:hAnsi="Arial" w:cs="Arial"/>
                <w:noProof/>
                <w:lang w:eastAsia="en-ZA"/>
              </w:rPr>
              <w:tab/>
            </w:r>
            <w:r w:rsidR="000959F8" w:rsidRPr="000959F8">
              <w:rPr>
                <w:rStyle w:val="Hyperlink"/>
                <w:rFonts w:ascii="Arial" w:hAnsi="Arial" w:cs="Arial"/>
                <w:noProof/>
              </w:rPr>
              <w:t>REMOTE SENSING: AERIAL PHOTOGRAPHY (AP) AND GOOGLE EARTH (GE)</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_Toc503438190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8</w:t>
            </w:r>
            <w:r w:rsidR="000959F8" w:rsidRPr="000959F8">
              <w:rPr>
                <w:rFonts w:ascii="Arial" w:hAnsi="Arial" w:cs="Arial"/>
                <w:noProof/>
                <w:webHidden/>
              </w:rPr>
              <w:fldChar w:fldCharType="end"/>
            </w:r>
          </w:hyperlink>
        </w:p>
        <w:p w14:paraId="3EA81118" w14:textId="49C65CEF"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1" w:history="1">
            <w:r w:rsidR="000959F8" w:rsidRPr="000959F8">
              <w:rPr>
                <w:rStyle w:val="Hyperlink"/>
                <w:rFonts w:ascii="Arial" w:hAnsi="Arial" w:cs="Arial"/>
                <w:noProof/>
                <w:lang w:val="en-US"/>
              </w:rPr>
              <w:t>2.5.</w:t>
            </w:r>
            <w:r w:rsidR="000959F8" w:rsidRPr="000959F8">
              <w:rPr>
                <w:rFonts w:ascii="Arial" w:eastAsiaTheme="minorEastAsia" w:hAnsi="Arial" w:cs="Arial"/>
                <w:noProof/>
                <w:lang w:eastAsia="en-ZA"/>
              </w:rPr>
              <w:tab/>
            </w:r>
            <w:r w:rsidR="000959F8" w:rsidRPr="000959F8">
              <w:rPr>
                <w:rStyle w:val="Hyperlink"/>
                <w:rFonts w:ascii="Arial" w:hAnsi="Arial" w:cs="Arial"/>
                <w:noProof/>
              </w:rPr>
              <w:t>HERITAGE MANAGEMENT IN SOUTH AFRICA</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_Toc503438191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11</w:t>
            </w:r>
            <w:r w:rsidR="000959F8" w:rsidRPr="000959F8">
              <w:rPr>
                <w:rFonts w:ascii="Arial" w:hAnsi="Arial" w:cs="Arial"/>
                <w:noProof/>
                <w:webHidden/>
              </w:rPr>
              <w:fldChar w:fldCharType="end"/>
            </w:r>
          </w:hyperlink>
        </w:p>
        <w:p w14:paraId="50A49FA2" w14:textId="39E51078"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92" w:history="1">
            <w:r w:rsidR="000959F8" w:rsidRPr="000959F8">
              <w:rPr>
                <w:rStyle w:val="Hyperlink"/>
                <w:rFonts w:ascii="Arial" w:hAnsi="Arial" w:cs="Arial"/>
                <w:noProof/>
              </w:rPr>
              <w:t>CHAPTER 3: MATERIAL AND METHODS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_Toc503438192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16</w:t>
            </w:r>
            <w:r w:rsidR="000959F8" w:rsidRPr="000959F8">
              <w:rPr>
                <w:rFonts w:ascii="Arial" w:hAnsi="Arial" w:cs="Arial"/>
                <w:noProof/>
                <w:webHidden/>
              </w:rPr>
              <w:fldChar w:fldCharType="end"/>
            </w:r>
          </w:hyperlink>
        </w:p>
        <w:p w14:paraId="568CE27E" w14:textId="0C10F40F"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3" w:history="1">
            <w:r w:rsidR="000959F8" w:rsidRPr="000959F8">
              <w:rPr>
                <w:rStyle w:val="Hyperlink"/>
                <w:rFonts w:ascii="Arial" w:hAnsi="Arial" w:cs="Arial"/>
                <w:noProof/>
              </w:rPr>
              <w:t>3.1.</w:t>
            </w:r>
            <w:r w:rsidR="000959F8" w:rsidRPr="000959F8">
              <w:rPr>
                <w:rFonts w:ascii="Arial" w:eastAsiaTheme="minorEastAsia" w:hAnsi="Arial" w:cs="Arial"/>
                <w:noProof/>
                <w:lang w:eastAsia="en-ZA"/>
              </w:rPr>
              <w:tab/>
            </w:r>
            <w:r w:rsidR="000959F8" w:rsidRPr="000959F8">
              <w:rPr>
                <w:rStyle w:val="Hyperlink"/>
                <w:rFonts w:ascii="Arial" w:hAnsi="Arial" w:cs="Arial"/>
                <w:noProof/>
              </w:rPr>
              <w:t>COLLECTION OF DATA</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_Toc503438193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17</w:t>
            </w:r>
            <w:r w:rsidR="000959F8" w:rsidRPr="000959F8">
              <w:rPr>
                <w:rFonts w:ascii="Arial" w:hAnsi="Arial" w:cs="Arial"/>
                <w:noProof/>
                <w:webHidden/>
              </w:rPr>
              <w:fldChar w:fldCharType="end"/>
            </w:r>
          </w:hyperlink>
        </w:p>
        <w:p w14:paraId="75D9D10A" w14:textId="30823955"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4" w:history="1">
            <w:r w:rsidR="000959F8" w:rsidRPr="000959F8">
              <w:rPr>
                <w:rStyle w:val="Hyperlink"/>
                <w:rFonts w:ascii="Arial" w:hAnsi="Arial" w:cs="Arial"/>
                <w:noProof/>
              </w:rPr>
              <w:t>3.2.</w:t>
            </w:r>
            <w:r w:rsidR="000959F8" w:rsidRPr="000959F8">
              <w:rPr>
                <w:rFonts w:ascii="Arial" w:eastAsiaTheme="minorEastAsia" w:hAnsi="Arial" w:cs="Arial"/>
                <w:noProof/>
                <w:lang w:eastAsia="en-ZA"/>
              </w:rPr>
              <w:tab/>
            </w:r>
            <w:r w:rsidR="000959F8" w:rsidRPr="000959F8">
              <w:rPr>
                <w:rStyle w:val="Hyperlink"/>
                <w:rFonts w:ascii="Arial" w:hAnsi="Arial" w:cs="Arial"/>
                <w:noProof/>
              </w:rPr>
              <w:t>GEOREFERENCING</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_Toc503438194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17</w:t>
            </w:r>
            <w:r w:rsidR="000959F8" w:rsidRPr="000959F8">
              <w:rPr>
                <w:rFonts w:ascii="Arial" w:hAnsi="Arial" w:cs="Arial"/>
                <w:noProof/>
                <w:webHidden/>
              </w:rPr>
              <w:fldChar w:fldCharType="end"/>
            </w:r>
          </w:hyperlink>
        </w:p>
        <w:p w14:paraId="40356199" w14:textId="7EC9E902"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5" w:history="1">
            <w:r w:rsidR="000959F8" w:rsidRPr="000959F8">
              <w:rPr>
                <w:rStyle w:val="Hyperlink"/>
                <w:rFonts w:ascii="Arial" w:hAnsi="Arial" w:cs="Arial"/>
                <w:noProof/>
              </w:rPr>
              <w:t>3.3.</w:t>
            </w:r>
            <w:r w:rsidR="000959F8" w:rsidRPr="000959F8">
              <w:rPr>
                <w:rFonts w:ascii="Arial" w:eastAsiaTheme="minorEastAsia" w:hAnsi="Arial" w:cs="Arial"/>
                <w:noProof/>
                <w:lang w:eastAsia="en-ZA"/>
              </w:rPr>
              <w:tab/>
            </w:r>
            <w:r w:rsidR="000959F8" w:rsidRPr="000959F8">
              <w:rPr>
                <w:rStyle w:val="Hyperlink"/>
                <w:rFonts w:ascii="Arial" w:hAnsi="Arial" w:cs="Arial"/>
                <w:noProof/>
              </w:rPr>
              <w:t>DIGITIZING</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_Toc503438195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17</w:t>
            </w:r>
            <w:r w:rsidR="000959F8" w:rsidRPr="000959F8">
              <w:rPr>
                <w:rFonts w:ascii="Arial" w:hAnsi="Arial" w:cs="Arial"/>
                <w:noProof/>
                <w:webHidden/>
              </w:rPr>
              <w:fldChar w:fldCharType="end"/>
            </w:r>
          </w:hyperlink>
        </w:p>
        <w:p w14:paraId="5AEDF2E3" w14:textId="5CA1FBB1"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6" w:history="1">
            <w:r w:rsidR="000959F8" w:rsidRPr="000959F8">
              <w:rPr>
                <w:rStyle w:val="Hyperlink"/>
                <w:rFonts w:ascii="Arial" w:hAnsi="Arial" w:cs="Arial"/>
                <w:noProof/>
              </w:rPr>
              <w:t>3.4.</w:t>
            </w:r>
            <w:r w:rsidR="000959F8" w:rsidRPr="000959F8">
              <w:rPr>
                <w:rFonts w:ascii="Arial" w:eastAsiaTheme="minorEastAsia" w:hAnsi="Arial" w:cs="Arial"/>
                <w:noProof/>
                <w:lang w:eastAsia="en-ZA"/>
              </w:rPr>
              <w:tab/>
            </w:r>
            <w:r w:rsidR="000959F8" w:rsidRPr="000959F8">
              <w:rPr>
                <w:rStyle w:val="Hyperlink"/>
                <w:rFonts w:ascii="Arial" w:hAnsi="Arial" w:cs="Arial"/>
                <w:noProof/>
              </w:rPr>
              <w:t>SPATIAL ANALYSIS AND QUANTIFICATION</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_Toc503438196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19</w:t>
            </w:r>
            <w:r w:rsidR="000959F8" w:rsidRPr="000959F8">
              <w:rPr>
                <w:rFonts w:ascii="Arial" w:hAnsi="Arial" w:cs="Arial"/>
                <w:noProof/>
                <w:webHidden/>
              </w:rPr>
              <w:fldChar w:fldCharType="end"/>
            </w:r>
          </w:hyperlink>
        </w:p>
        <w:p w14:paraId="758BD32A" w14:textId="681CFE3D"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7" w:history="1">
            <w:r w:rsidR="000959F8" w:rsidRPr="000959F8">
              <w:rPr>
                <w:rStyle w:val="Hyperlink"/>
                <w:rFonts w:ascii="Arial" w:hAnsi="Arial" w:cs="Arial"/>
                <w:noProof/>
              </w:rPr>
              <w:t>3.5.</w:t>
            </w:r>
            <w:r w:rsidR="000959F8" w:rsidRPr="000959F8">
              <w:rPr>
                <w:rFonts w:ascii="Arial" w:eastAsiaTheme="minorEastAsia" w:hAnsi="Arial" w:cs="Arial"/>
                <w:noProof/>
                <w:lang w:eastAsia="en-ZA"/>
              </w:rPr>
              <w:tab/>
            </w:r>
            <w:r w:rsidR="000959F8" w:rsidRPr="000959F8">
              <w:rPr>
                <w:rStyle w:val="Hyperlink"/>
                <w:rFonts w:ascii="Arial" w:hAnsi="Arial" w:cs="Arial"/>
                <w:noProof/>
              </w:rPr>
              <w:t>MITIGATION REVIEW</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_Toc503438197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20</w:t>
            </w:r>
            <w:r w:rsidR="000959F8" w:rsidRPr="000959F8">
              <w:rPr>
                <w:rFonts w:ascii="Arial" w:hAnsi="Arial" w:cs="Arial"/>
                <w:noProof/>
                <w:webHidden/>
              </w:rPr>
              <w:fldChar w:fldCharType="end"/>
            </w:r>
          </w:hyperlink>
        </w:p>
        <w:p w14:paraId="1030F742" w14:textId="607D0959"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198" w:history="1">
            <w:r w:rsidR="000959F8" w:rsidRPr="000959F8">
              <w:rPr>
                <w:rStyle w:val="Hyperlink"/>
                <w:rFonts w:ascii="Arial" w:hAnsi="Arial" w:cs="Arial"/>
                <w:noProof/>
              </w:rPr>
              <w:t>CHAPTER 4: RESULTS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_Toc503438198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21</w:t>
            </w:r>
            <w:r w:rsidR="000959F8" w:rsidRPr="000959F8">
              <w:rPr>
                <w:rFonts w:ascii="Arial" w:hAnsi="Arial" w:cs="Arial"/>
                <w:noProof/>
                <w:webHidden/>
              </w:rPr>
              <w:fldChar w:fldCharType="end"/>
            </w:r>
          </w:hyperlink>
        </w:p>
        <w:p w14:paraId="418A6256" w14:textId="22312C02"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199" w:history="1">
            <w:r w:rsidR="000959F8" w:rsidRPr="000959F8">
              <w:rPr>
                <w:rStyle w:val="Hyperlink"/>
                <w:rFonts w:ascii="Arial" w:hAnsi="Arial" w:cs="Arial"/>
                <w:noProof/>
                <w:lang w:val="en-US"/>
              </w:rPr>
              <w:t>4.1.</w:t>
            </w:r>
            <w:r w:rsidR="000959F8" w:rsidRPr="000959F8">
              <w:rPr>
                <w:rFonts w:ascii="Arial" w:eastAsiaTheme="minorEastAsia" w:hAnsi="Arial" w:cs="Arial"/>
                <w:noProof/>
                <w:lang w:eastAsia="en-ZA"/>
              </w:rPr>
              <w:tab/>
            </w:r>
            <w:r w:rsidR="000959F8" w:rsidRPr="000959F8">
              <w:rPr>
                <w:rStyle w:val="Hyperlink"/>
                <w:rFonts w:ascii="Arial" w:hAnsi="Arial" w:cs="Arial"/>
                <w:noProof/>
              </w:rPr>
              <w:t>OBJECTIVE 1</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_Toc503438199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21</w:t>
            </w:r>
            <w:r w:rsidR="000959F8" w:rsidRPr="000959F8">
              <w:rPr>
                <w:rFonts w:ascii="Arial" w:hAnsi="Arial" w:cs="Arial"/>
                <w:noProof/>
                <w:webHidden/>
              </w:rPr>
              <w:fldChar w:fldCharType="end"/>
            </w:r>
          </w:hyperlink>
        </w:p>
        <w:p w14:paraId="74EB6264" w14:textId="59F02584"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200" w:history="1">
            <w:r w:rsidR="000959F8" w:rsidRPr="000959F8">
              <w:rPr>
                <w:rStyle w:val="Hyperlink"/>
                <w:rFonts w:ascii="Arial" w:hAnsi="Arial" w:cs="Arial"/>
                <w:noProof/>
              </w:rPr>
              <w:t>4.2.</w:t>
            </w:r>
            <w:r w:rsidR="000959F8" w:rsidRPr="000959F8">
              <w:rPr>
                <w:rFonts w:ascii="Arial" w:eastAsiaTheme="minorEastAsia" w:hAnsi="Arial" w:cs="Arial"/>
                <w:noProof/>
                <w:lang w:eastAsia="en-ZA"/>
              </w:rPr>
              <w:tab/>
            </w:r>
            <w:r w:rsidR="000959F8" w:rsidRPr="000959F8">
              <w:rPr>
                <w:rStyle w:val="Hyperlink"/>
                <w:rFonts w:ascii="Arial" w:hAnsi="Arial" w:cs="Arial"/>
                <w:noProof/>
              </w:rPr>
              <w:t>OBJECTIVE 2</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_Toc503438200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22</w:t>
            </w:r>
            <w:r w:rsidR="000959F8" w:rsidRPr="000959F8">
              <w:rPr>
                <w:rFonts w:ascii="Arial" w:hAnsi="Arial" w:cs="Arial"/>
                <w:noProof/>
                <w:webHidden/>
              </w:rPr>
              <w:fldChar w:fldCharType="end"/>
            </w:r>
          </w:hyperlink>
        </w:p>
        <w:p w14:paraId="052A9EC7" w14:textId="5114AF91"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201" w:history="1">
            <w:r w:rsidR="000959F8" w:rsidRPr="000959F8">
              <w:rPr>
                <w:rStyle w:val="Hyperlink"/>
                <w:rFonts w:ascii="Arial" w:hAnsi="Arial" w:cs="Arial"/>
                <w:noProof/>
              </w:rPr>
              <w:t>4.3.</w:t>
            </w:r>
            <w:r w:rsidR="000959F8" w:rsidRPr="000959F8">
              <w:rPr>
                <w:rFonts w:ascii="Arial" w:eastAsiaTheme="minorEastAsia" w:hAnsi="Arial" w:cs="Arial"/>
                <w:noProof/>
                <w:lang w:eastAsia="en-ZA"/>
              </w:rPr>
              <w:tab/>
            </w:r>
            <w:r w:rsidR="000959F8" w:rsidRPr="000959F8">
              <w:rPr>
                <w:rStyle w:val="Hyperlink"/>
                <w:rFonts w:ascii="Arial" w:hAnsi="Arial" w:cs="Arial"/>
                <w:noProof/>
              </w:rPr>
              <w:t>OBJECTIVE 3</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_Toc503438201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23</w:t>
            </w:r>
            <w:r w:rsidR="000959F8" w:rsidRPr="000959F8">
              <w:rPr>
                <w:rFonts w:ascii="Arial" w:hAnsi="Arial" w:cs="Arial"/>
                <w:noProof/>
                <w:webHidden/>
              </w:rPr>
              <w:fldChar w:fldCharType="end"/>
            </w:r>
          </w:hyperlink>
        </w:p>
        <w:p w14:paraId="4F19E2ED" w14:textId="16B454AA" w:rsidR="000959F8" w:rsidRPr="000959F8" w:rsidRDefault="005520BE" w:rsidP="000959F8">
          <w:pPr>
            <w:pStyle w:val="TOC2"/>
            <w:tabs>
              <w:tab w:val="left" w:pos="880"/>
              <w:tab w:val="right" w:leader="dot" w:pos="9016"/>
            </w:tabs>
            <w:spacing w:line="360" w:lineRule="auto"/>
            <w:rPr>
              <w:rFonts w:ascii="Arial" w:eastAsiaTheme="minorEastAsia" w:hAnsi="Arial" w:cs="Arial"/>
              <w:noProof/>
              <w:lang w:eastAsia="en-ZA"/>
            </w:rPr>
          </w:pPr>
          <w:hyperlink w:anchor="_Toc503438202" w:history="1">
            <w:r w:rsidR="000959F8" w:rsidRPr="000959F8">
              <w:rPr>
                <w:rStyle w:val="Hyperlink"/>
                <w:rFonts w:ascii="Arial" w:hAnsi="Arial" w:cs="Arial"/>
                <w:noProof/>
              </w:rPr>
              <w:t>4.4.</w:t>
            </w:r>
            <w:r w:rsidR="000959F8" w:rsidRPr="000959F8">
              <w:rPr>
                <w:rFonts w:ascii="Arial" w:eastAsiaTheme="minorEastAsia" w:hAnsi="Arial" w:cs="Arial"/>
                <w:noProof/>
                <w:lang w:eastAsia="en-ZA"/>
              </w:rPr>
              <w:tab/>
            </w:r>
            <w:r w:rsidR="000959F8" w:rsidRPr="000959F8">
              <w:rPr>
                <w:rStyle w:val="Hyperlink"/>
                <w:rFonts w:ascii="Arial" w:hAnsi="Arial" w:cs="Arial"/>
                <w:noProof/>
              </w:rPr>
              <w:t>OBJECTIVE 4</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_Toc503438202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30</w:t>
            </w:r>
            <w:r w:rsidR="000959F8" w:rsidRPr="000959F8">
              <w:rPr>
                <w:rFonts w:ascii="Arial" w:hAnsi="Arial" w:cs="Arial"/>
                <w:noProof/>
                <w:webHidden/>
              </w:rPr>
              <w:fldChar w:fldCharType="end"/>
            </w:r>
          </w:hyperlink>
        </w:p>
        <w:p w14:paraId="2F238580" w14:textId="46024809"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203" w:history="1">
            <w:r w:rsidR="000959F8" w:rsidRPr="000959F8">
              <w:rPr>
                <w:rStyle w:val="Hyperlink"/>
                <w:rFonts w:ascii="Arial" w:hAnsi="Arial" w:cs="Arial"/>
                <w:noProof/>
              </w:rPr>
              <w:t>CHAPTER 5: DISCUSSION AND CONCLUSION</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_Toc503438203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38</w:t>
            </w:r>
            <w:r w:rsidR="000959F8" w:rsidRPr="000959F8">
              <w:rPr>
                <w:rFonts w:ascii="Arial" w:hAnsi="Arial" w:cs="Arial"/>
                <w:noProof/>
                <w:webHidden/>
              </w:rPr>
              <w:fldChar w:fldCharType="end"/>
            </w:r>
          </w:hyperlink>
        </w:p>
        <w:p w14:paraId="00C54C75" w14:textId="69D511CF"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204" w:history="1">
            <w:r w:rsidR="000959F8" w:rsidRPr="000959F8">
              <w:rPr>
                <w:rStyle w:val="Hyperlink"/>
                <w:rFonts w:ascii="Arial" w:hAnsi="Arial" w:cs="Arial"/>
                <w:noProof/>
              </w:rPr>
              <w:t>REFERENCES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_Toc503438204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40</w:t>
            </w:r>
            <w:r w:rsidR="000959F8" w:rsidRPr="000959F8">
              <w:rPr>
                <w:rFonts w:ascii="Arial" w:hAnsi="Arial" w:cs="Arial"/>
                <w:noProof/>
                <w:webHidden/>
              </w:rPr>
              <w:fldChar w:fldCharType="end"/>
            </w:r>
          </w:hyperlink>
        </w:p>
        <w:p w14:paraId="2C12C686" w14:textId="12AD64C6"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205" w:history="1">
            <w:r w:rsidR="000959F8" w:rsidRPr="000959F8">
              <w:rPr>
                <w:rStyle w:val="Hyperlink"/>
                <w:rFonts w:ascii="Arial" w:hAnsi="Arial" w:cs="Arial"/>
                <w:noProof/>
              </w:rPr>
              <w:t>APPENDICES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_Toc503438205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44</w:t>
            </w:r>
            <w:r w:rsidR="000959F8" w:rsidRPr="000959F8">
              <w:rPr>
                <w:rFonts w:ascii="Arial" w:hAnsi="Arial" w:cs="Arial"/>
                <w:noProof/>
                <w:webHidden/>
              </w:rPr>
              <w:fldChar w:fldCharType="end"/>
            </w:r>
          </w:hyperlink>
        </w:p>
        <w:p w14:paraId="6756C7FD" w14:textId="0BFCF52E" w:rsidR="000959F8" w:rsidRPr="000959F8" w:rsidRDefault="005520BE" w:rsidP="000959F8">
          <w:pPr>
            <w:pStyle w:val="TOC2"/>
            <w:tabs>
              <w:tab w:val="right" w:leader="dot" w:pos="9016"/>
            </w:tabs>
            <w:spacing w:line="360" w:lineRule="auto"/>
            <w:rPr>
              <w:rFonts w:ascii="Arial" w:eastAsiaTheme="minorEastAsia" w:hAnsi="Arial" w:cs="Arial"/>
              <w:noProof/>
              <w:lang w:eastAsia="en-ZA"/>
            </w:rPr>
          </w:pPr>
          <w:hyperlink w:anchor="_Toc503438206" w:history="1">
            <w:r w:rsidR="000959F8" w:rsidRPr="000959F8">
              <w:rPr>
                <w:rStyle w:val="Hyperlink"/>
                <w:rFonts w:ascii="Arial" w:hAnsi="Arial" w:cs="Arial"/>
                <w:noProof/>
                <w:lang w:val="en-US"/>
              </w:rPr>
              <w:t>APPENDIX A: THE SPATIAL DATA (METADATA) USED IN THIS PROJECT AND THEIR CORRESPONDING SOURCES.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_Toc503438206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44</w:t>
            </w:r>
            <w:r w:rsidR="000959F8" w:rsidRPr="000959F8">
              <w:rPr>
                <w:rFonts w:ascii="Arial" w:hAnsi="Arial" w:cs="Arial"/>
                <w:noProof/>
                <w:webHidden/>
              </w:rPr>
              <w:fldChar w:fldCharType="end"/>
            </w:r>
          </w:hyperlink>
        </w:p>
        <w:p w14:paraId="07431AEE" w14:textId="528CB216" w:rsidR="000959F8" w:rsidRPr="000959F8" w:rsidRDefault="005520BE" w:rsidP="000959F8">
          <w:pPr>
            <w:pStyle w:val="TOC2"/>
            <w:tabs>
              <w:tab w:val="right" w:leader="dot" w:pos="9016"/>
            </w:tabs>
            <w:spacing w:line="360" w:lineRule="auto"/>
            <w:rPr>
              <w:rFonts w:ascii="Arial" w:eastAsiaTheme="minorEastAsia" w:hAnsi="Arial" w:cs="Arial"/>
              <w:noProof/>
              <w:lang w:eastAsia="en-ZA"/>
            </w:rPr>
          </w:pPr>
          <w:hyperlink w:anchor="_Toc503438207" w:history="1">
            <w:r w:rsidR="000959F8" w:rsidRPr="000959F8">
              <w:rPr>
                <w:rStyle w:val="Hyperlink"/>
                <w:rFonts w:ascii="Arial" w:hAnsi="Arial" w:cs="Arial"/>
                <w:noProof/>
              </w:rPr>
              <w:t>APPENDIX B: THE STONE WALLED STRUCTURES IDENTIFIED IN EACH SNAPSHOT.</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_Toc503438207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45</w:t>
            </w:r>
            <w:r w:rsidR="000959F8" w:rsidRPr="000959F8">
              <w:rPr>
                <w:rFonts w:ascii="Arial" w:hAnsi="Arial" w:cs="Arial"/>
                <w:noProof/>
                <w:webHidden/>
              </w:rPr>
              <w:fldChar w:fldCharType="end"/>
            </w:r>
          </w:hyperlink>
        </w:p>
        <w:p w14:paraId="346CC85F" w14:textId="55BFEC27" w:rsidR="000959F8" w:rsidRPr="000959F8" w:rsidRDefault="005520BE" w:rsidP="000959F8">
          <w:pPr>
            <w:pStyle w:val="TOC2"/>
            <w:tabs>
              <w:tab w:val="right" w:leader="dot" w:pos="9016"/>
            </w:tabs>
            <w:spacing w:line="360" w:lineRule="auto"/>
            <w:rPr>
              <w:rFonts w:ascii="Arial" w:eastAsiaTheme="minorEastAsia" w:hAnsi="Arial" w:cs="Arial"/>
              <w:noProof/>
              <w:lang w:eastAsia="en-ZA"/>
            </w:rPr>
          </w:pPr>
          <w:hyperlink w:anchor="_Toc503438208" w:history="1">
            <w:r w:rsidR="000959F8" w:rsidRPr="000959F8">
              <w:rPr>
                <w:rStyle w:val="Hyperlink"/>
                <w:rFonts w:ascii="Arial" w:hAnsi="Arial" w:cs="Arial"/>
                <w:noProof/>
                <w:lang w:val="en-US"/>
              </w:rPr>
              <w:t>APPENDIX C: FLIGHT PLANS FOR 1937 AND 1961 AIR PHOTOGRAPHS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_Toc503438208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56</w:t>
            </w:r>
            <w:r w:rsidR="000959F8" w:rsidRPr="000959F8">
              <w:rPr>
                <w:rFonts w:ascii="Arial" w:hAnsi="Arial" w:cs="Arial"/>
                <w:noProof/>
                <w:webHidden/>
              </w:rPr>
              <w:fldChar w:fldCharType="end"/>
            </w:r>
          </w:hyperlink>
        </w:p>
        <w:p w14:paraId="4C4FA8EC" w14:textId="528BB93D" w:rsidR="000959F8" w:rsidRPr="000959F8" w:rsidRDefault="005520BE" w:rsidP="000959F8">
          <w:pPr>
            <w:pStyle w:val="TOC1"/>
            <w:tabs>
              <w:tab w:val="right" w:leader="dot" w:pos="9016"/>
            </w:tabs>
            <w:spacing w:line="360" w:lineRule="auto"/>
            <w:rPr>
              <w:rFonts w:ascii="Arial" w:eastAsiaTheme="minorEastAsia" w:hAnsi="Arial" w:cs="Arial"/>
              <w:noProof/>
              <w:lang w:eastAsia="en-ZA"/>
            </w:rPr>
          </w:pPr>
          <w:hyperlink w:anchor="_Toc503438209" w:history="1">
            <w:r w:rsidR="000959F8" w:rsidRPr="000959F8">
              <w:rPr>
                <w:rStyle w:val="Hyperlink"/>
                <w:rFonts w:ascii="Arial" w:hAnsi="Arial" w:cs="Arial"/>
                <w:noProof/>
                <w:lang w:val="en-US"/>
              </w:rPr>
              <w:t>ABBREVIATIONS:</w:t>
            </w:r>
            <w:r w:rsidR="000959F8" w:rsidRPr="000959F8">
              <w:rPr>
                <w:rFonts w:ascii="Arial" w:hAnsi="Arial" w:cs="Arial"/>
                <w:noProof/>
                <w:webHidden/>
              </w:rPr>
              <w:tab/>
            </w:r>
            <w:r w:rsidR="000959F8" w:rsidRPr="000959F8">
              <w:rPr>
                <w:rFonts w:ascii="Arial" w:hAnsi="Arial" w:cs="Arial"/>
                <w:noProof/>
                <w:webHidden/>
              </w:rPr>
              <w:fldChar w:fldCharType="begin"/>
            </w:r>
            <w:r w:rsidR="000959F8" w:rsidRPr="000959F8">
              <w:rPr>
                <w:rFonts w:ascii="Arial" w:hAnsi="Arial" w:cs="Arial"/>
                <w:noProof/>
                <w:webHidden/>
              </w:rPr>
              <w:instrText xml:space="preserve"> PAGEREF _Toc503438209 \h </w:instrText>
            </w:r>
            <w:r w:rsidR="000959F8" w:rsidRPr="000959F8">
              <w:rPr>
                <w:rFonts w:ascii="Arial" w:hAnsi="Arial" w:cs="Arial"/>
                <w:noProof/>
                <w:webHidden/>
              </w:rPr>
            </w:r>
            <w:r w:rsidR="000959F8" w:rsidRPr="000959F8">
              <w:rPr>
                <w:rFonts w:ascii="Arial" w:hAnsi="Arial" w:cs="Arial"/>
                <w:noProof/>
                <w:webHidden/>
              </w:rPr>
              <w:fldChar w:fldCharType="separate"/>
            </w:r>
            <w:r w:rsidR="001E7CA1">
              <w:rPr>
                <w:rFonts w:ascii="Arial" w:hAnsi="Arial" w:cs="Arial"/>
                <w:noProof/>
                <w:webHidden/>
              </w:rPr>
              <w:t>59</w:t>
            </w:r>
            <w:r w:rsidR="000959F8" w:rsidRPr="000959F8">
              <w:rPr>
                <w:rFonts w:ascii="Arial" w:hAnsi="Arial" w:cs="Arial"/>
                <w:noProof/>
                <w:webHidden/>
              </w:rPr>
              <w:fldChar w:fldCharType="end"/>
            </w:r>
          </w:hyperlink>
        </w:p>
        <w:p w14:paraId="6F994363" w14:textId="3DC435F4" w:rsidR="00DE42EC" w:rsidRPr="00E46B57" w:rsidRDefault="00DE42EC" w:rsidP="000959F8">
          <w:pPr>
            <w:spacing w:line="360" w:lineRule="auto"/>
            <w:rPr>
              <w:rFonts w:ascii="Arial" w:hAnsi="Arial" w:cs="Arial"/>
            </w:rPr>
          </w:pPr>
          <w:r w:rsidRPr="000959F8">
            <w:rPr>
              <w:rFonts w:ascii="Arial" w:hAnsi="Arial" w:cs="Arial"/>
              <w:b/>
              <w:bCs/>
              <w:noProof/>
            </w:rPr>
            <w:fldChar w:fldCharType="end"/>
          </w:r>
        </w:p>
      </w:sdtContent>
    </w:sdt>
    <w:p w14:paraId="65BB156A" w14:textId="77777777" w:rsidR="00DE42EC" w:rsidRDefault="00DE42EC" w:rsidP="008F553F">
      <w:pPr>
        <w:spacing w:line="360" w:lineRule="auto"/>
      </w:pPr>
    </w:p>
    <w:p w14:paraId="55316570" w14:textId="77777777" w:rsidR="00E46B57" w:rsidRDefault="00E46B57" w:rsidP="008F553F">
      <w:pPr>
        <w:spacing w:line="360" w:lineRule="auto"/>
      </w:pPr>
    </w:p>
    <w:p w14:paraId="630D6309" w14:textId="77777777" w:rsidR="00E46B57" w:rsidRDefault="00E46B57" w:rsidP="008F553F">
      <w:pPr>
        <w:spacing w:line="360" w:lineRule="auto"/>
      </w:pPr>
    </w:p>
    <w:p w14:paraId="139D38F3" w14:textId="77777777" w:rsidR="00E46B57" w:rsidRDefault="00E46B57" w:rsidP="008F553F">
      <w:pPr>
        <w:spacing w:line="360" w:lineRule="auto"/>
      </w:pPr>
    </w:p>
    <w:p w14:paraId="119E6C3E" w14:textId="6DCAC5F8" w:rsidR="00E46B57" w:rsidRDefault="00E46B57" w:rsidP="008F553F">
      <w:pPr>
        <w:spacing w:line="360" w:lineRule="auto"/>
      </w:pPr>
    </w:p>
    <w:p w14:paraId="1719BF7F" w14:textId="7DF26E39" w:rsidR="00793886" w:rsidRDefault="00793886" w:rsidP="008F553F">
      <w:pPr>
        <w:spacing w:line="360" w:lineRule="auto"/>
      </w:pPr>
    </w:p>
    <w:p w14:paraId="587B821B" w14:textId="3F9ADD21" w:rsidR="00793886" w:rsidRDefault="00793886" w:rsidP="008F553F">
      <w:pPr>
        <w:spacing w:line="360" w:lineRule="auto"/>
      </w:pPr>
    </w:p>
    <w:p w14:paraId="33221B33" w14:textId="52868C85" w:rsidR="00793886" w:rsidRDefault="00793886" w:rsidP="008F553F">
      <w:pPr>
        <w:spacing w:line="360" w:lineRule="auto"/>
      </w:pPr>
    </w:p>
    <w:p w14:paraId="0EC99D7D" w14:textId="220921B2" w:rsidR="00793886" w:rsidRDefault="00793886" w:rsidP="008F553F">
      <w:pPr>
        <w:spacing w:line="360" w:lineRule="auto"/>
      </w:pPr>
    </w:p>
    <w:p w14:paraId="535E5C51" w14:textId="77777777" w:rsidR="00793886" w:rsidRDefault="00793886" w:rsidP="008F553F">
      <w:pPr>
        <w:spacing w:line="360" w:lineRule="auto"/>
      </w:pPr>
    </w:p>
    <w:p w14:paraId="05AB2F37" w14:textId="77777777" w:rsidR="00E46B57" w:rsidRDefault="00E46B57" w:rsidP="008F553F">
      <w:pPr>
        <w:spacing w:line="360" w:lineRule="auto"/>
      </w:pPr>
    </w:p>
    <w:p w14:paraId="717B869E" w14:textId="095BC73D" w:rsidR="00E46B57" w:rsidRPr="00E46B57" w:rsidRDefault="008C560A" w:rsidP="00793886">
      <w:pPr>
        <w:pStyle w:val="Heading1"/>
      </w:pPr>
      <w:bookmarkStart w:id="5" w:name="_Toc503438176"/>
      <w:r>
        <w:lastRenderedPageBreak/>
        <w:t xml:space="preserve">LIST </w:t>
      </w:r>
      <w:r w:rsidR="00BF2039" w:rsidRPr="008358BF">
        <w:t>OF FIGURES</w:t>
      </w:r>
      <w:bookmarkEnd w:id="5"/>
    </w:p>
    <w:p w14:paraId="3A3219D7" w14:textId="6AD66160" w:rsidR="00793886" w:rsidRPr="00793886" w:rsidRDefault="00E46B57" w:rsidP="000959F8">
      <w:pPr>
        <w:pStyle w:val="TableofFigures"/>
        <w:tabs>
          <w:tab w:val="right" w:leader="dot" w:pos="9016"/>
        </w:tabs>
        <w:spacing w:line="360" w:lineRule="auto"/>
        <w:rPr>
          <w:rFonts w:ascii="Arial" w:eastAsiaTheme="minorEastAsia" w:hAnsi="Arial" w:cs="Arial"/>
          <w:noProof/>
          <w:lang w:eastAsia="en-ZA"/>
        </w:rPr>
      </w:pPr>
      <w:r>
        <w:fldChar w:fldCharType="begin"/>
      </w:r>
      <w:r>
        <w:instrText xml:space="preserve"> TOC \h \z \c "Figure" </w:instrText>
      </w:r>
      <w:r>
        <w:fldChar w:fldCharType="separate"/>
      </w:r>
      <w:hyperlink w:anchor="_Toc503437836" w:history="1">
        <w:r w:rsidR="00793886" w:rsidRPr="00793886">
          <w:rPr>
            <w:rStyle w:val="Hyperlink"/>
            <w:rFonts w:ascii="Arial" w:hAnsi="Arial" w:cs="Arial"/>
            <w:b/>
            <w:noProof/>
          </w:rPr>
          <w:t>FIG. 1.</w:t>
        </w:r>
        <w:r w:rsidR="00793886" w:rsidRPr="00793886">
          <w:rPr>
            <w:rStyle w:val="Hyperlink"/>
            <w:rFonts w:ascii="Arial" w:hAnsi="Arial" w:cs="Arial"/>
            <w:noProof/>
          </w:rPr>
          <w:t xml:space="preserve"> The geographical location of the focus area and the greater study area (SGSWS), including the municipalities which occur within the focus area (JHB and Ekurhuleni) in the Gauteng Province.</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_Toc503437836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1</w:t>
        </w:r>
        <w:r w:rsidR="00793886" w:rsidRPr="00793886">
          <w:rPr>
            <w:rFonts w:ascii="Arial" w:hAnsi="Arial" w:cs="Arial"/>
            <w:noProof/>
            <w:webHidden/>
          </w:rPr>
          <w:fldChar w:fldCharType="end"/>
        </w:r>
      </w:hyperlink>
    </w:p>
    <w:p w14:paraId="2F161DF4" w14:textId="0C19CBA3"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37" w:history="1">
        <w:r w:rsidR="00793886" w:rsidRPr="00793886">
          <w:rPr>
            <w:rStyle w:val="Hyperlink"/>
            <w:rFonts w:ascii="Arial" w:hAnsi="Arial" w:cs="Arial"/>
            <w:b/>
            <w:noProof/>
          </w:rPr>
          <w:t>FIG. 2</w:t>
        </w:r>
        <w:r w:rsidR="00793886" w:rsidRPr="00793886">
          <w:rPr>
            <w:rStyle w:val="Hyperlink"/>
            <w:rFonts w:ascii="Arial" w:hAnsi="Arial" w:cs="Arial"/>
            <w:noProof/>
          </w:rPr>
          <w:t>. The biomes of South Africa, the Grassland biome is highlighted by the dark green and the area of interest enclosed by circle (Mucina &amp; Rutherford 2006:3).</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_Toc503437837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3</w:t>
        </w:r>
        <w:r w:rsidR="00793886" w:rsidRPr="00793886">
          <w:rPr>
            <w:rFonts w:ascii="Arial" w:hAnsi="Arial" w:cs="Arial"/>
            <w:noProof/>
            <w:webHidden/>
          </w:rPr>
          <w:fldChar w:fldCharType="end"/>
        </w:r>
      </w:hyperlink>
    </w:p>
    <w:p w14:paraId="7E87F31A" w14:textId="7DDED44D"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38" w:history="1">
        <w:r w:rsidR="00793886" w:rsidRPr="00793886">
          <w:rPr>
            <w:rStyle w:val="Hyperlink"/>
            <w:rFonts w:ascii="Arial" w:hAnsi="Arial" w:cs="Arial"/>
            <w:b/>
            <w:noProof/>
          </w:rPr>
          <w:t>FIG. 3</w:t>
        </w:r>
        <w:r w:rsidR="00793886" w:rsidRPr="00793886">
          <w:rPr>
            <w:rStyle w:val="Hyperlink"/>
            <w:rFonts w:ascii="Arial" w:hAnsi="Arial" w:cs="Arial"/>
            <w:noProof/>
          </w:rPr>
          <w:t>. A 2017 Google Earth image of the focus area (Google Earth 2017).</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_Toc503437838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4</w:t>
        </w:r>
        <w:r w:rsidR="00793886" w:rsidRPr="00793886">
          <w:rPr>
            <w:rFonts w:ascii="Arial" w:hAnsi="Arial" w:cs="Arial"/>
            <w:noProof/>
            <w:webHidden/>
          </w:rPr>
          <w:fldChar w:fldCharType="end"/>
        </w:r>
      </w:hyperlink>
    </w:p>
    <w:p w14:paraId="40862801" w14:textId="19318EB0"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39" w:history="1">
        <w:r w:rsidR="00793886" w:rsidRPr="00793886">
          <w:rPr>
            <w:rStyle w:val="Hyperlink"/>
            <w:rFonts w:ascii="Arial" w:hAnsi="Arial" w:cs="Arial"/>
            <w:b/>
            <w:noProof/>
          </w:rPr>
          <w:t>FIG. 4</w:t>
        </w:r>
        <w:r w:rsidR="00793886" w:rsidRPr="00793886">
          <w:rPr>
            <w:rStyle w:val="Hyperlink"/>
            <w:rFonts w:ascii="Arial" w:hAnsi="Arial" w:cs="Arial"/>
            <w:noProof/>
          </w:rPr>
          <w:t>.  A comparison of a portion of Stone Walled Structures (SWS)in the Meyersdal Area from the 1961 air photos (above) and a 2016 Google earth image(below).</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_Toc503437839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10</w:t>
        </w:r>
        <w:r w:rsidR="00793886" w:rsidRPr="00793886">
          <w:rPr>
            <w:rFonts w:ascii="Arial" w:hAnsi="Arial" w:cs="Arial"/>
            <w:noProof/>
            <w:webHidden/>
          </w:rPr>
          <w:fldChar w:fldCharType="end"/>
        </w:r>
      </w:hyperlink>
    </w:p>
    <w:p w14:paraId="75B97611" w14:textId="15F02CE6"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0" w:history="1">
        <w:r w:rsidR="00793886" w:rsidRPr="00793886">
          <w:rPr>
            <w:rStyle w:val="Hyperlink"/>
            <w:rFonts w:ascii="Arial" w:hAnsi="Arial" w:cs="Arial"/>
            <w:b/>
            <w:noProof/>
          </w:rPr>
          <w:t>FIG. 5.</w:t>
        </w:r>
        <w:r w:rsidR="00793886" w:rsidRPr="00793886">
          <w:rPr>
            <w:rStyle w:val="Hyperlink"/>
            <w:rFonts w:ascii="Arial" w:hAnsi="Arial" w:cs="Arial"/>
            <w:noProof/>
          </w:rPr>
          <w:t xml:space="preserve"> A flow chart of tasks completed in this thesis.</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_Toc503437840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16</w:t>
        </w:r>
        <w:r w:rsidR="00793886" w:rsidRPr="00793886">
          <w:rPr>
            <w:rFonts w:ascii="Arial" w:hAnsi="Arial" w:cs="Arial"/>
            <w:noProof/>
            <w:webHidden/>
          </w:rPr>
          <w:fldChar w:fldCharType="end"/>
        </w:r>
      </w:hyperlink>
    </w:p>
    <w:p w14:paraId="66F363DB" w14:textId="58621DEF"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1" w:history="1">
        <w:r w:rsidR="00793886" w:rsidRPr="00793886">
          <w:rPr>
            <w:rStyle w:val="Hyperlink"/>
            <w:rFonts w:ascii="Arial" w:hAnsi="Arial" w:cs="Arial"/>
            <w:b/>
            <w:noProof/>
          </w:rPr>
          <w:t xml:space="preserve">FIG. 6. </w:t>
        </w:r>
        <w:r w:rsidR="00793886" w:rsidRPr="00793886">
          <w:rPr>
            <w:rStyle w:val="Hyperlink"/>
            <w:rFonts w:ascii="Arial" w:hAnsi="Arial" w:cs="Arial"/>
            <w:noProof/>
          </w:rPr>
          <w:t>The overlaid air photos from 1937(above) and 1961(below)on Google earth, the focus area is highlighted by black square.</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_Toc503437841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18</w:t>
        </w:r>
        <w:r w:rsidR="00793886" w:rsidRPr="00793886">
          <w:rPr>
            <w:rFonts w:ascii="Arial" w:hAnsi="Arial" w:cs="Arial"/>
            <w:noProof/>
            <w:webHidden/>
          </w:rPr>
          <w:fldChar w:fldCharType="end"/>
        </w:r>
      </w:hyperlink>
    </w:p>
    <w:p w14:paraId="224AC82A" w14:textId="2C007840"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2" w:history="1">
        <w:r w:rsidR="00793886" w:rsidRPr="00793886">
          <w:rPr>
            <w:rStyle w:val="Hyperlink"/>
            <w:rFonts w:ascii="Arial" w:hAnsi="Arial" w:cs="Arial"/>
            <w:b/>
            <w:noProof/>
          </w:rPr>
          <w:t>FIG. 7</w:t>
        </w:r>
        <w:r w:rsidR="00793886" w:rsidRPr="00793886">
          <w:rPr>
            <w:rStyle w:val="Hyperlink"/>
            <w:rFonts w:ascii="Arial" w:hAnsi="Arial" w:cs="Arial"/>
            <w:noProof/>
          </w:rPr>
          <w:t>. The mapped urban footprint of the four snapshots. Blue: 1937; Yellow: 1961; Pink: 2005; Purple: 2015.</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_Toc503437842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21</w:t>
        </w:r>
        <w:r w:rsidR="00793886" w:rsidRPr="00793886">
          <w:rPr>
            <w:rFonts w:ascii="Arial" w:hAnsi="Arial" w:cs="Arial"/>
            <w:noProof/>
            <w:webHidden/>
          </w:rPr>
          <w:fldChar w:fldCharType="end"/>
        </w:r>
      </w:hyperlink>
    </w:p>
    <w:p w14:paraId="29EDB38C" w14:textId="32EDF4CC"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3" w:history="1">
        <w:r w:rsidR="00793886" w:rsidRPr="00793886">
          <w:rPr>
            <w:rStyle w:val="Hyperlink"/>
            <w:rFonts w:ascii="Arial" w:hAnsi="Arial" w:cs="Arial"/>
            <w:b/>
            <w:noProof/>
          </w:rPr>
          <w:t>FIG. 8</w:t>
        </w:r>
        <w:r w:rsidR="00793886" w:rsidRPr="00793886">
          <w:rPr>
            <w:rStyle w:val="Hyperlink"/>
            <w:rFonts w:ascii="Arial" w:hAnsi="Arial" w:cs="Arial"/>
            <w:noProof/>
          </w:rPr>
          <w:t>. Standard deviational ellipse (directional distribution) of the urban footprint from the four snapshots in 1 standard deviation.</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_Toc503437843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22</w:t>
        </w:r>
        <w:r w:rsidR="00793886" w:rsidRPr="00793886">
          <w:rPr>
            <w:rFonts w:ascii="Arial" w:hAnsi="Arial" w:cs="Arial"/>
            <w:noProof/>
            <w:webHidden/>
          </w:rPr>
          <w:fldChar w:fldCharType="end"/>
        </w:r>
      </w:hyperlink>
    </w:p>
    <w:p w14:paraId="1F0DD5DB" w14:textId="2075DE9A"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4" w:history="1">
        <w:r w:rsidR="00793886" w:rsidRPr="00793886">
          <w:rPr>
            <w:rStyle w:val="Hyperlink"/>
            <w:rFonts w:ascii="Arial" w:hAnsi="Arial" w:cs="Arial"/>
            <w:b/>
            <w:noProof/>
          </w:rPr>
          <w:t>FIG. 9</w:t>
        </w:r>
        <w:r w:rsidR="00793886" w:rsidRPr="00793886">
          <w:rPr>
            <w:rStyle w:val="Hyperlink"/>
            <w:rFonts w:ascii="Arial" w:hAnsi="Arial" w:cs="Arial"/>
            <w:noProof/>
          </w:rPr>
          <w:t>. The mapped geographical location of the Stone Walled Structures (SWS) from the four snapshots, with clusters visible in the western area, central area, and eastern area.</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_Toc503437844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23</w:t>
        </w:r>
        <w:r w:rsidR="00793886" w:rsidRPr="00793886">
          <w:rPr>
            <w:rFonts w:ascii="Arial" w:hAnsi="Arial" w:cs="Arial"/>
            <w:noProof/>
            <w:webHidden/>
          </w:rPr>
          <w:fldChar w:fldCharType="end"/>
        </w:r>
      </w:hyperlink>
    </w:p>
    <w:p w14:paraId="70D1FDC9" w14:textId="6A065AAE"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5" w:history="1">
        <w:r w:rsidR="00793886" w:rsidRPr="00793886">
          <w:rPr>
            <w:rStyle w:val="Hyperlink"/>
            <w:rFonts w:ascii="Arial" w:hAnsi="Arial" w:cs="Arial"/>
            <w:b/>
            <w:noProof/>
          </w:rPr>
          <w:t>FIG. 10.</w:t>
        </w:r>
        <w:r w:rsidR="00793886" w:rsidRPr="00793886">
          <w:rPr>
            <w:rStyle w:val="Hyperlink"/>
            <w:rFonts w:ascii="Arial" w:hAnsi="Arial" w:cs="Arial"/>
            <w:noProof/>
          </w:rPr>
          <w:t xml:space="preserve"> A map showing the geographical relationship between the Stone Walled Structures (SWS) and the corresponding urban footprint from each snapshot. Recent destruction of SWS highlighted by the red square.</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_Toc503437845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24</w:t>
        </w:r>
        <w:r w:rsidR="00793886" w:rsidRPr="00793886">
          <w:rPr>
            <w:rFonts w:ascii="Arial" w:hAnsi="Arial" w:cs="Arial"/>
            <w:noProof/>
            <w:webHidden/>
          </w:rPr>
          <w:fldChar w:fldCharType="end"/>
        </w:r>
      </w:hyperlink>
    </w:p>
    <w:p w14:paraId="4301EFF2" w14:textId="5872DD7E"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6" w:history="1">
        <w:r w:rsidR="00793886" w:rsidRPr="00793886">
          <w:rPr>
            <w:rStyle w:val="Hyperlink"/>
            <w:rFonts w:ascii="Arial" w:hAnsi="Arial" w:cs="Arial"/>
            <w:b/>
            <w:noProof/>
          </w:rPr>
          <w:t>FIG. 11.</w:t>
        </w:r>
        <w:r w:rsidR="00793886" w:rsidRPr="00793886">
          <w:rPr>
            <w:rStyle w:val="Hyperlink"/>
            <w:rFonts w:ascii="Arial" w:hAnsi="Arial" w:cs="Arial"/>
            <w:noProof/>
          </w:rPr>
          <w:t xml:space="preserve"> Calculated urban footprint (m) from the four snapshots, including a trendline (</w:t>
        </w:r>
        <m:oMath>
          <m:r>
            <w:rPr>
              <w:rStyle w:val="Hyperlink"/>
              <w:rFonts w:ascii="Cambria Math" w:hAnsi="Cambria Math" w:cs="Arial"/>
              <w:noProof/>
            </w:rPr>
            <m:t>R</m:t>
          </m:r>
          <m:r>
            <m:rPr>
              <m:sty m:val="p"/>
            </m:rPr>
            <w:rPr>
              <w:rStyle w:val="Hyperlink"/>
              <w:rFonts w:ascii="Cambria Math" w:hAnsi="Cambria Math" w:cs="Arial"/>
              <w:noProof/>
            </w:rPr>
            <m:t>2</m:t>
          </m:r>
        </m:oMath>
        <w:r w:rsidR="00793886" w:rsidRPr="00793886">
          <w:rPr>
            <w:rStyle w:val="Hyperlink"/>
            <w:rFonts w:ascii="Arial" w:hAnsi="Arial" w:cs="Arial"/>
            <w:noProof/>
          </w:rPr>
          <w:t>) and standard error.</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_Toc503437846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25</w:t>
        </w:r>
        <w:r w:rsidR="00793886" w:rsidRPr="00793886">
          <w:rPr>
            <w:rFonts w:ascii="Arial" w:hAnsi="Arial" w:cs="Arial"/>
            <w:noProof/>
            <w:webHidden/>
          </w:rPr>
          <w:fldChar w:fldCharType="end"/>
        </w:r>
      </w:hyperlink>
    </w:p>
    <w:p w14:paraId="3C5EEE5B" w14:textId="4ED4008D"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7" w:history="1">
        <w:r w:rsidR="00793886" w:rsidRPr="00793886">
          <w:rPr>
            <w:rStyle w:val="Hyperlink"/>
            <w:rFonts w:ascii="Arial" w:hAnsi="Arial" w:cs="Arial"/>
            <w:b/>
            <w:noProof/>
          </w:rPr>
          <w:t>FIG. 12</w:t>
        </w:r>
        <w:r w:rsidR="00793886" w:rsidRPr="00793886">
          <w:rPr>
            <w:rStyle w:val="Hyperlink"/>
            <w:rFonts w:ascii="Arial" w:hAnsi="Arial" w:cs="Arial"/>
            <w:noProof/>
          </w:rPr>
          <w:t>. Number of Stone Walled Structures (SWS) identified from the four snapshots, including a trendline (</w:t>
        </w:r>
        <m:oMath>
          <m:r>
            <w:rPr>
              <w:rStyle w:val="Hyperlink"/>
              <w:rFonts w:ascii="Cambria Math" w:hAnsi="Cambria Math" w:cs="Arial"/>
              <w:noProof/>
            </w:rPr>
            <m:t>R</m:t>
          </m:r>
          <m:r>
            <m:rPr>
              <m:sty m:val="p"/>
            </m:rPr>
            <w:rPr>
              <w:rStyle w:val="Hyperlink"/>
              <w:rFonts w:ascii="Cambria Math" w:hAnsi="Cambria Math" w:cs="Arial"/>
              <w:noProof/>
            </w:rPr>
            <m:t>2</m:t>
          </m:r>
        </m:oMath>
        <w:r w:rsidR="00793886" w:rsidRPr="00793886">
          <w:rPr>
            <w:rStyle w:val="Hyperlink"/>
            <w:rFonts w:ascii="Arial" w:hAnsi="Arial" w:cs="Arial"/>
            <w:noProof/>
          </w:rPr>
          <w:t>) and standard error. Note that the 1937 air photos only cover the northern half of the study area so the SWS count is under-represented.</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_Toc503437847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25</w:t>
        </w:r>
        <w:r w:rsidR="00793886" w:rsidRPr="00793886">
          <w:rPr>
            <w:rFonts w:ascii="Arial" w:hAnsi="Arial" w:cs="Arial"/>
            <w:noProof/>
            <w:webHidden/>
          </w:rPr>
          <w:fldChar w:fldCharType="end"/>
        </w:r>
      </w:hyperlink>
    </w:p>
    <w:p w14:paraId="20EAF1ED" w14:textId="697C6DB9"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8" w:history="1">
        <w:r w:rsidR="00793886" w:rsidRPr="00793886">
          <w:rPr>
            <w:rStyle w:val="Hyperlink"/>
            <w:rFonts w:ascii="Arial" w:hAnsi="Arial" w:cs="Arial"/>
            <w:b/>
            <w:noProof/>
          </w:rPr>
          <w:t>FIG.13</w:t>
        </w:r>
        <w:r w:rsidR="00793886" w:rsidRPr="00793886">
          <w:rPr>
            <w:rStyle w:val="Hyperlink"/>
            <w:rFonts w:ascii="Arial" w:hAnsi="Arial" w:cs="Arial"/>
            <w:noProof/>
          </w:rPr>
          <w:t>. The relationship between the SWS and the corresponding urban footprint in 1937. Note that the 1937 air photos only covered the northern half of the focus area.</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_Toc503437848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26</w:t>
        </w:r>
        <w:r w:rsidR="00793886" w:rsidRPr="00793886">
          <w:rPr>
            <w:rFonts w:ascii="Arial" w:hAnsi="Arial" w:cs="Arial"/>
            <w:noProof/>
            <w:webHidden/>
          </w:rPr>
          <w:fldChar w:fldCharType="end"/>
        </w:r>
      </w:hyperlink>
    </w:p>
    <w:p w14:paraId="704FD4E8" w14:textId="068E1790"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49" w:history="1">
        <w:r w:rsidR="00793886" w:rsidRPr="00793886">
          <w:rPr>
            <w:rStyle w:val="Hyperlink"/>
            <w:rFonts w:ascii="Arial" w:hAnsi="Arial" w:cs="Arial"/>
            <w:b/>
            <w:noProof/>
          </w:rPr>
          <w:t>FIG. 14</w:t>
        </w:r>
        <w:r w:rsidR="00793886" w:rsidRPr="00793886">
          <w:rPr>
            <w:rStyle w:val="Hyperlink"/>
            <w:rFonts w:ascii="Arial" w:hAnsi="Arial" w:cs="Arial"/>
            <w:noProof/>
          </w:rPr>
          <w:t>. The relationship between the SWS and the corresponding urban footprint in 1961.</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_Toc503437849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26</w:t>
        </w:r>
        <w:r w:rsidR="00793886" w:rsidRPr="00793886">
          <w:rPr>
            <w:rFonts w:ascii="Arial" w:hAnsi="Arial" w:cs="Arial"/>
            <w:noProof/>
            <w:webHidden/>
          </w:rPr>
          <w:fldChar w:fldCharType="end"/>
        </w:r>
      </w:hyperlink>
    </w:p>
    <w:p w14:paraId="41A7B0E2" w14:textId="4166800F"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0" w:history="1">
        <w:r w:rsidR="00793886" w:rsidRPr="00793886">
          <w:rPr>
            <w:rStyle w:val="Hyperlink"/>
            <w:rFonts w:ascii="Arial" w:hAnsi="Arial" w:cs="Arial"/>
            <w:b/>
            <w:noProof/>
          </w:rPr>
          <w:t>FIG. 15</w:t>
        </w:r>
        <w:r w:rsidR="00793886" w:rsidRPr="00793886">
          <w:rPr>
            <w:rStyle w:val="Hyperlink"/>
            <w:rFonts w:ascii="Arial" w:hAnsi="Arial" w:cs="Arial"/>
            <w:noProof/>
          </w:rPr>
          <w:t>. The relationship between the SWS and the corresponding urban footprint in 2005.</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_Toc503437850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27</w:t>
        </w:r>
        <w:r w:rsidR="00793886" w:rsidRPr="00793886">
          <w:rPr>
            <w:rFonts w:ascii="Arial" w:hAnsi="Arial" w:cs="Arial"/>
            <w:noProof/>
            <w:webHidden/>
          </w:rPr>
          <w:fldChar w:fldCharType="end"/>
        </w:r>
      </w:hyperlink>
    </w:p>
    <w:p w14:paraId="59399775" w14:textId="3019E207"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1" w:history="1">
        <w:r w:rsidR="00793886" w:rsidRPr="00793886">
          <w:rPr>
            <w:rStyle w:val="Hyperlink"/>
            <w:rFonts w:ascii="Arial" w:hAnsi="Arial" w:cs="Arial"/>
            <w:b/>
            <w:noProof/>
          </w:rPr>
          <w:t>FIG. 1</w:t>
        </w:r>
        <w:r w:rsidR="00793886" w:rsidRPr="00793886">
          <w:rPr>
            <w:rStyle w:val="Hyperlink"/>
            <w:rFonts w:ascii="Arial" w:hAnsi="Arial" w:cs="Arial"/>
            <w:noProof/>
          </w:rPr>
          <w:t>6. The relationship between the SWS and the corresponding urban footprint in 2015.</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_Toc503437851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27</w:t>
        </w:r>
        <w:r w:rsidR="00793886" w:rsidRPr="00793886">
          <w:rPr>
            <w:rFonts w:ascii="Arial" w:hAnsi="Arial" w:cs="Arial"/>
            <w:noProof/>
            <w:webHidden/>
          </w:rPr>
          <w:fldChar w:fldCharType="end"/>
        </w:r>
      </w:hyperlink>
    </w:p>
    <w:p w14:paraId="117436AD" w14:textId="7956B0DD"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2" w:history="1">
        <w:r w:rsidR="00793886" w:rsidRPr="00793886">
          <w:rPr>
            <w:rStyle w:val="Hyperlink"/>
            <w:rFonts w:ascii="Arial" w:hAnsi="Arial" w:cs="Arial"/>
            <w:b/>
            <w:noProof/>
          </w:rPr>
          <w:t>FIG. 17</w:t>
        </w:r>
        <w:r w:rsidR="00793886" w:rsidRPr="00793886">
          <w:rPr>
            <w:rStyle w:val="Hyperlink"/>
            <w:rFonts w:ascii="Arial" w:hAnsi="Arial" w:cs="Arial"/>
            <w:noProof/>
          </w:rPr>
          <w:t>. Kernel Density of the Stone Walled Structures for 1937.</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_Toc503437852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28</w:t>
        </w:r>
        <w:r w:rsidR="00793886" w:rsidRPr="00793886">
          <w:rPr>
            <w:rFonts w:ascii="Arial" w:hAnsi="Arial" w:cs="Arial"/>
            <w:noProof/>
            <w:webHidden/>
          </w:rPr>
          <w:fldChar w:fldCharType="end"/>
        </w:r>
      </w:hyperlink>
    </w:p>
    <w:p w14:paraId="32625627" w14:textId="659742B6"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3" w:history="1">
        <w:r w:rsidR="00793886" w:rsidRPr="00793886">
          <w:rPr>
            <w:rStyle w:val="Hyperlink"/>
            <w:rFonts w:ascii="Arial" w:hAnsi="Arial" w:cs="Arial"/>
            <w:b/>
            <w:noProof/>
          </w:rPr>
          <w:t>FIG. 18</w:t>
        </w:r>
        <w:r w:rsidR="00793886" w:rsidRPr="00793886">
          <w:rPr>
            <w:rStyle w:val="Hyperlink"/>
            <w:rFonts w:ascii="Arial" w:hAnsi="Arial" w:cs="Arial"/>
            <w:noProof/>
          </w:rPr>
          <w:t>. Kernel Density of the Stone Walled Structures for 1961.</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_Toc503437853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28</w:t>
        </w:r>
        <w:r w:rsidR="00793886" w:rsidRPr="00793886">
          <w:rPr>
            <w:rFonts w:ascii="Arial" w:hAnsi="Arial" w:cs="Arial"/>
            <w:noProof/>
            <w:webHidden/>
          </w:rPr>
          <w:fldChar w:fldCharType="end"/>
        </w:r>
      </w:hyperlink>
    </w:p>
    <w:p w14:paraId="018FDEB4" w14:textId="1D0C2476"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4" w:history="1">
        <w:r w:rsidR="00793886" w:rsidRPr="00793886">
          <w:rPr>
            <w:rStyle w:val="Hyperlink"/>
            <w:rFonts w:ascii="Arial" w:hAnsi="Arial" w:cs="Arial"/>
            <w:b/>
            <w:noProof/>
          </w:rPr>
          <w:t>FIG. 19</w:t>
        </w:r>
        <w:r w:rsidR="00793886" w:rsidRPr="00793886">
          <w:rPr>
            <w:rStyle w:val="Hyperlink"/>
            <w:rFonts w:ascii="Arial" w:hAnsi="Arial" w:cs="Arial"/>
            <w:noProof/>
          </w:rPr>
          <w:t>. Kernel Density of the Stone Walled Structures for 2005.</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_Toc503437854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29</w:t>
        </w:r>
        <w:r w:rsidR="00793886" w:rsidRPr="00793886">
          <w:rPr>
            <w:rFonts w:ascii="Arial" w:hAnsi="Arial" w:cs="Arial"/>
            <w:noProof/>
            <w:webHidden/>
          </w:rPr>
          <w:fldChar w:fldCharType="end"/>
        </w:r>
      </w:hyperlink>
    </w:p>
    <w:p w14:paraId="075F4C47" w14:textId="190B1CCC"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5" w:history="1">
        <w:r w:rsidR="00793886" w:rsidRPr="00793886">
          <w:rPr>
            <w:rStyle w:val="Hyperlink"/>
            <w:rFonts w:ascii="Arial" w:hAnsi="Arial" w:cs="Arial"/>
            <w:b/>
            <w:noProof/>
          </w:rPr>
          <w:t>FIG. 20</w:t>
        </w:r>
        <w:r w:rsidR="00793886" w:rsidRPr="00793886">
          <w:rPr>
            <w:rStyle w:val="Hyperlink"/>
            <w:rFonts w:ascii="Arial" w:hAnsi="Arial" w:cs="Arial"/>
            <w:noProof/>
          </w:rPr>
          <w:t>. Kernel Density of the Stone Walled Structures for 2015.</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_Toc503437855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29</w:t>
        </w:r>
        <w:r w:rsidR="00793886" w:rsidRPr="00793886">
          <w:rPr>
            <w:rFonts w:ascii="Arial" w:hAnsi="Arial" w:cs="Arial"/>
            <w:noProof/>
            <w:webHidden/>
          </w:rPr>
          <w:fldChar w:fldCharType="end"/>
        </w:r>
      </w:hyperlink>
    </w:p>
    <w:p w14:paraId="6DFDEBB3" w14:textId="2B162FC8"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6" w:history="1">
        <w:r w:rsidR="00793886" w:rsidRPr="00793886">
          <w:rPr>
            <w:rStyle w:val="Hyperlink"/>
            <w:rFonts w:ascii="Arial" w:hAnsi="Arial" w:cs="Arial"/>
            <w:b/>
            <w:noProof/>
          </w:rPr>
          <w:t>FIG. 21</w:t>
        </w:r>
        <w:r w:rsidR="00793886" w:rsidRPr="00793886">
          <w:rPr>
            <w:rStyle w:val="Hyperlink"/>
            <w:rFonts w:ascii="Arial" w:hAnsi="Arial" w:cs="Arial"/>
            <w:noProof/>
          </w:rPr>
          <w:t>. Purple dots show the location of the 77 sites recorded on maps in the archaeology archives at Wits University.</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_Toc503437856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34</w:t>
        </w:r>
        <w:r w:rsidR="00793886" w:rsidRPr="00793886">
          <w:rPr>
            <w:rFonts w:ascii="Arial" w:hAnsi="Arial" w:cs="Arial"/>
            <w:noProof/>
            <w:webHidden/>
          </w:rPr>
          <w:fldChar w:fldCharType="end"/>
        </w:r>
      </w:hyperlink>
    </w:p>
    <w:p w14:paraId="4148284D" w14:textId="18BEE46B"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7" w:history="1">
        <w:r w:rsidR="00793886" w:rsidRPr="00793886">
          <w:rPr>
            <w:rStyle w:val="Hyperlink"/>
            <w:rFonts w:ascii="Arial" w:hAnsi="Arial" w:cs="Arial"/>
            <w:b/>
            <w:noProof/>
          </w:rPr>
          <w:t>FIG. 22</w:t>
        </w:r>
        <w:r w:rsidR="00793886" w:rsidRPr="00793886">
          <w:rPr>
            <w:rStyle w:val="Hyperlink"/>
            <w:rFonts w:ascii="Arial" w:hAnsi="Arial" w:cs="Arial"/>
            <w:noProof/>
          </w:rPr>
          <w:t>. SWS from 1937 against archive sites buffered at 50, 100, 250m.</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_Toc503437857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35</w:t>
        </w:r>
        <w:r w:rsidR="00793886" w:rsidRPr="00793886">
          <w:rPr>
            <w:rFonts w:ascii="Arial" w:hAnsi="Arial" w:cs="Arial"/>
            <w:noProof/>
            <w:webHidden/>
          </w:rPr>
          <w:fldChar w:fldCharType="end"/>
        </w:r>
      </w:hyperlink>
    </w:p>
    <w:p w14:paraId="083EF45B" w14:textId="3222E6EF"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8" w:history="1">
        <w:r w:rsidR="00793886" w:rsidRPr="00793886">
          <w:rPr>
            <w:rStyle w:val="Hyperlink"/>
            <w:rFonts w:ascii="Arial" w:hAnsi="Arial" w:cs="Arial"/>
            <w:b/>
            <w:noProof/>
          </w:rPr>
          <w:t>FIG. 23</w:t>
        </w:r>
        <w:r w:rsidR="00793886" w:rsidRPr="00793886">
          <w:rPr>
            <w:rStyle w:val="Hyperlink"/>
            <w:rFonts w:ascii="Arial" w:hAnsi="Arial" w:cs="Arial"/>
            <w:noProof/>
          </w:rPr>
          <w:t>. SWS from 1961 against archive sites buffered at 50, 100, 250m</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_Toc503437858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36</w:t>
        </w:r>
        <w:r w:rsidR="00793886" w:rsidRPr="00793886">
          <w:rPr>
            <w:rFonts w:ascii="Arial" w:hAnsi="Arial" w:cs="Arial"/>
            <w:noProof/>
            <w:webHidden/>
          </w:rPr>
          <w:fldChar w:fldCharType="end"/>
        </w:r>
      </w:hyperlink>
    </w:p>
    <w:p w14:paraId="72310D7D" w14:textId="6F30AFD8"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59" w:history="1">
        <w:r w:rsidR="00793886" w:rsidRPr="00793886">
          <w:rPr>
            <w:rStyle w:val="Hyperlink"/>
            <w:rFonts w:ascii="Arial" w:hAnsi="Arial" w:cs="Arial"/>
            <w:b/>
            <w:noProof/>
          </w:rPr>
          <w:t>FIG. 24</w:t>
        </w:r>
        <w:r w:rsidR="00793886" w:rsidRPr="00793886">
          <w:rPr>
            <w:rStyle w:val="Hyperlink"/>
            <w:rFonts w:ascii="Arial" w:hAnsi="Arial" w:cs="Arial"/>
            <w:noProof/>
          </w:rPr>
          <w:t>.  SWS from 2005 against archive sites buffered at 50, 100, 250m.</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_Toc503437859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36</w:t>
        </w:r>
        <w:r w:rsidR="00793886" w:rsidRPr="00793886">
          <w:rPr>
            <w:rFonts w:ascii="Arial" w:hAnsi="Arial" w:cs="Arial"/>
            <w:noProof/>
            <w:webHidden/>
          </w:rPr>
          <w:fldChar w:fldCharType="end"/>
        </w:r>
      </w:hyperlink>
    </w:p>
    <w:p w14:paraId="5EDF6AB8" w14:textId="01FD2152" w:rsidR="00793886" w:rsidRPr="00793886" w:rsidRDefault="005520BE" w:rsidP="000959F8">
      <w:pPr>
        <w:pStyle w:val="TableofFigures"/>
        <w:tabs>
          <w:tab w:val="right" w:leader="dot" w:pos="9016"/>
        </w:tabs>
        <w:spacing w:line="360" w:lineRule="auto"/>
        <w:rPr>
          <w:rFonts w:ascii="Arial" w:eastAsiaTheme="minorEastAsia" w:hAnsi="Arial" w:cs="Arial"/>
          <w:noProof/>
          <w:lang w:eastAsia="en-ZA"/>
        </w:rPr>
      </w:pPr>
      <w:hyperlink w:anchor="_Toc503437860" w:history="1">
        <w:r w:rsidR="00793886" w:rsidRPr="000959F8">
          <w:rPr>
            <w:rStyle w:val="Hyperlink"/>
            <w:rFonts w:ascii="Arial" w:hAnsi="Arial" w:cs="Arial"/>
            <w:b/>
            <w:noProof/>
          </w:rPr>
          <w:t>FIG. 25</w:t>
        </w:r>
        <w:r w:rsidR="00793886" w:rsidRPr="00793886">
          <w:rPr>
            <w:rStyle w:val="Hyperlink"/>
            <w:rFonts w:ascii="Arial" w:hAnsi="Arial" w:cs="Arial"/>
            <w:noProof/>
          </w:rPr>
          <w:t>. SWS from 2015 against archive sites buffered at 50, 100, 250m.</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_Toc503437860 \h </w:instrText>
        </w:r>
        <w:r w:rsidR="00793886" w:rsidRPr="00793886">
          <w:rPr>
            <w:rFonts w:ascii="Arial" w:hAnsi="Arial" w:cs="Arial"/>
            <w:noProof/>
            <w:webHidden/>
          </w:rPr>
        </w:r>
        <w:r w:rsidR="00793886" w:rsidRPr="00793886">
          <w:rPr>
            <w:rFonts w:ascii="Arial" w:hAnsi="Arial" w:cs="Arial"/>
            <w:noProof/>
            <w:webHidden/>
          </w:rPr>
          <w:fldChar w:fldCharType="separate"/>
        </w:r>
        <w:r w:rsidR="001E7CA1">
          <w:rPr>
            <w:rFonts w:ascii="Arial" w:hAnsi="Arial" w:cs="Arial"/>
            <w:noProof/>
            <w:webHidden/>
          </w:rPr>
          <w:t>37</w:t>
        </w:r>
        <w:r w:rsidR="00793886" w:rsidRPr="00793886">
          <w:rPr>
            <w:rFonts w:ascii="Arial" w:hAnsi="Arial" w:cs="Arial"/>
            <w:noProof/>
            <w:webHidden/>
          </w:rPr>
          <w:fldChar w:fldCharType="end"/>
        </w:r>
      </w:hyperlink>
    </w:p>
    <w:p w14:paraId="70DBD6ED" w14:textId="7228A9CC" w:rsidR="00E46B57" w:rsidRDefault="00E46B57" w:rsidP="008F553F">
      <w:pPr>
        <w:spacing w:line="360" w:lineRule="auto"/>
      </w:pPr>
      <w:r>
        <w:fldChar w:fldCharType="end"/>
      </w:r>
    </w:p>
    <w:p w14:paraId="1D06EFAC" w14:textId="5F71AFA8" w:rsidR="00793886" w:rsidRDefault="00793886" w:rsidP="008F553F">
      <w:pPr>
        <w:spacing w:line="360" w:lineRule="auto"/>
      </w:pPr>
    </w:p>
    <w:p w14:paraId="276C9779" w14:textId="4A32E49A" w:rsidR="00793886" w:rsidRDefault="00793886" w:rsidP="008F553F">
      <w:pPr>
        <w:spacing w:line="360" w:lineRule="auto"/>
      </w:pPr>
    </w:p>
    <w:p w14:paraId="1D78CF46" w14:textId="55597B49" w:rsidR="00793886" w:rsidRDefault="00793886" w:rsidP="008F553F">
      <w:pPr>
        <w:spacing w:line="360" w:lineRule="auto"/>
      </w:pPr>
    </w:p>
    <w:p w14:paraId="64DB7696" w14:textId="7CE787B8" w:rsidR="00793886" w:rsidRDefault="00793886" w:rsidP="008F553F">
      <w:pPr>
        <w:spacing w:line="360" w:lineRule="auto"/>
      </w:pPr>
    </w:p>
    <w:p w14:paraId="594E9B6C" w14:textId="0FCFABE6" w:rsidR="00793886" w:rsidRDefault="00793886" w:rsidP="008F553F">
      <w:pPr>
        <w:spacing w:line="360" w:lineRule="auto"/>
      </w:pPr>
    </w:p>
    <w:p w14:paraId="2D02569F" w14:textId="4215F122" w:rsidR="00793886" w:rsidRDefault="00793886" w:rsidP="008F553F">
      <w:pPr>
        <w:spacing w:line="360" w:lineRule="auto"/>
      </w:pPr>
    </w:p>
    <w:p w14:paraId="5ED08509" w14:textId="63E65E81" w:rsidR="00793886" w:rsidRDefault="00793886" w:rsidP="008F553F">
      <w:pPr>
        <w:spacing w:line="360" w:lineRule="auto"/>
      </w:pPr>
    </w:p>
    <w:p w14:paraId="17C47094" w14:textId="3A097827" w:rsidR="00793886" w:rsidRDefault="00793886" w:rsidP="008F553F">
      <w:pPr>
        <w:spacing w:line="360" w:lineRule="auto"/>
      </w:pPr>
    </w:p>
    <w:p w14:paraId="1853309C" w14:textId="07F52501" w:rsidR="00793886" w:rsidRDefault="00793886" w:rsidP="008F553F">
      <w:pPr>
        <w:spacing w:line="360" w:lineRule="auto"/>
      </w:pPr>
    </w:p>
    <w:p w14:paraId="629956E7" w14:textId="1C230012" w:rsidR="00793886" w:rsidRDefault="00793886" w:rsidP="008F553F">
      <w:pPr>
        <w:spacing w:line="360" w:lineRule="auto"/>
      </w:pPr>
    </w:p>
    <w:p w14:paraId="05C675E7" w14:textId="410C94AF" w:rsidR="00793886" w:rsidRDefault="00793886" w:rsidP="008F553F">
      <w:pPr>
        <w:spacing w:line="360" w:lineRule="auto"/>
      </w:pPr>
    </w:p>
    <w:p w14:paraId="1AB0CEA6" w14:textId="1AA8E954" w:rsidR="00793886" w:rsidRDefault="00793886" w:rsidP="008F553F">
      <w:pPr>
        <w:spacing w:line="360" w:lineRule="auto"/>
      </w:pPr>
    </w:p>
    <w:p w14:paraId="5D0C01DF" w14:textId="7EE68864" w:rsidR="00793886" w:rsidRDefault="00793886" w:rsidP="008F553F">
      <w:pPr>
        <w:spacing w:line="360" w:lineRule="auto"/>
      </w:pPr>
    </w:p>
    <w:p w14:paraId="6D0B58C4" w14:textId="390CABAA" w:rsidR="00793886" w:rsidRDefault="00793886" w:rsidP="008F553F">
      <w:pPr>
        <w:spacing w:line="360" w:lineRule="auto"/>
      </w:pPr>
    </w:p>
    <w:p w14:paraId="362279B7" w14:textId="1A9FFBE2" w:rsidR="00793886" w:rsidRDefault="00793886" w:rsidP="008F553F">
      <w:pPr>
        <w:spacing w:line="360" w:lineRule="auto"/>
      </w:pPr>
    </w:p>
    <w:p w14:paraId="068EC7A0" w14:textId="4D5C9664" w:rsidR="00793886" w:rsidRDefault="00793886" w:rsidP="008F553F">
      <w:pPr>
        <w:spacing w:line="360" w:lineRule="auto"/>
      </w:pPr>
    </w:p>
    <w:p w14:paraId="74024D6C" w14:textId="350EC7AF" w:rsidR="00793886" w:rsidRDefault="00793886" w:rsidP="008F553F">
      <w:pPr>
        <w:spacing w:line="360" w:lineRule="auto"/>
      </w:pPr>
    </w:p>
    <w:p w14:paraId="130F6409" w14:textId="77777777" w:rsidR="00793886" w:rsidRPr="008358BF" w:rsidRDefault="00793886" w:rsidP="008F553F">
      <w:pPr>
        <w:spacing w:line="360" w:lineRule="auto"/>
      </w:pPr>
    </w:p>
    <w:p w14:paraId="3E5D2A2C" w14:textId="5F0EF299" w:rsidR="00E46B57" w:rsidRPr="00E46B57" w:rsidRDefault="00BF2039" w:rsidP="00793886">
      <w:pPr>
        <w:pStyle w:val="Heading1"/>
      </w:pPr>
      <w:bookmarkStart w:id="6" w:name="_Toc503438177"/>
      <w:r w:rsidRPr="008358BF">
        <w:lastRenderedPageBreak/>
        <w:t>LIST OF TABLES</w:t>
      </w:r>
      <w:bookmarkEnd w:id="6"/>
    </w:p>
    <w:p w14:paraId="101B10DA" w14:textId="391CB125" w:rsidR="00793886" w:rsidRPr="00793886" w:rsidRDefault="00E46B57" w:rsidP="00793886">
      <w:pPr>
        <w:pStyle w:val="TableofFigures"/>
        <w:tabs>
          <w:tab w:val="right" w:leader="dot" w:pos="9016"/>
        </w:tabs>
        <w:spacing w:line="360" w:lineRule="auto"/>
        <w:rPr>
          <w:rFonts w:ascii="Arial" w:eastAsiaTheme="minorEastAsia" w:hAnsi="Arial" w:cs="Arial"/>
          <w:noProof/>
          <w:lang w:eastAsia="en-ZA"/>
        </w:rPr>
      </w:pPr>
      <w:r w:rsidRPr="00793886">
        <w:rPr>
          <w:rFonts w:ascii="Arial" w:hAnsi="Arial" w:cs="Arial"/>
        </w:rPr>
        <w:fldChar w:fldCharType="begin"/>
      </w:r>
      <w:r w:rsidRPr="00793886">
        <w:rPr>
          <w:rFonts w:ascii="Arial" w:hAnsi="Arial" w:cs="Arial"/>
        </w:rPr>
        <w:instrText xml:space="preserve"> TOC \h \z \c "Table" </w:instrText>
      </w:r>
      <w:r w:rsidRPr="00793886">
        <w:rPr>
          <w:rFonts w:ascii="Arial" w:hAnsi="Arial" w:cs="Arial"/>
        </w:rPr>
        <w:fldChar w:fldCharType="separate"/>
      </w:r>
      <w:hyperlink w:anchor="_Toc503437928" w:history="1">
        <w:r w:rsidR="00793886" w:rsidRPr="00793886">
          <w:rPr>
            <w:rStyle w:val="Hyperlink"/>
            <w:rFonts w:ascii="Arial" w:hAnsi="Arial" w:cs="Arial"/>
            <w:noProof/>
          </w:rPr>
          <w:t>Table 1. List of sites from the University of the Witwatersrand’s Archaeology Department archive as identified on Topographical map 2627BD and 2628AC.</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_Toc503437928 \h </w:instrText>
        </w:r>
        <w:r w:rsidR="00793886" w:rsidRPr="00793886">
          <w:rPr>
            <w:rFonts w:ascii="Arial" w:hAnsi="Arial" w:cs="Arial"/>
            <w:noProof/>
            <w:webHidden/>
          </w:rPr>
        </w:r>
        <w:r w:rsidR="00793886" w:rsidRPr="00793886">
          <w:rPr>
            <w:rFonts w:ascii="Arial" w:hAnsi="Arial" w:cs="Arial"/>
            <w:noProof/>
            <w:webHidden/>
          </w:rPr>
          <w:fldChar w:fldCharType="separate"/>
        </w:r>
        <w:r w:rsidR="00705B08">
          <w:rPr>
            <w:rFonts w:ascii="Arial" w:hAnsi="Arial" w:cs="Arial"/>
            <w:noProof/>
            <w:webHidden/>
          </w:rPr>
          <w:t>30</w:t>
        </w:r>
        <w:r w:rsidR="00793886" w:rsidRPr="00793886">
          <w:rPr>
            <w:rFonts w:ascii="Arial" w:hAnsi="Arial" w:cs="Arial"/>
            <w:noProof/>
            <w:webHidden/>
          </w:rPr>
          <w:fldChar w:fldCharType="end"/>
        </w:r>
      </w:hyperlink>
    </w:p>
    <w:p w14:paraId="79622AC6" w14:textId="40688C4B" w:rsidR="00793886" w:rsidRPr="00793886" w:rsidRDefault="005520BE" w:rsidP="00793886">
      <w:pPr>
        <w:pStyle w:val="TableofFigures"/>
        <w:tabs>
          <w:tab w:val="right" w:leader="dot" w:pos="9016"/>
        </w:tabs>
        <w:spacing w:line="360" w:lineRule="auto"/>
        <w:rPr>
          <w:rFonts w:ascii="Arial" w:eastAsiaTheme="minorEastAsia" w:hAnsi="Arial" w:cs="Arial"/>
          <w:noProof/>
          <w:lang w:eastAsia="en-ZA"/>
        </w:rPr>
      </w:pPr>
      <w:hyperlink w:anchor="_Toc503437929" w:history="1">
        <w:r w:rsidR="00793886" w:rsidRPr="00793886">
          <w:rPr>
            <w:rStyle w:val="Hyperlink"/>
            <w:rFonts w:ascii="Arial" w:hAnsi="Arial" w:cs="Arial"/>
            <w:noProof/>
          </w:rPr>
          <w:t>Table 2. The 15 archive sites which were not visible on the 2015 snapshot. Some were not visible on earlier snapshots either. For ID, see Table 1.</w:t>
        </w:r>
        <w:r w:rsidR="00793886" w:rsidRPr="00793886">
          <w:rPr>
            <w:rFonts w:ascii="Arial" w:hAnsi="Arial" w:cs="Arial"/>
            <w:noProof/>
            <w:webHidden/>
          </w:rPr>
          <w:tab/>
        </w:r>
        <w:r w:rsidR="00793886" w:rsidRPr="00793886">
          <w:rPr>
            <w:rFonts w:ascii="Arial" w:hAnsi="Arial" w:cs="Arial"/>
            <w:noProof/>
            <w:webHidden/>
          </w:rPr>
          <w:fldChar w:fldCharType="begin"/>
        </w:r>
        <w:r w:rsidR="00793886" w:rsidRPr="00793886">
          <w:rPr>
            <w:rFonts w:ascii="Arial" w:hAnsi="Arial" w:cs="Arial"/>
            <w:noProof/>
            <w:webHidden/>
          </w:rPr>
          <w:instrText xml:space="preserve"> PAGEREF _Toc503437929 \h </w:instrText>
        </w:r>
        <w:r w:rsidR="00793886" w:rsidRPr="00793886">
          <w:rPr>
            <w:rFonts w:ascii="Arial" w:hAnsi="Arial" w:cs="Arial"/>
            <w:noProof/>
            <w:webHidden/>
          </w:rPr>
        </w:r>
        <w:r w:rsidR="00793886" w:rsidRPr="00793886">
          <w:rPr>
            <w:rFonts w:ascii="Arial" w:hAnsi="Arial" w:cs="Arial"/>
            <w:noProof/>
            <w:webHidden/>
          </w:rPr>
          <w:fldChar w:fldCharType="separate"/>
        </w:r>
        <w:r w:rsidR="00705B08">
          <w:rPr>
            <w:rFonts w:ascii="Arial" w:hAnsi="Arial" w:cs="Arial"/>
            <w:noProof/>
            <w:webHidden/>
          </w:rPr>
          <w:t>34</w:t>
        </w:r>
        <w:r w:rsidR="00793886" w:rsidRPr="00793886">
          <w:rPr>
            <w:rFonts w:ascii="Arial" w:hAnsi="Arial" w:cs="Arial"/>
            <w:noProof/>
            <w:webHidden/>
          </w:rPr>
          <w:fldChar w:fldCharType="end"/>
        </w:r>
      </w:hyperlink>
    </w:p>
    <w:p w14:paraId="2B1C5286" w14:textId="1F300420" w:rsidR="00E46B57" w:rsidRPr="008358BF" w:rsidRDefault="00E46B57" w:rsidP="00793886">
      <w:pPr>
        <w:spacing w:line="360" w:lineRule="auto"/>
      </w:pPr>
      <w:r w:rsidRPr="00793886">
        <w:rPr>
          <w:rFonts w:ascii="Arial" w:hAnsi="Arial" w:cs="Arial"/>
        </w:rPr>
        <w:fldChar w:fldCharType="end"/>
      </w:r>
    </w:p>
    <w:p w14:paraId="7896B7EB" w14:textId="77777777" w:rsidR="00BF2039" w:rsidRPr="00DA5BAF" w:rsidRDefault="00BF2039" w:rsidP="008F553F">
      <w:pPr>
        <w:spacing w:line="360" w:lineRule="auto"/>
        <w:rPr>
          <w:rFonts w:ascii="Arial" w:hAnsi="Arial" w:cs="Arial"/>
          <w:b/>
        </w:rPr>
      </w:pPr>
    </w:p>
    <w:p w14:paraId="491A9906" w14:textId="77777777" w:rsidR="00BF2039" w:rsidRDefault="00BF2039" w:rsidP="008F553F">
      <w:pPr>
        <w:spacing w:line="360" w:lineRule="auto"/>
        <w:rPr>
          <w:rFonts w:ascii="Arial" w:hAnsi="Arial" w:cs="Arial"/>
        </w:rPr>
      </w:pPr>
    </w:p>
    <w:p w14:paraId="1C6D4F54" w14:textId="77777777" w:rsidR="00BF2039" w:rsidRDefault="00BF2039" w:rsidP="008F553F">
      <w:pPr>
        <w:spacing w:line="360" w:lineRule="auto"/>
        <w:rPr>
          <w:rFonts w:ascii="Arial" w:hAnsi="Arial" w:cs="Arial"/>
        </w:rPr>
      </w:pPr>
    </w:p>
    <w:p w14:paraId="2888FC52" w14:textId="77777777" w:rsidR="0011368F" w:rsidRDefault="0011368F" w:rsidP="008F553F">
      <w:pPr>
        <w:spacing w:line="360" w:lineRule="auto"/>
        <w:rPr>
          <w:rFonts w:ascii="Arial" w:hAnsi="Arial" w:cs="Arial"/>
        </w:rPr>
      </w:pPr>
    </w:p>
    <w:p w14:paraId="2A448F1C" w14:textId="77777777" w:rsidR="0011368F" w:rsidRDefault="0011368F" w:rsidP="008F553F">
      <w:pPr>
        <w:spacing w:line="360" w:lineRule="auto"/>
        <w:rPr>
          <w:rFonts w:ascii="Arial" w:hAnsi="Arial" w:cs="Arial"/>
        </w:rPr>
      </w:pPr>
    </w:p>
    <w:p w14:paraId="2332FD4A" w14:textId="77777777" w:rsidR="0011368F" w:rsidRDefault="0011368F" w:rsidP="008F553F">
      <w:pPr>
        <w:spacing w:line="360" w:lineRule="auto"/>
        <w:rPr>
          <w:rFonts w:ascii="Arial" w:hAnsi="Arial" w:cs="Arial"/>
        </w:rPr>
      </w:pPr>
    </w:p>
    <w:p w14:paraId="762BCABC" w14:textId="77777777" w:rsidR="0011368F" w:rsidRDefault="0011368F" w:rsidP="008F553F">
      <w:pPr>
        <w:spacing w:line="360" w:lineRule="auto"/>
        <w:rPr>
          <w:rFonts w:ascii="Arial" w:hAnsi="Arial" w:cs="Arial"/>
        </w:rPr>
      </w:pPr>
    </w:p>
    <w:p w14:paraId="090D79BF" w14:textId="77777777" w:rsidR="0011368F" w:rsidRDefault="0011368F" w:rsidP="008F553F">
      <w:pPr>
        <w:spacing w:line="360" w:lineRule="auto"/>
        <w:rPr>
          <w:rFonts w:ascii="Arial" w:hAnsi="Arial" w:cs="Arial"/>
        </w:rPr>
      </w:pPr>
    </w:p>
    <w:p w14:paraId="65045A25" w14:textId="77777777" w:rsidR="0011368F" w:rsidRDefault="0011368F" w:rsidP="008F553F">
      <w:pPr>
        <w:spacing w:line="360" w:lineRule="auto"/>
        <w:rPr>
          <w:rFonts w:ascii="Arial" w:hAnsi="Arial" w:cs="Arial"/>
        </w:rPr>
      </w:pPr>
    </w:p>
    <w:p w14:paraId="73031B66" w14:textId="77777777" w:rsidR="0011368F" w:rsidRDefault="0011368F" w:rsidP="008F553F">
      <w:pPr>
        <w:spacing w:line="360" w:lineRule="auto"/>
        <w:rPr>
          <w:rFonts w:ascii="Arial" w:hAnsi="Arial" w:cs="Arial"/>
        </w:rPr>
      </w:pPr>
    </w:p>
    <w:p w14:paraId="593F0FB7" w14:textId="77777777" w:rsidR="0011368F" w:rsidRDefault="0011368F" w:rsidP="008F553F">
      <w:pPr>
        <w:spacing w:line="360" w:lineRule="auto"/>
        <w:rPr>
          <w:rFonts w:ascii="Arial" w:hAnsi="Arial" w:cs="Arial"/>
        </w:rPr>
      </w:pPr>
    </w:p>
    <w:p w14:paraId="634ABC77" w14:textId="77777777" w:rsidR="0011368F" w:rsidRDefault="0011368F" w:rsidP="008F553F">
      <w:pPr>
        <w:spacing w:line="360" w:lineRule="auto"/>
        <w:rPr>
          <w:rFonts w:ascii="Arial" w:hAnsi="Arial" w:cs="Arial"/>
        </w:rPr>
      </w:pPr>
    </w:p>
    <w:p w14:paraId="452D0B07" w14:textId="77777777" w:rsidR="0011368F" w:rsidRDefault="0011368F" w:rsidP="008F553F">
      <w:pPr>
        <w:spacing w:line="360" w:lineRule="auto"/>
        <w:rPr>
          <w:rFonts w:ascii="Arial" w:hAnsi="Arial" w:cs="Arial"/>
        </w:rPr>
      </w:pPr>
    </w:p>
    <w:p w14:paraId="6C0CF7AA" w14:textId="77777777" w:rsidR="0011368F" w:rsidRDefault="0011368F" w:rsidP="008F553F">
      <w:pPr>
        <w:spacing w:line="360" w:lineRule="auto"/>
        <w:rPr>
          <w:rFonts w:ascii="Arial" w:hAnsi="Arial" w:cs="Arial"/>
        </w:rPr>
      </w:pPr>
    </w:p>
    <w:p w14:paraId="488612B8" w14:textId="77777777" w:rsidR="0011368F" w:rsidRDefault="0011368F" w:rsidP="008F553F">
      <w:pPr>
        <w:spacing w:line="360" w:lineRule="auto"/>
        <w:rPr>
          <w:rFonts w:ascii="Arial" w:hAnsi="Arial" w:cs="Arial"/>
        </w:rPr>
      </w:pPr>
    </w:p>
    <w:p w14:paraId="5A88EE4A" w14:textId="77777777" w:rsidR="0011368F" w:rsidRDefault="0011368F" w:rsidP="008F553F">
      <w:pPr>
        <w:spacing w:line="360" w:lineRule="auto"/>
        <w:rPr>
          <w:rFonts w:ascii="Arial" w:hAnsi="Arial" w:cs="Arial"/>
        </w:rPr>
      </w:pPr>
    </w:p>
    <w:p w14:paraId="522A77BB" w14:textId="77777777" w:rsidR="0011368F" w:rsidRDefault="0011368F" w:rsidP="008F553F">
      <w:pPr>
        <w:spacing w:line="360" w:lineRule="auto"/>
        <w:rPr>
          <w:rFonts w:ascii="Arial" w:hAnsi="Arial" w:cs="Arial"/>
        </w:rPr>
      </w:pPr>
    </w:p>
    <w:p w14:paraId="42401B86" w14:textId="77777777" w:rsidR="00E14AED" w:rsidRDefault="00E14AED" w:rsidP="008F553F">
      <w:pPr>
        <w:spacing w:line="360" w:lineRule="auto"/>
        <w:rPr>
          <w:rFonts w:ascii="Arial" w:hAnsi="Arial" w:cs="Arial"/>
        </w:rPr>
      </w:pPr>
    </w:p>
    <w:p w14:paraId="57B0D71D" w14:textId="4B20D267" w:rsidR="00547B30" w:rsidRDefault="00547B30" w:rsidP="008F553F">
      <w:pPr>
        <w:spacing w:line="360" w:lineRule="auto"/>
        <w:rPr>
          <w:rFonts w:ascii="Arial" w:hAnsi="Arial" w:cs="Arial"/>
        </w:rPr>
      </w:pPr>
    </w:p>
    <w:p w14:paraId="45349222" w14:textId="77777777" w:rsidR="00547B30" w:rsidRDefault="00547B30" w:rsidP="008F553F">
      <w:pPr>
        <w:spacing w:line="360" w:lineRule="auto"/>
        <w:rPr>
          <w:rFonts w:ascii="Arial" w:hAnsi="Arial" w:cs="Arial"/>
        </w:rPr>
        <w:sectPr w:rsidR="00547B30" w:rsidSect="003048C4">
          <w:pgSz w:w="11906" w:h="16838"/>
          <w:pgMar w:top="1440" w:right="1440" w:bottom="1440" w:left="1440" w:header="709" w:footer="709" w:gutter="0"/>
          <w:pgNumType w:fmt="lowerRoman" w:start="1"/>
          <w:cols w:space="708"/>
          <w:docGrid w:linePitch="360"/>
        </w:sectPr>
      </w:pPr>
    </w:p>
    <w:p w14:paraId="460AA1BC" w14:textId="130578FB" w:rsidR="00E67ADE" w:rsidRPr="00BA4307" w:rsidRDefault="00BF2039" w:rsidP="00BA4307">
      <w:pPr>
        <w:pStyle w:val="Heading1"/>
        <w:rPr>
          <w:rFonts w:cs="Arial"/>
          <w:szCs w:val="22"/>
        </w:rPr>
      </w:pPr>
      <w:bookmarkStart w:id="7" w:name="_Toc503438178"/>
      <w:r w:rsidRPr="00FE57FF">
        <w:rPr>
          <w:rFonts w:cs="Arial"/>
          <w:szCs w:val="22"/>
        </w:rPr>
        <w:lastRenderedPageBreak/>
        <w:t>CHAPTER 1: INTRODUCTION</w:t>
      </w:r>
      <w:bookmarkEnd w:id="7"/>
    </w:p>
    <w:p w14:paraId="19123AE2" w14:textId="66C99FC4" w:rsidR="00A73003" w:rsidRDefault="00BF2039" w:rsidP="008F553F">
      <w:pPr>
        <w:spacing w:line="360" w:lineRule="auto"/>
        <w:rPr>
          <w:rFonts w:ascii="Arial" w:hAnsi="Arial" w:cs="Arial"/>
        </w:rPr>
      </w:pPr>
      <w:r w:rsidRPr="003916BE">
        <w:rPr>
          <w:rFonts w:ascii="Arial" w:hAnsi="Arial" w:cs="Arial"/>
        </w:rPr>
        <w:t>There are thousands of Stone Walled Structures (SWS) in the southe</w:t>
      </w:r>
      <w:r w:rsidR="00151105">
        <w:rPr>
          <w:rFonts w:ascii="Arial" w:hAnsi="Arial" w:cs="Arial"/>
        </w:rPr>
        <w:t>rn half of the Gauteng Province</w:t>
      </w:r>
      <w:r w:rsidRPr="003916BE">
        <w:rPr>
          <w:rFonts w:ascii="Arial" w:hAnsi="Arial" w:cs="Arial"/>
        </w:rPr>
        <w:t xml:space="preserve">. </w:t>
      </w:r>
      <w:r w:rsidR="00151105">
        <w:rPr>
          <w:rFonts w:ascii="Arial" w:hAnsi="Arial" w:cs="Arial"/>
        </w:rPr>
        <w:t>Many</w:t>
      </w:r>
      <w:r w:rsidRPr="003916BE">
        <w:rPr>
          <w:rFonts w:ascii="Arial" w:hAnsi="Arial" w:cs="Arial"/>
        </w:rPr>
        <w:t xml:space="preserve"> of thes</w:t>
      </w:r>
      <w:r w:rsidR="00151105">
        <w:rPr>
          <w:rFonts w:ascii="Arial" w:hAnsi="Arial" w:cs="Arial"/>
        </w:rPr>
        <w:t>e structures have been studied b</w:t>
      </w:r>
      <w:r w:rsidR="00E67ADE">
        <w:rPr>
          <w:rFonts w:ascii="Arial" w:hAnsi="Arial" w:cs="Arial"/>
        </w:rPr>
        <w:t>y University of the Witwatersrand</w:t>
      </w:r>
      <w:r w:rsidR="00151105">
        <w:rPr>
          <w:rFonts w:ascii="Arial" w:hAnsi="Arial" w:cs="Arial"/>
        </w:rPr>
        <w:t xml:space="preserve"> archaeologists</w:t>
      </w:r>
      <w:r w:rsidRPr="003916BE">
        <w:rPr>
          <w:rFonts w:ascii="Arial" w:hAnsi="Arial" w:cs="Arial"/>
        </w:rPr>
        <w:t xml:space="preserve"> </w:t>
      </w:r>
      <w:r w:rsidR="00151105">
        <w:rPr>
          <w:rFonts w:ascii="Arial" w:hAnsi="Arial" w:cs="Arial"/>
        </w:rPr>
        <w:t xml:space="preserve">such as Revil </w:t>
      </w:r>
      <w:r w:rsidRPr="003916BE">
        <w:rPr>
          <w:rFonts w:ascii="Arial" w:hAnsi="Arial" w:cs="Arial"/>
        </w:rPr>
        <w:t>Mason</w:t>
      </w:r>
      <w:r w:rsidR="00151105">
        <w:rPr>
          <w:rFonts w:ascii="Arial" w:hAnsi="Arial" w:cs="Arial"/>
        </w:rPr>
        <w:t xml:space="preserve"> and</w:t>
      </w:r>
      <w:r w:rsidR="00E86FAD" w:rsidRPr="003916BE">
        <w:rPr>
          <w:rFonts w:ascii="Arial" w:hAnsi="Arial" w:cs="Arial"/>
        </w:rPr>
        <w:t xml:space="preserve"> </w:t>
      </w:r>
      <w:r w:rsidR="00151105">
        <w:rPr>
          <w:rFonts w:ascii="Arial" w:hAnsi="Arial" w:cs="Arial"/>
        </w:rPr>
        <w:t>Thomas Huffman</w:t>
      </w:r>
      <w:r w:rsidR="00E86FAD" w:rsidRPr="003916BE">
        <w:rPr>
          <w:rFonts w:ascii="Arial" w:hAnsi="Arial" w:cs="Arial"/>
        </w:rPr>
        <w:t>.</w:t>
      </w:r>
      <w:r w:rsidR="00D73341" w:rsidRPr="003916BE">
        <w:rPr>
          <w:rFonts w:ascii="Arial" w:hAnsi="Arial" w:cs="Arial"/>
          <w:lang w:val="en-US"/>
        </w:rPr>
        <w:t xml:space="preserve"> The Stone Walled Structures located in the southern </w:t>
      </w:r>
      <w:r w:rsidR="00151105">
        <w:rPr>
          <w:rFonts w:ascii="Arial" w:hAnsi="Arial" w:cs="Arial"/>
          <w:lang w:val="en-US"/>
        </w:rPr>
        <w:t>Gauteng</w:t>
      </w:r>
      <w:r w:rsidR="00D73341" w:rsidRPr="003916BE">
        <w:rPr>
          <w:rFonts w:ascii="Arial" w:hAnsi="Arial" w:cs="Arial"/>
          <w:lang w:val="en-US"/>
        </w:rPr>
        <w:t xml:space="preserve"> </w:t>
      </w:r>
      <w:r w:rsidR="00151105">
        <w:rPr>
          <w:rFonts w:ascii="Arial" w:hAnsi="Arial" w:cs="Arial"/>
          <w:lang w:val="en-US"/>
        </w:rPr>
        <w:t>are</w:t>
      </w:r>
      <w:r w:rsidR="00D73341" w:rsidRPr="003916BE">
        <w:rPr>
          <w:rFonts w:ascii="Arial" w:hAnsi="Arial" w:cs="Arial"/>
          <w:lang w:val="en-US"/>
        </w:rPr>
        <w:t xml:space="preserve"> associated with </w:t>
      </w:r>
      <w:r w:rsidR="00151105">
        <w:rPr>
          <w:rFonts w:ascii="Arial" w:hAnsi="Arial" w:cs="Arial"/>
          <w:lang w:val="en-US"/>
        </w:rPr>
        <w:t xml:space="preserve">ancestors of </w:t>
      </w:r>
      <w:r w:rsidR="00D73341" w:rsidRPr="003916BE">
        <w:rPr>
          <w:rFonts w:ascii="Arial" w:hAnsi="Arial" w:cs="Arial"/>
          <w:lang w:val="en-US"/>
        </w:rPr>
        <w:t>Sotho-Tswana speakers. This is supported by oral histories, ethnography and archaeologi</w:t>
      </w:r>
      <w:r w:rsidR="00151105">
        <w:rPr>
          <w:rFonts w:ascii="Arial" w:hAnsi="Arial" w:cs="Arial"/>
          <w:lang w:val="en-US"/>
        </w:rPr>
        <w:t>cal remains</w:t>
      </w:r>
      <w:r w:rsidR="00D73341" w:rsidRPr="003916BE">
        <w:rPr>
          <w:rFonts w:ascii="Arial" w:hAnsi="Arial" w:cs="Arial"/>
          <w:lang w:val="en-US"/>
        </w:rPr>
        <w:t>.</w:t>
      </w:r>
      <w:r w:rsidR="00151105">
        <w:rPr>
          <w:rFonts w:ascii="Arial" w:hAnsi="Arial" w:cs="Arial"/>
        </w:rPr>
        <w:t xml:space="preserve"> </w:t>
      </w:r>
      <w:r w:rsidR="009E6BAC" w:rsidRPr="003916BE">
        <w:rPr>
          <w:rFonts w:ascii="Arial" w:hAnsi="Arial" w:cs="Arial"/>
        </w:rPr>
        <w:t xml:space="preserve">Stone Walled </w:t>
      </w:r>
      <w:r w:rsidR="009E6BAC" w:rsidRPr="00A73003">
        <w:rPr>
          <w:rFonts w:ascii="Arial" w:hAnsi="Arial" w:cs="Arial"/>
        </w:rPr>
        <w:t xml:space="preserve">Structures </w:t>
      </w:r>
      <w:r w:rsidRPr="00A73003">
        <w:rPr>
          <w:rFonts w:ascii="Arial" w:hAnsi="Arial" w:cs="Arial"/>
        </w:rPr>
        <w:t xml:space="preserve">are an important heritage resource and much remains to be studied about them. </w:t>
      </w:r>
      <w:r w:rsidR="00E67ADE" w:rsidRPr="00A73003">
        <w:rPr>
          <w:rFonts w:ascii="Arial" w:hAnsi="Arial" w:cs="Arial"/>
        </w:rPr>
        <w:t>Fortunately,</w:t>
      </w:r>
      <w:r w:rsidRPr="00A73003">
        <w:rPr>
          <w:rFonts w:ascii="Arial" w:hAnsi="Arial" w:cs="Arial"/>
        </w:rPr>
        <w:t xml:space="preserve"> </w:t>
      </w:r>
      <w:r w:rsidR="00E86FAD" w:rsidRPr="00A73003">
        <w:rPr>
          <w:rFonts w:ascii="Arial" w:hAnsi="Arial" w:cs="Arial"/>
        </w:rPr>
        <w:t xml:space="preserve">with recent advances such as </w:t>
      </w:r>
      <w:r w:rsidR="00151105">
        <w:rPr>
          <w:rFonts w:ascii="Arial" w:hAnsi="Arial" w:cs="Arial"/>
        </w:rPr>
        <w:t xml:space="preserve">satellite imagery and </w:t>
      </w:r>
      <w:r w:rsidR="00E86FAD" w:rsidRPr="00A73003">
        <w:rPr>
          <w:rFonts w:ascii="Arial" w:hAnsi="Arial" w:cs="Arial"/>
        </w:rPr>
        <w:t>Geographic Information Systems (GIS)</w:t>
      </w:r>
      <w:r w:rsidRPr="00A73003">
        <w:rPr>
          <w:rFonts w:ascii="Arial" w:hAnsi="Arial" w:cs="Arial"/>
        </w:rPr>
        <w:t xml:space="preserve">, we can </w:t>
      </w:r>
      <w:r w:rsidR="00151105">
        <w:rPr>
          <w:rFonts w:ascii="Arial" w:hAnsi="Arial" w:cs="Arial"/>
        </w:rPr>
        <w:t>analyse</w:t>
      </w:r>
      <w:r w:rsidRPr="00A73003">
        <w:rPr>
          <w:rFonts w:ascii="Arial" w:hAnsi="Arial" w:cs="Arial"/>
        </w:rPr>
        <w:t xml:space="preserve"> </w:t>
      </w:r>
      <w:r w:rsidR="00151105">
        <w:rPr>
          <w:rFonts w:ascii="Arial" w:hAnsi="Arial" w:cs="Arial"/>
        </w:rPr>
        <w:t>urban sprawl</w:t>
      </w:r>
      <w:r w:rsidRPr="00A73003">
        <w:rPr>
          <w:rFonts w:ascii="Arial" w:hAnsi="Arial" w:cs="Arial"/>
        </w:rPr>
        <w:t xml:space="preserve"> and </w:t>
      </w:r>
      <w:r w:rsidR="00151105">
        <w:rPr>
          <w:rFonts w:ascii="Arial" w:hAnsi="Arial" w:cs="Arial"/>
        </w:rPr>
        <w:t>its effect</w:t>
      </w:r>
      <w:r w:rsidRPr="00A73003">
        <w:rPr>
          <w:rFonts w:ascii="Arial" w:hAnsi="Arial" w:cs="Arial"/>
        </w:rPr>
        <w:t xml:space="preserve"> on archaeological remains. This study uses remote sensing techniques to map the relationship between Stone Wa</w:t>
      </w:r>
      <w:r w:rsidR="00E86FAD" w:rsidRPr="00A73003">
        <w:rPr>
          <w:rFonts w:ascii="Arial" w:hAnsi="Arial" w:cs="Arial"/>
        </w:rPr>
        <w:t>lled Structures and expanding urbanization</w:t>
      </w:r>
      <w:r w:rsidRPr="00A73003">
        <w:rPr>
          <w:rFonts w:ascii="Arial" w:hAnsi="Arial" w:cs="Arial"/>
        </w:rPr>
        <w:t xml:space="preserve"> during a</w:t>
      </w:r>
      <w:r w:rsidR="00A73003" w:rsidRPr="00A73003">
        <w:rPr>
          <w:rFonts w:ascii="Arial" w:hAnsi="Arial" w:cs="Arial"/>
        </w:rPr>
        <w:t>n</w:t>
      </w:r>
      <w:r w:rsidR="00C50879">
        <w:rPr>
          <w:rFonts w:ascii="Arial" w:hAnsi="Arial" w:cs="Arial"/>
        </w:rPr>
        <w:t xml:space="preserve"> 80</w:t>
      </w:r>
      <w:r w:rsidR="00CA6646">
        <w:rPr>
          <w:rFonts w:ascii="Arial" w:hAnsi="Arial" w:cs="Arial"/>
        </w:rPr>
        <w:t>-</w:t>
      </w:r>
      <w:r w:rsidRPr="00A73003">
        <w:rPr>
          <w:rFonts w:ascii="Arial" w:hAnsi="Arial" w:cs="Arial"/>
        </w:rPr>
        <w:t>year period</w:t>
      </w:r>
      <w:r w:rsidR="00E86FAD" w:rsidRPr="00A73003">
        <w:rPr>
          <w:rFonts w:ascii="Arial" w:hAnsi="Arial" w:cs="Arial"/>
        </w:rPr>
        <w:t xml:space="preserve"> for a focus area located </w:t>
      </w:r>
      <w:r w:rsidR="00151105">
        <w:rPr>
          <w:rFonts w:ascii="Arial" w:hAnsi="Arial" w:cs="Arial"/>
        </w:rPr>
        <w:t>in Johannesburg South (Fig. 1</w:t>
      </w:r>
      <w:r w:rsidR="00A73003" w:rsidRPr="00A73003">
        <w:rPr>
          <w:rFonts w:ascii="Arial" w:hAnsi="Arial" w:cs="Arial"/>
        </w:rPr>
        <w:t xml:space="preserve">). </w:t>
      </w:r>
    </w:p>
    <w:p w14:paraId="6B69A4EC" w14:textId="77777777" w:rsidR="00581B8F" w:rsidRDefault="005B1525" w:rsidP="008E7503">
      <w:pPr>
        <w:spacing w:line="360" w:lineRule="auto"/>
        <w:jc w:val="center"/>
        <w:rPr>
          <w:rFonts w:ascii="Arial" w:hAnsi="Arial" w:cs="Arial"/>
        </w:rPr>
      </w:pPr>
      <w:r>
        <w:rPr>
          <w:rFonts w:ascii="Arial" w:hAnsi="Arial" w:cs="Arial"/>
          <w:noProof/>
          <w:lang w:eastAsia="en-ZA"/>
        </w:rPr>
        <w:drawing>
          <wp:inline distT="0" distB="0" distL="0" distR="0" wp14:anchorId="3CF738AD" wp14:editId="73461D2F">
            <wp:extent cx="5646570" cy="3864428"/>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6628" cy="3878156"/>
                    </a:xfrm>
                    <a:prstGeom prst="rect">
                      <a:avLst/>
                    </a:prstGeom>
                    <a:noFill/>
                  </pic:spPr>
                </pic:pic>
              </a:graphicData>
            </a:graphic>
          </wp:inline>
        </w:drawing>
      </w:r>
    </w:p>
    <w:p w14:paraId="48D55C0F" w14:textId="4358D057" w:rsidR="00F566FF" w:rsidRDefault="00212D15" w:rsidP="00E67ADE">
      <w:pPr>
        <w:pStyle w:val="Caption"/>
        <w:spacing w:line="360" w:lineRule="auto"/>
        <w:rPr>
          <w:rFonts w:ascii="Arial" w:hAnsi="Arial" w:cs="Arial"/>
          <w:color w:val="auto"/>
          <w:sz w:val="22"/>
          <w:szCs w:val="22"/>
        </w:rPr>
      </w:pPr>
      <w:bookmarkStart w:id="8" w:name="_Toc503437836"/>
      <w:r w:rsidRPr="00212D15">
        <w:rPr>
          <w:rFonts w:ascii="Arial" w:hAnsi="Arial" w:cs="Arial"/>
          <w:b/>
          <w:i w:val="0"/>
          <w:color w:val="auto"/>
          <w:sz w:val="22"/>
          <w:szCs w:val="22"/>
        </w:rPr>
        <w:t>FIG.</w:t>
      </w:r>
      <w:r w:rsidR="00F566FF" w:rsidRPr="00212D15">
        <w:rPr>
          <w:rFonts w:ascii="Arial" w:hAnsi="Arial" w:cs="Arial"/>
          <w:b/>
          <w:i w:val="0"/>
          <w:color w:val="auto"/>
          <w:sz w:val="22"/>
          <w:szCs w:val="22"/>
        </w:rPr>
        <w:t xml:space="preserve"> </w:t>
      </w:r>
      <w:r w:rsidR="00F566FF" w:rsidRPr="00212D15">
        <w:rPr>
          <w:rFonts w:ascii="Arial" w:hAnsi="Arial" w:cs="Arial"/>
          <w:b/>
          <w:i w:val="0"/>
          <w:color w:val="auto"/>
          <w:sz w:val="22"/>
          <w:szCs w:val="22"/>
        </w:rPr>
        <w:fldChar w:fldCharType="begin"/>
      </w:r>
      <w:r w:rsidR="00F566FF" w:rsidRPr="00212D15">
        <w:rPr>
          <w:rFonts w:ascii="Arial" w:hAnsi="Arial" w:cs="Arial"/>
          <w:b/>
          <w:i w:val="0"/>
          <w:color w:val="auto"/>
          <w:sz w:val="22"/>
          <w:szCs w:val="22"/>
        </w:rPr>
        <w:instrText xml:space="preserve"> SEQ Figure \* ARABIC </w:instrText>
      </w:r>
      <w:r w:rsidR="00F566FF" w:rsidRPr="00212D15">
        <w:rPr>
          <w:rFonts w:ascii="Arial" w:hAnsi="Arial" w:cs="Arial"/>
          <w:b/>
          <w:i w:val="0"/>
          <w:color w:val="auto"/>
          <w:sz w:val="22"/>
          <w:szCs w:val="22"/>
        </w:rPr>
        <w:fldChar w:fldCharType="separate"/>
      </w:r>
      <w:r w:rsidR="00705B08">
        <w:rPr>
          <w:rFonts w:ascii="Arial" w:hAnsi="Arial" w:cs="Arial"/>
          <w:b/>
          <w:i w:val="0"/>
          <w:noProof/>
          <w:color w:val="auto"/>
          <w:sz w:val="22"/>
          <w:szCs w:val="22"/>
        </w:rPr>
        <w:t>1</w:t>
      </w:r>
      <w:r w:rsidR="00F566FF" w:rsidRPr="00212D15">
        <w:rPr>
          <w:rFonts w:ascii="Arial" w:hAnsi="Arial" w:cs="Arial"/>
          <w:b/>
          <w:i w:val="0"/>
          <w:color w:val="auto"/>
          <w:sz w:val="22"/>
          <w:szCs w:val="22"/>
        </w:rPr>
        <w:fldChar w:fldCharType="end"/>
      </w:r>
      <w:r w:rsidR="00F566FF" w:rsidRPr="00320D7F">
        <w:rPr>
          <w:rFonts w:ascii="Arial" w:hAnsi="Arial" w:cs="Arial"/>
          <w:b/>
          <w:i w:val="0"/>
          <w:color w:val="auto"/>
          <w:sz w:val="22"/>
          <w:szCs w:val="22"/>
        </w:rPr>
        <w:t>.</w:t>
      </w:r>
      <w:r w:rsidR="00F566FF" w:rsidRPr="00320D7F">
        <w:rPr>
          <w:rFonts w:ascii="Arial" w:hAnsi="Arial" w:cs="Arial"/>
          <w:color w:val="auto"/>
          <w:sz w:val="22"/>
          <w:szCs w:val="22"/>
        </w:rPr>
        <w:t xml:space="preserve"> The</w:t>
      </w:r>
      <w:r w:rsidRPr="00320D7F">
        <w:rPr>
          <w:rFonts w:ascii="Arial" w:hAnsi="Arial" w:cs="Arial"/>
          <w:color w:val="auto"/>
          <w:sz w:val="22"/>
          <w:szCs w:val="22"/>
        </w:rPr>
        <w:t xml:space="preserve"> geographical location of the focus area and the greater study area (SGSWS), including the municipalities which occur within the focus area (JHB and Ekurhuleni) in the Gauteng Province.</w:t>
      </w:r>
      <w:bookmarkEnd w:id="8"/>
    </w:p>
    <w:p w14:paraId="6DF9B521" w14:textId="13F61A1C" w:rsidR="00E67ADE" w:rsidRDefault="00E67ADE" w:rsidP="00E67ADE"/>
    <w:p w14:paraId="63545B18" w14:textId="77777777" w:rsidR="00BA4307" w:rsidRPr="00E67ADE" w:rsidRDefault="00BA4307" w:rsidP="00E67ADE"/>
    <w:p w14:paraId="59E9B21C" w14:textId="77777777" w:rsidR="00A73003" w:rsidRPr="005B1525" w:rsidRDefault="00BF2039" w:rsidP="00E67ADE">
      <w:pPr>
        <w:pStyle w:val="Heading2"/>
        <w:rPr>
          <w:b w:val="0"/>
        </w:rPr>
      </w:pPr>
      <w:bookmarkStart w:id="9" w:name="_Toc503438179"/>
      <w:r w:rsidRPr="003C4D5E">
        <w:rPr>
          <w:b w:val="0"/>
        </w:rPr>
        <w:lastRenderedPageBreak/>
        <w:t>RESEARCH QUESTIONS</w:t>
      </w:r>
      <w:bookmarkEnd w:id="9"/>
    </w:p>
    <w:p w14:paraId="7562B123" w14:textId="4594644B" w:rsidR="00BF2039" w:rsidRPr="00E67ADE" w:rsidRDefault="00BF2039" w:rsidP="00234E88">
      <w:pPr>
        <w:pStyle w:val="ListParagraph"/>
        <w:numPr>
          <w:ilvl w:val="0"/>
          <w:numId w:val="21"/>
        </w:numPr>
        <w:spacing w:line="360" w:lineRule="auto"/>
        <w:rPr>
          <w:rFonts w:ascii="Arial" w:hAnsi="Arial" w:cs="Arial"/>
        </w:rPr>
      </w:pPr>
      <w:r w:rsidRPr="00E67ADE">
        <w:rPr>
          <w:rFonts w:ascii="Arial" w:hAnsi="Arial" w:cs="Arial"/>
        </w:rPr>
        <w:t xml:space="preserve">How many </w:t>
      </w:r>
      <w:r w:rsidRPr="00E67ADE">
        <w:rPr>
          <w:rFonts w:ascii="Arial" w:hAnsi="Arial" w:cs="Arial"/>
          <w:lang w:val="en-US"/>
        </w:rPr>
        <w:t>Iron Age</w:t>
      </w:r>
      <w:r w:rsidRPr="00E67ADE">
        <w:rPr>
          <w:rFonts w:ascii="Arial" w:hAnsi="Arial" w:cs="Arial"/>
        </w:rPr>
        <w:t xml:space="preserve"> SWS have been lost to urban development in the study area during the last 80 years? </w:t>
      </w:r>
    </w:p>
    <w:p w14:paraId="66328B2A" w14:textId="77777777" w:rsidR="00A73003" w:rsidRPr="00A73003" w:rsidRDefault="00151105" w:rsidP="00234E88">
      <w:pPr>
        <w:pStyle w:val="ListParagraph"/>
        <w:numPr>
          <w:ilvl w:val="0"/>
          <w:numId w:val="21"/>
        </w:numPr>
        <w:spacing w:line="360" w:lineRule="auto"/>
        <w:rPr>
          <w:rFonts w:ascii="Arial" w:hAnsi="Arial" w:cs="Arial"/>
        </w:rPr>
      </w:pPr>
      <w:r>
        <w:rPr>
          <w:rFonts w:ascii="Arial" w:hAnsi="Arial" w:cs="Arial"/>
        </w:rPr>
        <w:t>H</w:t>
      </w:r>
      <w:r w:rsidR="00BF2039" w:rsidRPr="00E26CF8">
        <w:rPr>
          <w:rFonts w:ascii="Arial" w:hAnsi="Arial" w:cs="Arial"/>
        </w:rPr>
        <w:t>ave heritage resource management procedures adequately mitigated the impact on these pre-colonial ruins?</w:t>
      </w:r>
    </w:p>
    <w:p w14:paraId="3C11C969" w14:textId="77777777" w:rsidR="00A73003" w:rsidRPr="005B1525" w:rsidRDefault="00BF2039" w:rsidP="00E67ADE">
      <w:pPr>
        <w:pStyle w:val="Heading2"/>
        <w:numPr>
          <w:ilvl w:val="1"/>
          <w:numId w:val="7"/>
        </w:numPr>
        <w:rPr>
          <w:b w:val="0"/>
        </w:rPr>
      </w:pPr>
      <w:bookmarkStart w:id="10" w:name="_Toc503438180"/>
      <w:r w:rsidRPr="003C4D5E">
        <w:rPr>
          <w:b w:val="0"/>
        </w:rPr>
        <w:t>AIM</w:t>
      </w:r>
      <w:r w:rsidR="00A73003" w:rsidRPr="003C4D5E">
        <w:rPr>
          <w:b w:val="0"/>
        </w:rPr>
        <w:t>S</w:t>
      </w:r>
      <w:bookmarkEnd w:id="10"/>
    </w:p>
    <w:p w14:paraId="1168A45A" w14:textId="36670E80" w:rsidR="00BF2039" w:rsidRPr="00E67ADE" w:rsidRDefault="00BF2039" w:rsidP="00234E88">
      <w:pPr>
        <w:pStyle w:val="ListParagraph"/>
        <w:numPr>
          <w:ilvl w:val="0"/>
          <w:numId w:val="22"/>
        </w:numPr>
        <w:spacing w:line="360" w:lineRule="auto"/>
        <w:rPr>
          <w:rFonts w:ascii="Arial" w:hAnsi="Arial" w:cs="Arial"/>
        </w:rPr>
      </w:pPr>
      <w:r w:rsidRPr="00E67ADE">
        <w:rPr>
          <w:rFonts w:ascii="Arial" w:hAnsi="Arial" w:cs="Arial"/>
        </w:rPr>
        <w:t>To map and quantify the destruction of SWS in the study area over the last 80 years.</w:t>
      </w:r>
    </w:p>
    <w:p w14:paraId="7675D70D" w14:textId="77777777" w:rsidR="00A73003" w:rsidRPr="00A73003" w:rsidRDefault="00BF2039" w:rsidP="00234E88">
      <w:pPr>
        <w:pStyle w:val="ListParagraph"/>
        <w:numPr>
          <w:ilvl w:val="0"/>
          <w:numId w:val="22"/>
        </w:numPr>
        <w:spacing w:line="360" w:lineRule="auto"/>
        <w:rPr>
          <w:rFonts w:ascii="Arial" w:hAnsi="Arial" w:cs="Arial"/>
        </w:rPr>
      </w:pPr>
      <w:r w:rsidRPr="00E26CF8">
        <w:rPr>
          <w:rFonts w:ascii="Arial" w:hAnsi="Arial" w:cs="Arial"/>
        </w:rPr>
        <w:t>To determine what percentage of the SWS were adequately recorded before destruction.</w:t>
      </w:r>
    </w:p>
    <w:p w14:paraId="0EEA2834" w14:textId="0A7AA779" w:rsidR="00E67ADE" w:rsidRPr="00E67ADE" w:rsidRDefault="00BF2039" w:rsidP="00E67ADE">
      <w:pPr>
        <w:pStyle w:val="Heading2"/>
        <w:numPr>
          <w:ilvl w:val="1"/>
          <w:numId w:val="1"/>
        </w:numPr>
        <w:rPr>
          <w:b w:val="0"/>
        </w:rPr>
      </w:pPr>
      <w:bookmarkStart w:id="11" w:name="_Toc503438181"/>
      <w:r w:rsidRPr="003C4D5E">
        <w:rPr>
          <w:b w:val="0"/>
        </w:rPr>
        <w:t>OBJECTIVES</w:t>
      </w:r>
      <w:bookmarkEnd w:id="11"/>
    </w:p>
    <w:p w14:paraId="10444C05" w14:textId="43A88A3A" w:rsidR="00BF2039" w:rsidRPr="00E67ADE" w:rsidRDefault="00BF2039" w:rsidP="00234E88">
      <w:pPr>
        <w:pStyle w:val="ListParagraph"/>
        <w:numPr>
          <w:ilvl w:val="0"/>
          <w:numId w:val="23"/>
        </w:numPr>
        <w:spacing w:line="360" w:lineRule="auto"/>
        <w:rPr>
          <w:rFonts w:ascii="Arial" w:hAnsi="Arial" w:cs="Arial"/>
        </w:rPr>
      </w:pPr>
      <w:r w:rsidRPr="00E67ADE">
        <w:rPr>
          <w:rFonts w:ascii="Arial" w:hAnsi="Arial" w:cs="Arial"/>
        </w:rPr>
        <w:t>Map the expansion of Johannesburg in the study area in four chronological ‘snapshots’ from the late 1930’s to the present</w:t>
      </w:r>
      <w:r w:rsidRPr="00E67ADE">
        <w:rPr>
          <w:rFonts w:ascii="Arial" w:hAnsi="Arial" w:cs="Arial"/>
          <w:lang w:val="en-US"/>
        </w:rPr>
        <w:t xml:space="preserve"> using historical air photographs and data from the Gauteng City Region Observatory (GCRO).</w:t>
      </w:r>
    </w:p>
    <w:p w14:paraId="2725234D" w14:textId="77777777" w:rsidR="00BF2039" w:rsidRPr="008A1914" w:rsidRDefault="00BF2039" w:rsidP="00234E88">
      <w:pPr>
        <w:pStyle w:val="ListParagraph"/>
        <w:numPr>
          <w:ilvl w:val="0"/>
          <w:numId w:val="23"/>
        </w:numPr>
        <w:spacing w:line="360" w:lineRule="auto"/>
        <w:rPr>
          <w:rFonts w:ascii="Arial" w:hAnsi="Arial" w:cs="Arial"/>
        </w:rPr>
      </w:pPr>
      <w:r w:rsidRPr="008A1914">
        <w:rPr>
          <w:rFonts w:ascii="Arial" w:hAnsi="Arial" w:cs="Arial"/>
        </w:rPr>
        <w:t xml:space="preserve">Map the location of SWS in </w:t>
      </w:r>
      <w:r w:rsidRPr="008A1914">
        <w:rPr>
          <w:rFonts w:ascii="Arial" w:hAnsi="Arial" w:cs="Arial"/>
          <w:lang w:val="en-US"/>
        </w:rPr>
        <w:t xml:space="preserve">four equivalent chronological snapshots using historical air photographs and satellite imagery. </w:t>
      </w:r>
      <w:r w:rsidRPr="008A1914">
        <w:rPr>
          <w:rFonts w:ascii="Arial" w:hAnsi="Arial" w:cs="Arial"/>
        </w:rPr>
        <w:t xml:space="preserve"> </w:t>
      </w:r>
    </w:p>
    <w:p w14:paraId="56C7FF63" w14:textId="77777777" w:rsidR="00BF2039" w:rsidRPr="008A1914" w:rsidRDefault="00BF2039" w:rsidP="00234E88">
      <w:pPr>
        <w:pStyle w:val="ListParagraph"/>
        <w:numPr>
          <w:ilvl w:val="0"/>
          <w:numId w:val="23"/>
        </w:numPr>
        <w:spacing w:line="360" w:lineRule="auto"/>
        <w:rPr>
          <w:rFonts w:ascii="Arial" w:hAnsi="Arial" w:cs="Arial"/>
        </w:rPr>
      </w:pPr>
      <w:r w:rsidRPr="008A1914">
        <w:rPr>
          <w:rFonts w:ascii="Arial" w:hAnsi="Arial" w:cs="Arial"/>
        </w:rPr>
        <w:t>Quantify the urban expansion and corresponding impact on SWS in the study area</w:t>
      </w:r>
    </w:p>
    <w:p w14:paraId="519D5E91" w14:textId="77777777" w:rsidR="00BF2039" w:rsidRPr="008A1914" w:rsidRDefault="00BF2039" w:rsidP="00234E88">
      <w:pPr>
        <w:pStyle w:val="ListParagraph"/>
        <w:numPr>
          <w:ilvl w:val="0"/>
          <w:numId w:val="23"/>
        </w:numPr>
        <w:spacing w:line="360" w:lineRule="auto"/>
        <w:rPr>
          <w:rFonts w:ascii="Arial" w:hAnsi="Arial" w:cs="Arial"/>
        </w:rPr>
      </w:pPr>
      <w:r w:rsidRPr="008A1914">
        <w:rPr>
          <w:rFonts w:ascii="Arial" w:hAnsi="Arial" w:cs="Arial"/>
        </w:rPr>
        <w:t>Assess the cultural resource management interventions in the study area, and their efficacy in mitigating the damage to the ruins.</w:t>
      </w:r>
    </w:p>
    <w:p w14:paraId="1D41C635" w14:textId="77777777" w:rsidR="00A73003" w:rsidRPr="005B1525" w:rsidRDefault="00BF2039" w:rsidP="008F553F">
      <w:pPr>
        <w:pStyle w:val="Heading2"/>
        <w:numPr>
          <w:ilvl w:val="1"/>
          <w:numId w:val="1"/>
        </w:numPr>
        <w:rPr>
          <w:b w:val="0"/>
        </w:rPr>
      </w:pPr>
      <w:bookmarkStart w:id="12" w:name="_Toc503438182"/>
      <w:r w:rsidRPr="003C4D5E">
        <w:rPr>
          <w:b w:val="0"/>
        </w:rPr>
        <w:t>RATIONALE</w:t>
      </w:r>
      <w:bookmarkEnd w:id="12"/>
    </w:p>
    <w:p w14:paraId="7F5D9772" w14:textId="77777777" w:rsidR="00BF2039" w:rsidRPr="005B1525" w:rsidRDefault="00BF2039" w:rsidP="008F553F">
      <w:pPr>
        <w:spacing w:line="360" w:lineRule="auto"/>
        <w:rPr>
          <w:rFonts w:ascii="Arial" w:hAnsi="Arial" w:cs="Arial"/>
          <w:color w:val="FF0000"/>
        </w:rPr>
      </w:pPr>
      <w:r w:rsidRPr="002A5368">
        <w:rPr>
          <w:rFonts w:ascii="Arial" w:hAnsi="Arial" w:cs="Arial"/>
        </w:rPr>
        <w:t>Stone Walled Structures provide us with valuable information about the pre-colonial communities and their changing social, economic and political organization. In the absence of relevant historical documents, these SWS are all the information we have about how pre-colonial societies in the southern Gauteng Province were organized. Unmitigated destruction of the ruins will efface an important part of local history.</w:t>
      </w:r>
      <w:r w:rsidR="00A73003" w:rsidRPr="00A73003">
        <w:rPr>
          <w:rFonts w:ascii="Arial" w:hAnsi="Arial" w:cs="Arial"/>
          <w:color w:val="FF0000"/>
        </w:rPr>
        <w:t xml:space="preserve"> </w:t>
      </w:r>
    </w:p>
    <w:p w14:paraId="4487F975" w14:textId="77777777" w:rsidR="00A73003" w:rsidRPr="005B1525" w:rsidRDefault="00BF2039" w:rsidP="008F553F">
      <w:pPr>
        <w:pStyle w:val="Heading2"/>
        <w:numPr>
          <w:ilvl w:val="1"/>
          <w:numId w:val="1"/>
        </w:numPr>
        <w:rPr>
          <w:b w:val="0"/>
        </w:rPr>
      </w:pPr>
      <w:bookmarkStart w:id="13" w:name="_Toc503438183"/>
      <w:r w:rsidRPr="003C4D5E">
        <w:rPr>
          <w:b w:val="0"/>
        </w:rPr>
        <w:t>STUDY AREA</w:t>
      </w:r>
      <w:bookmarkEnd w:id="13"/>
      <w:r w:rsidRPr="003C4D5E">
        <w:rPr>
          <w:b w:val="0"/>
        </w:rPr>
        <w:t xml:space="preserve"> </w:t>
      </w:r>
    </w:p>
    <w:p w14:paraId="2F79DFE3" w14:textId="5242587F" w:rsidR="00D73341" w:rsidRPr="005B1525" w:rsidRDefault="00BF2039" w:rsidP="008F553F">
      <w:pPr>
        <w:spacing w:line="360" w:lineRule="auto"/>
        <w:rPr>
          <w:rFonts w:ascii="Arial" w:hAnsi="Arial" w:cs="Arial"/>
          <w:color w:val="FF0000"/>
        </w:rPr>
      </w:pPr>
      <w:r w:rsidRPr="002A5368">
        <w:rPr>
          <w:rFonts w:ascii="Arial" w:hAnsi="Arial" w:cs="Arial"/>
        </w:rPr>
        <w:t xml:space="preserve">The greater study area is the southern Gauteng province and </w:t>
      </w:r>
      <w:r w:rsidR="00151105">
        <w:rPr>
          <w:rFonts w:ascii="Arial" w:hAnsi="Arial" w:cs="Arial"/>
        </w:rPr>
        <w:t>the focus area is Johannesburg S</w:t>
      </w:r>
      <w:r w:rsidRPr="002A5368">
        <w:rPr>
          <w:rFonts w:ascii="Arial" w:hAnsi="Arial" w:cs="Arial"/>
        </w:rPr>
        <w:t>outh, basically the Alberton and Soweto area (approximately 270</w:t>
      </w:r>
      <w:r w:rsidR="005B1525">
        <w:rPr>
          <w:rFonts w:ascii="Arial" w:hAnsi="Arial" w:cs="Arial"/>
        </w:rPr>
        <w:t xml:space="preserve"> sq km</w:t>
      </w:r>
      <w:r w:rsidRPr="002A5368">
        <w:rPr>
          <w:rFonts w:ascii="Arial" w:hAnsi="Arial" w:cs="Arial"/>
        </w:rPr>
        <w:t xml:space="preserve">) </w:t>
      </w:r>
      <w:r w:rsidRPr="005B1525">
        <w:rPr>
          <w:rFonts w:ascii="Arial" w:hAnsi="Arial" w:cs="Arial"/>
        </w:rPr>
        <w:t>(Fig.1).</w:t>
      </w:r>
      <w:r w:rsidRPr="002A5368">
        <w:rPr>
          <w:rFonts w:ascii="Arial" w:hAnsi="Arial" w:cs="Arial"/>
        </w:rPr>
        <w:t xml:space="preserve"> The focus area s</w:t>
      </w:r>
      <w:r w:rsidR="005B1525">
        <w:rPr>
          <w:rFonts w:ascii="Arial" w:hAnsi="Arial" w:cs="Arial"/>
        </w:rPr>
        <w:t>pans through two municipalities:</w:t>
      </w:r>
      <w:r w:rsidRPr="002A5368">
        <w:rPr>
          <w:rFonts w:ascii="Arial" w:hAnsi="Arial" w:cs="Arial"/>
        </w:rPr>
        <w:t xml:space="preserve"> City</w:t>
      </w:r>
      <w:r w:rsidR="005B1525">
        <w:rPr>
          <w:rFonts w:ascii="Arial" w:hAnsi="Arial" w:cs="Arial"/>
        </w:rPr>
        <w:t xml:space="preserve"> of Johannesburg and Ekhuruleni, a</w:t>
      </w:r>
      <w:r w:rsidR="00D73341">
        <w:rPr>
          <w:rFonts w:ascii="Arial" w:hAnsi="Arial" w:cs="Arial"/>
        </w:rPr>
        <w:t>nd the</w:t>
      </w:r>
      <w:r w:rsidRPr="002A5368">
        <w:rPr>
          <w:rFonts w:ascii="Arial" w:hAnsi="Arial" w:cs="Arial"/>
        </w:rPr>
        <w:t xml:space="preserve"> </w:t>
      </w:r>
      <w:r w:rsidR="00D73341" w:rsidRPr="002A5368">
        <w:rPr>
          <w:rFonts w:ascii="Arial" w:hAnsi="Arial" w:cs="Arial"/>
        </w:rPr>
        <w:t xml:space="preserve">Klip River </w:t>
      </w:r>
      <w:r w:rsidR="005B1525">
        <w:rPr>
          <w:rFonts w:ascii="Arial" w:hAnsi="Arial" w:cs="Arial"/>
        </w:rPr>
        <w:t>flows</w:t>
      </w:r>
      <w:r w:rsidR="00D73341" w:rsidRPr="002A5368">
        <w:rPr>
          <w:rFonts w:ascii="Arial" w:hAnsi="Arial" w:cs="Arial"/>
        </w:rPr>
        <w:t xml:space="preserve"> through the area</w:t>
      </w:r>
      <w:r w:rsidR="00D73341" w:rsidRPr="002A5368">
        <w:rPr>
          <w:rFonts w:ascii="Arial" w:hAnsi="Arial" w:cs="Arial"/>
          <w:lang w:val="en-US"/>
        </w:rPr>
        <w:t>.</w:t>
      </w:r>
      <w:r w:rsidR="005B1525">
        <w:rPr>
          <w:rFonts w:ascii="Arial" w:hAnsi="Arial" w:cs="Arial"/>
          <w:color w:val="FF0000"/>
        </w:rPr>
        <w:t xml:space="preserve"> </w:t>
      </w:r>
      <w:r w:rsidRPr="002A5368">
        <w:rPr>
          <w:rFonts w:ascii="Arial" w:hAnsi="Arial" w:cs="Arial"/>
        </w:rPr>
        <w:t xml:space="preserve">This focus area was chosen because Johannesburg is growing rapidly and there </w:t>
      </w:r>
      <w:r w:rsidR="005B1525">
        <w:rPr>
          <w:rFonts w:ascii="Arial" w:hAnsi="Arial" w:cs="Arial"/>
        </w:rPr>
        <w:t>are</w:t>
      </w:r>
      <w:r w:rsidRPr="002A5368">
        <w:rPr>
          <w:rFonts w:ascii="Arial" w:hAnsi="Arial" w:cs="Arial"/>
        </w:rPr>
        <w:t xml:space="preserve"> a lot of SWS present and many have been des</w:t>
      </w:r>
      <w:r w:rsidR="008146E7">
        <w:rPr>
          <w:rFonts w:ascii="Arial" w:hAnsi="Arial" w:cs="Arial"/>
        </w:rPr>
        <w:t>troyed (Mason 1962</w:t>
      </w:r>
      <w:r w:rsidR="00EF1282">
        <w:rPr>
          <w:rFonts w:ascii="Arial" w:hAnsi="Arial" w:cs="Arial"/>
        </w:rPr>
        <w:t>; Taylor 1979b</w:t>
      </w:r>
      <w:r w:rsidRPr="002A5368">
        <w:rPr>
          <w:rFonts w:ascii="Arial" w:hAnsi="Arial" w:cs="Arial"/>
        </w:rPr>
        <w:t xml:space="preserve">; Huffman 2007b; Sadr &amp; Rodier 2012). Also a fair amount of </w:t>
      </w:r>
      <w:r w:rsidRPr="002A5368">
        <w:rPr>
          <w:rFonts w:ascii="Arial" w:hAnsi="Arial" w:cs="Arial"/>
          <w:lang w:val="en-US"/>
        </w:rPr>
        <w:t>heritage impact assessment</w:t>
      </w:r>
      <w:r w:rsidR="00EF1282">
        <w:rPr>
          <w:rFonts w:ascii="Arial" w:hAnsi="Arial" w:cs="Arial"/>
          <w:lang w:val="en-US"/>
        </w:rPr>
        <w:t>s (HIA’s)</w:t>
      </w:r>
      <w:r w:rsidR="00EF1282">
        <w:rPr>
          <w:rFonts w:ascii="Arial" w:hAnsi="Arial" w:cs="Arial"/>
        </w:rPr>
        <w:t xml:space="preserve"> have</w:t>
      </w:r>
      <w:r w:rsidRPr="002A5368">
        <w:rPr>
          <w:rFonts w:ascii="Arial" w:hAnsi="Arial" w:cs="Arial"/>
        </w:rPr>
        <w:t xml:space="preserve"> been carried out </w:t>
      </w:r>
      <w:r w:rsidRPr="002A5368">
        <w:rPr>
          <w:rFonts w:ascii="Arial" w:hAnsi="Arial" w:cs="Arial"/>
          <w:lang w:val="en-US"/>
        </w:rPr>
        <w:t xml:space="preserve">in this area </w:t>
      </w:r>
      <w:r w:rsidRPr="00EF1282">
        <w:rPr>
          <w:rFonts w:ascii="Arial" w:hAnsi="Arial" w:cs="Arial"/>
          <w:lang w:val="en-US"/>
        </w:rPr>
        <w:t>(Huffma</w:t>
      </w:r>
      <w:r w:rsidR="00996F31" w:rsidRPr="00EF1282">
        <w:rPr>
          <w:rFonts w:ascii="Arial" w:hAnsi="Arial" w:cs="Arial"/>
          <w:lang w:val="en-US"/>
        </w:rPr>
        <w:t xml:space="preserve">n &amp; Steel 1996; </w:t>
      </w:r>
      <w:r w:rsidR="00CF1B46" w:rsidRPr="00EF1282">
        <w:rPr>
          <w:rFonts w:ascii="Arial" w:hAnsi="Arial" w:cs="Arial"/>
          <w:lang w:val="en-US"/>
        </w:rPr>
        <w:t>Huffman 1999a</w:t>
      </w:r>
      <w:r w:rsidR="00EF1282" w:rsidRPr="00EF1282">
        <w:rPr>
          <w:rFonts w:ascii="Arial" w:hAnsi="Arial" w:cs="Arial"/>
          <w:lang w:val="en-US"/>
        </w:rPr>
        <w:t>,</w:t>
      </w:r>
      <w:r w:rsidR="00CF1B46" w:rsidRPr="00EF1282">
        <w:rPr>
          <w:rFonts w:ascii="Arial" w:hAnsi="Arial" w:cs="Arial"/>
          <w:lang w:val="en-US"/>
        </w:rPr>
        <w:t xml:space="preserve"> 1999b</w:t>
      </w:r>
      <w:r w:rsidR="00EF1282" w:rsidRPr="00EF1282">
        <w:rPr>
          <w:rFonts w:ascii="Arial" w:hAnsi="Arial" w:cs="Arial"/>
          <w:lang w:val="en-US"/>
        </w:rPr>
        <w:t xml:space="preserve">, </w:t>
      </w:r>
      <w:r w:rsidR="00CF1B46" w:rsidRPr="00EF1282">
        <w:rPr>
          <w:rFonts w:ascii="Arial" w:hAnsi="Arial" w:cs="Arial"/>
          <w:lang w:val="en-US"/>
        </w:rPr>
        <w:t>1999c</w:t>
      </w:r>
      <w:r w:rsidR="00EF1282" w:rsidRPr="00EF1282">
        <w:rPr>
          <w:rFonts w:ascii="Arial" w:hAnsi="Arial" w:cs="Arial"/>
          <w:lang w:val="en-US"/>
        </w:rPr>
        <w:t xml:space="preserve">, </w:t>
      </w:r>
      <w:r w:rsidR="00CF1B46" w:rsidRPr="00EF1282">
        <w:rPr>
          <w:rFonts w:ascii="Arial" w:hAnsi="Arial" w:cs="Arial"/>
          <w:lang w:val="en-US"/>
        </w:rPr>
        <w:t>1999</w:t>
      </w:r>
      <w:r w:rsidR="00EF1282" w:rsidRPr="00EF1282">
        <w:rPr>
          <w:rFonts w:ascii="Arial" w:hAnsi="Arial" w:cs="Arial"/>
          <w:lang w:val="en-US"/>
        </w:rPr>
        <w:t>d, 2004</w:t>
      </w:r>
      <w:r w:rsidR="00CF1B46" w:rsidRPr="00EF1282">
        <w:rPr>
          <w:rFonts w:ascii="Arial" w:hAnsi="Arial" w:cs="Arial"/>
          <w:lang w:val="en-US"/>
        </w:rPr>
        <w:t>a</w:t>
      </w:r>
      <w:r w:rsidR="00EF1282" w:rsidRPr="00EF1282">
        <w:rPr>
          <w:rFonts w:ascii="Arial" w:hAnsi="Arial" w:cs="Arial"/>
          <w:lang w:val="en-US"/>
        </w:rPr>
        <w:t>,</w:t>
      </w:r>
      <w:r w:rsidR="00CF1B46" w:rsidRPr="00EF1282">
        <w:rPr>
          <w:rFonts w:ascii="Arial" w:hAnsi="Arial" w:cs="Arial"/>
          <w:lang w:val="en-US"/>
        </w:rPr>
        <w:t xml:space="preserve"> 2004</w:t>
      </w:r>
      <w:r w:rsidR="00BA4307" w:rsidRPr="00EF1282">
        <w:rPr>
          <w:rFonts w:ascii="Arial" w:hAnsi="Arial" w:cs="Arial"/>
          <w:lang w:val="en-US"/>
        </w:rPr>
        <w:t>b, 2007</w:t>
      </w:r>
      <w:r w:rsidR="00CF1B46" w:rsidRPr="00EF1282">
        <w:rPr>
          <w:rFonts w:ascii="Arial" w:hAnsi="Arial" w:cs="Arial"/>
          <w:lang w:val="en-US"/>
        </w:rPr>
        <w:t>a</w:t>
      </w:r>
      <w:r w:rsidR="00EF1282" w:rsidRPr="00EF1282">
        <w:rPr>
          <w:rFonts w:ascii="Arial" w:hAnsi="Arial" w:cs="Arial"/>
          <w:lang w:val="en-US"/>
        </w:rPr>
        <w:t xml:space="preserve">, </w:t>
      </w:r>
      <w:r w:rsidR="00996F31" w:rsidRPr="00EF1282">
        <w:rPr>
          <w:rFonts w:ascii="Arial" w:hAnsi="Arial" w:cs="Arial"/>
          <w:lang w:val="en-US"/>
        </w:rPr>
        <w:t>2007</w:t>
      </w:r>
      <w:r w:rsidR="00CF1B46" w:rsidRPr="00EF1282">
        <w:rPr>
          <w:rFonts w:ascii="Arial" w:hAnsi="Arial" w:cs="Arial"/>
          <w:lang w:val="en-US"/>
        </w:rPr>
        <w:t>b</w:t>
      </w:r>
      <w:r w:rsidR="00EF1282" w:rsidRPr="00EF1282">
        <w:rPr>
          <w:rFonts w:ascii="Arial" w:hAnsi="Arial" w:cs="Arial"/>
          <w:lang w:val="en-US"/>
        </w:rPr>
        <w:t xml:space="preserve">, </w:t>
      </w:r>
      <w:r w:rsidRPr="00EF1282">
        <w:rPr>
          <w:rFonts w:ascii="Arial" w:hAnsi="Arial" w:cs="Arial"/>
          <w:lang w:val="en-US"/>
        </w:rPr>
        <w:t>2008)</w:t>
      </w:r>
      <w:r w:rsidRPr="00EF1282">
        <w:rPr>
          <w:rFonts w:ascii="Arial" w:hAnsi="Arial" w:cs="Arial"/>
        </w:rPr>
        <w:t>.</w:t>
      </w:r>
      <w:r w:rsidRPr="002A5368">
        <w:rPr>
          <w:rFonts w:ascii="Arial" w:hAnsi="Arial" w:cs="Arial"/>
        </w:rPr>
        <w:t xml:space="preserve"> </w:t>
      </w:r>
    </w:p>
    <w:p w14:paraId="718ECDE5" w14:textId="77777777" w:rsidR="003C4D5E" w:rsidRPr="005B1525" w:rsidRDefault="003C4D5E" w:rsidP="008F553F">
      <w:pPr>
        <w:pStyle w:val="Heading2"/>
        <w:numPr>
          <w:ilvl w:val="1"/>
          <w:numId w:val="1"/>
        </w:numPr>
        <w:rPr>
          <w:b w:val="0"/>
        </w:rPr>
      </w:pPr>
      <w:bookmarkStart w:id="14" w:name="_Toc503438184"/>
      <w:r w:rsidRPr="003C4D5E">
        <w:rPr>
          <w:b w:val="0"/>
        </w:rPr>
        <w:lastRenderedPageBreak/>
        <w:t>VEGETATION</w:t>
      </w:r>
      <w:bookmarkEnd w:id="14"/>
    </w:p>
    <w:p w14:paraId="0E7DC082" w14:textId="6C7BECAA" w:rsidR="00D73341" w:rsidRDefault="003C4D5E" w:rsidP="008F553F">
      <w:pPr>
        <w:spacing w:line="360" w:lineRule="auto"/>
        <w:rPr>
          <w:rFonts w:ascii="Arial" w:hAnsi="Arial" w:cs="Arial"/>
        </w:rPr>
      </w:pPr>
      <w:r>
        <w:rPr>
          <w:rFonts w:ascii="Arial" w:hAnsi="Arial" w:cs="Arial"/>
        </w:rPr>
        <w:t xml:space="preserve">Gauteng is </w:t>
      </w:r>
      <w:r w:rsidR="005B1525">
        <w:rPr>
          <w:rFonts w:ascii="Arial" w:hAnsi="Arial" w:cs="Arial"/>
        </w:rPr>
        <w:t>pre</w:t>
      </w:r>
      <w:r>
        <w:rPr>
          <w:rFonts w:ascii="Arial" w:hAnsi="Arial" w:cs="Arial"/>
        </w:rPr>
        <w:t xml:space="preserve">dominantly a grassland biome </w:t>
      </w:r>
      <w:r w:rsidR="00B52710">
        <w:rPr>
          <w:rFonts w:ascii="Arial" w:hAnsi="Arial" w:cs="Arial"/>
        </w:rPr>
        <w:t>(Fig. 2)</w:t>
      </w:r>
      <w:r w:rsidR="00502B15">
        <w:rPr>
          <w:rFonts w:ascii="Arial" w:hAnsi="Arial" w:cs="Arial"/>
        </w:rPr>
        <w:t xml:space="preserve"> </w:t>
      </w:r>
      <w:r w:rsidR="00EF1282">
        <w:rPr>
          <w:rFonts w:ascii="Arial" w:hAnsi="Arial" w:cs="Arial"/>
        </w:rPr>
        <w:t>(Mucina &amp;</w:t>
      </w:r>
      <w:r>
        <w:rPr>
          <w:rFonts w:ascii="Arial" w:hAnsi="Arial" w:cs="Arial"/>
        </w:rPr>
        <w:t xml:space="preserve"> Rutherford 2006). Summer rainfall is a characteristic </w:t>
      </w:r>
      <w:r w:rsidR="00EF1282">
        <w:rPr>
          <w:rFonts w:ascii="Arial" w:hAnsi="Arial" w:cs="Arial"/>
        </w:rPr>
        <w:t xml:space="preserve">of this biome </w:t>
      </w:r>
      <w:r w:rsidR="005B1525">
        <w:rPr>
          <w:rFonts w:ascii="Arial" w:hAnsi="Arial" w:cs="Arial"/>
        </w:rPr>
        <w:t>and</w:t>
      </w:r>
      <w:r>
        <w:rPr>
          <w:rFonts w:ascii="Arial" w:hAnsi="Arial" w:cs="Arial"/>
        </w:rPr>
        <w:t xml:space="preserve"> during June, Jul</w:t>
      </w:r>
      <w:r w:rsidR="00BA4307">
        <w:rPr>
          <w:rFonts w:ascii="Arial" w:hAnsi="Arial" w:cs="Arial"/>
        </w:rPr>
        <w:t xml:space="preserve">y and August rainfall is at its </w:t>
      </w:r>
      <w:r>
        <w:rPr>
          <w:rFonts w:ascii="Arial" w:hAnsi="Arial" w:cs="Arial"/>
        </w:rPr>
        <w:t>lowest.</w:t>
      </w:r>
      <w:r w:rsidR="005B1525">
        <w:rPr>
          <w:rFonts w:ascii="Arial" w:hAnsi="Arial" w:cs="Arial"/>
        </w:rPr>
        <w:t xml:space="preserve"> </w:t>
      </w:r>
      <w:r w:rsidR="00BA4307">
        <w:rPr>
          <w:rFonts w:ascii="Arial" w:hAnsi="Arial" w:cs="Arial"/>
        </w:rPr>
        <w:t>This dry season</w:t>
      </w:r>
      <w:r w:rsidR="003916BE">
        <w:rPr>
          <w:rFonts w:ascii="Arial" w:hAnsi="Arial" w:cs="Arial"/>
        </w:rPr>
        <w:t xml:space="preserve"> is best for identifying Stone Walled Structures on satellite imagery and air photographs</w:t>
      </w:r>
      <w:r w:rsidR="005B1525">
        <w:rPr>
          <w:rFonts w:ascii="Arial" w:hAnsi="Arial" w:cs="Arial"/>
        </w:rPr>
        <w:t xml:space="preserve"> and to conduct ground truthing.</w:t>
      </w:r>
    </w:p>
    <w:p w14:paraId="5B77CF10" w14:textId="77777777" w:rsidR="00D33125" w:rsidRDefault="003916BE" w:rsidP="008E7503">
      <w:pPr>
        <w:spacing w:line="360" w:lineRule="auto"/>
        <w:jc w:val="center"/>
        <w:rPr>
          <w:noProof/>
        </w:rPr>
      </w:pPr>
      <w:r>
        <w:rPr>
          <w:noProof/>
          <w:lang w:eastAsia="en-ZA"/>
        </w:rPr>
        <mc:AlternateContent>
          <mc:Choice Requires="wps">
            <w:drawing>
              <wp:anchor distT="0" distB="0" distL="114300" distR="114300" simplePos="0" relativeHeight="251663872" behindDoc="0" locked="0" layoutInCell="1" allowOverlap="1" wp14:anchorId="63DA9A32" wp14:editId="6E4B5427">
                <wp:simplePos x="0" y="0"/>
                <wp:positionH relativeFrom="column">
                  <wp:posOffset>3952288</wp:posOffset>
                </wp:positionH>
                <wp:positionV relativeFrom="paragraph">
                  <wp:posOffset>1558347</wp:posOffset>
                </wp:positionV>
                <wp:extent cx="303040" cy="294688"/>
                <wp:effectExtent l="0" t="0" r="20955" b="10160"/>
                <wp:wrapNone/>
                <wp:docPr id="29" name="Oval 29"/>
                <wp:cNvGraphicFramePr/>
                <a:graphic xmlns:a="http://schemas.openxmlformats.org/drawingml/2006/main">
                  <a:graphicData uri="http://schemas.microsoft.com/office/word/2010/wordprocessingShape">
                    <wps:wsp>
                      <wps:cNvSpPr/>
                      <wps:spPr>
                        <a:xfrm>
                          <a:off x="0" y="0"/>
                          <a:ext cx="303040" cy="294688"/>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0ECF1B" id="Oval 29" o:spid="_x0000_s1026" style="position:absolute;margin-left:311.2pt;margin-top:122.7pt;width:23.85pt;height:2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" filled="f" strokecolor="windowText" strokeweight="1pt">
                <v:stroke joinstyle="miter"/>
              </v:oval>
            </w:pict>
          </mc:Fallback>
        </mc:AlternateContent>
      </w:r>
      <w:r>
        <w:rPr>
          <w:noProof/>
          <w:lang w:eastAsia="en-ZA"/>
        </w:rPr>
        <w:drawing>
          <wp:inline distT="0" distB="0" distL="0" distR="0" wp14:anchorId="27A4D0BA" wp14:editId="5BEADF5B">
            <wp:extent cx="5775767" cy="5058136"/>
            <wp:effectExtent l="19050" t="19050" r="15875" b="9525"/>
            <wp:docPr id="28" name="Picture 28" descr="F:\HPSCANS\scan0014.jpg"/>
            <wp:cNvGraphicFramePr/>
            <a:graphic xmlns:a="http://schemas.openxmlformats.org/drawingml/2006/main">
              <a:graphicData uri="http://schemas.openxmlformats.org/drawingml/2006/picture">
                <pic:pic xmlns:pic="http://schemas.openxmlformats.org/drawingml/2006/picture">
                  <pic:nvPicPr>
                    <pic:cNvPr id="3" name="Picture 3" descr="F:\HPSCANS\scan0014.jpg"/>
                    <pic:cNvPicPr/>
                  </pic:nvPicPr>
                  <pic:blipFill rotWithShape="1">
                    <a:blip r:embed="rId12" cstate="print">
                      <a:extLst>
                        <a:ext uri="{28A0092B-C50C-407E-A947-70E740481C1C}">
                          <a14:useLocalDpi xmlns:a14="http://schemas.microsoft.com/office/drawing/2010/main" val="0"/>
                        </a:ext>
                      </a:extLst>
                    </a:blip>
                    <a:srcRect l="8020" t="4461" r="7167" b="43742"/>
                    <a:stretch/>
                  </pic:blipFill>
                  <pic:spPr bwMode="auto">
                    <a:xfrm>
                      <a:off x="0" y="0"/>
                      <a:ext cx="5873386" cy="5143626"/>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094EE783" w14:textId="0CCA42CF" w:rsidR="00581B8F" w:rsidRPr="00D33125" w:rsidRDefault="00D33125" w:rsidP="00BA4307">
      <w:pPr>
        <w:pStyle w:val="Caption"/>
        <w:spacing w:line="360" w:lineRule="auto"/>
        <w:rPr>
          <w:rFonts w:ascii="Arial" w:hAnsi="Arial" w:cs="Arial"/>
          <w:i w:val="0"/>
          <w:noProof/>
          <w:color w:val="auto"/>
          <w:sz w:val="22"/>
          <w:szCs w:val="22"/>
        </w:rPr>
      </w:pPr>
      <w:bookmarkStart w:id="15" w:name="_Toc503437837"/>
      <w:r w:rsidRPr="00D33125">
        <w:rPr>
          <w:rFonts w:ascii="Arial" w:hAnsi="Arial" w:cs="Arial"/>
          <w:b/>
          <w:i w:val="0"/>
          <w:color w:val="auto"/>
          <w:sz w:val="22"/>
          <w:szCs w:val="22"/>
        </w:rPr>
        <w:t xml:space="preserve">FIG. </w:t>
      </w:r>
      <w:r w:rsidRPr="00D33125">
        <w:rPr>
          <w:rFonts w:ascii="Arial" w:hAnsi="Arial" w:cs="Arial"/>
          <w:b/>
          <w:i w:val="0"/>
          <w:color w:val="auto"/>
          <w:sz w:val="22"/>
          <w:szCs w:val="22"/>
        </w:rPr>
        <w:fldChar w:fldCharType="begin"/>
      </w:r>
      <w:r w:rsidRPr="00D33125">
        <w:rPr>
          <w:rFonts w:ascii="Arial" w:hAnsi="Arial" w:cs="Arial"/>
          <w:b/>
          <w:i w:val="0"/>
          <w:color w:val="auto"/>
          <w:sz w:val="22"/>
          <w:szCs w:val="22"/>
        </w:rPr>
        <w:instrText xml:space="preserve"> SEQ Figure \* ARABIC </w:instrText>
      </w:r>
      <w:r w:rsidRPr="00D33125">
        <w:rPr>
          <w:rFonts w:ascii="Arial" w:hAnsi="Arial" w:cs="Arial"/>
          <w:b/>
          <w:i w:val="0"/>
          <w:color w:val="auto"/>
          <w:sz w:val="22"/>
          <w:szCs w:val="22"/>
        </w:rPr>
        <w:fldChar w:fldCharType="separate"/>
      </w:r>
      <w:r w:rsidR="00705B08">
        <w:rPr>
          <w:rFonts w:ascii="Arial" w:hAnsi="Arial" w:cs="Arial"/>
          <w:b/>
          <w:i w:val="0"/>
          <w:noProof/>
          <w:color w:val="auto"/>
          <w:sz w:val="22"/>
          <w:szCs w:val="22"/>
        </w:rPr>
        <w:t>2</w:t>
      </w:r>
      <w:r w:rsidRPr="00D33125">
        <w:rPr>
          <w:rFonts w:ascii="Arial" w:hAnsi="Arial" w:cs="Arial"/>
          <w:b/>
          <w:i w:val="0"/>
          <w:color w:val="auto"/>
          <w:sz w:val="22"/>
          <w:szCs w:val="22"/>
        </w:rPr>
        <w:fldChar w:fldCharType="end"/>
      </w:r>
      <w:r w:rsidRPr="00D33125">
        <w:rPr>
          <w:rFonts w:ascii="Arial" w:hAnsi="Arial" w:cs="Arial"/>
          <w:b/>
          <w:i w:val="0"/>
          <w:color w:val="auto"/>
          <w:sz w:val="22"/>
          <w:szCs w:val="22"/>
        </w:rPr>
        <w:t>.</w:t>
      </w:r>
      <w:r w:rsidRPr="00D33125">
        <w:rPr>
          <w:rFonts w:ascii="Arial" w:hAnsi="Arial" w:cs="Arial"/>
          <w:i w:val="0"/>
          <w:color w:val="auto"/>
          <w:sz w:val="22"/>
          <w:szCs w:val="22"/>
        </w:rPr>
        <w:t xml:space="preserve"> </w:t>
      </w:r>
      <w:r w:rsidRPr="00D33125">
        <w:rPr>
          <w:rFonts w:ascii="Arial" w:hAnsi="Arial" w:cs="Arial"/>
          <w:color w:val="auto"/>
          <w:sz w:val="22"/>
          <w:szCs w:val="22"/>
        </w:rPr>
        <w:t>The</w:t>
      </w:r>
      <w:r w:rsidR="003916BE" w:rsidRPr="00D33125">
        <w:rPr>
          <w:rFonts w:ascii="Arial" w:hAnsi="Arial" w:cs="Arial"/>
          <w:noProof/>
          <w:color w:val="auto"/>
          <w:sz w:val="22"/>
          <w:szCs w:val="22"/>
        </w:rPr>
        <w:t xml:space="preserve"> </w:t>
      </w:r>
      <w:r w:rsidRPr="00D33125">
        <w:rPr>
          <w:rFonts w:ascii="Arial" w:hAnsi="Arial" w:cs="Arial"/>
          <w:color w:val="auto"/>
          <w:sz w:val="22"/>
          <w:szCs w:val="22"/>
        </w:rPr>
        <w:t>biomes of South Africa, the Grassland biome i</w:t>
      </w:r>
      <w:r w:rsidR="00BA4307">
        <w:rPr>
          <w:rFonts w:ascii="Arial" w:hAnsi="Arial" w:cs="Arial"/>
          <w:color w:val="auto"/>
          <w:sz w:val="22"/>
          <w:szCs w:val="22"/>
        </w:rPr>
        <w:t>s highlighted by the dark green and the</w:t>
      </w:r>
      <w:r w:rsidRPr="00D33125">
        <w:rPr>
          <w:rFonts w:ascii="Arial" w:hAnsi="Arial" w:cs="Arial"/>
          <w:color w:val="auto"/>
          <w:sz w:val="22"/>
          <w:szCs w:val="22"/>
        </w:rPr>
        <w:t xml:space="preserve"> area of interest enclosed by circle (Mucina &amp; Rutherford 2006:3).</w:t>
      </w:r>
      <w:bookmarkEnd w:id="15"/>
    </w:p>
    <w:p w14:paraId="2CED26B3" w14:textId="77777777" w:rsidR="00B52710" w:rsidRPr="00FE57FF" w:rsidRDefault="00B52710" w:rsidP="008F553F">
      <w:pPr>
        <w:pStyle w:val="Heading2"/>
        <w:numPr>
          <w:ilvl w:val="1"/>
          <w:numId w:val="1"/>
        </w:numPr>
        <w:rPr>
          <w:b w:val="0"/>
        </w:rPr>
      </w:pPr>
      <w:bookmarkStart w:id="16" w:name="_Toc503438185"/>
      <w:r w:rsidRPr="00B52710">
        <w:rPr>
          <w:b w:val="0"/>
        </w:rPr>
        <w:t>BUILT ENVIRONMENT</w:t>
      </w:r>
      <w:bookmarkEnd w:id="16"/>
    </w:p>
    <w:p w14:paraId="0FFED83B" w14:textId="5E895FD7" w:rsidR="003916BE" w:rsidRPr="00BA4307" w:rsidRDefault="00BF2039" w:rsidP="008F553F">
      <w:pPr>
        <w:spacing w:line="360" w:lineRule="auto"/>
        <w:rPr>
          <w:rFonts w:ascii="Arial" w:hAnsi="Arial" w:cs="Arial"/>
        </w:rPr>
      </w:pPr>
      <w:r>
        <w:rPr>
          <w:rFonts w:ascii="Arial" w:hAnsi="Arial" w:cs="Arial"/>
        </w:rPr>
        <w:t>The study area is characterized by the southern suburbs of Turffontein,</w:t>
      </w:r>
      <w:r w:rsidR="00FE57FF">
        <w:rPr>
          <w:rFonts w:ascii="Arial" w:hAnsi="Arial" w:cs="Arial"/>
        </w:rPr>
        <w:t xml:space="preserve"> </w:t>
      </w:r>
      <w:r>
        <w:rPr>
          <w:rFonts w:ascii="Arial" w:hAnsi="Arial" w:cs="Arial"/>
        </w:rPr>
        <w:t>Mondeor,</w:t>
      </w:r>
      <w:r w:rsidR="00BA4307">
        <w:rPr>
          <w:rFonts w:ascii="Arial" w:hAnsi="Arial" w:cs="Arial"/>
        </w:rPr>
        <w:t xml:space="preserve"> </w:t>
      </w:r>
      <w:r>
        <w:rPr>
          <w:rFonts w:ascii="Arial" w:hAnsi="Arial" w:cs="Arial"/>
        </w:rPr>
        <w:t xml:space="preserve">La Rochelle, Liefde en Vrede, Kibler Park, Robertsham, Rosettenville and others. There is an extensive road network in the area linking the </w:t>
      </w:r>
      <w:r w:rsidR="00FE57FF">
        <w:rPr>
          <w:rFonts w:ascii="Arial" w:hAnsi="Arial" w:cs="Arial"/>
        </w:rPr>
        <w:t>study</w:t>
      </w:r>
      <w:r>
        <w:rPr>
          <w:rFonts w:ascii="Arial" w:hAnsi="Arial" w:cs="Arial"/>
        </w:rPr>
        <w:t xml:space="preserve"> area to the north</w:t>
      </w:r>
      <w:r w:rsidR="00FE57FF">
        <w:rPr>
          <w:rFonts w:ascii="Arial" w:hAnsi="Arial" w:cs="Arial"/>
        </w:rPr>
        <w:t>ern</w:t>
      </w:r>
      <w:r>
        <w:rPr>
          <w:rFonts w:ascii="Arial" w:hAnsi="Arial" w:cs="Arial"/>
        </w:rPr>
        <w:t xml:space="preserve"> and </w:t>
      </w:r>
      <w:r w:rsidR="00FE57FF">
        <w:rPr>
          <w:rFonts w:ascii="Arial" w:hAnsi="Arial" w:cs="Arial"/>
        </w:rPr>
        <w:t xml:space="preserve">southern suburbs </w:t>
      </w:r>
      <w:r w:rsidR="00B52710">
        <w:rPr>
          <w:rFonts w:ascii="Arial" w:hAnsi="Arial" w:cs="Arial"/>
        </w:rPr>
        <w:t>(Fig.3)</w:t>
      </w:r>
      <w:r>
        <w:rPr>
          <w:rFonts w:ascii="Arial" w:hAnsi="Arial" w:cs="Arial"/>
        </w:rPr>
        <w:t>. The northern region of the focus area not only contains residential areas but mines and slime dams</w:t>
      </w:r>
      <w:r w:rsidR="00FE57FF">
        <w:rPr>
          <w:rFonts w:ascii="Arial" w:hAnsi="Arial" w:cs="Arial"/>
        </w:rPr>
        <w:t xml:space="preserve"> (e.g. Crown Mines/Mooifontein)</w:t>
      </w:r>
      <w:r>
        <w:rPr>
          <w:rFonts w:ascii="Arial" w:hAnsi="Arial" w:cs="Arial"/>
        </w:rPr>
        <w:t xml:space="preserve">. The southern portion of the focus area is not as “built up” compared to the north of the focus area, </w:t>
      </w:r>
      <w:r w:rsidR="00FE57FF">
        <w:rPr>
          <w:rFonts w:ascii="Arial" w:hAnsi="Arial" w:cs="Arial"/>
        </w:rPr>
        <w:t xml:space="preserve">and </w:t>
      </w:r>
      <w:r>
        <w:rPr>
          <w:rFonts w:ascii="Arial" w:hAnsi="Arial" w:cs="Arial"/>
        </w:rPr>
        <w:t xml:space="preserve">this is mainly because </w:t>
      </w:r>
      <w:r>
        <w:rPr>
          <w:rFonts w:ascii="Arial" w:hAnsi="Arial" w:cs="Arial"/>
        </w:rPr>
        <w:lastRenderedPageBreak/>
        <w:t>of the Klipriviersberg Nature Reserve, an area of 680 hectares of protected land, which has numerous Stone Walled Structures</w:t>
      </w:r>
      <w:r w:rsidR="00FE57FF">
        <w:rPr>
          <w:rFonts w:ascii="Arial" w:hAnsi="Arial" w:cs="Arial"/>
        </w:rPr>
        <w:t xml:space="preserve"> located near Kibler Park, Glenvista, Mulbarton and Aspen Hills. There are</w:t>
      </w:r>
      <w:r>
        <w:rPr>
          <w:rFonts w:ascii="Arial" w:hAnsi="Arial" w:cs="Arial"/>
        </w:rPr>
        <w:t xml:space="preserve"> also </w:t>
      </w:r>
      <w:r w:rsidR="00BA4307">
        <w:rPr>
          <w:rFonts w:ascii="Arial" w:hAnsi="Arial" w:cs="Arial"/>
        </w:rPr>
        <w:t>a few</w:t>
      </w:r>
      <w:r>
        <w:rPr>
          <w:rFonts w:ascii="Arial" w:hAnsi="Arial" w:cs="Arial"/>
        </w:rPr>
        <w:t xml:space="preserve"> “Eco” developments in </w:t>
      </w:r>
      <w:r w:rsidR="00FE57FF">
        <w:rPr>
          <w:rFonts w:ascii="Arial" w:hAnsi="Arial" w:cs="Arial"/>
        </w:rPr>
        <w:t>the area (e.g. The Thab</w:t>
      </w:r>
      <w:r w:rsidR="00BA4307">
        <w:rPr>
          <w:rFonts w:ascii="Arial" w:hAnsi="Arial" w:cs="Arial"/>
        </w:rPr>
        <w:t>a Ya Botswana Eco Hotel and Spa,</w:t>
      </w:r>
      <w:r w:rsidR="00FE57FF">
        <w:rPr>
          <w:rFonts w:ascii="Arial" w:hAnsi="Arial" w:cs="Arial"/>
        </w:rPr>
        <w:t xml:space="preserve"> Meyersdal Eco Estate</w:t>
      </w:r>
      <w:r>
        <w:rPr>
          <w:rFonts w:ascii="Arial" w:hAnsi="Arial" w:cs="Arial"/>
        </w:rPr>
        <w:t xml:space="preserve">). Recent developments are also apparent in the region including the Mall of the South, and </w:t>
      </w:r>
      <w:r w:rsidR="00D73341">
        <w:rPr>
          <w:rFonts w:ascii="Arial" w:hAnsi="Arial" w:cs="Arial"/>
        </w:rPr>
        <w:t>many</w:t>
      </w:r>
      <w:r w:rsidR="00FE57FF">
        <w:rPr>
          <w:rFonts w:ascii="Arial" w:hAnsi="Arial" w:cs="Arial"/>
        </w:rPr>
        <w:t xml:space="preserve"> gated communities</w:t>
      </w:r>
      <w:r>
        <w:rPr>
          <w:rFonts w:ascii="Arial" w:hAnsi="Arial" w:cs="Arial"/>
        </w:rPr>
        <w:t xml:space="preserve"> commonly known as estates (e.g. Aspen Hi</w:t>
      </w:r>
      <w:r w:rsidR="00BA4307">
        <w:rPr>
          <w:rFonts w:ascii="Arial" w:hAnsi="Arial" w:cs="Arial"/>
        </w:rPr>
        <w:t>lls, Liefde en Vrede). Likewise, there are</w:t>
      </w:r>
      <w:r>
        <w:rPr>
          <w:rFonts w:ascii="Arial" w:hAnsi="Arial" w:cs="Arial"/>
        </w:rPr>
        <w:t xml:space="preserve"> known developments in the area that have destroyed SWS</w:t>
      </w:r>
      <w:r w:rsidR="00FE57FF">
        <w:rPr>
          <w:rFonts w:ascii="Arial" w:hAnsi="Arial" w:cs="Arial"/>
        </w:rPr>
        <w:t>.</w:t>
      </w:r>
    </w:p>
    <w:p w14:paraId="3EBA0AA1" w14:textId="77777777" w:rsidR="003916BE" w:rsidRDefault="00BA65B3" w:rsidP="008E7503">
      <w:pPr>
        <w:spacing w:line="360" w:lineRule="auto"/>
        <w:jc w:val="center"/>
        <w:rPr>
          <w:noProof/>
          <w:lang w:val="en-US"/>
        </w:rPr>
      </w:pPr>
      <w:r>
        <w:rPr>
          <w:noProof/>
          <w:lang w:eastAsia="en-ZA"/>
        </w:rPr>
        <w:drawing>
          <wp:inline distT="0" distB="0" distL="0" distR="0" wp14:anchorId="7E0B0437" wp14:editId="07ADB316">
            <wp:extent cx="6016095" cy="3702571"/>
            <wp:effectExtent l="19050" t="19050" r="2286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2436" t="19374" r="11699" b="8546"/>
                    <a:stretch/>
                  </pic:blipFill>
                  <pic:spPr bwMode="auto">
                    <a:xfrm>
                      <a:off x="0" y="0"/>
                      <a:ext cx="6017707" cy="3703563"/>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722CAAF8" w14:textId="60CAD0BC" w:rsidR="00502B15" w:rsidRPr="003A1039" w:rsidRDefault="00EF2D55" w:rsidP="00BA4307">
      <w:pPr>
        <w:pStyle w:val="Caption"/>
        <w:spacing w:line="360" w:lineRule="auto"/>
        <w:rPr>
          <w:rFonts w:ascii="Arial" w:hAnsi="Arial" w:cs="Arial"/>
          <w:b/>
          <w:color w:val="auto"/>
          <w:sz w:val="22"/>
          <w:szCs w:val="22"/>
        </w:rPr>
      </w:pPr>
      <w:bookmarkStart w:id="17" w:name="_Toc503437838"/>
      <w:r w:rsidRPr="00EF2D55">
        <w:rPr>
          <w:rFonts w:ascii="Arial" w:hAnsi="Arial" w:cs="Arial"/>
          <w:b/>
          <w:i w:val="0"/>
          <w:color w:val="auto"/>
          <w:sz w:val="22"/>
          <w:szCs w:val="22"/>
        </w:rPr>
        <w:t>FIG.</w:t>
      </w:r>
      <w:r w:rsidR="00502B15" w:rsidRPr="00EF2D55">
        <w:rPr>
          <w:rFonts w:ascii="Arial" w:hAnsi="Arial" w:cs="Arial"/>
          <w:b/>
          <w:i w:val="0"/>
          <w:color w:val="auto"/>
          <w:sz w:val="22"/>
          <w:szCs w:val="22"/>
        </w:rPr>
        <w:t xml:space="preserve"> </w:t>
      </w:r>
      <w:r w:rsidR="00502B15" w:rsidRPr="00EF2D55">
        <w:rPr>
          <w:rFonts w:ascii="Arial" w:hAnsi="Arial" w:cs="Arial"/>
          <w:b/>
          <w:i w:val="0"/>
          <w:color w:val="auto"/>
          <w:sz w:val="22"/>
          <w:szCs w:val="22"/>
        </w:rPr>
        <w:fldChar w:fldCharType="begin"/>
      </w:r>
      <w:r w:rsidR="00502B15" w:rsidRPr="00EF2D55">
        <w:rPr>
          <w:rFonts w:ascii="Arial" w:hAnsi="Arial" w:cs="Arial"/>
          <w:b/>
          <w:i w:val="0"/>
          <w:color w:val="auto"/>
          <w:sz w:val="22"/>
          <w:szCs w:val="22"/>
        </w:rPr>
        <w:instrText xml:space="preserve"> SEQ Figure \* ARABIC </w:instrText>
      </w:r>
      <w:r w:rsidR="00502B15" w:rsidRPr="00EF2D55">
        <w:rPr>
          <w:rFonts w:ascii="Arial" w:hAnsi="Arial" w:cs="Arial"/>
          <w:b/>
          <w:i w:val="0"/>
          <w:color w:val="auto"/>
          <w:sz w:val="22"/>
          <w:szCs w:val="22"/>
        </w:rPr>
        <w:fldChar w:fldCharType="separate"/>
      </w:r>
      <w:r w:rsidR="00705B08">
        <w:rPr>
          <w:rFonts w:ascii="Arial" w:hAnsi="Arial" w:cs="Arial"/>
          <w:b/>
          <w:i w:val="0"/>
          <w:noProof/>
          <w:color w:val="auto"/>
          <w:sz w:val="22"/>
          <w:szCs w:val="22"/>
        </w:rPr>
        <w:t>3</w:t>
      </w:r>
      <w:r w:rsidR="00502B15" w:rsidRPr="00EF2D55">
        <w:rPr>
          <w:rFonts w:ascii="Arial" w:hAnsi="Arial" w:cs="Arial"/>
          <w:b/>
          <w:i w:val="0"/>
          <w:color w:val="auto"/>
          <w:sz w:val="22"/>
          <w:szCs w:val="22"/>
        </w:rPr>
        <w:fldChar w:fldCharType="end"/>
      </w:r>
      <w:r w:rsidR="00502B15" w:rsidRPr="00EF2D55">
        <w:rPr>
          <w:rFonts w:ascii="Arial" w:hAnsi="Arial" w:cs="Arial"/>
          <w:color w:val="auto"/>
          <w:sz w:val="22"/>
          <w:szCs w:val="22"/>
        </w:rPr>
        <w:t>. A</w:t>
      </w:r>
      <w:r w:rsidRPr="00EF2D55">
        <w:rPr>
          <w:rFonts w:ascii="Arial" w:hAnsi="Arial" w:cs="Arial"/>
          <w:color w:val="auto"/>
          <w:sz w:val="22"/>
          <w:szCs w:val="22"/>
        </w:rPr>
        <w:t xml:space="preserve"> </w:t>
      </w:r>
      <w:r w:rsidR="00502B15" w:rsidRPr="00EF2D55">
        <w:rPr>
          <w:rFonts w:ascii="Arial" w:hAnsi="Arial" w:cs="Arial"/>
          <w:color w:val="auto"/>
          <w:sz w:val="22"/>
          <w:szCs w:val="22"/>
        </w:rPr>
        <w:t xml:space="preserve">2017 </w:t>
      </w:r>
      <w:r w:rsidR="00502B15" w:rsidRPr="003A1039">
        <w:rPr>
          <w:rFonts w:ascii="Arial" w:hAnsi="Arial" w:cs="Arial"/>
          <w:color w:val="auto"/>
          <w:sz w:val="22"/>
          <w:szCs w:val="22"/>
        </w:rPr>
        <w:t>Google Earth image of the focus area (Google Earth 2017).</w:t>
      </w:r>
      <w:bookmarkEnd w:id="17"/>
    </w:p>
    <w:p w14:paraId="0132758F" w14:textId="77777777" w:rsidR="00BF2039" w:rsidRPr="00B52710" w:rsidRDefault="00BF2039" w:rsidP="008F553F">
      <w:pPr>
        <w:spacing w:line="360" w:lineRule="auto"/>
        <w:rPr>
          <w:rFonts w:eastAsiaTheme="majorEastAsia"/>
        </w:rPr>
      </w:pPr>
      <w:r w:rsidRPr="00B52710">
        <w:br w:type="page"/>
      </w:r>
    </w:p>
    <w:p w14:paraId="3044F8C4" w14:textId="17FCFA74" w:rsidR="00BA4307" w:rsidRPr="00BA4307" w:rsidRDefault="00BF2039" w:rsidP="00BA4307">
      <w:pPr>
        <w:pStyle w:val="Heading1"/>
      </w:pPr>
      <w:bookmarkStart w:id="18" w:name="_Toc503438186"/>
      <w:r>
        <w:lastRenderedPageBreak/>
        <w:t>CHAPTER 2: LITERATURE REVIEW</w:t>
      </w:r>
      <w:bookmarkEnd w:id="18"/>
    </w:p>
    <w:p w14:paraId="51A8ECE2" w14:textId="2DE6570E" w:rsidR="00EE7AE1" w:rsidRPr="00547F7E" w:rsidRDefault="00BF2039" w:rsidP="00BA4307">
      <w:pPr>
        <w:pStyle w:val="Heading2"/>
        <w:numPr>
          <w:ilvl w:val="1"/>
          <w:numId w:val="22"/>
        </w:numPr>
        <w:rPr>
          <w:b w:val="0"/>
        </w:rPr>
      </w:pPr>
      <w:bookmarkStart w:id="19" w:name="_Toc503438187"/>
      <w:r w:rsidRPr="00547F7E">
        <w:rPr>
          <w:b w:val="0"/>
        </w:rPr>
        <w:t>HISTORY OF JOHANNESBURG</w:t>
      </w:r>
      <w:bookmarkEnd w:id="19"/>
      <w:r w:rsidRPr="00547F7E">
        <w:rPr>
          <w:b w:val="0"/>
        </w:rPr>
        <w:t xml:space="preserve"> </w:t>
      </w:r>
    </w:p>
    <w:p w14:paraId="52E24D42" w14:textId="36378707" w:rsidR="00BF2039" w:rsidRPr="00D53A65" w:rsidRDefault="00BF2039" w:rsidP="008F553F">
      <w:pPr>
        <w:spacing w:line="360" w:lineRule="auto"/>
        <w:rPr>
          <w:rFonts w:ascii="Arial" w:eastAsia="Times New Roman" w:hAnsi="Arial" w:cs="Arial"/>
          <w:lang w:val="en-US"/>
        </w:rPr>
      </w:pPr>
      <w:r w:rsidRPr="00D53A65">
        <w:rPr>
          <w:rFonts w:ascii="Arial" w:hAnsi="Arial" w:cs="Arial"/>
          <w:lang w:val="en-US"/>
        </w:rPr>
        <w:t>Wi</w:t>
      </w:r>
      <w:r w:rsidRPr="00D53A65">
        <w:rPr>
          <w:rFonts w:ascii="Arial" w:hAnsi="Arial" w:cs="Arial"/>
        </w:rPr>
        <w:t>th the discovery of gold</w:t>
      </w:r>
      <w:r w:rsidRPr="00D53A65">
        <w:rPr>
          <w:rFonts w:ascii="Arial" w:hAnsi="Arial" w:cs="Arial"/>
          <w:lang w:val="en-US"/>
        </w:rPr>
        <w:t xml:space="preserve"> in </w:t>
      </w:r>
      <w:r w:rsidRPr="00D53A65">
        <w:rPr>
          <w:rFonts w:ascii="Arial" w:hAnsi="Arial" w:cs="Arial"/>
        </w:rPr>
        <w:t>1886, a mining camp was established on the Witwatersrand plateau (Beavon 2004). This camp became known as Johannesburg</w:t>
      </w:r>
      <w:r w:rsidRPr="00D53A65">
        <w:rPr>
          <w:rFonts w:ascii="Arial" w:hAnsi="Arial" w:cs="Arial"/>
          <w:lang w:val="en-US"/>
        </w:rPr>
        <w:t>,</w:t>
      </w:r>
      <w:r w:rsidRPr="00D53A65">
        <w:rPr>
          <w:rFonts w:ascii="Arial" w:hAnsi="Arial" w:cs="Arial"/>
        </w:rPr>
        <w:t xml:space="preserve"> </w:t>
      </w:r>
      <w:r w:rsidRPr="00D53A65">
        <w:rPr>
          <w:rFonts w:ascii="Arial" w:hAnsi="Arial" w:cs="Arial"/>
          <w:lang w:val="en-US"/>
        </w:rPr>
        <w:t>and</w:t>
      </w:r>
      <w:r w:rsidRPr="00D53A65">
        <w:rPr>
          <w:rFonts w:ascii="Arial" w:hAnsi="Arial" w:cs="Arial"/>
        </w:rPr>
        <w:t xml:space="preserve"> developed into a town</w:t>
      </w:r>
      <w:r w:rsidRPr="00D53A65">
        <w:rPr>
          <w:rFonts w:ascii="Arial" w:hAnsi="Arial" w:cs="Arial"/>
          <w:lang w:val="en-US"/>
        </w:rPr>
        <w:t>,</w:t>
      </w:r>
      <w:r w:rsidRPr="00D53A65">
        <w:rPr>
          <w:rFonts w:ascii="Arial" w:hAnsi="Arial" w:cs="Arial"/>
        </w:rPr>
        <w:t xml:space="preserve"> then into a city and finally into today’s Gauteng City Region (GCR) (Mabin 2013). The </w:t>
      </w:r>
      <w:r w:rsidRPr="00D53A65">
        <w:rPr>
          <w:rFonts w:ascii="Arial" w:eastAsia="Times New Roman" w:hAnsi="Arial" w:cs="Arial"/>
        </w:rPr>
        <w:t>GCR is a “integrated cluster of cities; towns and urban nodes that together make up what is arguably Africa's leading city region” (Mubiwa &amp; Annegarn 2015: 5).</w:t>
      </w:r>
      <w:r w:rsidRPr="00D53A65">
        <w:rPr>
          <w:rFonts w:ascii="Arial" w:hAnsi="Arial" w:cs="Arial"/>
        </w:rPr>
        <w:t xml:space="preserve"> Gauteng is the economic hub of South Africa and Johannesburg is the largest municipality with a population of 3.9 million (Todes 2011).</w:t>
      </w:r>
    </w:p>
    <w:p w14:paraId="4EBABD1C" w14:textId="51B16BC9" w:rsidR="00BF2039" w:rsidRPr="00D53A65" w:rsidRDefault="00BF2039" w:rsidP="008F553F">
      <w:pPr>
        <w:spacing w:line="360" w:lineRule="auto"/>
        <w:rPr>
          <w:rFonts w:ascii="Arial" w:hAnsi="Arial" w:cs="Arial"/>
        </w:rPr>
      </w:pPr>
      <w:r w:rsidRPr="00D53A65">
        <w:rPr>
          <w:rFonts w:ascii="Arial" w:hAnsi="Arial" w:cs="Arial"/>
        </w:rPr>
        <w:t>Johannesburg like any city has its own political, economic and socio-cultural relationships (Harrison</w:t>
      </w:r>
      <w:r w:rsidR="00863173">
        <w:rPr>
          <w:rFonts w:ascii="Arial" w:hAnsi="Arial" w:cs="Arial"/>
        </w:rPr>
        <w:t xml:space="preserve"> &amp;</w:t>
      </w:r>
      <w:r w:rsidRPr="00D53A65">
        <w:rPr>
          <w:rFonts w:ascii="Arial" w:hAnsi="Arial" w:cs="Arial"/>
        </w:rPr>
        <w:t xml:space="preserve"> Zack 2014).</w:t>
      </w:r>
      <w:r w:rsidRPr="00D53A65">
        <w:rPr>
          <w:rFonts w:ascii="Arial" w:hAnsi="Arial" w:cs="Arial"/>
          <w:lang w:val="en-US"/>
        </w:rPr>
        <w:t xml:space="preserve"> Until 1994, </w:t>
      </w:r>
      <w:r w:rsidRPr="00D53A65">
        <w:rPr>
          <w:rFonts w:ascii="Arial" w:hAnsi="Arial" w:cs="Arial"/>
        </w:rPr>
        <w:t>apartheid and segregation shaped Johannesburg spatially and as a result of p</w:t>
      </w:r>
      <w:r w:rsidR="00E14230">
        <w:rPr>
          <w:rFonts w:ascii="Arial" w:hAnsi="Arial" w:cs="Arial"/>
        </w:rPr>
        <w:t>overty and expanding population many</w:t>
      </w:r>
      <w:r w:rsidRPr="00D53A65">
        <w:rPr>
          <w:rFonts w:ascii="Arial" w:hAnsi="Arial" w:cs="Arial"/>
        </w:rPr>
        <w:t xml:space="preserve"> informal settlements were </w:t>
      </w:r>
      <w:r w:rsidR="00E14230">
        <w:rPr>
          <w:rFonts w:ascii="Arial" w:hAnsi="Arial" w:cs="Arial"/>
        </w:rPr>
        <w:t>built</w:t>
      </w:r>
      <w:r w:rsidRPr="00D53A65">
        <w:rPr>
          <w:rFonts w:ascii="Arial" w:hAnsi="Arial" w:cs="Arial"/>
        </w:rPr>
        <w:t xml:space="preserve"> (Beavon 2004</w:t>
      </w:r>
      <w:r w:rsidRPr="00D53A65">
        <w:rPr>
          <w:rFonts w:ascii="Arial" w:hAnsi="Arial" w:cs="Arial"/>
          <w:lang w:val="en-US"/>
        </w:rPr>
        <w:t xml:space="preserve">; </w:t>
      </w:r>
      <w:r w:rsidRPr="00D53A65">
        <w:rPr>
          <w:rFonts w:ascii="Arial" w:hAnsi="Arial" w:cs="Arial"/>
        </w:rPr>
        <w:t xml:space="preserve">Mubiwa &amp; Annegarn 2015). Townships are dominant in the South, </w:t>
      </w:r>
      <w:r w:rsidR="00E14230">
        <w:rPr>
          <w:rFonts w:ascii="Arial" w:hAnsi="Arial" w:cs="Arial"/>
        </w:rPr>
        <w:t>as a</w:t>
      </w:r>
      <w:r w:rsidRPr="00D53A65">
        <w:rPr>
          <w:rFonts w:ascii="Arial" w:hAnsi="Arial" w:cs="Arial"/>
        </w:rPr>
        <w:t xml:space="preserve"> result</w:t>
      </w:r>
      <w:r w:rsidR="00E14230">
        <w:rPr>
          <w:rFonts w:ascii="Arial" w:hAnsi="Arial" w:cs="Arial"/>
        </w:rPr>
        <w:t xml:space="preserve"> of the apartheid government’s Group Areas Act (Todes 2011;</w:t>
      </w:r>
      <w:r w:rsidRPr="00D53A65">
        <w:rPr>
          <w:rFonts w:ascii="Arial" w:hAnsi="Arial" w:cs="Arial"/>
        </w:rPr>
        <w:t xml:space="preserve"> Beavon 2004). After apartheid was abolished Johannesburg was seen as the “city of gold”, </w:t>
      </w:r>
      <w:r w:rsidR="00E14230">
        <w:rPr>
          <w:rFonts w:ascii="Arial" w:hAnsi="Arial" w:cs="Arial"/>
        </w:rPr>
        <w:t xml:space="preserve">and </w:t>
      </w:r>
      <w:r w:rsidRPr="00D53A65">
        <w:rPr>
          <w:rFonts w:ascii="Arial" w:hAnsi="Arial" w:cs="Arial"/>
        </w:rPr>
        <w:t>this contributed to rapid</w:t>
      </w:r>
      <w:r w:rsidR="00E14230">
        <w:rPr>
          <w:rFonts w:ascii="Arial" w:hAnsi="Arial" w:cs="Arial"/>
        </w:rPr>
        <w:t xml:space="preserve"> spatial change within the city</w:t>
      </w:r>
      <w:r w:rsidRPr="00D53A65">
        <w:rPr>
          <w:rFonts w:ascii="Arial" w:hAnsi="Arial" w:cs="Arial"/>
        </w:rPr>
        <w:t xml:space="preserve"> </w:t>
      </w:r>
      <w:r w:rsidR="00E14230">
        <w:rPr>
          <w:rFonts w:ascii="Arial" w:hAnsi="Arial" w:cs="Arial"/>
        </w:rPr>
        <w:t xml:space="preserve">when </w:t>
      </w:r>
      <w:r w:rsidRPr="00D53A65">
        <w:rPr>
          <w:rFonts w:ascii="Arial" w:hAnsi="Arial" w:cs="Arial"/>
        </w:rPr>
        <w:t xml:space="preserve">new suburbs emerged and informal settlements continued to grow (Todes 2011). </w:t>
      </w:r>
    </w:p>
    <w:p w14:paraId="6CF5B6BB" w14:textId="77777777" w:rsidR="00BF2039" w:rsidRPr="00D53A65" w:rsidRDefault="00EC61D1" w:rsidP="008F553F">
      <w:pPr>
        <w:spacing w:line="360" w:lineRule="auto"/>
        <w:rPr>
          <w:rFonts w:ascii="Arial" w:hAnsi="Arial" w:cs="Arial"/>
        </w:rPr>
      </w:pPr>
      <w:r>
        <w:rPr>
          <w:rFonts w:ascii="Arial" w:hAnsi="Arial" w:cs="Arial"/>
        </w:rPr>
        <w:t xml:space="preserve">Earlier, from </w:t>
      </w:r>
      <w:r w:rsidR="00BF2039" w:rsidRPr="00D53A65">
        <w:rPr>
          <w:rFonts w:ascii="Arial" w:hAnsi="Arial" w:cs="Arial"/>
        </w:rPr>
        <w:t>1900 to 1910 there was extensive growth in northern suburbs away from mining activity in the south (Mabin 2013).</w:t>
      </w:r>
      <w:r w:rsidR="00BF2039" w:rsidRPr="00D53A65">
        <w:rPr>
          <w:rFonts w:ascii="Arial" w:hAnsi="Arial" w:cs="Arial"/>
          <w:lang w:val="en-US"/>
        </w:rPr>
        <w:t xml:space="preserve"> </w:t>
      </w:r>
      <w:r w:rsidR="00BF2039" w:rsidRPr="00D53A65">
        <w:rPr>
          <w:rFonts w:ascii="Arial" w:hAnsi="Arial" w:cs="Arial"/>
        </w:rPr>
        <w:t xml:space="preserve">Decentralisation, the movement out of the Central Business District (CBD) was caused by an increase in </w:t>
      </w:r>
      <w:r w:rsidR="00BF2039" w:rsidRPr="00D53A65">
        <w:rPr>
          <w:rFonts w:ascii="Arial" w:hAnsi="Arial" w:cs="Arial"/>
          <w:lang w:val="en-US"/>
        </w:rPr>
        <w:t xml:space="preserve">rental </w:t>
      </w:r>
      <w:r w:rsidR="00BF2039" w:rsidRPr="00D53A65">
        <w:rPr>
          <w:rFonts w:ascii="Arial" w:hAnsi="Arial" w:cs="Arial"/>
        </w:rPr>
        <w:t xml:space="preserve">costs, and many businesses moved into peri-urban areas </w:t>
      </w:r>
      <w:r w:rsidR="00BF2039" w:rsidRPr="00D53A65">
        <w:rPr>
          <w:rFonts w:ascii="Arial" w:hAnsi="Arial" w:cs="Arial"/>
          <w:lang w:val="en-US"/>
        </w:rPr>
        <w:t xml:space="preserve">such as </w:t>
      </w:r>
      <w:r w:rsidR="00BF2039" w:rsidRPr="00D53A65">
        <w:rPr>
          <w:rFonts w:ascii="Arial" w:hAnsi="Arial" w:cs="Arial"/>
        </w:rPr>
        <w:t>Sandton, Randburg</w:t>
      </w:r>
      <w:r w:rsidR="00BF2039" w:rsidRPr="00D53A65">
        <w:rPr>
          <w:rFonts w:ascii="Arial" w:hAnsi="Arial" w:cs="Arial"/>
          <w:lang w:val="en-US"/>
        </w:rPr>
        <w:t xml:space="preserve"> and </w:t>
      </w:r>
      <w:r w:rsidR="00BF2039" w:rsidRPr="00D53A65">
        <w:rPr>
          <w:rFonts w:ascii="Arial" w:hAnsi="Arial" w:cs="Arial"/>
        </w:rPr>
        <w:t>Rosebank (Beavon 2004).</w:t>
      </w:r>
    </w:p>
    <w:p w14:paraId="297022CA" w14:textId="60031A89" w:rsidR="00BF2039" w:rsidRPr="00D53A65" w:rsidRDefault="00BF2039" w:rsidP="008F553F">
      <w:pPr>
        <w:spacing w:line="360" w:lineRule="auto"/>
        <w:rPr>
          <w:rFonts w:ascii="Arial" w:hAnsi="Arial" w:cs="Arial"/>
        </w:rPr>
      </w:pPr>
      <w:r w:rsidRPr="00D53A65">
        <w:rPr>
          <w:rFonts w:ascii="Arial" w:hAnsi="Arial" w:cs="Arial"/>
          <w:lang w:val="en-US"/>
        </w:rPr>
        <w:t>A</w:t>
      </w:r>
      <w:r w:rsidRPr="00D53A65">
        <w:rPr>
          <w:rFonts w:ascii="Arial" w:hAnsi="Arial" w:cs="Arial"/>
        </w:rPr>
        <w:t xml:space="preserve">fter World War </w:t>
      </w:r>
      <w:r w:rsidRPr="00D53A65">
        <w:rPr>
          <w:rFonts w:ascii="Arial" w:hAnsi="Arial" w:cs="Arial"/>
          <w:lang w:val="en-US"/>
        </w:rPr>
        <w:t>II</w:t>
      </w:r>
      <w:r w:rsidRPr="00D53A65">
        <w:rPr>
          <w:rFonts w:ascii="Arial" w:hAnsi="Arial" w:cs="Arial"/>
        </w:rPr>
        <w:t xml:space="preserve"> there was an increase in urbanisation and</w:t>
      </w:r>
      <w:r w:rsidRPr="00D53A65">
        <w:rPr>
          <w:rFonts w:ascii="Arial" w:hAnsi="Arial" w:cs="Arial"/>
          <w:lang w:val="en-US"/>
        </w:rPr>
        <w:t xml:space="preserve"> growth of </w:t>
      </w:r>
      <w:r w:rsidRPr="00D53A65">
        <w:rPr>
          <w:rFonts w:ascii="Arial" w:hAnsi="Arial" w:cs="Arial"/>
        </w:rPr>
        <w:t xml:space="preserve">industrial areas, </w:t>
      </w:r>
      <w:r w:rsidRPr="00D53A65">
        <w:rPr>
          <w:rFonts w:ascii="Arial" w:hAnsi="Arial" w:cs="Arial"/>
          <w:lang w:val="en-US"/>
        </w:rPr>
        <w:t>such as</w:t>
      </w:r>
      <w:r w:rsidRPr="00D53A65">
        <w:rPr>
          <w:rFonts w:ascii="Arial" w:hAnsi="Arial" w:cs="Arial"/>
        </w:rPr>
        <w:t xml:space="preserve"> Kempton </w:t>
      </w:r>
      <w:r w:rsidRPr="00D53A65">
        <w:rPr>
          <w:rFonts w:ascii="Arial" w:hAnsi="Arial" w:cs="Arial"/>
          <w:lang w:val="en-US"/>
        </w:rPr>
        <w:t>P</w:t>
      </w:r>
      <w:r w:rsidRPr="00D53A65">
        <w:rPr>
          <w:rFonts w:ascii="Arial" w:hAnsi="Arial" w:cs="Arial"/>
        </w:rPr>
        <w:t>ark and Albert</w:t>
      </w:r>
      <w:r w:rsidRPr="00D53A65">
        <w:rPr>
          <w:rFonts w:ascii="Arial" w:hAnsi="Arial" w:cs="Arial"/>
          <w:lang w:val="en-US"/>
        </w:rPr>
        <w:t>o</w:t>
      </w:r>
      <w:r w:rsidRPr="00D53A65">
        <w:rPr>
          <w:rFonts w:ascii="Arial" w:hAnsi="Arial" w:cs="Arial"/>
        </w:rPr>
        <w:t xml:space="preserve">n (Mubiwa &amp; Annegarn 2015). Johannesburg housed several manufacturing industries, with concentrations located in Germiston, just east </w:t>
      </w:r>
      <w:r w:rsidR="00CA6646" w:rsidRPr="00D53A65">
        <w:rPr>
          <w:rFonts w:ascii="Arial" w:hAnsi="Arial" w:cs="Arial"/>
        </w:rPr>
        <w:t xml:space="preserve">of </w:t>
      </w:r>
      <w:r w:rsidR="00CA6646">
        <w:rPr>
          <w:rFonts w:ascii="Arial" w:hAnsi="Arial" w:cs="Arial"/>
        </w:rPr>
        <w:t xml:space="preserve">the </w:t>
      </w:r>
      <w:r w:rsidRPr="00D53A65">
        <w:rPr>
          <w:rFonts w:ascii="Arial" w:hAnsi="Arial" w:cs="Arial"/>
        </w:rPr>
        <w:t xml:space="preserve">study area. By the 1930s industrial areas were common, </w:t>
      </w:r>
      <w:r w:rsidR="00EC61D1">
        <w:rPr>
          <w:rFonts w:ascii="Arial" w:hAnsi="Arial" w:cs="Arial"/>
        </w:rPr>
        <w:t>which continued to grow rapidly</w:t>
      </w:r>
      <w:r w:rsidRPr="00D53A65">
        <w:rPr>
          <w:rFonts w:ascii="Arial" w:hAnsi="Arial" w:cs="Arial"/>
        </w:rPr>
        <w:t xml:space="preserve"> influencing the residential capacity of the region, </w:t>
      </w:r>
      <w:r w:rsidR="00EC61D1">
        <w:rPr>
          <w:rFonts w:ascii="Arial" w:hAnsi="Arial" w:cs="Arial"/>
        </w:rPr>
        <w:t xml:space="preserve">and </w:t>
      </w:r>
      <w:r w:rsidRPr="00D53A65">
        <w:rPr>
          <w:rFonts w:ascii="Arial" w:hAnsi="Arial" w:cs="Arial"/>
        </w:rPr>
        <w:t xml:space="preserve">more houses were built (Mabin 2013).  </w:t>
      </w:r>
    </w:p>
    <w:p w14:paraId="4DF366CA" w14:textId="0A894258" w:rsidR="00BF2039" w:rsidRPr="00D53A65" w:rsidRDefault="00BF2039" w:rsidP="008F553F">
      <w:pPr>
        <w:spacing w:line="360" w:lineRule="auto"/>
        <w:rPr>
          <w:rFonts w:ascii="Arial" w:hAnsi="Arial" w:cs="Arial"/>
        </w:rPr>
      </w:pPr>
      <w:r w:rsidRPr="00D53A65">
        <w:rPr>
          <w:rFonts w:ascii="Arial" w:hAnsi="Arial" w:cs="Arial"/>
        </w:rPr>
        <w:t>Apart from industry and mining, transport networks also influenced urban expansion</w:t>
      </w:r>
      <w:r w:rsidRPr="00D53A65">
        <w:rPr>
          <w:rFonts w:ascii="Arial" w:hAnsi="Arial" w:cs="Arial"/>
          <w:lang w:val="en-US"/>
        </w:rPr>
        <w:t xml:space="preserve"> </w:t>
      </w:r>
      <w:r w:rsidRPr="00D53A65">
        <w:rPr>
          <w:rFonts w:ascii="Arial" w:hAnsi="Arial" w:cs="Arial"/>
        </w:rPr>
        <w:t xml:space="preserve">(Mubiwa &amp; Annegarn 2015). Trams were first </w:t>
      </w:r>
      <w:r w:rsidR="00CA6646" w:rsidRPr="00D53A65">
        <w:rPr>
          <w:rFonts w:ascii="Arial" w:hAnsi="Arial" w:cs="Arial"/>
        </w:rPr>
        <w:t>introduced,</w:t>
      </w:r>
      <w:r w:rsidR="00CA6646">
        <w:rPr>
          <w:rFonts w:ascii="Arial" w:hAnsi="Arial" w:cs="Arial"/>
        </w:rPr>
        <w:t xml:space="preserve"> </w:t>
      </w:r>
      <w:r w:rsidRPr="00D53A65">
        <w:rPr>
          <w:rFonts w:ascii="Arial" w:hAnsi="Arial" w:cs="Arial"/>
        </w:rPr>
        <w:t xml:space="preserve">then </w:t>
      </w:r>
      <w:r w:rsidR="00EC61D1">
        <w:rPr>
          <w:rFonts w:ascii="Arial" w:hAnsi="Arial" w:cs="Arial"/>
        </w:rPr>
        <w:t xml:space="preserve">came </w:t>
      </w:r>
      <w:r w:rsidRPr="00D53A65">
        <w:rPr>
          <w:rFonts w:ascii="Arial" w:hAnsi="Arial" w:cs="Arial"/>
        </w:rPr>
        <w:t xml:space="preserve">railway networks which linked </w:t>
      </w:r>
      <w:r w:rsidRPr="00D53A65">
        <w:rPr>
          <w:rFonts w:ascii="Arial" w:hAnsi="Arial" w:cs="Arial"/>
          <w:lang w:val="en-US"/>
        </w:rPr>
        <w:t xml:space="preserve">the </w:t>
      </w:r>
      <w:r w:rsidRPr="00D53A65">
        <w:rPr>
          <w:rFonts w:ascii="Arial" w:hAnsi="Arial" w:cs="Arial"/>
        </w:rPr>
        <w:t>south of Johannesburg to mining</w:t>
      </w:r>
      <w:r w:rsidR="00EC61D1">
        <w:rPr>
          <w:rFonts w:ascii="Arial" w:hAnsi="Arial" w:cs="Arial"/>
        </w:rPr>
        <w:t xml:space="preserve"> areas</w:t>
      </w:r>
      <w:r w:rsidRPr="00D53A65">
        <w:rPr>
          <w:rFonts w:ascii="Arial" w:hAnsi="Arial" w:cs="Arial"/>
        </w:rPr>
        <w:t>. The tramline provided transport between the Johannesburg CBD and southern suburbs, which increase</w:t>
      </w:r>
      <w:r w:rsidR="00EC61D1">
        <w:rPr>
          <w:rFonts w:ascii="Arial" w:hAnsi="Arial" w:cs="Arial"/>
        </w:rPr>
        <w:t>d the</w:t>
      </w:r>
      <w:r w:rsidRPr="00D53A65">
        <w:rPr>
          <w:rFonts w:ascii="Arial" w:hAnsi="Arial" w:cs="Arial"/>
        </w:rPr>
        <w:t xml:space="preserve"> expansion of residential areas </w:t>
      </w:r>
      <w:r w:rsidR="00EC61D1">
        <w:rPr>
          <w:rFonts w:ascii="Arial" w:hAnsi="Arial" w:cs="Arial"/>
        </w:rPr>
        <w:t>to</w:t>
      </w:r>
      <w:r w:rsidRPr="00D53A65">
        <w:rPr>
          <w:rFonts w:ascii="Arial" w:hAnsi="Arial" w:cs="Arial"/>
        </w:rPr>
        <w:t xml:space="preserve"> the south. The electric tram was introduced in the so</w:t>
      </w:r>
      <w:r w:rsidR="00863173">
        <w:rPr>
          <w:rFonts w:ascii="Arial" w:hAnsi="Arial" w:cs="Arial"/>
        </w:rPr>
        <w:t xml:space="preserve">uth in 1906 and continued until the </w:t>
      </w:r>
      <w:r w:rsidRPr="00D53A65">
        <w:rPr>
          <w:rFonts w:ascii="Arial" w:hAnsi="Arial" w:cs="Arial"/>
        </w:rPr>
        <w:t>early 1930s.</w:t>
      </w:r>
    </w:p>
    <w:p w14:paraId="0DBB3132" w14:textId="615B6E5F" w:rsidR="00BF2039" w:rsidRDefault="00BF2039" w:rsidP="008F553F">
      <w:pPr>
        <w:spacing w:line="360" w:lineRule="auto"/>
        <w:rPr>
          <w:rFonts w:ascii="Arial" w:hAnsi="Arial" w:cs="Arial"/>
        </w:rPr>
      </w:pPr>
      <w:r w:rsidRPr="00D53A65">
        <w:rPr>
          <w:rFonts w:ascii="Arial" w:hAnsi="Arial" w:cs="Arial"/>
        </w:rPr>
        <w:t>In the early 20</w:t>
      </w:r>
      <w:r w:rsidRPr="00D53A65">
        <w:rPr>
          <w:rFonts w:ascii="Arial" w:hAnsi="Arial" w:cs="Arial"/>
          <w:vertAlign w:val="superscript"/>
        </w:rPr>
        <w:t>th</w:t>
      </w:r>
      <w:r w:rsidRPr="00D53A65">
        <w:rPr>
          <w:rFonts w:ascii="Arial" w:hAnsi="Arial" w:cs="Arial"/>
        </w:rPr>
        <w:t xml:space="preserve"> century the tramline was extended and this gave rise to new suburbs like Regents Park, The Hill, Townsview and then in</w:t>
      </w:r>
      <w:r w:rsidR="00863173">
        <w:rPr>
          <w:rFonts w:ascii="Arial" w:hAnsi="Arial" w:cs="Arial"/>
        </w:rPr>
        <w:t xml:space="preserve"> the</w:t>
      </w:r>
      <w:r w:rsidRPr="00D53A65">
        <w:rPr>
          <w:rFonts w:ascii="Arial" w:hAnsi="Arial" w:cs="Arial"/>
        </w:rPr>
        <w:t xml:space="preserve"> 1940s more suburbs were introduced </w:t>
      </w:r>
      <w:r w:rsidRPr="00D53A65">
        <w:rPr>
          <w:rFonts w:ascii="Arial" w:hAnsi="Arial" w:cs="Arial"/>
        </w:rPr>
        <w:lastRenderedPageBreak/>
        <w:t>including South Hills, Linmeyer, Mondeor and Robertsham. And by the 1950s minor changes were made to the railway and some more extensions</w:t>
      </w:r>
      <w:r w:rsidR="00DA3AC0">
        <w:rPr>
          <w:rFonts w:ascii="Arial" w:hAnsi="Arial" w:cs="Arial"/>
        </w:rPr>
        <w:t xml:space="preserve"> were built</w:t>
      </w:r>
      <w:r w:rsidRPr="00D53A65">
        <w:rPr>
          <w:rFonts w:ascii="Arial" w:hAnsi="Arial" w:cs="Arial"/>
        </w:rPr>
        <w:t xml:space="preserve"> (Harrison</w:t>
      </w:r>
      <w:r w:rsidR="00863173">
        <w:rPr>
          <w:rFonts w:ascii="Arial" w:hAnsi="Arial" w:cs="Arial"/>
        </w:rPr>
        <w:t xml:space="preserve"> &amp;</w:t>
      </w:r>
      <w:r w:rsidRPr="00D53A65">
        <w:rPr>
          <w:rFonts w:ascii="Arial" w:hAnsi="Arial" w:cs="Arial"/>
        </w:rPr>
        <w:t xml:space="preserve"> Zack 2014). </w:t>
      </w:r>
      <w:r w:rsidR="00DA3AC0">
        <w:rPr>
          <w:rFonts w:ascii="Arial" w:hAnsi="Arial" w:cs="Arial"/>
        </w:rPr>
        <w:t>I</w:t>
      </w:r>
      <w:r>
        <w:rPr>
          <w:rFonts w:ascii="Arial" w:hAnsi="Arial" w:cs="Arial"/>
        </w:rPr>
        <w:t>n the</w:t>
      </w:r>
      <w:r w:rsidRPr="00D53A65">
        <w:rPr>
          <w:rFonts w:ascii="Arial" w:hAnsi="Arial" w:cs="Arial"/>
        </w:rPr>
        <w:t xml:space="preserve"> 1960s the railway route extended to Germiston (Mubiwa &amp; Annegarn 2015). Transport networks continued to increase from the 1960s until the 1980s when the freeways were built (Harrison </w:t>
      </w:r>
      <w:r w:rsidR="00863173">
        <w:rPr>
          <w:rFonts w:ascii="Arial" w:hAnsi="Arial" w:cs="Arial"/>
        </w:rPr>
        <w:t xml:space="preserve">&amp; </w:t>
      </w:r>
      <w:r w:rsidRPr="00D53A65">
        <w:rPr>
          <w:rFonts w:ascii="Arial" w:hAnsi="Arial" w:cs="Arial"/>
        </w:rPr>
        <w:t xml:space="preserve">Zack 2014). Then in the 1970s and 1980s freeways </w:t>
      </w:r>
      <w:r w:rsidR="00EE7AE1" w:rsidRPr="00D53A65">
        <w:rPr>
          <w:rFonts w:ascii="Arial" w:hAnsi="Arial" w:cs="Arial"/>
        </w:rPr>
        <w:t xml:space="preserve">were </w:t>
      </w:r>
      <w:r w:rsidR="00EE7AE1">
        <w:rPr>
          <w:rFonts w:ascii="Arial" w:hAnsi="Arial" w:cs="Arial"/>
        </w:rPr>
        <w:t>completed</w:t>
      </w:r>
      <w:r w:rsidR="00DA3AC0">
        <w:rPr>
          <w:rFonts w:ascii="Arial" w:hAnsi="Arial" w:cs="Arial"/>
        </w:rPr>
        <w:t xml:space="preserve">, which aided expansion and opened </w:t>
      </w:r>
      <w:r w:rsidRPr="00D53A65">
        <w:rPr>
          <w:rFonts w:ascii="Arial" w:hAnsi="Arial" w:cs="Arial"/>
        </w:rPr>
        <w:t xml:space="preserve">more land to develop (Harrison et al. 2001). The 1970s and 1980s saw the development of the orbital motorway, the N12 (southern bypass) which was completed in 1986, </w:t>
      </w:r>
      <w:r w:rsidR="00863173">
        <w:rPr>
          <w:rFonts w:ascii="Arial" w:hAnsi="Arial" w:cs="Arial"/>
        </w:rPr>
        <w:t>which</w:t>
      </w:r>
      <w:r w:rsidRPr="00D53A65">
        <w:rPr>
          <w:rFonts w:ascii="Arial" w:hAnsi="Arial" w:cs="Arial"/>
        </w:rPr>
        <w:t xml:space="preserve"> led to the formation of the “new sou</w:t>
      </w:r>
      <w:r w:rsidR="00DA3AC0">
        <w:rPr>
          <w:rFonts w:ascii="Arial" w:hAnsi="Arial" w:cs="Arial"/>
        </w:rPr>
        <w:t xml:space="preserve">th” (Harrison </w:t>
      </w:r>
      <w:r w:rsidR="00DA3AC0" w:rsidRPr="00863173">
        <w:rPr>
          <w:rFonts w:ascii="Arial" w:hAnsi="Arial" w:cs="Arial"/>
          <w:i/>
        </w:rPr>
        <w:t>et al</w:t>
      </w:r>
      <w:r w:rsidR="00863173">
        <w:rPr>
          <w:rFonts w:ascii="Arial" w:hAnsi="Arial" w:cs="Arial"/>
        </w:rPr>
        <w:t>.</w:t>
      </w:r>
      <w:r w:rsidR="00DA3AC0">
        <w:rPr>
          <w:rFonts w:ascii="Arial" w:hAnsi="Arial" w:cs="Arial"/>
        </w:rPr>
        <w:t xml:space="preserve"> 2001). B</w:t>
      </w:r>
      <w:r w:rsidRPr="00D53A65">
        <w:rPr>
          <w:rFonts w:ascii="Arial" w:hAnsi="Arial" w:cs="Arial"/>
        </w:rPr>
        <w:t>y the late 1960s the south changed even more with an inc</w:t>
      </w:r>
      <w:r w:rsidR="00DA3AC0">
        <w:rPr>
          <w:rFonts w:ascii="Arial" w:hAnsi="Arial" w:cs="Arial"/>
        </w:rPr>
        <w:t xml:space="preserve">rease in private car ownership </w:t>
      </w:r>
      <w:r w:rsidRPr="00D53A65">
        <w:rPr>
          <w:rFonts w:ascii="Arial" w:hAnsi="Arial" w:cs="Arial"/>
        </w:rPr>
        <w:t xml:space="preserve">(Harrison </w:t>
      </w:r>
      <w:r w:rsidR="00863173">
        <w:rPr>
          <w:rFonts w:ascii="Arial" w:hAnsi="Arial" w:cs="Arial"/>
          <w:i/>
        </w:rPr>
        <w:t>et al.</w:t>
      </w:r>
      <w:r w:rsidRPr="00D53A65">
        <w:rPr>
          <w:rFonts w:ascii="Arial" w:hAnsi="Arial" w:cs="Arial"/>
        </w:rPr>
        <w:t xml:space="preserve"> 2001). </w:t>
      </w:r>
    </w:p>
    <w:p w14:paraId="615B0E86" w14:textId="77777777" w:rsidR="00BF2039" w:rsidRPr="00D53A65" w:rsidRDefault="00BF2039" w:rsidP="008F553F">
      <w:pPr>
        <w:spacing w:line="360" w:lineRule="auto"/>
        <w:rPr>
          <w:rFonts w:ascii="Arial" w:hAnsi="Arial" w:cs="Arial"/>
        </w:rPr>
      </w:pPr>
      <w:r w:rsidRPr="00D53A65">
        <w:rPr>
          <w:rFonts w:ascii="Arial" w:hAnsi="Arial" w:cs="Arial"/>
        </w:rPr>
        <w:t xml:space="preserve">Essentially the population of the south grew </w:t>
      </w:r>
      <w:r w:rsidR="00DA3AC0">
        <w:rPr>
          <w:rFonts w:ascii="Arial" w:hAnsi="Arial" w:cs="Arial"/>
        </w:rPr>
        <w:t>to</w:t>
      </w:r>
      <w:r w:rsidRPr="00D53A65">
        <w:rPr>
          <w:rFonts w:ascii="Arial" w:hAnsi="Arial" w:cs="Arial"/>
        </w:rPr>
        <w:t xml:space="preserve"> 170 000 by 2011, </w:t>
      </w:r>
      <w:r w:rsidR="00DA3AC0">
        <w:rPr>
          <w:rFonts w:ascii="Arial" w:hAnsi="Arial" w:cs="Arial"/>
        </w:rPr>
        <w:t>from 80 000 in the 1950s. J</w:t>
      </w:r>
      <w:r w:rsidRPr="00D53A65">
        <w:rPr>
          <w:rFonts w:ascii="Arial" w:hAnsi="Arial" w:cs="Arial"/>
        </w:rPr>
        <w:t>ust from 1996 to 2</w:t>
      </w:r>
      <w:r w:rsidR="00DA3AC0">
        <w:rPr>
          <w:rFonts w:ascii="Arial" w:hAnsi="Arial" w:cs="Arial"/>
        </w:rPr>
        <w:t>011 the population doubled. The</w:t>
      </w:r>
      <w:r w:rsidRPr="00D53A65">
        <w:rPr>
          <w:rFonts w:ascii="Arial" w:hAnsi="Arial" w:cs="Arial"/>
        </w:rPr>
        <w:t xml:space="preserve"> residential boom of the south was the result</w:t>
      </w:r>
      <w:r w:rsidR="00DA3AC0">
        <w:rPr>
          <w:rFonts w:ascii="Arial" w:hAnsi="Arial" w:cs="Arial"/>
        </w:rPr>
        <w:t xml:space="preserve"> of this increasing population. </w:t>
      </w:r>
      <w:r w:rsidRPr="00D53A65">
        <w:rPr>
          <w:rFonts w:ascii="Arial" w:hAnsi="Arial" w:cs="Arial"/>
          <w:lang w:val="en-US"/>
        </w:rPr>
        <w:t xml:space="preserve">In </w:t>
      </w:r>
      <w:r w:rsidRPr="00D53A65">
        <w:rPr>
          <w:rFonts w:ascii="Arial" w:hAnsi="Arial" w:cs="Arial"/>
        </w:rPr>
        <w:t xml:space="preserve">September 1994, the chamber of mines agreed to the realignment of boundaries for the ‘New’ Johannesburg. These new boundaries were profoundly different from those drawn </w:t>
      </w:r>
      <w:r w:rsidRPr="00D53A65">
        <w:rPr>
          <w:rFonts w:ascii="Arial" w:hAnsi="Arial" w:cs="Arial"/>
          <w:lang w:val="en-US"/>
        </w:rPr>
        <w:t>on the basis of</w:t>
      </w:r>
      <w:r w:rsidRPr="00D53A65">
        <w:rPr>
          <w:rFonts w:ascii="Arial" w:hAnsi="Arial" w:cs="Arial"/>
        </w:rPr>
        <w:t xml:space="preserve"> race, </w:t>
      </w:r>
      <w:r w:rsidRPr="00D53A65">
        <w:rPr>
          <w:rFonts w:ascii="Arial" w:hAnsi="Arial" w:cs="Arial"/>
          <w:lang w:val="en-US"/>
        </w:rPr>
        <w:t xml:space="preserve">and </w:t>
      </w:r>
      <w:r w:rsidRPr="00D53A65">
        <w:rPr>
          <w:rFonts w:ascii="Arial" w:hAnsi="Arial" w:cs="Arial"/>
        </w:rPr>
        <w:t xml:space="preserve">Johannesburg </w:t>
      </w:r>
      <w:r w:rsidRPr="00D53A65">
        <w:rPr>
          <w:rFonts w:ascii="Arial" w:hAnsi="Arial" w:cs="Arial"/>
          <w:lang w:val="en-US"/>
        </w:rPr>
        <w:t xml:space="preserve">became </w:t>
      </w:r>
      <w:r w:rsidRPr="00D53A65">
        <w:rPr>
          <w:rFonts w:ascii="Arial" w:hAnsi="Arial" w:cs="Arial"/>
        </w:rPr>
        <w:t xml:space="preserve">divided into North, South, East and West (Beavon 2004). </w:t>
      </w:r>
    </w:p>
    <w:p w14:paraId="7D490FD4" w14:textId="77777777" w:rsidR="00EE7AE1" w:rsidRPr="00DA3AC0" w:rsidRDefault="00BF2039" w:rsidP="00BA4307">
      <w:pPr>
        <w:pStyle w:val="Heading2"/>
        <w:numPr>
          <w:ilvl w:val="1"/>
          <w:numId w:val="22"/>
        </w:numPr>
        <w:rPr>
          <w:b w:val="0"/>
        </w:rPr>
      </w:pPr>
      <w:r w:rsidRPr="00547F7E">
        <w:rPr>
          <w:b w:val="0"/>
        </w:rPr>
        <w:t xml:space="preserve"> </w:t>
      </w:r>
      <w:bookmarkStart w:id="20" w:name="_Toc503438188"/>
      <w:r w:rsidRPr="00547F7E">
        <w:rPr>
          <w:b w:val="0"/>
        </w:rPr>
        <w:t>HISTORY OF THE “SOUTH”</w:t>
      </w:r>
      <w:bookmarkEnd w:id="20"/>
    </w:p>
    <w:p w14:paraId="76F14075" w14:textId="22EDDBD3" w:rsidR="00BF2039" w:rsidRPr="005724B2" w:rsidRDefault="00BF2039" w:rsidP="008F553F">
      <w:pPr>
        <w:spacing w:line="360" w:lineRule="auto"/>
        <w:rPr>
          <w:rFonts w:ascii="Arial" w:hAnsi="Arial" w:cs="Arial"/>
          <w:lang w:val="en-US"/>
        </w:rPr>
      </w:pPr>
      <w:r w:rsidRPr="00D53A65">
        <w:rPr>
          <w:rFonts w:ascii="Arial" w:hAnsi="Arial" w:cs="Arial"/>
        </w:rPr>
        <w:t>Not much research has been given to the development of the “South</w:t>
      </w:r>
      <w:r w:rsidR="005724B2">
        <w:rPr>
          <w:rFonts w:ascii="Arial" w:hAnsi="Arial" w:cs="Arial"/>
        </w:rPr>
        <w:t>.” T</w:t>
      </w:r>
      <w:r w:rsidRPr="00D53A65">
        <w:rPr>
          <w:rFonts w:ascii="Arial" w:hAnsi="Arial" w:cs="Arial"/>
        </w:rPr>
        <w:t>his is mainly be</w:t>
      </w:r>
      <w:r>
        <w:rPr>
          <w:rFonts w:ascii="Arial" w:hAnsi="Arial" w:cs="Arial"/>
        </w:rPr>
        <w:t xml:space="preserve">cause the mining belt </w:t>
      </w:r>
      <w:r w:rsidRPr="00D53A65">
        <w:rPr>
          <w:rFonts w:ascii="Arial" w:hAnsi="Arial" w:cs="Arial"/>
        </w:rPr>
        <w:t xml:space="preserve">created a division between southern suburbs and the north of the city, </w:t>
      </w:r>
      <w:r w:rsidR="005724B2">
        <w:rPr>
          <w:rFonts w:ascii="Arial" w:hAnsi="Arial" w:cs="Arial"/>
        </w:rPr>
        <w:t>and essentially the southern</w:t>
      </w:r>
      <w:r w:rsidRPr="00D53A65">
        <w:rPr>
          <w:rFonts w:ascii="Arial" w:hAnsi="Arial" w:cs="Arial"/>
        </w:rPr>
        <w:t xml:space="preserve"> suburbs were located on the wrong side of the mining belt (H</w:t>
      </w:r>
      <w:r w:rsidR="005724B2">
        <w:rPr>
          <w:rFonts w:ascii="Arial" w:hAnsi="Arial" w:cs="Arial"/>
        </w:rPr>
        <w:t xml:space="preserve">arrison </w:t>
      </w:r>
      <w:r w:rsidR="005724B2" w:rsidRPr="00336EAD">
        <w:rPr>
          <w:rFonts w:ascii="Arial" w:hAnsi="Arial" w:cs="Arial"/>
          <w:i/>
        </w:rPr>
        <w:t>et al.</w:t>
      </w:r>
      <w:r w:rsidR="005724B2">
        <w:rPr>
          <w:rFonts w:ascii="Arial" w:hAnsi="Arial" w:cs="Arial"/>
        </w:rPr>
        <w:t xml:space="preserve"> 2001). Southern s</w:t>
      </w:r>
      <w:r w:rsidRPr="00D53A65">
        <w:rPr>
          <w:rFonts w:ascii="Arial" w:hAnsi="Arial" w:cs="Arial"/>
        </w:rPr>
        <w:t>uburbs initially bordered mining land in the north and Klipriviersberg to the south and with Soweto to the west and Alberton in the east</w:t>
      </w:r>
      <w:r w:rsidR="005724B2">
        <w:rPr>
          <w:rFonts w:ascii="Arial" w:hAnsi="Arial" w:cs="Arial"/>
        </w:rPr>
        <w:t>.</w:t>
      </w:r>
      <w:r w:rsidR="005724B2">
        <w:rPr>
          <w:rFonts w:ascii="Arial" w:hAnsi="Arial" w:cs="Arial"/>
          <w:lang w:val="en-US"/>
        </w:rPr>
        <w:t xml:space="preserve"> </w:t>
      </w:r>
      <w:r w:rsidRPr="00D53A65">
        <w:rPr>
          <w:rFonts w:ascii="Arial" w:hAnsi="Arial" w:cs="Arial"/>
        </w:rPr>
        <w:t xml:space="preserve">The “south” </w:t>
      </w:r>
      <w:r w:rsidR="005724B2">
        <w:rPr>
          <w:rFonts w:ascii="Arial" w:hAnsi="Arial" w:cs="Arial"/>
        </w:rPr>
        <w:t>can be</w:t>
      </w:r>
      <w:r w:rsidRPr="00D53A65">
        <w:rPr>
          <w:rFonts w:ascii="Arial" w:hAnsi="Arial" w:cs="Arial"/>
        </w:rPr>
        <w:t xml:space="preserve"> divided into a “new south” and an “old south”, the difference between the two is based on economic class. The </w:t>
      </w:r>
      <w:r>
        <w:rPr>
          <w:rFonts w:ascii="Arial" w:hAnsi="Arial" w:cs="Arial"/>
        </w:rPr>
        <w:t>“</w:t>
      </w:r>
      <w:r w:rsidRPr="00D53A65">
        <w:rPr>
          <w:rFonts w:ascii="Arial" w:hAnsi="Arial" w:cs="Arial"/>
        </w:rPr>
        <w:t>new south</w:t>
      </w:r>
      <w:r>
        <w:rPr>
          <w:rFonts w:ascii="Arial" w:hAnsi="Arial" w:cs="Arial"/>
        </w:rPr>
        <w:t>”</w:t>
      </w:r>
      <w:r w:rsidRPr="00D53A65">
        <w:rPr>
          <w:rFonts w:ascii="Arial" w:hAnsi="Arial" w:cs="Arial"/>
        </w:rPr>
        <w:t xml:space="preserve"> is a suburb that emerged in the late 1960s aimed </w:t>
      </w:r>
      <w:r w:rsidR="006849B3">
        <w:rPr>
          <w:rFonts w:ascii="Arial" w:hAnsi="Arial" w:cs="Arial"/>
        </w:rPr>
        <w:t xml:space="preserve">at </w:t>
      </w:r>
      <w:r w:rsidRPr="00D53A65">
        <w:rPr>
          <w:rFonts w:ascii="Arial" w:hAnsi="Arial" w:cs="Arial"/>
        </w:rPr>
        <w:t>middle and</w:t>
      </w:r>
      <w:r>
        <w:rPr>
          <w:rFonts w:ascii="Arial" w:hAnsi="Arial" w:cs="Arial"/>
        </w:rPr>
        <w:t xml:space="preserve"> </w:t>
      </w:r>
      <w:r w:rsidR="00DA1388">
        <w:rPr>
          <w:rFonts w:ascii="Arial" w:hAnsi="Arial" w:cs="Arial"/>
        </w:rPr>
        <w:t xml:space="preserve">upper </w:t>
      </w:r>
      <w:r>
        <w:rPr>
          <w:rFonts w:ascii="Arial" w:hAnsi="Arial" w:cs="Arial"/>
        </w:rPr>
        <w:t>class and located on the K</w:t>
      </w:r>
      <w:r w:rsidRPr="00D53A65">
        <w:rPr>
          <w:rFonts w:ascii="Arial" w:hAnsi="Arial" w:cs="Arial"/>
        </w:rPr>
        <w:t>lipriviersberg ridge (H</w:t>
      </w:r>
      <w:r w:rsidR="005724B2">
        <w:rPr>
          <w:rFonts w:ascii="Arial" w:hAnsi="Arial" w:cs="Arial"/>
        </w:rPr>
        <w:t xml:space="preserve">arrison </w:t>
      </w:r>
      <w:r w:rsidR="005724B2" w:rsidRPr="004012B6">
        <w:rPr>
          <w:rFonts w:ascii="Arial" w:hAnsi="Arial" w:cs="Arial"/>
          <w:i/>
        </w:rPr>
        <w:t>et al.</w:t>
      </w:r>
      <w:r w:rsidR="005724B2">
        <w:rPr>
          <w:rFonts w:ascii="Arial" w:hAnsi="Arial" w:cs="Arial"/>
        </w:rPr>
        <w:t xml:space="preserve"> 2001), w</w:t>
      </w:r>
      <w:r w:rsidRPr="00D53A65">
        <w:rPr>
          <w:rFonts w:ascii="Arial" w:hAnsi="Arial" w:cs="Arial"/>
        </w:rPr>
        <w:t xml:space="preserve">hile the </w:t>
      </w:r>
      <w:r>
        <w:rPr>
          <w:rFonts w:ascii="Arial" w:hAnsi="Arial" w:cs="Arial"/>
        </w:rPr>
        <w:t>“</w:t>
      </w:r>
      <w:r w:rsidRPr="00D53A65">
        <w:rPr>
          <w:rFonts w:ascii="Arial" w:hAnsi="Arial" w:cs="Arial"/>
        </w:rPr>
        <w:t>old south</w:t>
      </w:r>
      <w:r>
        <w:rPr>
          <w:rFonts w:ascii="Arial" w:hAnsi="Arial" w:cs="Arial"/>
        </w:rPr>
        <w:t>”</w:t>
      </w:r>
      <w:r w:rsidRPr="00D53A65">
        <w:rPr>
          <w:rFonts w:ascii="Arial" w:hAnsi="Arial" w:cs="Arial"/>
        </w:rPr>
        <w:t xml:space="preserve"> was created for the working class, </w:t>
      </w:r>
      <w:r w:rsidR="005724B2">
        <w:rPr>
          <w:rFonts w:ascii="Arial" w:hAnsi="Arial" w:cs="Arial"/>
        </w:rPr>
        <w:t>being</w:t>
      </w:r>
      <w:r w:rsidRPr="00D53A65">
        <w:rPr>
          <w:rFonts w:ascii="Arial" w:hAnsi="Arial" w:cs="Arial"/>
        </w:rPr>
        <w:t xml:space="preserve"> located near mine dumps and slime dams and associated with industrial development (Harrison </w:t>
      </w:r>
      <w:r w:rsidR="004012B6">
        <w:rPr>
          <w:rFonts w:ascii="Arial" w:hAnsi="Arial" w:cs="Arial"/>
        </w:rPr>
        <w:t xml:space="preserve">&amp; </w:t>
      </w:r>
      <w:r w:rsidRPr="00D53A65">
        <w:rPr>
          <w:rFonts w:ascii="Arial" w:hAnsi="Arial" w:cs="Arial"/>
        </w:rPr>
        <w:t xml:space="preserve">Zack 2014). </w:t>
      </w:r>
    </w:p>
    <w:p w14:paraId="2042BFDE" w14:textId="0D23BC5F" w:rsidR="00BF2039" w:rsidRPr="00D53A65" w:rsidRDefault="00BF2039" w:rsidP="008F553F">
      <w:pPr>
        <w:spacing w:line="360" w:lineRule="auto"/>
        <w:rPr>
          <w:rFonts w:ascii="Arial" w:hAnsi="Arial" w:cs="Arial"/>
        </w:rPr>
      </w:pPr>
      <w:r w:rsidRPr="00D53A65">
        <w:rPr>
          <w:rFonts w:ascii="Arial" w:hAnsi="Arial" w:cs="Arial"/>
        </w:rPr>
        <w:t xml:space="preserve">While the new south includes </w:t>
      </w:r>
      <w:r w:rsidR="005724B2">
        <w:rPr>
          <w:rFonts w:ascii="Arial" w:hAnsi="Arial" w:cs="Arial"/>
        </w:rPr>
        <w:t>gated communities such as Aspen Hills, t</w:t>
      </w:r>
      <w:r w:rsidRPr="00D53A65">
        <w:rPr>
          <w:rFonts w:ascii="Arial" w:hAnsi="Arial" w:cs="Arial"/>
        </w:rPr>
        <w:t xml:space="preserve">here are no gated </w:t>
      </w:r>
      <w:r w:rsidRPr="00802A68">
        <w:rPr>
          <w:rFonts w:ascii="Arial" w:hAnsi="Arial" w:cs="Arial"/>
        </w:rPr>
        <w:t>communities in t</w:t>
      </w:r>
      <w:r w:rsidR="005724B2" w:rsidRPr="00802A68">
        <w:rPr>
          <w:rFonts w:ascii="Arial" w:hAnsi="Arial" w:cs="Arial"/>
        </w:rPr>
        <w:t xml:space="preserve">he old south </w:t>
      </w:r>
      <w:r w:rsidRPr="00802A68">
        <w:rPr>
          <w:rFonts w:ascii="Arial" w:hAnsi="Arial" w:cs="Arial"/>
        </w:rPr>
        <w:t xml:space="preserve">(Harrsion </w:t>
      </w:r>
      <w:r w:rsidR="004012B6" w:rsidRPr="00802A68">
        <w:rPr>
          <w:rFonts w:ascii="Arial" w:hAnsi="Arial" w:cs="Arial"/>
        </w:rPr>
        <w:t xml:space="preserve">&amp; </w:t>
      </w:r>
      <w:r w:rsidRPr="00802A68">
        <w:rPr>
          <w:rFonts w:ascii="Arial" w:hAnsi="Arial" w:cs="Arial"/>
        </w:rPr>
        <w:t xml:space="preserve">Zack 2014). </w:t>
      </w:r>
      <w:r w:rsidR="00B831CC" w:rsidRPr="00802A68">
        <w:rPr>
          <w:rFonts w:ascii="Arial" w:hAnsi="Arial" w:cs="Arial"/>
        </w:rPr>
        <w:t xml:space="preserve">A </w:t>
      </w:r>
      <w:r w:rsidR="00802A68" w:rsidRPr="00802A68">
        <w:rPr>
          <w:rFonts w:ascii="Arial" w:hAnsi="Arial" w:cs="Arial"/>
        </w:rPr>
        <w:t>well-known</w:t>
      </w:r>
      <w:r w:rsidR="00B831CC" w:rsidRPr="00802A68">
        <w:rPr>
          <w:rFonts w:ascii="Arial" w:hAnsi="Arial" w:cs="Arial"/>
        </w:rPr>
        <w:t xml:space="preserve"> example of a gated community is the Eye of Africa estate, which was developed further south of the focus area. Gated communities are residential areas aimed at the middle and upper class (Huffman 2008</w:t>
      </w:r>
      <w:r w:rsidR="00B831CC">
        <w:rPr>
          <w:rFonts w:ascii="Arial" w:hAnsi="Arial" w:cs="Arial"/>
        </w:rPr>
        <w:t xml:space="preserve">). </w:t>
      </w:r>
      <w:r w:rsidRPr="00D53A65">
        <w:rPr>
          <w:rFonts w:ascii="Arial" w:hAnsi="Arial" w:cs="Arial"/>
        </w:rPr>
        <w:t xml:space="preserve">Eco- estates are common in the new </w:t>
      </w:r>
      <w:r w:rsidR="00DA1388">
        <w:rPr>
          <w:rFonts w:ascii="Arial" w:hAnsi="Arial" w:cs="Arial"/>
        </w:rPr>
        <w:t>S</w:t>
      </w:r>
      <w:r w:rsidRPr="00D53A65">
        <w:rPr>
          <w:rFonts w:ascii="Arial" w:hAnsi="Arial" w:cs="Arial"/>
        </w:rPr>
        <w:t>outh, with quiet roads, hiking trails, wild animals and secure</w:t>
      </w:r>
      <w:r w:rsidR="005724B2">
        <w:rPr>
          <w:rFonts w:ascii="Arial" w:hAnsi="Arial" w:cs="Arial"/>
        </w:rPr>
        <w:t xml:space="preserve"> perimeters</w:t>
      </w:r>
      <w:r>
        <w:rPr>
          <w:rFonts w:ascii="Arial" w:hAnsi="Arial" w:cs="Arial"/>
        </w:rPr>
        <w:t xml:space="preserve"> </w:t>
      </w:r>
      <w:r w:rsidRPr="00D53A65">
        <w:rPr>
          <w:rFonts w:ascii="Arial" w:hAnsi="Arial" w:cs="Arial"/>
        </w:rPr>
        <w:t xml:space="preserve">(Harrison </w:t>
      </w:r>
      <w:r w:rsidRPr="004012B6">
        <w:rPr>
          <w:rFonts w:ascii="Arial" w:hAnsi="Arial" w:cs="Arial"/>
          <w:i/>
        </w:rPr>
        <w:t>et al.</w:t>
      </w:r>
      <w:r w:rsidRPr="00D53A65">
        <w:rPr>
          <w:rFonts w:ascii="Arial" w:hAnsi="Arial" w:cs="Arial"/>
        </w:rPr>
        <w:t xml:space="preserve"> 2001).</w:t>
      </w:r>
    </w:p>
    <w:p w14:paraId="3BC768C3" w14:textId="639C1929" w:rsidR="00BF2039" w:rsidRPr="00D53A65" w:rsidRDefault="00BF2039" w:rsidP="008F553F">
      <w:pPr>
        <w:spacing w:line="360" w:lineRule="auto"/>
        <w:rPr>
          <w:rFonts w:ascii="Arial" w:hAnsi="Arial" w:cs="Arial"/>
        </w:rPr>
      </w:pPr>
      <w:r w:rsidRPr="00D53A65">
        <w:rPr>
          <w:rFonts w:ascii="Arial" w:hAnsi="Arial" w:cs="Arial"/>
        </w:rPr>
        <w:t xml:space="preserve">Developers had little concern for the </w:t>
      </w:r>
      <w:r>
        <w:rPr>
          <w:rFonts w:ascii="Arial" w:hAnsi="Arial" w:cs="Arial"/>
        </w:rPr>
        <w:t>environment and built over the K</w:t>
      </w:r>
      <w:r w:rsidRPr="00D53A65">
        <w:rPr>
          <w:rFonts w:ascii="Arial" w:hAnsi="Arial" w:cs="Arial"/>
        </w:rPr>
        <w:t>lipriviersberg, offering new resi</w:t>
      </w:r>
      <w:r w:rsidR="005724B2">
        <w:rPr>
          <w:rFonts w:ascii="Arial" w:hAnsi="Arial" w:cs="Arial"/>
        </w:rPr>
        <w:t xml:space="preserve">dents </w:t>
      </w:r>
      <w:r w:rsidR="00E66404">
        <w:rPr>
          <w:rFonts w:ascii="Arial" w:hAnsi="Arial" w:cs="Arial"/>
        </w:rPr>
        <w:t>breath-taking</w:t>
      </w:r>
      <w:r w:rsidR="00B831CC">
        <w:rPr>
          <w:rFonts w:ascii="Arial" w:hAnsi="Arial" w:cs="Arial"/>
        </w:rPr>
        <w:t xml:space="preserve"> views</w:t>
      </w:r>
      <w:r w:rsidR="005724B2">
        <w:rPr>
          <w:rFonts w:ascii="Arial" w:hAnsi="Arial" w:cs="Arial"/>
        </w:rPr>
        <w:t>. T</w:t>
      </w:r>
      <w:r>
        <w:rPr>
          <w:rFonts w:ascii="Arial" w:hAnsi="Arial" w:cs="Arial"/>
        </w:rPr>
        <w:t>he K</w:t>
      </w:r>
      <w:r w:rsidR="005724B2">
        <w:rPr>
          <w:rFonts w:ascii="Arial" w:hAnsi="Arial" w:cs="Arial"/>
        </w:rPr>
        <w:t>lipriviersberg Nature R</w:t>
      </w:r>
      <w:r w:rsidRPr="00D53A65">
        <w:rPr>
          <w:rFonts w:ascii="Arial" w:hAnsi="Arial" w:cs="Arial"/>
        </w:rPr>
        <w:t xml:space="preserve">eserve was established in </w:t>
      </w:r>
      <w:r w:rsidRPr="00D53A65">
        <w:rPr>
          <w:rFonts w:ascii="Arial" w:hAnsi="Arial" w:cs="Arial"/>
        </w:rPr>
        <w:lastRenderedPageBreak/>
        <w:t xml:space="preserve">1984 and </w:t>
      </w:r>
      <w:r w:rsidR="005724B2">
        <w:rPr>
          <w:rFonts w:ascii="Arial" w:hAnsi="Arial" w:cs="Arial"/>
        </w:rPr>
        <w:t>covered</w:t>
      </w:r>
      <w:r w:rsidRPr="00D53A65">
        <w:rPr>
          <w:rFonts w:ascii="Arial" w:hAnsi="Arial" w:cs="Arial"/>
        </w:rPr>
        <w:t xml:space="preserve"> 680 hectares</w:t>
      </w:r>
      <w:r w:rsidR="005724B2">
        <w:rPr>
          <w:rFonts w:ascii="Arial" w:hAnsi="Arial" w:cs="Arial"/>
        </w:rPr>
        <w:t xml:space="preserve">, </w:t>
      </w:r>
      <w:r w:rsidRPr="00D53A65">
        <w:rPr>
          <w:rFonts w:ascii="Arial" w:hAnsi="Arial" w:cs="Arial"/>
        </w:rPr>
        <w:t xml:space="preserve">containing </w:t>
      </w:r>
      <w:r w:rsidR="005724B2">
        <w:rPr>
          <w:rFonts w:ascii="Arial" w:hAnsi="Arial" w:cs="Arial"/>
        </w:rPr>
        <w:t xml:space="preserve">many </w:t>
      </w:r>
      <w:r w:rsidR="00E66404">
        <w:rPr>
          <w:rFonts w:ascii="Arial" w:hAnsi="Arial" w:cs="Arial"/>
        </w:rPr>
        <w:t>Iron Age</w:t>
      </w:r>
      <w:r w:rsidR="005724B2">
        <w:rPr>
          <w:rFonts w:ascii="Arial" w:hAnsi="Arial" w:cs="Arial"/>
        </w:rPr>
        <w:t xml:space="preserve"> and historical </w:t>
      </w:r>
      <w:r w:rsidRPr="00D53A65">
        <w:rPr>
          <w:rFonts w:ascii="Arial" w:hAnsi="Arial" w:cs="Arial"/>
        </w:rPr>
        <w:t xml:space="preserve">Stone </w:t>
      </w:r>
      <w:r w:rsidR="00E66404">
        <w:rPr>
          <w:rFonts w:ascii="Arial" w:hAnsi="Arial" w:cs="Arial"/>
        </w:rPr>
        <w:t>W</w:t>
      </w:r>
      <w:r w:rsidRPr="00D53A65">
        <w:rPr>
          <w:rFonts w:ascii="Arial" w:hAnsi="Arial" w:cs="Arial"/>
        </w:rPr>
        <w:t xml:space="preserve">alled Structures. The expansion of Johannesburg affected many heritage resources, </w:t>
      </w:r>
      <w:r w:rsidRPr="00D53A65">
        <w:rPr>
          <w:rFonts w:ascii="Arial" w:hAnsi="Arial" w:cs="Arial"/>
          <w:lang w:val="en-US"/>
        </w:rPr>
        <w:t xml:space="preserve">and </w:t>
      </w:r>
      <w:r w:rsidR="005724B2">
        <w:rPr>
          <w:rFonts w:ascii="Arial" w:hAnsi="Arial" w:cs="Arial"/>
        </w:rPr>
        <w:t>most</w:t>
      </w:r>
      <w:r w:rsidRPr="00D53A65">
        <w:rPr>
          <w:rFonts w:ascii="Arial" w:hAnsi="Arial" w:cs="Arial"/>
        </w:rPr>
        <w:t xml:space="preserve"> of these resources are Iron Age </w:t>
      </w:r>
      <w:r w:rsidR="005724B2">
        <w:rPr>
          <w:rFonts w:ascii="Arial" w:hAnsi="Arial" w:cs="Arial"/>
        </w:rPr>
        <w:t>SWS</w:t>
      </w:r>
      <w:r w:rsidRPr="00D53A65">
        <w:rPr>
          <w:rFonts w:ascii="Arial" w:hAnsi="Arial" w:cs="Arial"/>
        </w:rPr>
        <w:t xml:space="preserve">. </w:t>
      </w:r>
    </w:p>
    <w:p w14:paraId="6C0AD4C2" w14:textId="77777777" w:rsidR="00EE7AE1" w:rsidRPr="00472311" w:rsidRDefault="00BF2039" w:rsidP="00BA4307">
      <w:pPr>
        <w:pStyle w:val="Heading2"/>
        <w:numPr>
          <w:ilvl w:val="1"/>
          <w:numId w:val="22"/>
        </w:numPr>
        <w:rPr>
          <w:b w:val="0"/>
        </w:rPr>
      </w:pPr>
      <w:bookmarkStart w:id="21" w:name="_Toc503438189"/>
      <w:r w:rsidRPr="00472311">
        <w:rPr>
          <w:b w:val="0"/>
        </w:rPr>
        <w:t>STONE WALLED STRUCTURES (SWS)</w:t>
      </w:r>
      <w:bookmarkEnd w:id="21"/>
    </w:p>
    <w:p w14:paraId="76910119" w14:textId="4C82BC53" w:rsidR="00BF2039" w:rsidRPr="0054545A" w:rsidRDefault="00BF2039" w:rsidP="008F553F">
      <w:pPr>
        <w:spacing w:line="360" w:lineRule="auto"/>
        <w:rPr>
          <w:rFonts w:ascii="Arial" w:hAnsi="Arial" w:cs="Arial"/>
          <w:lang w:val="en-US"/>
        </w:rPr>
      </w:pPr>
      <w:r w:rsidRPr="0054545A">
        <w:rPr>
          <w:rFonts w:ascii="Arial" w:hAnsi="Arial" w:cs="Arial"/>
        </w:rPr>
        <w:t>There are numerous stone walled structures (SWS) that have been identified and mapped throughout the southern African interior</w:t>
      </w:r>
      <w:r w:rsidR="00472311">
        <w:rPr>
          <w:rFonts w:ascii="Arial" w:hAnsi="Arial" w:cs="Arial"/>
        </w:rPr>
        <w:t xml:space="preserve"> (Sadr 2012)</w:t>
      </w:r>
      <w:r w:rsidRPr="0054545A">
        <w:rPr>
          <w:rFonts w:ascii="Arial" w:hAnsi="Arial" w:cs="Arial"/>
        </w:rPr>
        <w:t xml:space="preserve">, </w:t>
      </w:r>
      <w:r w:rsidR="00472311">
        <w:rPr>
          <w:rFonts w:ascii="Arial" w:hAnsi="Arial" w:cs="Arial"/>
        </w:rPr>
        <w:t xml:space="preserve">and </w:t>
      </w:r>
      <w:r w:rsidRPr="0054545A">
        <w:rPr>
          <w:rFonts w:ascii="Arial" w:hAnsi="Arial" w:cs="Arial"/>
        </w:rPr>
        <w:t xml:space="preserve">SWS are a regular feature of the </w:t>
      </w:r>
      <w:r w:rsidR="00472311">
        <w:rPr>
          <w:rFonts w:ascii="Arial" w:hAnsi="Arial" w:cs="Arial"/>
        </w:rPr>
        <w:t xml:space="preserve">Late </w:t>
      </w:r>
      <w:r w:rsidRPr="0054545A">
        <w:rPr>
          <w:rFonts w:ascii="Arial" w:hAnsi="Arial" w:cs="Arial"/>
        </w:rPr>
        <w:t xml:space="preserve">Iron Age </w:t>
      </w:r>
      <w:r w:rsidRPr="0054545A">
        <w:rPr>
          <w:rFonts w:ascii="Arial" w:hAnsi="Arial" w:cs="Arial"/>
          <w:lang w:val="en-US"/>
        </w:rPr>
        <w:t xml:space="preserve">in the Highveld </w:t>
      </w:r>
      <w:r w:rsidRPr="0054545A">
        <w:rPr>
          <w:rFonts w:ascii="Arial" w:hAnsi="Arial" w:cs="Arial"/>
        </w:rPr>
        <w:t>(Maggs 1976</w:t>
      </w:r>
      <w:r w:rsidRPr="0054545A">
        <w:rPr>
          <w:rFonts w:ascii="Arial" w:hAnsi="Arial" w:cs="Arial"/>
          <w:lang w:val="en-US"/>
        </w:rPr>
        <w:t xml:space="preserve">; Mason 1968; </w:t>
      </w:r>
      <w:r w:rsidRPr="0054545A">
        <w:rPr>
          <w:rFonts w:ascii="Arial" w:hAnsi="Arial" w:cs="Arial"/>
        </w:rPr>
        <w:t xml:space="preserve">Huffman 2007b). </w:t>
      </w:r>
      <w:r w:rsidR="00472311">
        <w:rPr>
          <w:rFonts w:ascii="Arial" w:hAnsi="Arial" w:cs="Arial"/>
        </w:rPr>
        <w:t>The Iron A</w:t>
      </w:r>
      <w:r w:rsidRPr="0054545A">
        <w:rPr>
          <w:rFonts w:ascii="Arial" w:hAnsi="Arial" w:cs="Arial"/>
        </w:rPr>
        <w:t xml:space="preserve">ge is </w:t>
      </w:r>
      <w:r w:rsidR="00472311">
        <w:rPr>
          <w:rFonts w:ascii="Arial" w:hAnsi="Arial" w:cs="Arial"/>
        </w:rPr>
        <w:t>commonly divided</w:t>
      </w:r>
      <w:r w:rsidRPr="0054545A">
        <w:rPr>
          <w:rFonts w:ascii="Arial" w:hAnsi="Arial" w:cs="Arial"/>
        </w:rPr>
        <w:t xml:space="preserve"> </w:t>
      </w:r>
      <w:r w:rsidR="00472311">
        <w:rPr>
          <w:rFonts w:ascii="Arial" w:hAnsi="Arial" w:cs="Arial"/>
        </w:rPr>
        <w:t>into three phases, the E</w:t>
      </w:r>
      <w:r w:rsidRPr="0054545A">
        <w:rPr>
          <w:rFonts w:ascii="Arial" w:hAnsi="Arial" w:cs="Arial"/>
        </w:rPr>
        <w:t xml:space="preserve">arly </w:t>
      </w:r>
      <w:r w:rsidR="00472311" w:rsidRPr="0054545A">
        <w:rPr>
          <w:rFonts w:ascii="Arial" w:hAnsi="Arial" w:cs="Arial"/>
        </w:rPr>
        <w:t xml:space="preserve">Iron Age </w:t>
      </w:r>
      <w:r w:rsidRPr="0054545A">
        <w:rPr>
          <w:rFonts w:ascii="Arial" w:hAnsi="Arial" w:cs="Arial"/>
        </w:rPr>
        <w:t xml:space="preserve">which occurs from </w:t>
      </w:r>
      <w:r w:rsidR="00472311">
        <w:rPr>
          <w:rFonts w:ascii="Arial" w:hAnsi="Arial" w:cs="Arial"/>
        </w:rPr>
        <w:t xml:space="preserve">ca. </w:t>
      </w:r>
      <w:r w:rsidRPr="0054545A">
        <w:rPr>
          <w:rFonts w:ascii="Arial" w:hAnsi="Arial" w:cs="Arial"/>
        </w:rPr>
        <w:t xml:space="preserve">200 to 900 AD, the </w:t>
      </w:r>
      <w:r w:rsidR="00472311" w:rsidRPr="0054545A">
        <w:rPr>
          <w:rFonts w:ascii="Arial" w:hAnsi="Arial" w:cs="Arial"/>
        </w:rPr>
        <w:t xml:space="preserve">Middle Iron Age </w:t>
      </w:r>
      <w:r w:rsidRPr="0054545A">
        <w:rPr>
          <w:rFonts w:ascii="Arial" w:hAnsi="Arial" w:cs="Arial"/>
        </w:rPr>
        <w:t>(900 to 1300</w:t>
      </w:r>
      <w:r w:rsidR="00472311">
        <w:rPr>
          <w:rFonts w:ascii="Arial" w:hAnsi="Arial" w:cs="Arial"/>
        </w:rPr>
        <w:t xml:space="preserve"> </w:t>
      </w:r>
      <w:r w:rsidRPr="0054545A">
        <w:rPr>
          <w:rFonts w:ascii="Arial" w:hAnsi="Arial" w:cs="Arial"/>
        </w:rPr>
        <w:t xml:space="preserve">AD) and the </w:t>
      </w:r>
      <w:r w:rsidR="00472311" w:rsidRPr="0054545A">
        <w:rPr>
          <w:rFonts w:ascii="Arial" w:hAnsi="Arial" w:cs="Arial"/>
        </w:rPr>
        <w:t xml:space="preserve">Later Iron Age </w:t>
      </w:r>
      <w:r w:rsidRPr="0054545A">
        <w:rPr>
          <w:rFonts w:ascii="Arial" w:hAnsi="Arial" w:cs="Arial"/>
        </w:rPr>
        <w:t xml:space="preserve">which occurs from 1300 to 1840 </w:t>
      </w:r>
      <w:r w:rsidR="00472311" w:rsidRPr="00472311">
        <w:rPr>
          <w:rFonts w:ascii="Arial" w:hAnsi="Arial" w:cs="Arial"/>
        </w:rPr>
        <w:t xml:space="preserve">AD </w:t>
      </w:r>
      <w:r w:rsidRPr="0054545A">
        <w:rPr>
          <w:rFonts w:ascii="Arial" w:hAnsi="Arial" w:cs="Arial"/>
        </w:rPr>
        <w:t>(Huffman 2007</w:t>
      </w:r>
      <w:r w:rsidR="00E94500">
        <w:rPr>
          <w:rFonts w:ascii="Arial" w:hAnsi="Arial" w:cs="Arial"/>
        </w:rPr>
        <w:t>b</w:t>
      </w:r>
      <w:r w:rsidRPr="0054545A">
        <w:rPr>
          <w:rFonts w:ascii="Arial" w:hAnsi="Arial" w:cs="Arial"/>
        </w:rPr>
        <w:t>).</w:t>
      </w:r>
    </w:p>
    <w:p w14:paraId="33E40834" w14:textId="6D420A8D" w:rsidR="00BF2039" w:rsidRPr="0054545A" w:rsidRDefault="00472311" w:rsidP="00A9672C">
      <w:pPr>
        <w:spacing w:line="360" w:lineRule="auto"/>
        <w:rPr>
          <w:rFonts w:ascii="Arial" w:hAnsi="Arial" w:cs="Arial"/>
        </w:rPr>
      </w:pPr>
      <w:r>
        <w:rPr>
          <w:rFonts w:ascii="Arial" w:hAnsi="Arial" w:cs="Arial"/>
        </w:rPr>
        <w:t xml:space="preserve">According to Mason (1968), the missionary </w:t>
      </w:r>
      <w:r w:rsidR="00BF2039" w:rsidRPr="0054545A">
        <w:rPr>
          <w:rFonts w:ascii="Arial" w:hAnsi="Arial" w:cs="Arial"/>
        </w:rPr>
        <w:t>Robert Moffat should be accredited for</w:t>
      </w:r>
      <w:r>
        <w:rPr>
          <w:rFonts w:ascii="Arial" w:hAnsi="Arial" w:cs="Arial"/>
        </w:rPr>
        <w:t xml:space="preserve"> beginning Iron Age research in</w:t>
      </w:r>
      <w:r w:rsidR="00E94500">
        <w:rPr>
          <w:rFonts w:ascii="Arial" w:hAnsi="Arial" w:cs="Arial"/>
        </w:rPr>
        <w:t xml:space="preserve"> 1828</w:t>
      </w:r>
      <w:r w:rsidR="00C50879">
        <w:rPr>
          <w:rFonts w:ascii="Arial" w:hAnsi="Arial" w:cs="Arial"/>
        </w:rPr>
        <w:t xml:space="preserve">. </w:t>
      </w:r>
      <w:r w:rsidR="00A9672C">
        <w:rPr>
          <w:rFonts w:ascii="Arial" w:hAnsi="Arial" w:cs="Arial"/>
        </w:rPr>
        <w:t>However the first archaeologist to report on an Iron Age SWS in the Highveld was Clarence van Riet Lowe.</w:t>
      </w:r>
      <w:r w:rsidR="00BF2039" w:rsidRPr="0054545A">
        <w:rPr>
          <w:rFonts w:ascii="Arial" w:hAnsi="Arial" w:cs="Arial"/>
        </w:rPr>
        <w:t xml:space="preserve">It is been accepted </w:t>
      </w:r>
      <w:r w:rsidR="00BF2039" w:rsidRPr="0054545A">
        <w:rPr>
          <w:rFonts w:ascii="Arial" w:hAnsi="Arial" w:cs="Arial"/>
          <w:lang w:val="en-US"/>
        </w:rPr>
        <w:t xml:space="preserve">that many </w:t>
      </w:r>
      <w:r w:rsidR="00BF2039" w:rsidRPr="0054545A">
        <w:rPr>
          <w:rFonts w:ascii="Arial" w:hAnsi="Arial" w:cs="Arial"/>
        </w:rPr>
        <w:t xml:space="preserve">SWS </w:t>
      </w:r>
      <w:r>
        <w:rPr>
          <w:rFonts w:ascii="Arial" w:hAnsi="Arial" w:cs="Arial"/>
        </w:rPr>
        <w:t>in the</w:t>
      </w:r>
      <w:r w:rsidR="00BF2039" w:rsidRPr="0054545A">
        <w:rPr>
          <w:rFonts w:ascii="Arial" w:hAnsi="Arial" w:cs="Arial"/>
        </w:rPr>
        <w:t xml:space="preserve"> </w:t>
      </w:r>
      <w:r>
        <w:rPr>
          <w:rFonts w:ascii="Arial" w:hAnsi="Arial" w:cs="Arial"/>
        </w:rPr>
        <w:t>Highveld</w:t>
      </w:r>
      <w:r w:rsidR="00BF2039" w:rsidRPr="0054545A">
        <w:rPr>
          <w:rFonts w:ascii="Arial" w:hAnsi="Arial" w:cs="Arial"/>
          <w:lang w:val="en-US"/>
        </w:rPr>
        <w:t xml:space="preserve"> </w:t>
      </w:r>
      <w:r>
        <w:rPr>
          <w:rFonts w:ascii="Arial" w:hAnsi="Arial" w:cs="Arial"/>
          <w:lang w:val="en-US"/>
        </w:rPr>
        <w:t xml:space="preserve">are </w:t>
      </w:r>
      <w:r w:rsidR="001B7F00">
        <w:rPr>
          <w:rFonts w:ascii="Arial" w:hAnsi="Arial" w:cs="Arial"/>
        </w:rPr>
        <w:t>associated with the Sotho</w:t>
      </w:r>
      <w:r w:rsidR="00E66404">
        <w:rPr>
          <w:rFonts w:ascii="Arial" w:hAnsi="Arial" w:cs="Arial"/>
        </w:rPr>
        <w:t>-</w:t>
      </w:r>
      <w:r w:rsidR="00BF2039" w:rsidRPr="0054545A">
        <w:rPr>
          <w:rFonts w:ascii="Arial" w:hAnsi="Arial" w:cs="Arial"/>
        </w:rPr>
        <w:t xml:space="preserve">Tswana speakers (Huffman 2007b; Maggs 1976; Mason 1968). This is supported by </w:t>
      </w:r>
      <w:r>
        <w:rPr>
          <w:rFonts w:ascii="Arial" w:hAnsi="Arial" w:cs="Arial"/>
          <w:lang w:val="en-US"/>
        </w:rPr>
        <w:t>o</w:t>
      </w:r>
      <w:r w:rsidR="00BF2039" w:rsidRPr="0054545A">
        <w:rPr>
          <w:rFonts w:ascii="Arial" w:hAnsi="Arial" w:cs="Arial"/>
          <w:lang w:val="en-US"/>
        </w:rPr>
        <w:t xml:space="preserve">ral histories, ceramic traditions and excavations. </w:t>
      </w:r>
      <w:r w:rsidR="00BF2039" w:rsidRPr="0054545A">
        <w:rPr>
          <w:rFonts w:ascii="Arial" w:hAnsi="Arial" w:cs="Arial"/>
        </w:rPr>
        <w:t xml:space="preserve">Mason believed that the SWS would provide researchers with information about the social, economic and cultural </w:t>
      </w:r>
      <w:r w:rsidR="00BF2039" w:rsidRPr="0054545A">
        <w:rPr>
          <w:rFonts w:ascii="Arial" w:hAnsi="Arial" w:cs="Arial"/>
          <w:lang w:val="en-US"/>
        </w:rPr>
        <w:t>organization</w:t>
      </w:r>
      <w:r w:rsidR="00BF2039" w:rsidRPr="0054545A">
        <w:rPr>
          <w:rFonts w:ascii="Arial" w:hAnsi="Arial" w:cs="Arial"/>
        </w:rPr>
        <w:t xml:space="preserve"> of the communities who occupied these settlements (Mason 1968). According to Huffman (2007b) SWS </w:t>
      </w:r>
      <w:r w:rsidR="00BF2039" w:rsidRPr="0054545A">
        <w:rPr>
          <w:rFonts w:ascii="Arial" w:hAnsi="Arial" w:cs="Arial"/>
          <w:lang w:val="en-US"/>
        </w:rPr>
        <w:t xml:space="preserve">also </w:t>
      </w:r>
      <w:r w:rsidR="00BF2039" w:rsidRPr="0054545A">
        <w:rPr>
          <w:rFonts w:ascii="Arial" w:hAnsi="Arial" w:cs="Arial"/>
        </w:rPr>
        <w:t>provide information on the communities’ ethnicity and linguistic groups.</w:t>
      </w:r>
    </w:p>
    <w:p w14:paraId="4E1B90ED" w14:textId="7361B05E" w:rsidR="00BF2039" w:rsidRPr="0054545A" w:rsidRDefault="00BF2039" w:rsidP="008F553F">
      <w:pPr>
        <w:spacing w:line="360" w:lineRule="auto"/>
        <w:rPr>
          <w:rFonts w:ascii="Arial" w:hAnsi="Arial" w:cs="Arial"/>
        </w:rPr>
      </w:pPr>
      <w:r w:rsidRPr="0054545A">
        <w:rPr>
          <w:rFonts w:ascii="Arial" w:hAnsi="Arial" w:cs="Arial"/>
        </w:rPr>
        <w:t xml:space="preserve">In the 1950s Mason excavated numerous small Iron Age sites near Johannesburg as part of the Transvaal Iron Age project (Mason 1968). Particularly in 1963 he recorded and excavated the Iron Age settlement at Melville </w:t>
      </w:r>
      <w:r w:rsidR="001B7F00">
        <w:rPr>
          <w:rFonts w:ascii="Arial" w:hAnsi="Arial" w:cs="Arial"/>
        </w:rPr>
        <w:t>K</w:t>
      </w:r>
      <w:r w:rsidRPr="0054545A">
        <w:rPr>
          <w:rFonts w:ascii="Arial" w:hAnsi="Arial" w:cs="Arial"/>
        </w:rPr>
        <w:t>oppies. He has also conducted a topographic survey and large</w:t>
      </w:r>
      <w:r w:rsidR="00E66404">
        <w:rPr>
          <w:rFonts w:ascii="Arial" w:hAnsi="Arial" w:cs="Arial"/>
        </w:rPr>
        <w:t>-</w:t>
      </w:r>
      <w:r w:rsidRPr="0054545A">
        <w:rPr>
          <w:rFonts w:ascii="Arial" w:hAnsi="Arial" w:cs="Arial"/>
        </w:rPr>
        <w:t xml:space="preserve"> scale excavations at Klipriversberg</w:t>
      </w:r>
      <w:r w:rsidRPr="0054545A">
        <w:rPr>
          <w:rFonts w:ascii="Arial" w:hAnsi="Arial" w:cs="Arial"/>
          <w:lang w:val="en-US"/>
        </w:rPr>
        <w:t>,</w:t>
      </w:r>
      <w:r w:rsidRPr="0054545A">
        <w:rPr>
          <w:rFonts w:ascii="Arial" w:hAnsi="Arial" w:cs="Arial"/>
        </w:rPr>
        <w:t xml:space="preserve"> Matluassi</w:t>
      </w:r>
      <w:r w:rsidRPr="0054545A">
        <w:rPr>
          <w:rFonts w:ascii="Arial" w:hAnsi="Arial" w:cs="Arial"/>
          <w:lang w:val="en-US"/>
        </w:rPr>
        <w:t xml:space="preserve">, </w:t>
      </w:r>
      <w:r w:rsidRPr="0054545A">
        <w:rPr>
          <w:rFonts w:ascii="Arial" w:hAnsi="Arial" w:cs="Arial"/>
        </w:rPr>
        <w:t>Waterval</w:t>
      </w:r>
      <w:r w:rsidRPr="0054545A">
        <w:rPr>
          <w:rFonts w:ascii="Arial" w:hAnsi="Arial" w:cs="Arial"/>
          <w:lang w:val="en-US"/>
        </w:rPr>
        <w:t xml:space="preserve">, </w:t>
      </w:r>
      <w:r w:rsidRPr="0054545A">
        <w:rPr>
          <w:rFonts w:ascii="Arial" w:hAnsi="Arial" w:cs="Arial"/>
        </w:rPr>
        <w:t>Kaditshwene</w:t>
      </w:r>
      <w:r w:rsidRPr="0054545A">
        <w:rPr>
          <w:rFonts w:ascii="Arial" w:hAnsi="Arial" w:cs="Arial"/>
          <w:lang w:val="en-US"/>
        </w:rPr>
        <w:t xml:space="preserve">, </w:t>
      </w:r>
      <w:r w:rsidRPr="0054545A">
        <w:rPr>
          <w:rFonts w:ascii="Arial" w:hAnsi="Arial" w:cs="Arial"/>
        </w:rPr>
        <w:t xml:space="preserve">Olifantspoort and Phalaborwa (Mason 1968). In association with the excavation, air photos were analysed and as a result </w:t>
      </w:r>
      <w:r w:rsidR="00472311">
        <w:rPr>
          <w:rFonts w:ascii="Arial" w:hAnsi="Arial" w:cs="Arial"/>
        </w:rPr>
        <w:t>nearly 2000</w:t>
      </w:r>
      <w:r w:rsidRPr="0054545A">
        <w:rPr>
          <w:rFonts w:ascii="Arial" w:hAnsi="Arial" w:cs="Arial"/>
        </w:rPr>
        <w:t xml:space="preserve"> Iron Age settlements were identified in an area of 1211 sq miles in the </w:t>
      </w:r>
      <w:r w:rsidR="00472311">
        <w:rPr>
          <w:rFonts w:ascii="Arial" w:hAnsi="Arial" w:cs="Arial"/>
        </w:rPr>
        <w:t xml:space="preserve">old </w:t>
      </w:r>
      <w:r w:rsidRPr="0054545A">
        <w:rPr>
          <w:rFonts w:ascii="Arial" w:hAnsi="Arial" w:cs="Arial"/>
        </w:rPr>
        <w:t xml:space="preserve">Transvaal </w:t>
      </w:r>
      <w:r w:rsidR="00472311">
        <w:rPr>
          <w:rFonts w:ascii="Arial" w:hAnsi="Arial" w:cs="Arial"/>
        </w:rPr>
        <w:t xml:space="preserve">Province </w:t>
      </w:r>
      <w:r w:rsidRPr="0054545A">
        <w:rPr>
          <w:rFonts w:ascii="Arial" w:hAnsi="Arial" w:cs="Arial"/>
        </w:rPr>
        <w:t xml:space="preserve">(Mason 1968). Maggs (1976) </w:t>
      </w:r>
      <w:r w:rsidRPr="0054545A">
        <w:rPr>
          <w:rFonts w:ascii="Arial" w:hAnsi="Arial" w:cs="Arial"/>
          <w:lang w:val="en-US"/>
        </w:rPr>
        <w:t xml:space="preserve">also </w:t>
      </w:r>
      <w:r w:rsidRPr="0054545A">
        <w:rPr>
          <w:rFonts w:ascii="Arial" w:hAnsi="Arial" w:cs="Arial"/>
        </w:rPr>
        <w:t xml:space="preserve">used air photos to survey the southern Highveld because the area was too large to cover on foot. </w:t>
      </w:r>
    </w:p>
    <w:p w14:paraId="1293AC5E" w14:textId="71730C77" w:rsidR="00BF2039" w:rsidRPr="0054545A" w:rsidRDefault="00BF2039" w:rsidP="008F553F">
      <w:pPr>
        <w:spacing w:line="360" w:lineRule="auto"/>
        <w:rPr>
          <w:rFonts w:ascii="Arial" w:hAnsi="Arial" w:cs="Arial"/>
        </w:rPr>
      </w:pPr>
      <w:r w:rsidRPr="0054545A">
        <w:rPr>
          <w:rFonts w:ascii="Arial" w:hAnsi="Arial" w:cs="Arial"/>
        </w:rPr>
        <w:t>Terminology used t</w:t>
      </w:r>
      <w:r w:rsidR="00EC70A9">
        <w:rPr>
          <w:rFonts w:ascii="Arial" w:hAnsi="Arial" w:cs="Arial"/>
        </w:rPr>
        <w:t>o describe SWS</w:t>
      </w:r>
      <w:r w:rsidRPr="0054545A">
        <w:rPr>
          <w:rFonts w:ascii="Arial" w:hAnsi="Arial" w:cs="Arial"/>
        </w:rPr>
        <w:t xml:space="preserve"> is </w:t>
      </w:r>
      <w:r w:rsidR="00472311">
        <w:rPr>
          <w:rFonts w:ascii="Arial" w:hAnsi="Arial" w:cs="Arial"/>
        </w:rPr>
        <w:t xml:space="preserve">variable when classifying structures. </w:t>
      </w:r>
      <w:r w:rsidRPr="0054545A">
        <w:rPr>
          <w:rFonts w:ascii="Arial" w:hAnsi="Arial" w:cs="Arial"/>
        </w:rPr>
        <w:t>Maggs (1976</w:t>
      </w:r>
      <w:r w:rsidR="00472311">
        <w:rPr>
          <w:rFonts w:ascii="Arial" w:hAnsi="Arial" w:cs="Arial"/>
        </w:rPr>
        <w:t>) uses the term settlement unit</w:t>
      </w:r>
      <w:r w:rsidRPr="0054545A">
        <w:rPr>
          <w:rFonts w:ascii="Arial" w:hAnsi="Arial" w:cs="Arial"/>
        </w:rPr>
        <w:t>, and other researchers use the term</w:t>
      </w:r>
      <w:r w:rsidR="00472311" w:rsidRPr="0054545A">
        <w:rPr>
          <w:rFonts w:ascii="Arial" w:hAnsi="Arial" w:cs="Arial"/>
        </w:rPr>
        <w:t xml:space="preserve"> stone walled structures or stone walling</w:t>
      </w:r>
      <w:r w:rsidRPr="0054545A">
        <w:rPr>
          <w:rFonts w:ascii="Arial" w:hAnsi="Arial" w:cs="Arial"/>
        </w:rPr>
        <w:t xml:space="preserve">. </w:t>
      </w:r>
      <w:r w:rsidR="00EC70A9">
        <w:rPr>
          <w:rFonts w:ascii="Arial" w:hAnsi="Arial" w:cs="Arial"/>
        </w:rPr>
        <w:t>SWS</w:t>
      </w:r>
      <w:r w:rsidRPr="0054545A">
        <w:rPr>
          <w:rFonts w:ascii="Arial" w:hAnsi="Arial" w:cs="Arial"/>
        </w:rPr>
        <w:t xml:space="preserve"> are usually classified according to architectural type, </w:t>
      </w:r>
      <w:r w:rsidR="00472311">
        <w:rPr>
          <w:rFonts w:ascii="Arial" w:hAnsi="Arial" w:cs="Arial"/>
        </w:rPr>
        <w:t>and</w:t>
      </w:r>
      <w:r w:rsidRPr="0054545A">
        <w:rPr>
          <w:rFonts w:ascii="Arial" w:hAnsi="Arial" w:cs="Arial"/>
        </w:rPr>
        <w:t xml:space="preserve"> </w:t>
      </w:r>
      <w:r w:rsidR="00EC70A9">
        <w:rPr>
          <w:rFonts w:ascii="Arial" w:hAnsi="Arial" w:cs="Arial"/>
        </w:rPr>
        <w:t>different</w:t>
      </w:r>
      <w:r w:rsidRPr="0054545A">
        <w:rPr>
          <w:rFonts w:ascii="Arial" w:hAnsi="Arial" w:cs="Arial"/>
        </w:rPr>
        <w:t xml:space="preserve"> researchers have created </w:t>
      </w:r>
      <w:r w:rsidR="00472311">
        <w:rPr>
          <w:rFonts w:ascii="Arial" w:hAnsi="Arial" w:cs="Arial"/>
        </w:rPr>
        <w:t>different</w:t>
      </w:r>
      <w:r w:rsidRPr="0054545A">
        <w:rPr>
          <w:rFonts w:ascii="Arial" w:hAnsi="Arial" w:cs="Arial"/>
        </w:rPr>
        <w:t xml:space="preserve"> </w:t>
      </w:r>
      <w:r w:rsidR="00472311">
        <w:rPr>
          <w:rFonts w:ascii="Arial" w:hAnsi="Arial" w:cs="Arial"/>
        </w:rPr>
        <w:t>schemes</w:t>
      </w:r>
      <w:r w:rsidRPr="0054545A">
        <w:rPr>
          <w:rFonts w:ascii="Arial" w:hAnsi="Arial" w:cs="Arial"/>
        </w:rPr>
        <w:t xml:space="preserve"> for classifying </w:t>
      </w:r>
      <w:r w:rsidR="00EC70A9">
        <w:rPr>
          <w:rFonts w:ascii="Arial" w:hAnsi="Arial" w:cs="Arial"/>
        </w:rPr>
        <w:t>them</w:t>
      </w:r>
      <w:r w:rsidR="00472311">
        <w:rPr>
          <w:rFonts w:ascii="Arial" w:hAnsi="Arial" w:cs="Arial"/>
        </w:rPr>
        <w:t xml:space="preserve"> (e.g., Mason 1968; Maggs</w:t>
      </w:r>
      <w:r w:rsidR="00E94500">
        <w:rPr>
          <w:rFonts w:ascii="Arial" w:hAnsi="Arial" w:cs="Arial"/>
        </w:rPr>
        <w:t xml:space="preserve"> </w:t>
      </w:r>
      <w:r w:rsidR="00472311">
        <w:rPr>
          <w:rFonts w:ascii="Arial" w:hAnsi="Arial" w:cs="Arial"/>
        </w:rPr>
        <w:t>1976;</w:t>
      </w:r>
      <w:r w:rsidRPr="0054545A">
        <w:rPr>
          <w:rFonts w:ascii="Arial" w:hAnsi="Arial" w:cs="Arial"/>
        </w:rPr>
        <w:t xml:space="preserve"> </w:t>
      </w:r>
      <w:r w:rsidR="00472311">
        <w:rPr>
          <w:rFonts w:ascii="Arial" w:hAnsi="Arial" w:cs="Arial"/>
        </w:rPr>
        <w:t xml:space="preserve">Taylor </w:t>
      </w:r>
      <w:r w:rsidR="00BA65B3" w:rsidRPr="00BA65B3">
        <w:rPr>
          <w:rFonts w:ascii="Arial" w:hAnsi="Arial" w:cs="Arial"/>
        </w:rPr>
        <w:t>1979</w:t>
      </w:r>
      <w:r w:rsidR="00E94500">
        <w:rPr>
          <w:rFonts w:ascii="Arial" w:hAnsi="Arial" w:cs="Arial"/>
        </w:rPr>
        <w:t>b</w:t>
      </w:r>
      <w:r w:rsidR="00472311">
        <w:rPr>
          <w:rFonts w:ascii="Arial" w:hAnsi="Arial" w:cs="Arial"/>
        </w:rPr>
        <w:t xml:space="preserve">; </w:t>
      </w:r>
      <w:r w:rsidRPr="00BA65B3">
        <w:rPr>
          <w:rFonts w:ascii="Arial" w:hAnsi="Arial" w:cs="Arial"/>
        </w:rPr>
        <w:t xml:space="preserve">Huffman </w:t>
      </w:r>
      <w:r w:rsidR="00EC70A9">
        <w:rPr>
          <w:rFonts w:ascii="Arial" w:hAnsi="Arial" w:cs="Arial"/>
        </w:rPr>
        <w:t>2007</w:t>
      </w:r>
      <w:r w:rsidR="00E94500">
        <w:rPr>
          <w:rFonts w:ascii="Arial" w:hAnsi="Arial" w:cs="Arial"/>
        </w:rPr>
        <w:t>b</w:t>
      </w:r>
      <w:r w:rsidR="00EC70A9">
        <w:rPr>
          <w:rFonts w:ascii="Arial" w:hAnsi="Arial" w:cs="Arial"/>
        </w:rPr>
        <w:t>).</w:t>
      </w:r>
      <w:r w:rsidRPr="0054545A">
        <w:rPr>
          <w:rFonts w:ascii="Arial" w:hAnsi="Arial" w:cs="Arial"/>
        </w:rPr>
        <w:t xml:space="preserve"> </w:t>
      </w:r>
      <w:r w:rsidR="00472311" w:rsidRPr="00EC70A9">
        <w:rPr>
          <w:rFonts w:ascii="Arial" w:hAnsi="Arial" w:cs="Arial"/>
        </w:rPr>
        <w:t>Taylor</w:t>
      </w:r>
      <w:r w:rsidR="00472311">
        <w:rPr>
          <w:rFonts w:ascii="Arial" w:hAnsi="Arial" w:cs="Arial"/>
        </w:rPr>
        <w:t xml:space="preserve"> (1979</w:t>
      </w:r>
      <w:r w:rsidR="00E94500">
        <w:rPr>
          <w:rFonts w:ascii="Arial" w:hAnsi="Arial" w:cs="Arial"/>
        </w:rPr>
        <w:t>b</w:t>
      </w:r>
      <w:r w:rsidRPr="00BA65B3">
        <w:rPr>
          <w:rFonts w:ascii="Arial" w:hAnsi="Arial" w:cs="Arial"/>
        </w:rPr>
        <w:t xml:space="preserve">) </w:t>
      </w:r>
      <w:r w:rsidR="00EC70A9">
        <w:rPr>
          <w:rFonts w:ascii="Arial" w:hAnsi="Arial" w:cs="Arial"/>
        </w:rPr>
        <w:t>identified a</w:t>
      </w:r>
      <w:r w:rsidRPr="0054545A">
        <w:rPr>
          <w:rFonts w:ascii="Arial" w:hAnsi="Arial" w:cs="Arial"/>
        </w:rPr>
        <w:t xml:space="preserve"> Group I</w:t>
      </w:r>
      <w:r w:rsidR="00EC70A9">
        <w:rPr>
          <w:rFonts w:ascii="Arial" w:hAnsi="Arial" w:cs="Arial"/>
        </w:rPr>
        <w:t xml:space="preserve"> type of SWS</w:t>
      </w:r>
      <w:r w:rsidRPr="0054545A">
        <w:rPr>
          <w:rFonts w:ascii="Arial" w:hAnsi="Arial" w:cs="Arial"/>
        </w:rPr>
        <w:t>, which has a larger outer circle with one or two circular structures i</w:t>
      </w:r>
      <w:r w:rsidR="00EC70A9">
        <w:rPr>
          <w:rFonts w:ascii="Arial" w:hAnsi="Arial" w:cs="Arial"/>
        </w:rPr>
        <w:t xml:space="preserve">nside and dates to ca. AD 1500 to </w:t>
      </w:r>
      <w:r w:rsidR="00E94500">
        <w:rPr>
          <w:rFonts w:ascii="Arial" w:hAnsi="Arial" w:cs="Arial"/>
        </w:rPr>
        <w:t xml:space="preserve">AD </w:t>
      </w:r>
      <w:r w:rsidRPr="0054545A">
        <w:rPr>
          <w:rFonts w:ascii="Arial" w:hAnsi="Arial" w:cs="Arial"/>
        </w:rPr>
        <w:t xml:space="preserve">1650. </w:t>
      </w:r>
      <w:r w:rsidR="00EC70A9">
        <w:rPr>
          <w:rFonts w:ascii="Arial" w:hAnsi="Arial" w:cs="Arial"/>
        </w:rPr>
        <w:t xml:space="preserve">His </w:t>
      </w:r>
      <w:r w:rsidRPr="0054545A">
        <w:rPr>
          <w:rFonts w:ascii="Arial" w:hAnsi="Arial" w:cs="Arial"/>
        </w:rPr>
        <w:t xml:space="preserve">Group II structures have </w:t>
      </w:r>
      <w:r w:rsidR="00EC70A9">
        <w:rPr>
          <w:rFonts w:ascii="Arial" w:hAnsi="Arial" w:cs="Arial"/>
        </w:rPr>
        <w:t>a scalloped outer wall</w:t>
      </w:r>
      <w:r w:rsidRPr="0054545A">
        <w:rPr>
          <w:rFonts w:ascii="Arial" w:hAnsi="Arial" w:cs="Arial"/>
        </w:rPr>
        <w:t xml:space="preserve"> and date </w:t>
      </w:r>
      <w:r w:rsidR="00EC70A9">
        <w:rPr>
          <w:rFonts w:ascii="Arial" w:hAnsi="Arial" w:cs="Arial"/>
        </w:rPr>
        <w:t>between AD</w:t>
      </w:r>
      <w:r w:rsidR="00E94500">
        <w:rPr>
          <w:rFonts w:ascii="Arial" w:hAnsi="Arial" w:cs="Arial"/>
        </w:rPr>
        <w:t xml:space="preserve"> </w:t>
      </w:r>
      <w:r w:rsidR="00EC70A9">
        <w:rPr>
          <w:rFonts w:ascii="Arial" w:hAnsi="Arial" w:cs="Arial"/>
        </w:rPr>
        <w:t xml:space="preserve">1650 and </w:t>
      </w:r>
      <w:r w:rsidR="00E94500">
        <w:rPr>
          <w:rFonts w:ascii="Arial" w:hAnsi="Arial" w:cs="Arial"/>
        </w:rPr>
        <w:t xml:space="preserve">AD </w:t>
      </w:r>
      <w:r w:rsidR="00EC70A9">
        <w:rPr>
          <w:rFonts w:ascii="Arial" w:hAnsi="Arial" w:cs="Arial"/>
        </w:rPr>
        <w:t>1820</w:t>
      </w:r>
      <w:r w:rsidRPr="0054545A">
        <w:rPr>
          <w:rFonts w:ascii="Arial" w:hAnsi="Arial" w:cs="Arial"/>
        </w:rPr>
        <w:t xml:space="preserve">. </w:t>
      </w:r>
      <w:r w:rsidR="00EC70A9">
        <w:rPr>
          <w:rFonts w:ascii="Arial" w:hAnsi="Arial" w:cs="Arial"/>
        </w:rPr>
        <w:t>His</w:t>
      </w:r>
      <w:r w:rsidRPr="0054545A">
        <w:rPr>
          <w:rFonts w:ascii="Arial" w:hAnsi="Arial" w:cs="Arial"/>
        </w:rPr>
        <w:t xml:space="preserve"> Group III structures have been described as a complex version </w:t>
      </w:r>
      <w:r w:rsidR="006849B3">
        <w:rPr>
          <w:rFonts w:ascii="Arial" w:hAnsi="Arial" w:cs="Arial"/>
        </w:rPr>
        <w:t xml:space="preserve">of </w:t>
      </w:r>
      <w:r w:rsidRPr="0054545A">
        <w:rPr>
          <w:rFonts w:ascii="Arial" w:hAnsi="Arial" w:cs="Arial"/>
        </w:rPr>
        <w:lastRenderedPageBreak/>
        <w:t xml:space="preserve">Group I and </w:t>
      </w:r>
      <w:r w:rsidR="00EC70A9">
        <w:rPr>
          <w:rFonts w:ascii="Arial" w:hAnsi="Arial" w:cs="Arial"/>
        </w:rPr>
        <w:t>radiocarbon dates suggest that they belong</w:t>
      </w:r>
      <w:r w:rsidRPr="0054545A">
        <w:rPr>
          <w:rFonts w:ascii="Arial" w:hAnsi="Arial" w:cs="Arial"/>
        </w:rPr>
        <w:t xml:space="preserve"> to the same period as Group II</w:t>
      </w:r>
      <w:r w:rsidR="00EC70A9">
        <w:rPr>
          <w:rFonts w:ascii="Arial" w:hAnsi="Arial" w:cs="Arial"/>
        </w:rPr>
        <w:t xml:space="preserve">. </w:t>
      </w:r>
      <w:r w:rsidRPr="0054545A">
        <w:rPr>
          <w:rFonts w:ascii="Arial" w:hAnsi="Arial" w:cs="Arial"/>
        </w:rPr>
        <w:t>Mason (1968)</w:t>
      </w:r>
      <w:r w:rsidR="00EC70A9">
        <w:rPr>
          <w:rFonts w:ascii="Arial" w:hAnsi="Arial" w:cs="Arial"/>
        </w:rPr>
        <w:t>, on the other hand, identified 5 “</w:t>
      </w:r>
      <w:r w:rsidRPr="0054545A">
        <w:rPr>
          <w:rFonts w:ascii="Arial" w:hAnsi="Arial" w:cs="Arial"/>
        </w:rPr>
        <w:t>classes” of walling</w:t>
      </w:r>
      <w:r w:rsidR="00EC70A9">
        <w:rPr>
          <w:rFonts w:ascii="Arial" w:hAnsi="Arial" w:cs="Arial"/>
        </w:rPr>
        <w:t>,</w:t>
      </w:r>
      <w:r w:rsidRPr="0054545A">
        <w:rPr>
          <w:rFonts w:ascii="Arial" w:hAnsi="Arial" w:cs="Arial"/>
        </w:rPr>
        <w:t xml:space="preserve"> </w:t>
      </w:r>
      <w:r w:rsidR="00EC70A9">
        <w:rPr>
          <w:rFonts w:ascii="Arial" w:hAnsi="Arial" w:cs="Arial"/>
        </w:rPr>
        <w:t>some of which have subdivisions</w:t>
      </w:r>
      <w:r w:rsidRPr="0054545A">
        <w:rPr>
          <w:rFonts w:ascii="Arial" w:hAnsi="Arial" w:cs="Arial"/>
        </w:rPr>
        <w:t xml:space="preserve">. </w:t>
      </w:r>
      <w:r w:rsidR="00A14AC8">
        <w:rPr>
          <w:rFonts w:ascii="Arial" w:hAnsi="Arial" w:cs="Arial"/>
        </w:rPr>
        <w:t xml:space="preserve">Class 1 is described as the simplest structure, while class 4 as the most complex structure. </w:t>
      </w:r>
      <w:r w:rsidR="00EC70A9">
        <w:rPr>
          <w:rFonts w:ascii="Arial" w:hAnsi="Arial" w:cs="Arial"/>
        </w:rPr>
        <w:t>Mason was the first to not</w:t>
      </w:r>
      <w:r w:rsidRPr="0054545A">
        <w:rPr>
          <w:rFonts w:ascii="Arial" w:hAnsi="Arial" w:cs="Arial"/>
        </w:rPr>
        <w:t>e inter-analyst variation</w:t>
      </w:r>
      <w:r w:rsidR="00EC70A9">
        <w:rPr>
          <w:rFonts w:ascii="Arial" w:hAnsi="Arial" w:cs="Arial"/>
        </w:rPr>
        <w:t xml:space="preserve"> in classifying the SWS</w:t>
      </w:r>
      <w:r w:rsidRPr="0054545A">
        <w:rPr>
          <w:rFonts w:ascii="Arial" w:hAnsi="Arial" w:cs="Arial"/>
        </w:rPr>
        <w:t xml:space="preserve"> (Mason 1968). According to Maggs (1976) the simplest of </w:t>
      </w:r>
      <w:r w:rsidR="00EC70A9">
        <w:rPr>
          <w:rFonts w:ascii="Arial" w:hAnsi="Arial" w:cs="Arial"/>
        </w:rPr>
        <w:t>SWS</w:t>
      </w:r>
      <w:r w:rsidRPr="0054545A">
        <w:rPr>
          <w:rFonts w:ascii="Arial" w:hAnsi="Arial" w:cs="Arial"/>
        </w:rPr>
        <w:t xml:space="preserve"> contain a single circular structure, as time goes on structures become more </w:t>
      </w:r>
      <w:r w:rsidR="00EC70A9">
        <w:rPr>
          <w:rFonts w:ascii="Arial" w:hAnsi="Arial" w:cs="Arial"/>
        </w:rPr>
        <w:t>complex. Maggs (1976) identified</w:t>
      </w:r>
      <w:r w:rsidRPr="0054545A">
        <w:rPr>
          <w:rFonts w:ascii="Arial" w:hAnsi="Arial" w:cs="Arial"/>
        </w:rPr>
        <w:t xml:space="preserve"> three types of stone walling</w:t>
      </w:r>
      <w:r w:rsidR="00EC70A9">
        <w:rPr>
          <w:rFonts w:ascii="Arial" w:hAnsi="Arial" w:cs="Arial"/>
        </w:rPr>
        <w:t xml:space="preserve"> in the southern Highveld</w:t>
      </w:r>
      <w:r w:rsidRPr="0054545A">
        <w:rPr>
          <w:rFonts w:ascii="Arial" w:hAnsi="Arial" w:cs="Arial"/>
        </w:rPr>
        <w:t>, Type N, Type V and Type Z. Type N, which dates to the 15</w:t>
      </w:r>
      <w:r w:rsidRPr="0054545A">
        <w:rPr>
          <w:rFonts w:ascii="Arial" w:hAnsi="Arial" w:cs="Arial"/>
          <w:vertAlign w:val="superscript"/>
        </w:rPr>
        <w:t>th</w:t>
      </w:r>
      <w:r w:rsidRPr="0054545A">
        <w:rPr>
          <w:rFonts w:ascii="Arial" w:hAnsi="Arial" w:cs="Arial"/>
        </w:rPr>
        <w:t xml:space="preserve"> Century AD</w:t>
      </w:r>
      <w:r w:rsidR="00EC70A9">
        <w:rPr>
          <w:rFonts w:ascii="Arial" w:hAnsi="Arial" w:cs="Arial"/>
        </w:rPr>
        <w:t>, is the same as Taylor’s Group I and Mason’s Class 1</w:t>
      </w:r>
      <w:r w:rsidRPr="0054545A">
        <w:rPr>
          <w:rFonts w:ascii="Arial" w:hAnsi="Arial" w:cs="Arial"/>
        </w:rPr>
        <w:t xml:space="preserve">. Type Z is </w:t>
      </w:r>
      <w:r w:rsidR="00EC70A9">
        <w:rPr>
          <w:rFonts w:ascii="Arial" w:hAnsi="Arial" w:cs="Arial"/>
        </w:rPr>
        <w:t>the</w:t>
      </w:r>
      <w:r w:rsidRPr="0054545A">
        <w:rPr>
          <w:rFonts w:ascii="Arial" w:hAnsi="Arial" w:cs="Arial"/>
        </w:rPr>
        <w:t xml:space="preserve"> most complex type of walling </w:t>
      </w:r>
      <w:r w:rsidR="00EC70A9">
        <w:rPr>
          <w:rFonts w:ascii="Arial" w:hAnsi="Arial" w:cs="Arial"/>
        </w:rPr>
        <w:t xml:space="preserve">in the southern Highveld (Maggs 1976). </w:t>
      </w:r>
      <w:r w:rsidRPr="0054545A">
        <w:rPr>
          <w:rFonts w:ascii="Arial" w:hAnsi="Arial" w:cs="Arial"/>
        </w:rPr>
        <w:t>Recently Huffman (2007</w:t>
      </w:r>
      <w:r w:rsidR="00CF1B46">
        <w:rPr>
          <w:rFonts w:ascii="Arial" w:hAnsi="Arial" w:cs="Arial"/>
        </w:rPr>
        <w:t>b</w:t>
      </w:r>
      <w:r w:rsidRPr="0054545A">
        <w:rPr>
          <w:rFonts w:ascii="Arial" w:hAnsi="Arial" w:cs="Arial"/>
        </w:rPr>
        <w:t xml:space="preserve">) </w:t>
      </w:r>
      <w:r w:rsidR="00EC70A9">
        <w:rPr>
          <w:rFonts w:ascii="Arial" w:hAnsi="Arial" w:cs="Arial"/>
        </w:rPr>
        <w:t>has attempted to standardize nomenclature for the SWS types in the Highveld</w:t>
      </w:r>
    </w:p>
    <w:p w14:paraId="46484493" w14:textId="39C121FC" w:rsidR="00BF2039" w:rsidRPr="0054545A" w:rsidRDefault="00BF2039" w:rsidP="008F553F">
      <w:pPr>
        <w:spacing w:line="360" w:lineRule="auto"/>
        <w:rPr>
          <w:rFonts w:ascii="Arial" w:hAnsi="Arial" w:cs="Arial"/>
          <w:lang w:val="en-US"/>
        </w:rPr>
      </w:pPr>
      <w:r w:rsidRPr="0054545A">
        <w:rPr>
          <w:rFonts w:ascii="Arial" w:hAnsi="Arial" w:cs="Arial"/>
        </w:rPr>
        <w:t xml:space="preserve">Generally, it has been recognised that Iron Age settlers built on high ground, slopes of hills and there is a high concentration of settlements in the </w:t>
      </w:r>
      <w:r w:rsidRPr="0054545A">
        <w:rPr>
          <w:rFonts w:ascii="Arial" w:hAnsi="Arial" w:cs="Arial"/>
          <w:lang w:val="en-US"/>
        </w:rPr>
        <w:t xml:space="preserve">major </w:t>
      </w:r>
      <w:r w:rsidRPr="0054545A">
        <w:rPr>
          <w:rFonts w:ascii="Arial" w:hAnsi="Arial" w:cs="Arial"/>
        </w:rPr>
        <w:t>river</w:t>
      </w:r>
      <w:r w:rsidRPr="0054545A">
        <w:rPr>
          <w:rFonts w:ascii="Arial" w:hAnsi="Arial" w:cs="Arial"/>
          <w:lang w:val="en-US"/>
        </w:rPr>
        <w:t xml:space="preserve"> valleys</w:t>
      </w:r>
      <w:r w:rsidRPr="0054545A">
        <w:rPr>
          <w:rFonts w:ascii="Arial" w:hAnsi="Arial" w:cs="Arial"/>
        </w:rPr>
        <w:t xml:space="preserve">. The </w:t>
      </w:r>
      <w:r w:rsidRPr="0054545A">
        <w:rPr>
          <w:rFonts w:ascii="Arial" w:hAnsi="Arial" w:cs="Arial"/>
          <w:lang w:val="en-US"/>
        </w:rPr>
        <w:t>builders</w:t>
      </w:r>
      <w:r w:rsidRPr="0054545A">
        <w:rPr>
          <w:rFonts w:ascii="Arial" w:hAnsi="Arial" w:cs="Arial"/>
        </w:rPr>
        <w:t xml:space="preserve"> avoided open grasslands because of the lack of water and rocks to build with (Mason 1968).</w:t>
      </w:r>
      <w:r w:rsidRPr="0054545A">
        <w:rPr>
          <w:rFonts w:ascii="Arial" w:hAnsi="Arial" w:cs="Arial"/>
          <w:lang w:val="en-US"/>
        </w:rPr>
        <w:t xml:space="preserve"> The Iron Age SWS in the Highveld date to within the last 500 years (Huffman 2007b). Early dates were reported by Mason from </w:t>
      </w:r>
      <w:r w:rsidR="008146E7">
        <w:rPr>
          <w:rFonts w:ascii="Arial" w:hAnsi="Arial" w:cs="Arial"/>
        </w:rPr>
        <w:t>Uitkomst Cave (Mason 1962</w:t>
      </w:r>
      <w:r w:rsidRPr="0054545A">
        <w:rPr>
          <w:rFonts w:ascii="Arial" w:hAnsi="Arial" w:cs="Arial"/>
        </w:rPr>
        <w:t>)</w:t>
      </w:r>
      <w:r w:rsidRPr="0054545A">
        <w:rPr>
          <w:rFonts w:ascii="Arial" w:hAnsi="Arial" w:cs="Arial"/>
          <w:lang w:val="en-US"/>
        </w:rPr>
        <w:t xml:space="preserve">, </w:t>
      </w:r>
      <w:r w:rsidRPr="0054545A">
        <w:rPr>
          <w:rFonts w:ascii="Arial" w:hAnsi="Arial" w:cs="Arial"/>
        </w:rPr>
        <w:t xml:space="preserve">Klipriversberg </w:t>
      </w:r>
      <w:r w:rsidRPr="0054545A">
        <w:rPr>
          <w:rFonts w:ascii="Arial" w:hAnsi="Arial" w:cs="Arial"/>
          <w:lang w:val="en-US"/>
        </w:rPr>
        <w:t xml:space="preserve">and </w:t>
      </w:r>
      <w:r w:rsidR="0068452C" w:rsidRPr="0054545A">
        <w:rPr>
          <w:rFonts w:ascii="Arial" w:hAnsi="Arial" w:cs="Arial"/>
        </w:rPr>
        <w:t xml:space="preserve">Melville </w:t>
      </w:r>
      <w:r w:rsidR="00E66404">
        <w:rPr>
          <w:rFonts w:ascii="Arial" w:hAnsi="Arial" w:cs="Arial"/>
        </w:rPr>
        <w:t>K</w:t>
      </w:r>
      <w:r w:rsidRPr="0054545A">
        <w:rPr>
          <w:rFonts w:ascii="Arial" w:hAnsi="Arial" w:cs="Arial"/>
        </w:rPr>
        <w:t>oppies (Mason 1986). Maggs (1976) obtained a radiocarbon date of 15</w:t>
      </w:r>
      <w:r w:rsidRPr="0054545A">
        <w:rPr>
          <w:rFonts w:ascii="Arial" w:hAnsi="Arial" w:cs="Arial"/>
          <w:vertAlign w:val="superscript"/>
        </w:rPr>
        <w:t>th</w:t>
      </w:r>
      <w:r w:rsidRPr="0054545A">
        <w:rPr>
          <w:rFonts w:ascii="Arial" w:hAnsi="Arial" w:cs="Arial"/>
        </w:rPr>
        <w:t xml:space="preserve"> century AD</w:t>
      </w:r>
      <w:r w:rsidRPr="0054545A">
        <w:rPr>
          <w:rFonts w:ascii="Arial" w:hAnsi="Arial" w:cs="Arial"/>
          <w:lang w:val="en-US"/>
        </w:rPr>
        <w:t xml:space="preserve"> in the southern Highveld</w:t>
      </w:r>
      <w:r w:rsidRPr="0054545A">
        <w:rPr>
          <w:rFonts w:ascii="Arial" w:hAnsi="Arial" w:cs="Arial"/>
        </w:rPr>
        <w:t xml:space="preserve">. </w:t>
      </w:r>
    </w:p>
    <w:p w14:paraId="5D7B9E9B" w14:textId="77777777" w:rsidR="00BF2039" w:rsidRPr="009132A5" w:rsidRDefault="00BF2039" w:rsidP="00BA4307">
      <w:pPr>
        <w:pStyle w:val="Heading2"/>
        <w:numPr>
          <w:ilvl w:val="1"/>
          <w:numId w:val="22"/>
        </w:numPr>
        <w:rPr>
          <w:b w:val="0"/>
          <w:lang w:val="en-US"/>
        </w:rPr>
      </w:pPr>
      <w:r w:rsidRPr="00BE08C2">
        <w:t xml:space="preserve"> </w:t>
      </w:r>
      <w:bookmarkStart w:id="22" w:name="_Toc503438190"/>
      <w:r w:rsidRPr="009132A5">
        <w:rPr>
          <w:b w:val="0"/>
        </w:rPr>
        <w:t>REMOTE SENSING: AERIAL PHOTOGRAPHY (AP) AND GOOGLE EARTH (GE)</w:t>
      </w:r>
      <w:bookmarkEnd w:id="22"/>
    </w:p>
    <w:p w14:paraId="6A808D07" w14:textId="599D2539" w:rsidR="00BF2039" w:rsidRPr="00BE08C2" w:rsidRDefault="00BF2039" w:rsidP="008F553F">
      <w:pPr>
        <w:spacing w:line="360" w:lineRule="auto"/>
        <w:rPr>
          <w:rFonts w:ascii="Arial" w:hAnsi="Arial" w:cs="Arial"/>
        </w:rPr>
      </w:pPr>
      <w:r w:rsidRPr="00BE08C2">
        <w:rPr>
          <w:rFonts w:ascii="Arial" w:hAnsi="Arial" w:cs="Arial"/>
          <w:lang w:val="en-US"/>
        </w:rPr>
        <w:t>Remote sensing techniques in archaeology have been used from the beginning of the 20</w:t>
      </w:r>
      <w:r w:rsidRPr="00BE08C2">
        <w:rPr>
          <w:rFonts w:ascii="Arial" w:hAnsi="Arial" w:cs="Arial"/>
          <w:vertAlign w:val="superscript"/>
          <w:lang w:val="en-US"/>
        </w:rPr>
        <w:t>th</w:t>
      </w:r>
      <w:r w:rsidR="009132A5">
        <w:rPr>
          <w:rFonts w:ascii="Arial" w:hAnsi="Arial" w:cs="Arial"/>
          <w:lang w:val="en-US"/>
        </w:rPr>
        <w:t xml:space="preserve"> </w:t>
      </w:r>
      <w:r w:rsidR="009132A5" w:rsidRPr="00FD6C7A">
        <w:rPr>
          <w:rFonts w:ascii="Arial" w:hAnsi="Arial" w:cs="Arial"/>
          <w:lang w:val="en-US"/>
        </w:rPr>
        <w:t>c</w:t>
      </w:r>
      <w:r w:rsidRPr="00FD6C7A">
        <w:rPr>
          <w:rFonts w:ascii="Arial" w:hAnsi="Arial" w:cs="Arial"/>
          <w:lang w:val="en-US"/>
        </w:rPr>
        <w:t xml:space="preserve">entury </w:t>
      </w:r>
      <w:r w:rsidR="00FD6C7A" w:rsidRPr="00FD6C7A">
        <w:rPr>
          <w:rFonts w:ascii="Arial" w:hAnsi="Arial" w:cs="Arial"/>
          <w:lang w:val="en-US"/>
        </w:rPr>
        <w:t>(</w:t>
      </w:r>
      <w:r w:rsidRPr="00FD6C7A">
        <w:rPr>
          <w:rFonts w:ascii="Arial" w:hAnsi="Arial" w:cs="Arial"/>
          <w:lang w:val="en-US"/>
        </w:rPr>
        <w:t>Deuel 1969).</w:t>
      </w:r>
      <w:r w:rsidRPr="00BE08C2">
        <w:rPr>
          <w:rFonts w:ascii="Arial" w:hAnsi="Arial" w:cs="Arial"/>
          <w:lang w:val="en-US"/>
        </w:rPr>
        <w:t xml:space="preserve"> Remote sensing allows a shorter period of time for the discovery of sites that would take longer from a ground survey and helps in map</w:t>
      </w:r>
      <w:r w:rsidR="009132A5">
        <w:rPr>
          <w:rFonts w:ascii="Arial" w:hAnsi="Arial" w:cs="Arial"/>
          <w:lang w:val="en-US"/>
        </w:rPr>
        <w:t>ping change over time (Wiseman and</w:t>
      </w:r>
      <w:r w:rsidRPr="00BE08C2">
        <w:rPr>
          <w:rFonts w:ascii="Arial" w:hAnsi="Arial" w:cs="Arial"/>
          <w:lang w:val="en-US"/>
        </w:rPr>
        <w:t xml:space="preserve"> El-Baz 2007).</w:t>
      </w:r>
      <w:r w:rsidRPr="00BE08C2">
        <w:rPr>
          <w:rFonts w:ascii="Arial" w:hAnsi="Arial" w:cs="Arial"/>
        </w:rPr>
        <w:t xml:space="preserve"> Aerial photography (AP) </w:t>
      </w:r>
      <w:r w:rsidR="009132A5">
        <w:rPr>
          <w:rFonts w:ascii="Arial" w:hAnsi="Arial" w:cs="Arial"/>
        </w:rPr>
        <w:t>gives</w:t>
      </w:r>
      <w:r w:rsidRPr="00BE08C2">
        <w:rPr>
          <w:rFonts w:ascii="Arial" w:hAnsi="Arial" w:cs="Arial"/>
        </w:rPr>
        <w:t xml:space="preserve"> a bird’s eye view of the landscape and has proven to be a great resource in archaeological investigation. This technology was first introduced by the French photographer and balloonist Gaspard Felix </w:t>
      </w:r>
      <w:r w:rsidRPr="00FD6C7A">
        <w:rPr>
          <w:rFonts w:ascii="Arial" w:hAnsi="Arial" w:cs="Arial"/>
        </w:rPr>
        <w:t>Tournachon, better known as Nadar in 1858, who took a</w:t>
      </w:r>
      <w:r w:rsidR="009132A5" w:rsidRPr="00FD6C7A">
        <w:rPr>
          <w:rFonts w:ascii="Arial" w:hAnsi="Arial" w:cs="Arial"/>
        </w:rPr>
        <w:t>n aerial</w:t>
      </w:r>
      <w:r w:rsidRPr="00FD6C7A">
        <w:rPr>
          <w:rFonts w:ascii="Arial" w:hAnsi="Arial" w:cs="Arial"/>
        </w:rPr>
        <w:t xml:space="preserve"> picture of Paris</w:t>
      </w:r>
      <w:r w:rsidR="00FD6C7A" w:rsidRPr="00FD6C7A">
        <w:rPr>
          <w:rFonts w:ascii="Arial" w:hAnsi="Arial" w:cs="Arial"/>
        </w:rPr>
        <w:t xml:space="preserve"> (</w:t>
      </w:r>
      <w:r w:rsidRPr="00FD6C7A">
        <w:rPr>
          <w:rFonts w:ascii="Arial" w:hAnsi="Arial" w:cs="Arial"/>
        </w:rPr>
        <w:t>Deuel 1</w:t>
      </w:r>
      <w:r w:rsidR="002D6275" w:rsidRPr="00FD6C7A">
        <w:rPr>
          <w:rFonts w:ascii="Arial" w:hAnsi="Arial" w:cs="Arial"/>
        </w:rPr>
        <w:t>969</w:t>
      </w:r>
      <w:r w:rsidRPr="00FD6C7A">
        <w:rPr>
          <w:rFonts w:ascii="Arial" w:hAnsi="Arial" w:cs="Arial"/>
        </w:rPr>
        <w:t>).</w:t>
      </w:r>
      <w:r w:rsidRPr="00BE08C2">
        <w:rPr>
          <w:rFonts w:ascii="Arial" w:hAnsi="Arial" w:cs="Arial"/>
        </w:rPr>
        <w:t xml:space="preserve"> AP was subsequently used </w:t>
      </w:r>
      <w:r w:rsidRPr="00BE08C2">
        <w:rPr>
          <w:rFonts w:ascii="Arial" w:hAnsi="Arial" w:cs="Arial"/>
          <w:lang w:val="en-US"/>
        </w:rPr>
        <w:t xml:space="preserve">mainly </w:t>
      </w:r>
      <w:r w:rsidRPr="00BE08C2">
        <w:rPr>
          <w:rFonts w:ascii="Arial" w:hAnsi="Arial" w:cs="Arial"/>
        </w:rPr>
        <w:t xml:space="preserve">for military purposes </w:t>
      </w:r>
      <w:r w:rsidRPr="00BE08C2">
        <w:rPr>
          <w:rFonts w:ascii="Arial" w:hAnsi="Arial" w:cs="Arial"/>
          <w:lang w:val="en-US"/>
        </w:rPr>
        <w:t>but soon enough</w:t>
      </w:r>
      <w:r w:rsidRPr="00BE08C2">
        <w:rPr>
          <w:rFonts w:ascii="Arial" w:hAnsi="Arial" w:cs="Arial"/>
        </w:rPr>
        <w:t xml:space="preserve"> became commonly used in archaeology. Archaeological work </w:t>
      </w:r>
      <w:r w:rsidRPr="00BE08C2">
        <w:rPr>
          <w:rFonts w:ascii="Arial" w:hAnsi="Arial" w:cs="Arial"/>
          <w:lang w:val="en-US"/>
        </w:rPr>
        <w:t>with</w:t>
      </w:r>
      <w:r w:rsidRPr="00BE08C2">
        <w:rPr>
          <w:rFonts w:ascii="Arial" w:hAnsi="Arial" w:cs="Arial"/>
        </w:rPr>
        <w:t xml:space="preserve"> air photos began in the 1920s with the work of O.G.S</w:t>
      </w:r>
      <w:r w:rsidRPr="00BE08C2">
        <w:rPr>
          <w:rFonts w:ascii="Arial" w:hAnsi="Arial" w:cs="Arial"/>
          <w:lang w:val="en-US"/>
        </w:rPr>
        <w:t>.</w:t>
      </w:r>
      <w:r w:rsidRPr="00BE08C2">
        <w:rPr>
          <w:rFonts w:ascii="Arial" w:hAnsi="Arial" w:cs="Arial"/>
        </w:rPr>
        <w:t xml:space="preserve"> Crawford in England (Riley 1987). Yet </w:t>
      </w:r>
      <w:r w:rsidRPr="00BE08C2">
        <w:rPr>
          <w:rFonts w:ascii="Arial" w:hAnsi="Arial" w:cs="Arial"/>
          <w:lang w:val="en-US"/>
        </w:rPr>
        <w:t xml:space="preserve">even </w:t>
      </w:r>
      <w:r w:rsidRPr="00BE08C2">
        <w:rPr>
          <w:rFonts w:ascii="Arial" w:hAnsi="Arial" w:cs="Arial"/>
        </w:rPr>
        <w:t xml:space="preserve">before Crawford there were cases in which air photos were used for archaeological purposes. In 1899 Giacomo Bani documented the progress of the </w:t>
      </w:r>
      <w:r w:rsidRPr="00BE08C2">
        <w:rPr>
          <w:rFonts w:ascii="Arial" w:hAnsi="Arial" w:cs="Arial"/>
          <w:lang w:val="en-US"/>
        </w:rPr>
        <w:t xml:space="preserve">excavations at the </w:t>
      </w:r>
      <w:r w:rsidRPr="00BE08C2">
        <w:rPr>
          <w:rFonts w:ascii="Arial" w:hAnsi="Arial" w:cs="Arial"/>
        </w:rPr>
        <w:t>Rom</w:t>
      </w:r>
      <w:r w:rsidRPr="00BE08C2">
        <w:rPr>
          <w:rFonts w:ascii="Arial" w:hAnsi="Arial" w:cs="Arial"/>
          <w:lang w:val="en-US"/>
        </w:rPr>
        <w:t>an</w:t>
      </w:r>
      <w:r w:rsidR="009132A5">
        <w:rPr>
          <w:rFonts w:ascii="Arial" w:hAnsi="Arial" w:cs="Arial"/>
        </w:rPr>
        <w:t xml:space="preserve"> forum and in 1906 R.</w:t>
      </w:r>
      <w:r w:rsidRPr="00BE08C2">
        <w:rPr>
          <w:rFonts w:ascii="Arial" w:hAnsi="Arial" w:cs="Arial"/>
        </w:rPr>
        <w:t>H</w:t>
      </w:r>
      <w:r w:rsidR="009132A5">
        <w:rPr>
          <w:rFonts w:ascii="Arial" w:hAnsi="Arial" w:cs="Arial"/>
        </w:rPr>
        <w:t>.</w:t>
      </w:r>
      <w:r w:rsidRPr="00BE08C2">
        <w:rPr>
          <w:rFonts w:ascii="Arial" w:hAnsi="Arial" w:cs="Arial"/>
        </w:rPr>
        <w:t xml:space="preserve"> Sharpe took pictures of the Stonehenge from a militar</w:t>
      </w:r>
      <w:r w:rsidR="009132A5">
        <w:rPr>
          <w:rFonts w:ascii="Arial" w:hAnsi="Arial" w:cs="Arial"/>
        </w:rPr>
        <w:t>y hot air balloon (Cerauda 2013;</w:t>
      </w:r>
      <w:r w:rsidRPr="00BE08C2">
        <w:rPr>
          <w:rFonts w:ascii="Arial" w:hAnsi="Arial" w:cs="Arial"/>
        </w:rPr>
        <w:t xml:space="preserve"> Renfrew </w:t>
      </w:r>
      <w:r w:rsidR="008E7503">
        <w:rPr>
          <w:rFonts w:ascii="Arial" w:hAnsi="Arial" w:cs="Arial"/>
        </w:rPr>
        <w:t xml:space="preserve">&amp; </w:t>
      </w:r>
      <w:r w:rsidRPr="00BE08C2">
        <w:rPr>
          <w:rFonts w:ascii="Arial" w:hAnsi="Arial" w:cs="Arial"/>
        </w:rPr>
        <w:t xml:space="preserve">Bahn 2012). In southern Africa Gertrude Caton Thompson was the first to use aerial photography in the Iron Age site of Great Zimbabwe in 1931. In </w:t>
      </w:r>
      <w:r w:rsidRPr="00BE08C2">
        <w:rPr>
          <w:rFonts w:ascii="Arial" w:hAnsi="Arial" w:cs="Arial"/>
          <w:lang w:val="en-US"/>
        </w:rPr>
        <w:t xml:space="preserve">the then Transvaal Province of South Africa, Revil </w:t>
      </w:r>
      <w:r w:rsidRPr="00BE08C2">
        <w:rPr>
          <w:rFonts w:ascii="Arial" w:hAnsi="Arial" w:cs="Arial"/>
        </w:rPr>
        <w:t xml:space="preserve">Mason was the first archaeologist to conduct large scale systematic </w:t>
      </w:r>
      <w:r w:rsidRPr="00BE08C2">
        <w:rPr>
          <w:rFonts w:ascii="Arial" w:hAnsi="Arial" w:cs="Arial"/>
        </w:rPr>
        <w:lastRenderedPageBreak/>
        <w:t xml:space="preserve">aerial surveys (Mason 1968). </w:t>
      </w:r>
      <w:r w:rsidRPr="00BE08C2">
        <w:rPr>
          <w:rFonts w:ascii="Arial" w:hAnsi="Arial" w:cs="Arial"/>
          <w:lang w:val="en-US"/>
        </w:rPr>
        <w:t xml:space="preserve">He was </w:t>
      </w:r>
      <w:r w:rsidRPr="00BE08C2">
        <w:rPr>
          <w:rFonts w:ascii="Arial" w:hAnsi="Arial" w:cs="Arial"/>
        </w:rPr>
        <w:t xml:space="preserve">followed by Tim Maggs who focused on the </w:t>
      </w:r>
      <w:r w:rsidR="009132A5">
        <w:rPr>
          <w:rFonts w:ascii="Arial" w:hAnsi="Arial" w:cs="Arial"/>
          <w:lang w:val="en-US"/>
        </w:rPr>
        <w:t>then Orange Free State P</w:t>
      </w:r>
      <w:r w:rsidRPr="00BE08C2">
        <w:rPr>
          <w:rFonts w:ascii="Arial" w:hAnsi="Arial" w:cs="Arial"/>
          <w:lang w:val="en-US"/>
        </w:rPr>
        <w:t xml:space="preserve">rovince </w:t>
      </w:r>
      <w:r w:rsidRPr="00BE08C2">
        <w:rPr>
          <w:rFonts w:ascii="Arial" w:hAnsi="Arial" w:cs="Arial"/>
        </w:rPr>
        <w:t xml:space="preserve">(Maggs 1976). </w:t>
      </w:r>
      <w:r w:rsidRPr="00BE08C2">
        <w:rPr>
          <w:rFonts w:ascii="Arial" w:hAnsi="Arial" w:cs="Arial"/>
          <w:lang w:val="en-US"/>
        </w:rPr>
        <w:t xml:space="preserve">Others such as Seddon (1968), Taylor (1979b) and Hall (1981) also made good use of air photos in their archaeological research. </w:t>
      </w:r>
      <w:r w:rsidRPr="00BE08C2">
        <w:rPr>
          <w:rFonts w:ascii="Arial" w:hAnsi="Arial" w:cs="Arial"/>
        </w:rPr>
        <w:t xml:space="preserve">Aerial </w:t>
      </w:r>
      <w:r w:rsidR="009132A5">
        <w:rPr>
          <w:rFonts w:ascii="Arial" w:hAnsi="Arial" w:cs="Arial"/>
        </w:rPr>
        <w:t>photographs</w:t>
      </w:r>
      <w:r w:rsidRPr="00BE08C2">
        <w:rPr>
          <w:rFonts w:ascii="Arial" w:hAnsi="Arial" w:cs="Arial"/>
        </w:rPr>
        <w:t xml:space="preserve"> have helped in identifying and classifyin</w:t>
      </w:r>
      <w:r w:rsidR="009132A5">
        <w:rPr>
          <w:rFonts w:ascii="Arial" w:hAnsi="Arial" w:cs="Arial"/>
        </w:rPr>
        <w:t xml:space="preserve">g many SWS. </w:t>
      </w:r>
    </w:p>
    <w:p w14:paraId="60AF34E2" w14:textId="4141A1A7" w:rsidR="00BF2039" w:rsidRPr="00BE08C2" w:rsidRDefault="00BF2039" w:rsidP="008F553F">
      <w:pPr>
        <w:spacing w:line="360" w:lineRule="auto"/>
        <w:rPr>
          <w:rFonts w:ascii="Arial" w:hAnsi="Arial" w:cs="Arial"/>
        </w:rPr>
      </w:pPr>
      <w:r w:rsidRPr="00BA65B3">
        <w:rPr>
          <w:rFonts w:ascii="Arial" w:hAnsi="Arial" w:cs="Arial"/>
        </w:rPr>
        <w:t>The National Geo-Spatial Information (NGI) also known as South African mapping service,</w:t>
      </w:r>
      <w:r w:rsidRPr="00BE08C2">
        <w:rPr>
          <w:rFonts w:ascii="Arial" w:hAnsi="Arial" w:cs="Arial"/>
        </w:rPr>
        <w:t xml:space="preserve"> has the largest and most extensive archive of </w:t>
      </w:r>
      <w:r w:rsidR="009132A5">
        <w:rPr>
          <w:rFonts w:ascii="Arial" w:hAnsi="Arial" w:cs="Arial"/>
        </w:rPr>
        <w:t xml:space="preserve">South African </w:t>
      </w:r>
      <w:r w:rsidRPr="00BE08C2">
        <w:rPr>
          <w:rFonts w:ascii="Arial" w:hAnsi="Arial" w:cs="Arial"/>
        </w:rPr>
        <w:t>air photo</w:t>
      </w:r>
      <w:r w:rsidR="00E66404">
        <w:rPr>
          <w:rFonts w:ascii="Arial" w:hAnsi="Arial" w:cs="Arial"/>
        </w:rPr>
        <w:t>graphs</w:t>
      </w:r>
      <w:r w:rsidRPr="00BE08C2">
        <w:rPr>
          <w:rFonts w:ascii="Arial" w:hAnsi="Arial" w:cs="Arial"/>
        </w:rPr>
        <w:t xml:space="preserve"> extending back to 1926, </w:t>
      </w:r>
      <w:r w:rsidR="009132A5">
        <w:rPr>
          <w:rFonts w:ascii="Arial" w:hAnsi="Arial" w:cs="Arial"/>
        </w:rPr>
        <w:t xml:space="preserve">with </w:t>
      </w:r>
      <w:r w:rsidRPr="00BE08C2">
        <w:rPr>
          <w:rFonts w:ascii="Arial" w:hAnsi="Arial" w:cs="Arial"/>
        </w:rPr>
        <w:t xml:space="preserve">each of the photographs identified by the associated job number, strip number and photo number. This information is usually documented in the flight plan corresponding with the air photos. These photographs act as a historic record of what was present in the landscape at the time of the </w:t>
      </w:r>
      <w:r w:rsidRPr="00BA65B3">
        <w:rPr>
          <w:rFonts w:ascii="Arial" w:hAnsi="Arial" w:cs="Arial"/>
        </w:rPr>
        <w:t>images (</w:t>
      </w:r>
      <w:r w:rsidR="00BA65B3" w:rsidRPr="00BA65B3">
        <w:rPr>
          <w:rFonts w:ascii="Arial" w:hAnsi="Arial" w:cs="Arial"/>
        </w:rPr>
        <w:t>Department</w:t>
      </w:r>
      <w:r w:rsidR="00BA65B3">
        <w:rPr>
          <w:rFonts w:ascii="Arial" w:hAnsi="Arial" w:cs="Arial"/>
        </w:rPr>
        <w:t xml:space="preserve"> of Rural Development and Land Reforms 2016</w:t>
      </w:r>
      <w:r w:rsidRPr="00BE08C2">
        <w:rPr>
          <w:rFonts w:ascii="Arial" w:hAnsi="Arial" w:cs="Arial"/>
        </w:rPr>
        <w:t xml:space="preserve">). </w:t>
      </w:r>
    </w:p>
    <w:p w14:paraId="3C8CBF28" w14:textId="2A5293D6" w:rsidR="00BE1B76" w:rsidRDefault="009132A5" w:rsidP="008F553F">
      <w:pPr>
        <w:spacing w:line="360" w:lineRule="auto"/>
        <w:rPr>
          <w:rFonts w:ascii="Arial" w:hAnsi="Arial" w:cs="Arial"/>
        </w:rPr>
      </w:pPr>
      <w:r>
        <w:rPr>
          <w:rFonts w:ascii="Arial" w:hAnsi="Arial" w:cs="Arial"/>
        </w:rPr>
        <w:t>R</w:t>
      </w:r>
      <w:r w:rsidR="00BF2039" w:rsidRPr="00BE08C2">
        <w:rPr>
          <w:rFonts w:ascii="Arial" w:hAnsi="Arial" w:cs="Arial"/>
        </w:rPr>
        <w:t>ecent technological advancements such as the Google Earth (GE)</w:t>
      </w:r>
      <w:r w:rsidR="00BF2039" w:rsidRPr="00BE08C2">
        <w:rPr>
          <w:rFonts w:ascii="Arial" w:hAnsi="Arial" w:cs="Arial"/>
          <w:lang w:val="en-US"/>
        </w:rPr>
        <w:t xml:space="preserve"> software have facilitated remote aerial survey even further </w:t>
      </w:r>
      <w:r w:rsidR="00BF2039" w:rsidRPr="00BE08C2">
        <w:rPr>
          <w:rFonts w:ascii="Arial" w:hAnsi="Arial" w:cs="Arial"/>
        </w:rPr>
        <w:t>(</w:t>
      </w:r>
      <w:r>
        <w:rPr>
          <w:rFonts w:ascii="Arial" w:hAnsi="Arial" w:cs="Arial"/>
          <w:lang w:val="en-US"/>
        </w:rPr>
        <w:t xml:space="preserve">MacQuilkan </w:t>
      </w:r>
      <w:r w:rsidR="008E7503">
        <w:rPr>
          <w:rFonts w:ascii="Arial" w:hAnsi="Arial" w:cs="Arial"/>
          <w:lang w:val="en-US"/>
        </w:rPr>
        <w:t xml:space="preserve">&amp; </w:t>
      </w:r>
      <w:r w:rsidR="00BF2039" w:rsidRPr="00BE08C2">
        <w:rPr>
          <w:rFonts w:ascii="Arial" w:hAnsi="Arial" w:cs="Arial"/>
          <w:lang w:val="en-US"/>
        </w:rPr>
        <w:t>Sadr 2010).</w:t>
      </w:r>
      <w:r w:rsidR="00BF2039" w:rsidRPr="00BE08C2">
        <w:rPr>
          <w:rFonts w:ascii="Arial" w:hAnsi="Arial" w:cs="Arial"/>
        </w:rPr>
        <w:t xml:space="preserve"> Satellite images come in various resolutions and become more e</w:t>
      </w:r>
      <w:r w:rsidR="00003758">
        <w:rPr>
          <w:rFonts w:ascii="Arial" w:hAnsi="Arial" w:cs="Arial"/>
        </w:rPr>
        <w:t>xpensive with better resolution:</w:t>
      </w:r>
      <w:r w:rsidR="00BF2039" w:rsidRPr="00BE08C2">
        <w:rPr>
          <w:rFonts w:ascii="Arial" w:hAnsi="Arial" w:cs="Arial"/>
        </w:rPr>
        <w:t xml:space="preserve"> Ikonos has 1m resolution, while quickbird has 60cm resolutio</w:t>
      </w:r>
      <w:r w:rsidR="00003758">
        <w:rPr>
          <w:rFonts w:ascii="Arial" w:hAnsi="Arial" w:cs="Arial"/>
        </w:rPr>
        <w:t>n and G</w:t>
      </w:r>
      <w:r w:rsidR="00BA65B3">
        <w:rPr>
          <w:rFonts w:ascii="Arial" w:hAnsi="Arial" w:cs="Arial"/>
        </w:rPr>
        <w:t>eoeye a 40cm resolution (Campbell 2006</w:t>
      </w:r>
      <w:r w:rsidR="00BF2039" w:rsidRPr="00BE08C2">
        <w:rPr>
          <w:rFonts w:ascii="Arial" w:hAnsi="Arial" w:cs="Arial"/>
        </w:rPr>
        <w:t xml:space="preserve">). </w:t>
      </w:r>
      <w:r w:rsidR="00BF2039" w:rsidRPr="00BA65B3">
        <w:rPr>
          <w:rFonts w:ascii="Arial" w:hAnsi="Arial" w:cs="Arial"/>
        </w:rPr>
        <w:t>Google Earth uses</w:t>
      </w:r>
      <w:r w:rsidR="00003758">
        <w:rPr>
          <w:rFonts w:ascii="Arial" w:hAnsi="Arial" w:cs="Arial"/>
        </w:rPr>
        <w:t xml:space="preserve"> satellite</w:t>
      </w:r>
      <w:r w:rsidR="00BF2039" w:rsidRPr="00BA65B3">
        <w:rPr>
          <w:rFonts w:ascii="Arial" w:hAnsi="Arial" w:cs="Arial"/>
        </w:rPr>
        <w:t xml:space="preserve"> images from </w:t>
      </w:r>
      <w:r w:rsidR="00003758">
        <w:rPr>
          <w:rFonts w:ascii="Arial" w:hAnsi="Arial" w:cs="Arial"/>
        </w:rPr>
        <w:t xml:space="preserve">various sources and </w:t>
      </w:r>
      <w:r w:rsidR="00BF2039" w:rsidRPr="00BE08C2">
        <w:rPr>
          <w:rFonts w:ascii="Arial" w:hAnsi="Arial" w:cs="Arial"/>
        </w:rPr>
        <w:t xml:space="preserve">was launched in 2005. Air </w:t>
      </w:r>
      <w:r w:rsidR="00003758">
        <w:rPr>
          <w:rFonts w:ascii="Arial" w:hAnsi="Arial" w:cs="Arial"/>
        </w:rPr>
        <w:t xml:space="preserve">photographs extend back further, </w:t>
      </w:r>
      <w:r w:rsidR="00BF2039" w:rsidRPr="00BE08C2">
        <w:rPr>
          <w:rFonts w:ascii="Arial" w:hAnsi="Arial" w:cs="Arial"/>
        </w:rPr>
        <w:t xml:space="preserve">however GE is always in colour and </w:t>
      </w:r>
      <w:r w:rsidR="00BF2039" w:rsidRPr="00BE08C2">
        <w:rPr>
          <w:rFonts w:ascii="Arial" w:hAnsi="Arial" w:cs="Arial"/>
          <w:lang w:val="en-US"/>
        </w:rPr>
        <w:t xml:space="preserve">allows the researcher to use the historical imagery tool to view images taken in different years and </w:t>
      </w:r>
      <w:r w:rsidR="00BF2039" w:rsidRPr="00D366F6">
        <w:rPr>
          <w:rFonts w:ascii="Arial" w:hAnsi="Arial" w:cs="Arial"/>
          <w:lang w:val="en-US"/>
        </w:rPr>
        <w:t>seasons, consequently allowing the researcher to choose the most appropriate image (</w:t>
      </w:r>
      <w:r w:rsidR="00D366F6" w:rsidRPr="00D366F6">
        <w:rPr>
          <w:rFonts w:ascii="Arial" w:hAnsi="Arial" w:cs="Arial"/>
          <w:lang w:val="en-US"/>
        </w:rPr>
        <w:t>Sadr 2016</w:t>
      </w:r>
      <w:r w:rsidR="00BF2039" w:rsidRPr="00D366F6">
        <w:rPr>
          <w:rFonts w:ascii="Arial" w:hAnsi="Arial" w:cs="Arial"/>
          <w:lang w:val="en-US"/>
        </w:rPr>
        <w:t>).</w:t>
      </w:r>
      <w:r w:rsidR="00BF2039" w:rsidRPr="00D366F6">
        <w:rPr>
          <w:rFonts w:ascii="Arial" w:hAnsi="Arial" w:cs="Arial"/>
        </w:rPr>
        <w:t xml:space="preserve"> </w:t>
      </w:r>
      <w:r w:rsidR="00BF2039" w:rsidRPr="00BE08C2">
        <w:rPr>
          <w:rFonts w:ascii="Arial" w:hAnsi="Arial" w:cs="Arial"/>
        </w:rPr>
        <w:t xml:space="preserve">Black and white </w:t>
      </w:r>
      <w:r w:rsidR="00003758">
        <w:rPr>
          <w:rFonts w:ascii="Arial" w:hAnsi="Arial" w:cs="Arial"/>
        </w:rPr>
        <w:t xml:space="preserve">air </w:t>
      </w:r>
      <w:r w:rsidR="00BF2039" w:rsidRPr="00BE08C2">
        <w:rPr>
          <w:rFonts w:ascii="Arial" w:hAnsi="Arial" w:cs="Arial"/>
        </w:rPr>
        <w:t xml:space="preserve">photographs </w:t>
      </w:r>
      <w:r w:rsidR="00003758">
        <w:rPr>
          <w:rFonts w:ascii="Arial" w:hAnsi="Arial" w:cs="Arial"/>
        </w:rPr>
        <w:t xml:space="preserve">on the other hand tend to have lower resolution and </w:t>
      </w:r>
      <w:r w:rsidR="00BF2039" w:rsidRPr="00BE08C2">
        <w:rPr>
          <w:rFonts w:ascii="Arial" w:hAnsi="Arial" w:cs="Arial"/>
        </w:rPr>
        <w:t>can be misleading because of shadows (Riley 1987)</w:t>
      </w:r>
      <w:r w:rsidR="008E7503">
        <w:rPr>
          <w:rFonts w:ascii="Arial" w:hAnsi="Arial" w:cs="Arial"/>
        </w:rPr>
        <w:t xml:space="preserve"> </w:t>
      </w:r>
      <w:r w:rsidR="00003758">
        <w:rPr>
          <w:rFonts w:ascii="Arial" w:hAnsi="Arial" w:cs="Arial"/>
        </w:rPr>
        <w:t>(Fig. 4)</w:t>
      </w:r>
      <w:r w:rsidR="00BF2039" w:rsidRPr="00BE08C2">
        <w:rPr>
          <w:rFonts w:ascii="Arial" w:hAnsi="Arial" w:cs="Arial"/>
        </w:rPr>
        <w:t xml:space="preserve">. </w:t>
      </w:r>
      <w:r w:rsidR="00BF2039" w:rsidRPr="00BA65B3">
        <w:rPr>
          <w:rFonts w:ascii="Arial" w:hAnsi="Arial" w:cs="Arial"/>
        </w:rPr>
        <w:t>GE</w:t>
      </w:r>
      <w:r w:rsidR="00BF2039" w:rsidRPr="00BE08C2">
        <w:rPr>
          <w:rFonts w:ascii="Arial" w:hAnsi="Arial" w:cs="Arial"/>
        </w:rPr>
        <w:t xml:space="preserve"> </w:t>
      </w:r>
      <w:r w:rsidR="00003758">
        <w:rPr>
          <w:rFonts w:ascii="Arial" w:hAnsi="Arial" w:cs="Arial"/>
        </w:rPr>
        <w:t>allows</w:t>
      </w:r>
      <w:r w:rsidR="00BF2039" w:rsidRPr="00BE08C2">
        <w:rPr>
          <w:rFonts w:ascii="Arial" w:hAnsi="Arial" w:cs="Arial"/>
        </w:rPr>
        <w:t xml:space="preserve"> both vertical and oblique views. </w:t>
      </w:r>
      <w:r w:rsidR="00003758">
        <w:rPr>
          <w:rFonts w:ascii="Arial" w:hAnsi="Arial" w:cs="Arial"/>
          <w:lang w:val="en-US"/>
        </w:rPr>
        <w:t xml:space="preserve">Regardless, </w:t>
      </w:r>
      <w:r w:rsidR="00BE1B76" w:rsidRPr="00BE08C2">
        <w:rPr>
          <w:rFonts w:ascii="Arial" w:hAnsi="Arial" w:cs="Arial"/>
        </w:rPr>
        <w:t>ground truthing or survey is one of the most important activities in archaeology, as this help</w:t>
      </w:r>
      <w:r w:rsidR="00003758">
        <w:rPr>
          <w:rFonts w:ascii="Arial" w:hAnsi="Arial" w:cs="Arial"/>
        </w:rPr>
        <w:t>s to locate</w:t>
      </w:r>
      <w:r w:rsidR="00BE1B76" w:rsidRPr="00BE08C2">
        <w:rPr>
          <w:rFonts w:ascii="Arial" w:hAnsi="Arial" w:cs="Arial"/>
        </w:rPr>
        <w:t xml:space="preserve"> and record </w:t>
      </w:r>
      <w:r w:rsidR="00003758">
        <w:rPr>
          <w:rFonts w:ascii="Arial" w:hAnsi="Arial" w:cs="Arial"/>
        </w:rPr>
        <w:t xml:space="preserve">features (Renfrew </w:t>
      </w:r>
      <w:r w:rsidR="008E7503">
        <w:rPr>
          <w:rFonts w:ascii="Arial" w:hAnsi="Arial" w:cs="Arial"/>
        </w:rPr>
        <w:t xml:space="preserve">&amp; </w:t>
      </w:r>
      <w:r w:rsidR="00003758">
        <w:rPr>
          <w:rFonts w:ascii="Arial" w:hAnsi="Arial" w:cs="Arial"/>
        </w:rPr>
        <w:t>Bahn 2012</w:t>
      </w:r>
      <w:r w:rsidR="00BE1B76" w:rsidRPr="00BE08C2">
        <w:rPr>
          <w:rFonts w:ascii="Arial" w:hAnsi="Arial" w:cs="Arial"/>
        </w:rPr>
        <w:t xml:space="preserve">).  </w:t>
      </w:r>
    </w:p>
    <w:p w14:paraId="7E8E4170" w14:textId="77777777" w:rsidR="0073461A" w:rsidRPr="00BE08C2" w:rsidRDefault="0073461A" w:rsidP="008F553F">
      <w:pPr>
        <w:spacing w:line="360" w:lineRule="auto"/>
        <w:rPr>
          <w:rFonts w:ascii="Arial" w:hAnsi="Arial" w:cs="Arial"/>
          <w:lang w:val="en-US"/>
        </w:rPr>
      </w:pPr>
      <w:r w:rsidRPr="00BE08C2">
        <w:rPr>
          <w:rFonts w:ascii="Arial" w:hAnsi="Arial" w:cs="Arial"/>
        </w:rPr>
        <w:t xml:space="preserve">There </w:t>
      </w:r>
      <w:r w:rsidRPr="00BE08C2">
        <w:rPr>
          <w:rFonts w:ascii="Arial" w:hAnsi="Arial" w:cs="Arial"/>
          <w:lang w:val="en-US"/>
        </w:rPr>
        <w:t xml:space="preserve">are various devices which are used to take air photos, kites, balloons, blimps, airplanes and even pigeons. The choice of device depends on the researcher, cost and context of study. In 1903 the engineer Julius Neubronner mounted cameras on carrier pigeons, while the kite was initially used by Sir Henry Wellcome who recorded the site of Jebel Moya in 1911 (Verhoeven 2009). Recently drones have been gaining popularity (Verhoeven 2009). </w:t>
      </w:r>
    </w:p>
    <w:p w14:paraId="327152B6" w14:textId="77777777" w:rsidR="0073461A" w:rsidRDefault="0073461A" w:rsidP="008F553F">
      <w:pPr>
        <w:spacing w:line="360" w:lineRule="auto"/>
        <w:rPr>
          <w:rFonts w:ascii="Arial" w:hAnsi="Arial" w:cs="Arial"/>
        </w:rPr>
      </w:pPr>
    </w:p>
    <w:p w14:paraId="407ECEAF" w14:textId="77777777" w:rsidR="00BE1B76" w:rsidRDefault="00BE1B76" w:rsidP="008F553F">
      <w:pPr>
        <w:spacing w:line="360" w:lineRule="auto"/>
        <w:jc w:val="center"/>
        <w:rPr>
          <w:rFonts w:ascii="Arial" w:hAnsi="Arial" w:cs="Arial"/>
        </w:rPr>
      </w:pPr>
      <w:r>
        <w:rPr>
          <w:noProof/>
          <w:lang w:eastAsia="en-ZA"/>
        </w:rPr>
        <w:lastRenderedPageBreak/>
        <w:drawing>
          <wp:inline distT="0" distB="0" distL="0" distR="0" wp14:anchorId="2DBC0545" wp14:editId="2122FD56">
            <wp:extent cx="5181600" cy="3980061"/>
            <wp:effectExtent l="0" t="0" r="0" b="1905"/>
            <wp:docPr id="2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4"/>
                    <a:stretch>
                      <a:fillRect/>
                    </a:stretch>
                  </pic:blipFill>
                  <pic:spPr>
                    <a:xfrm>
                      <a:off x="0" y="0"/>
                      <a:ext cx="5192871" cy="3988718"/>
                    </a:xfrm>
                    <a:prstGeom prst="rect">
                      <a:avLst/>
                    </a:prstGeom>
                  </pic:spPr>
                </pic:pic>
              </a:graphicData>
            </a:graphic>
          </wp:inline>
        </w:drawing>
      </w:r>
    </w:p>
    <w:p w14:paraId="09CD7A73" w14:textId="77777777" w:rsidR="008E7503" w:rsidRDefault="00BE1B76" w:rsidP="008E7503">
      <w:pPr>
        <w:spacing w:line="360" w:lineRule="auto"/>
        <w:jc w:val="center"/>
        <w:rPr>
          <w:rFonts w:ascii="Arial" w:hAnsi="Arial" w:cs="Arial"/>
          <w:b/>
        </w:rPr>
      </w:pPr>
      <w:r>
        <w:rPr>
          <w:noProof/>
          <w:lang w:eastAsia="en-ZA"/>
        </w:rPr>
        <w:drawing>
          <wp:inline distT="0" distB="0" distL="0" distR="0" wp14:anchorId="565D9AD7" wp14:editId="600A18B3">
            <wp:extent cx="5164020" cy="4071257"/>
            <wp:effectExtent l="0" t="0" r="0" b="5715"/>
            <wp:docPr id="2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5"/>
                    <a:stretch>
                      <a:fillRect/>
                    </a:stretch>
                  </pic:blipFill>
                  <pic:spPr>
                    <a:xfrm>
                      <a:off x="0" y="0"/>
                      <a:ext cx="5169222" cy="4075358"/>
                    </a:xfrm>
                    <a:prstGeom prst="rect">
                      <a:avLst/>
                    </a:prstGeom>
                  </pic:spPr>
                </pic:pic>
              </a:graphicData>
            </a:graphic>
          </wp:inline>
        </w:drawing>
      </w:r>
    </w:p>
    <w:p w14:paraId="3DB12270" w14:textId="3A49F131" w:rsidR="007F6FCF" w:rsidRPr="007F6FCF" w:rsidRDefault="007F6FCF" w:rsidP="008E7503">
      <w:pPr>
        <w:spacing w:line="360" w:lineRule="auto"/>
        <w:rPr>
          <w:rFonts w:ascii="Arial" w:hAnsi="Arial" w:cs="Arial"/>
        </w:rPr>
      </w:pPr>
      <w:bookmarkStart w:id="23" w:name="_Toc503437839"/>
      <w:r w:rsidRPr="007F6FCF">
        <w:rPr>
          <w:rFonts w:ascii="Arial" w:hAnsi="Arial" w:cs="Arial"/>
          <w:b/>
        </w:rPr>
        <w:t xml:space="preserve">FIG. </w:t>
      </w:r>
      <w:r w:rsidRPr="007F6FCF">
        <w:rPr>
          <w:rFonts w:ascii="Arial" w:hAnsi="Arial" w:cs="Arial"/>
          <w:b/>
        </w:rPr>
        <w:fldChar w:fldCharType="begin"/>
      </w:r>
      <w:r w:rsidRPr="007F6FCF">
        <w:rPr>
          <w:rFonts w:ascii="Arial" w:hAnsi="Arial" w:cs="Arial"/>
          <w:b/>
        </w:rPr>
        <w:instrText xml:space="preserve"> SEQ Figure \* ARABIC </w:instrText>
      </w:r>
      <w:r w:rsidRPr="007F6FCF">
        <w:rPr>
          <w:rFonts w:ascii="Arial" w:hAnsi="Arial" w:cs="Arial"/>
          <w:b/>
        </w:rPr>
        <w:fldChar w:fldCharType="separate"/>
      </w:r>
      <w:r w:rsidR="00705B08">
        <w:rPr>
          <w:rFonts w:ascii="Arial" w:hAnsi="Arial" w:cs="Arial"/>
          <w:b/>
          <w:noProof/>
        </w:rPr>
        <w:t>4</w:t>
      </w:r>
      <w:r w:rsidRPr="007F6FCF">
        <w:rPr>
          <w:rFonts w:ascii="Arial" w:hAnsi="Arial" w:cs="Arial"/>
          <w:b/>
        </w:rPr>
        <w:fldChar w:fldCharType="end"/>
      </w:r>
      <w:r w:rsidRPr="007F6FCF">
        <w:rPr>
          <w:rFonts w:ascii="Arial" w:hAnsi="Arial" w:cs="Arial"/>
          <w:b/>
        </w:rPr>
        <w:t>.</w:t>
      </w:r>
      <w:r>
        <w:rPr>
          <w:rFonts w:ascii="Arial" w:hAnsi="Arial" w:cs="Arial"/>
        </w:rPr>
        <w:t xml:space="preserve"> </w:t>
      </w:r>
      <w:r w:rsidRPr="007F6FCF">
        <w:rPr>
          <w:rFonts w:ascii="Arial" w:hAnsi="Arial" w:cs="Arial"/>
        </w:rPr>
        <w:t xml:space="preserve"> A comparison of a portion of Stone Walled Structures (SWS)</w:t>
      </w:r>
      <w:r w:rsidR="008E7503">
        <w:rPr>
          <w:rFonts w:ascii="Arial" w:hAnsi="Arial" w:cs="Arial"/>
        </w:rPr>
        <w:t>in the Meyersdal Area</w:t>
      </w:r>
      <w:r w:rsidRPr="007F6FCF">
        <w:rPr>
          <w:rFonts w:ascii="Arial" w:hAnsi="Arial" w:cs="Arial"/>
        </w:rPr>
        <w:t xml:space="preserve"> from the 1961 air photos (above) and a 2016 Google earth image(below</w:t>
      </w:r>
      <w:r w:rsidRPr="008E7503">
        <w:rPr>
          <w:rFonts w:ascii="Arial" w:hAnsi="Arial" w:cs="Arial"/>
        </w:rPr>
        <w:t>)</w:t>
      </w:r>
      <w:r w:rsidRPr="008E7503">
        <w:rPr>
          <w:rFonts w:ascii="Arial" w:hAnsi="Arial" w:cs="Arial"/>
          <w:color w:val="FF0000"/>
        </w:rPr>
        <w:t>.</w:t>
      </w:r>
      <w:bookmarkEnd w:id="23"/>
      <w:r w:rsidRPr="008E7503">
        <w:rPr>
          <w:rFonts w:ascii="Arial" w:hAnsi="Arial" w:cs="Arial"/>
          <w:color w:val="FF0000"/>
        </w:rPr>
        <w:t xml:space="preserve"> </w:t>
      </w:r>
    </w:p>
    <w:p w14:paraId="5FDC2B94" w14:textId="2B96C03D" w:rsidR="00BF2039" w:rsidRPr="00BA65B3" w:rsidRDefault="00B206DA" w:rsidP="008F553F">
      <w:pPr>
        <w:spacing w:line="360" w:lineRule="auto"/>
        <w:rPr>
          <w:rFonts w:ascii="Arial" w:hAnsi="Arial" w:cs="Arial"/>
          <w:lang w:val="en-US"/>
        </w:rPr>
      </w:pPr>
      <w:r w:rsidRPr="00BE08C2">
        <w:rPr>
          <w:rFonts w:ascii="Arial" w:hAnsi="Arial" w:cs="Arial"/>
        </w:rPr>
        <w:lastRenderedPageBreak/>
        <w:t>Fortunately,</w:t>
      </w:r>
      <w:r w:rsidR="00BF2039" w:rsidRPr="00BE08C2">
        <w:rPr>
          <w:rFonts w:ascii="Arial" w:hAnsi="Arial" w:cs="Arial"/>
        </w:rPr>
        <w:t xml:space="preserve"> the first air photographs of Johannesburg </w:t>
      </w:r>
      <w:r w:rsidR="00BF2039" w:rsidRPr="00BE08C2">
        <w:rPr>
          <w:rFonts w:ascii="Arial" w:hAnsi="Arial" w:cs="Arial"/>
          <w:lang w:val="en-US"/>
        </w:rPr>
        <w:t xml:space="preserve">south </w:t>
      </w:r>
      <w:r w:rsidR="00BF2039" w:rsidRPr="00BE08C2">
        <w:rPr>
          <w:rFonts w:ascii="Arial" w:hAnsi="Arial" w:cs="Arial"/>
        </w:rPr>
        <w:t xml:space="preserve">were taken in 1933 before </w:t>
      </w:r>
      <w:r w:rsidR="00BF2039" w:rsidRPr="00BE08C2">
        <w:rPr>
          <w:rFonts w:ascii="Arial" w:hAnsi="Arial" w:cs="Arial"/>
          <w:lang w:val="en-US"/>
        </w:rPr>
        <w:t xml:space="preserve">many </w:t>
      </w:r>
      <w:r w:rsidR="00BF2039" w:rsidRPr="00BE08C2">
        <w:rPr>
          <w:rFonts w:ascii="Arial" w:hAnsi="Arial" w:cs="Arial"/>
        </w:rPr>
        <w:t>stone walled structures were destroyed by buildings (Mason 198</w:t>
      </w:r>
      <w:r w:rsidR="004B5B8C">
        <w:rPr>
          <w:rFonts w:ascii="Arial" w:hAnsi="Arial" w:cs="Arial"/>
        </w:rPr>
        <w:t>7</w:t>
      </w:r>
      <w:r w:rsidR="00BF2039" w:rsidRPr="00BE08C2">
        <w:rPr>
          <w:rFonts w:ascii="Arial" w:hAnsi="Arial" w:cs="Arial"/>
        </w:rPr>
        <w:t>).</w:t>
      </w:r>
      <w:r w:rsidR="00BF2039" w:rsidRPr="00BE08C2">
        <w:rPr>
          <w:rFonts w:ascii="Arial" w:hAnsi="Arial" w:cs="Arial"/>
          <w:lang w:val="en-US"/>
        </w:rPr>
        <w:t xml:space="preserve"> Remote sensing techni</w:t>
      </w:r>
      <w:r w:rsidR="00F43A0D">
        <w:rPr>
          <w:rFonts w:ascii="Arial" w:hAnsi="Arial" w:cs="Arial"/>
          <w:lang w:val="en-US"/>
        </w:rPr>
        <w:t>ques have allowed archaeologist</w:t>
      </w:r>
      <w:r w:rsidR="00BF2039" w:rsidRPr="00BE08C2">
        <w:rPr>
          <w:rFonts w:ascii="Arial" w:hAnsi="Arial" w:cs="Arial"/>
          <w:lang w:val="en-US"/>
        </w:rPr>
        <w:t xml:space="preserve">s not only to record sites from above but to notice how they are affected over time </w:t>
      </w:r>
      <w:r w:rsidR="00F43A0D">
        <w:rPr>
          <w:rFonts w:ascii="Arial" w:hAnsi="Arial" w:cs="Arial"/>
          <w:lang w:val="en-US"/>
        </w:rPr>
        <w:t>by</w:t>
      </w:r>
      <w:r w:rsidR="00BF2039" w:rsidRPr="00BE08C2">
        <w:rPr>
          <w:rFonts w:ascii="Arial" w:hAnsi="Arial" w:cs="Arial"/>
          <w:lang w:val="en-US"/>
        </w:rPr>
        <w:t xml:space="preserve"> urbanization. Fortunately, there are legislations and procedures in place to ensure that not al</w:t>
      </w:r>
      <w:r w:rsidR="00BF2039" w:rsidRPr="00BA65B3">
        <w:rPr>
          <w:rFonts w:ascii="Arial" w:hAnsi="Arial" w:cs="Arial"/>
          <w:lang w:val="en-US"/>
        </w:rPr>
        <w:t xml:space="preserve">l these sites are lost forever. </w:t>
      </w:r>
    </w:p>
    <w:p w14:paraId="1C80A868" w14:textId="77777777" w:rsidR="00BF2039" w:rsidRPr="00B04FBE" w:rsidRDefault="00BF2039" w:rsidP="00BA4307">
      <w:pPr>
        <w:pStyle w:val="Heading2"/>
        <w:numPr>
          <w:ilvl w:val="1"/>
          <w:numId w:val="22"/>
        </w:numPr>
        <w:rPr>
          <w:b w:val="0"/>
          <w:lang w:val="en-US"/>
        </w:rPr>
      </w:pPr>
      <w:bookmarkStart w:id="24" w:name="_Toc503438191"/>
      <w:r w:rsidRPr="00B04FBE">
        <w:rPr>
          <w:b w:val="0"/>
        </w:rPr>
        <w:t>HERITAGE MANAGEMENT IN SOUTH AFRICA</w:t>
      </w:r>
      <w:bookmarkEnd w:id="24"/>
    </w:p>
    <w:p w14:paraId="0EC956E1" w14:textId="4B6B103A" w:rsidR="00BF2039" w:rsidRPr="00BA65B3" w:rsidRDefault="00BF2039" w:rsidP="008F553F">
      <w:pPr>
        <w:spacing w:line="360" w:lineRule="auto"/>
        <w:rPr>
          <w:rFonts w:ascii="Arial" w:hAnsi="Arial" w:cs="Arial"/>
        </w:rPr>
      </w:pPr>
      <w:r w:rsidRPr="00BA65B3">
        <w:rPr>
          <w:rFonts w:ascii="Arial" w:hAnsi="Arial" w:cs="Arial"/>
        </w:rPr>
        <w:t>Legislation is defined as a regulatory framework that defines the roles and responsibility of various department</w:t>
      </w:r>
      <w:r w:rsidR="004E5663">
        <w:rPr>
          <w:rFonts w:ascii="Arial" w:hAnsi="Arial" w:cs="Arial"/>
        </w:rPr>
        <w:t>s</w:t>
      </w:r>
      <w:r w:rsidRPr="00BA65B3">
        <w:rPr>
          <w:rFonts w:ascii="Arial" w:hAnsi="Arial" w:cs="Arial"/>
        </w:rPr>
        <w:t xml:space="preserve"> and agencies while formalizing institution</w:t>
      </w:r>
      <w:r w:rsidR="00780145">
        <w:rPr>
          <w:rFonts w:ascii="Arial" w:hAnsi="Arial" w:cs="Arial"/>
        </w:rPr>
        <w:t>al</w:t>
      </w:r>
      <w:r w:rsidRPr="00BA65B3">
        <w:rPr>
          <w:rFonts w:ascii="Arial" w:hAnsi="Arial" w:cs="Arial"/>
        </w:rPr>
        <w:t xml:space="preserve"> arrangements (Ndlovu 2011</w:t>
      </w:r>
      <w:r w:rsidR="007C7BA8">
        <w:rPr>
          <w:rFonts w:ascii="Arial" w:hAnsi="Arial" w:cs="Arial"/>
        </w:rPr>
        <w:t>a</w:t>
      </w:r>
      <w:r w:rsidRPr="00BA65B3">
        <w:rPr>
          <w:rFonts w:ascii="Arial" w:hAnsi="Arial" w:cs="Arial"/>
        </w:rPr>
        <w:t>). The main objective of heritage legislation is to protect site</w:t>
      </w:r>
      <w:r w:rsidR="00780145">
        <w:rPr>
          <w:rFonts w:ascii="Arial" w:hAnsi="Arial" w:cs="Arial"/>
        </w:rPr>
        <w:t>s or resources from destruction</w:t>
      </w:r>
      <w:r w:rsidRPr="00BA65B3">
        <w:rPr>
          <w:rFonts w:ascii="Arial" w:hAnsi="Arial" w:cs="Arial"/>
        </w:rPr>
        <w:t>.</w:t>
      </w:r>
      <w:r w:rsidRPr="00BA65B3">
        <w:rPr>
          <w:rFonts w:ascii="Arial" w:hAnsi="Arial" w:cs="Arial"/>
          <w:lang w:val="en-US"/>
        </w:rPr>
        <w:t xml:space="preserve"> </w:t>
      </w:r>
      <w:r w:rsidRPr="00BA65B3">
        <w:rPr>
          <w:rFonts w:ascii="Arial" w:hAnsi="Arial" w:cs="Arial"/>
        </w:rPr>
        <w:t>Ndlovu (2011</w:t>
      </w:r>
      <w:r w:rsidR="007C7BA8">
        <w:rPr>
          <w:rFonts w:ascii="Arial" w:hAnsi="Arial" w:cs="Arial"/>
        </w:rPr>
        <w:t>a</w:t>
      </w:r>
      <w:r w:rsidRPr="00BA65B3">
        <w:rPr>
          <w:rFonts w:ascii="Arial" w:hAnsi="Arial" w:cs="Arial"/>
        </w:rPr>
        <w:t xml:space="preserve">) argues that </w:t>
      </w:r>
      <w:r w:rsidR="00780145">
        <w:rPr>
          <w:rFonts w:ascii="Arial" w:hAnsi="Arial" w:cs="Arial"/>
        </w:rPr>
        <w:t xml:space="preserve">traditional </w:t>
      </w:r>
      <w:r w:rsidRPr="00BA65B3">
        <w:rPr>
          <w:rFonts w:ascii="Arial" w:hAnsi="Arial" w:cs="Arial"/>
        </w:rPr>
        <w:t>heritage management has been long</w:t>
      </w:r>
      <w:r w:rsidR="00780145">
        <w:rPr>
          <w:rFonts w:ascii="Arial" w:hAnsi="Arial" w:cs="Arial"/>
        </w:rPr>
        <w:t xml:space="preserve"> existent, even before there were written laws. However, t</w:t>
      </w:r>
      <w:r w:rsidRPr="00BA65B3">
        <w:rPr>
          <w:rFonts w:ascii="Arial" w:hAnsi="Arial" w:cs="Arial"/>
        </w:rPr>
        <w:t xml:space="preserve">he written legislation disregarded </w:t>
      </w:r>
      <w:r w:rsidR="00780145">
        <w:rPr>
          <w:rFonts w:ascii="Arial" w:hAnsi="Arial" w:cs="Arial"/>
        </w:rPr>
        <w:t>traditional</w:t>
      </w:r>
      <w:r w:rsidRPr="00BA65B3">
        <w:rPr>
          <w:rFonts w:ascii="Arial" w:hAnsi="Arial" w:cs="Arial"/>
        </w:rPr>
        <w:t xml:space="preserve"> management </w:t>
      </w:r>
      <w:r w:rsidR="00780145">
        <w:rPr>
          <w:rFonts w:ascii="Arial" w:hAnsi="Arial" w:cs="Arial"/>
        </w:rPr>
        <w:t>practices</w:t>
      </w:r>
      <w:r w:rsidRPr="00BA65B3">
        <w:rPr>
          <w:rFonts w:ascii="Arial" w:hAnsi="Arial" w:cs="Arial"/>
        </w:rPr>
        <w:t xml:space="preserve">. For this study, I will focus upon the written legislation. </w:t>
      </w:r>
    </w:p>
    <w:p w14:paraId="5D16B8F3" w14:textId="77777777" w:rsidR="00BF2039" w:rsidRPr="00BA65B3" w:rsidRDefault="00BF2039" w:rsidP="008F553F">
      <w:pPr>
        <w:spacing w:line="360" w:lineRule="auto"/>
        <w:rPr>
          <w:rFonts w:ascii="Arial" w:hAnsi="Arial" w:cs="Arial"/>
          <w:lang w:val="en-US"/>
        </w:rPr>
      </w:pPr>
      <w:r w:rsidRPr="00BA65B3">
        <w:rPr>
          <w:rFonts w:ascii="Arial" w:hAnsi="Arial" w:cs="Arial"/>
          <w:lang w:val="en-US"/>
        </w:rPr>
        <w:t>The beginning of heritage legislation in South Africa can b</w:t>
      </w:r>
      <w:r w:rsidR="00780145">
        <w:rPr>
          <w:rFonts w:ascii="Arial" w:hAnsi="Arial" w:cs="Arial"/>
          <w:lang w:val="en-US"/>
        </w:rPr>
        <w:t>e traced back to the Bushman’s R</w:t>
      </w:r>
      <w:r w:rsidRPr="00BA65B3">
        <w:rPr>
          <w:rFonts w:ascii="Arial" w:hAnsi="Arial" w:cs="Arial"/>
          <w:lang w:val="en-US"/>
        </w:rPr>
        <w:t>elics Protecti</w:t>
      </w:r>
      <w:r w:rsidR="00780145">
        <w:rPr>
          <w:rFonts w:ascii="Arial" w:hAnsi="Arial" w:cs="Arial"/>
          <w:lang w:val="en-US"/>
        </w:rPr>
        <w:t>on (BRP) A</w:t>
      </w:r>
      <w:r w:rsidRPr="00BA65B3">
        <w:rPr>
          <w:rFonts w:ascii="Arial" w:hAnsi="Arial" w:cs="Arial"/>
          <w:lang w:val="en-US"/>
        </w:rPr>
        <w:t xml:space="preserve">ct of 1911. This act </w:t>
      </w:r>
      <w:r w:rsidRPr="00BA65B3">
        <w:rPr>
          <w:rFonts w:ascii="Arial" w:hAnsi="Arial" w:cs="Arial"/>
        </w:rPr>
        <w:t>disregarded any other archaeological or historical resources.</w:t>
      </w:r>
      <w:r w:rsidR="00780145">
        <w:rPr>
          <w:rFonts w:ascii="Arial" w:hAnsi="Arial" w:cs="Arial"/>
          <w:lang w:val="en-US"/>
        </w:rPr>
        <w:t xml:space="preserve"> This act was f</w:t>
      </w:r>
      <w:r w:rsidRPr="00BA65B3">
        <w:rPr>
          <w:rFonts w:ascii="Arial" w:hAnsi="Arial" w:cs="Arial"/>
          <w:lang w:val="en-US"/>
        </w:rPr>
        <w:t>ollowed</w:t>
      </w:r>
      <w:r w:rsidR="00780145">
        <w:rPr>
          <w:rFonts w:ascii="Arial" w:hAnsi="Arial" w:cs="Arial"/>
          <w:lang w:val="en-US"/>
        </w:rPr>
        <w:t xml:space="preserve"> by the Natural and Historical Monuments, Relics, and Antiques (NHMRA) act</w:t>
      </w:r>
      <w:r w:rsidRPr="00BA65B3">
        <w:rPr>
          <w:rFonts w:ascii="Arial" w:hAnsi="Arial" w:cs="Arial"/>
          <w:lang w:val="en-US"/>
        </w:rPr>
        <w:t xml:space="preserve"> of 1934, which was then repl</w:t>
      </w:r>
      <w:r w:rsidR="00876096">
        <w:rPr>
          <w:rFonts w:ascii="Arial" w:hAnsi="Arial" w:cs="Arial"/>
          <w:lang w:val="en-US"/>
        </w:rPr>
        <w:t>aced by the National Monuments (NM) act</w:t>
      </w:r>
      <w:r w:rsidRPr="00BA65B3">
        <w:rPr>
          <w:rFonts w:ascii="Arial" w:hAnsi="Arial" w:cs="Arial"/>
          <w:lang w:val="en-US"/>
        </w:rPr>
        <w:t xml:space="preserve"> of 1969, the predecessor of the National Heritage</w:t>
      </w:r>
      <w:r w:rsidR="003838E1">
        <w:rPr>
          <w:rFonts w:ascii="Arial" w:hAnsi="Arial" w:cs="Arial"/>
          <w:lang w:val="en-US"/>
        </w:rPr>
        <w:t xml:space="preserve"> Resources</w:t>
      </w:r>
      <w:r w:rsidRPr="00BA65B3">
        <w:rPr>
          <w:rFonts w:ascii="Arial" w:hAnsi="Arial" w:cs="Arial"/>
          <w:lang w:val="en-US"/>
        </w:rPr>
        <w:t xml:space="preserve"> </w:t>
      </w:r>
      <w:r w:rsidR="00876096">
        <w:rPr>
          <w:rFonts w:ascii="Arial" w:hAnsi="Arial" w:cs="Arial"/>
          <w:lang w:val="en-US"/>
        </w:rPr>
        <w:t>(NH</w:t>
      </w:r>
      <w:r w:rsidR="003838E1">
        <w:rPr>
          <w:rFonts w:ascii="Arial" w:hAnsi="Arial" w:cs="Arial"/>
          <w:lang w:val="en-US"/>
        </w:rPr>
        <w:t>R</w:t>
      </w:r>
      <w:r w:rsidR="00876096">
        <w:rPr>
          <w:rFonts w:ascii="Arial" w:hAnsi="Arial" w:cs="Arial"/>
          <w:lang w:val="en-US"/>
        </w:rPr>
        <w:t>) act</w:t>
      </w:r>
      <w:r w:rsidRPr="00BA65B3">
        <w:rPr>
          <w:rFonts w:ascii="Arial" w:hAnsi="Arial" w:cs="Arial"/>
          <w:lang w:val="en-US"/>
        </w:rPr>
        <w:t xml:space="preserve"> of 1999, which is the current legisla</w:t>
      </w:r>
      <w:r w:rsidR="00876096">
        <w:rPr>
          <w:rFonts w:ascii="Arial" w:hAnsi="Arial" w:cs="Arial"/>
          <w:lang w:val="en-US"/>
        </w:rPr>
        <w:t>tion that governs South African heritage m</w:t>
      </w:r>
      <w:r w:rsidRPr="00BA65B3">
        <w:rPr>
          <w:rFonts w:ascii="Arial" w:hAnsi="Arial" w:cs="Arial"/>
          <w:lang w:val="en-US"/>
        </w:rPr>
        <w:t>anagement.</w:t>
      </w:r>
    </w:p>
    <w:p w14:paraId="4BC2197E" w14:textId="64587683" w:rsidR="00BF2039" w:rsidRPr="00BA65B3" w:rsidRDefault="00BF2039" w:rsidP="008F553F">
      <w:pPr>
        <w:spacing w:line="360" w:lineRule="auto"/>
        <w:rPr>
          <w:rFonts w:ascii="Arial" w:hAnsi="Arial" w:cs="Arial"/>
          <w:lang w:val="en-US"/>
        </w:rPr>
      </w:pPr>
      <w:r w:rsidRPr="00BA65B3">
        <w:rPr>
          <w:rFonts w:ascii="Arial" w:hAnsi="Arial" w:cs="Arial"/>
        </w:rPr>
        <w:t>The B</w:t>
      </w:r>
      <w:r w:rsidR="00901CB0">
        <w:rPr>
          <w:rFonts w:ascii="Arial" w:hAnsi="Arial" w:cs="Arial"/>
        </w:rPr>
        <w:t>RP a</w:t>
      </w:r>
      <w:r w:rsidRPr="00BA65B3">
        <w:rPr>
          <w:rFonts w:ascii="Arial" w:hAnsi="Arial" w:cs="Arial"/>
        </w:rPr>
        <w:t xml:space="preserve">ct was </w:t>
      </w:r>
      <w:r w:rsidR="00901CB0">
        <w:rPr>
          <w:rFonts w:ascii="Arial" w:hAnsi="Arial" w:cs="Arial"/>
        </w:rPr>
        <w:t>focused</w:t>
      </w:r>
      <w:r w:rsidRPr="00BA65B3">
        <w:rPr>
          <w:rFonts w:ascii="Arial" w:hAnsi="Arial" w:cs="Arial"/>
        </w:rPr>
        <w:t xml:space="preserve"> </w:t>
      </w:r>
      <w:r w:rsidR="00901CB0">
        <w:rPr>
          <w:rFonts w:ascii="Arial" w:hAnsi="Arial" w:cs="Arial"/>
        </w:rPr>
        <w:t>on</w:t>
      </w:r>
      <w:r w:rsidRPr="00BA65B3">
        <w:rPr>
          <w:rFonts w:ascii="Arial" w:hAnsi="Arial" w:cs="Arial"/>
        </w:rPr>
        <w:t xml:space="preserve"> San </w:t>
      </w:r>
      <w:r w:rsidR="00901CB0">
        <w:rPr>
          <w:rFonts w:ascii="Arial" w:hAnsi="Arial" w:cs="Arial"/>
        </w:rPr>
        <w:t xml:space="preserve">cultural </w:t>
      </w:r>
      <w:r w:rsidRPr="00BA65B3">
        <w:rPr>
          <w:rFonts w:ascii="Arial" w:hAnsi="Arial" w:cs="Arial"/>
        </w:rPr>
        <w:t>preservation</w:t>
      </w:r>
      <w:r w:rsidR="00901CB0">
        <w:rPr>
          <w:rFonts w:ascii="Arial" w:hAnsi="Arial" w:cs="Arial"/>
        </w:rPr>
        <w:t xml:space="preserve">. </w:t>
      </w:r>
      <w:r w:rsidRPr="00BA65B3">
        <w:rPr>
          <w:rFonts w:ascii="Arial" w:hAnsi="Arial" w:cs="Arial"/>
        </w:rPr>
        <w:t xml:space="preserve">The heritage conservation authority which served during 1923 to 1969 implemented the </w:t>
      </w:r>
      <w:r w:rsidR="00901CB0">
        <w:rPr>
          <w:rFonts w:ascii="Arial" w:hAnsi="Arial" w:cs="Arial"/>
        </w:rPr>
        <w:t>NHMRA act</w:t>
      </w:r>
      <w:r w:rsidRPr="00BA65B3">
        <w:rPr>
          <w:rFonts w:ascii="Arial" w:hAnsi="Arial" w:cs="Arial"/>
        </w:rPr>
        <w:t xml:space="preserve">, which replaced the </w:t>
      </w:r>
      <w:r w:rsidR="00901CB0">
        <w:rPr>
          <w:rFonts w:ascii="Arial" w:hAnsi="Arial" w:cs="Arial"/>
        </w:rPr>
        <w:t>BRP act of 1911. T</w:t>
      </w:r>
      <w:r w:rsidRPr="00BA65B3">
        <w:rPr>
          <w:rFonts w:ascii="Arial" w:hAnsi="Arial" w:cs="Arial"/>
        </w:rPr>
        <w:t xml:space="preserve">his new act was the first to declare </w:t>
      </w:r>
      <w:r w:rsidR="00901CB0">
        <w:rPr>
          <w:rFonts w:ascii="Arial" w:hAnsi="Arial" w:cs="Arial"/>
        </w:rPr>
        <w:t xml:space="preserve">archaeological </w:t>
      </w:r>
      <w:r w:rsidRPr="00BA65B3">
        <w:rPr>
          <w:rFonts w:ascii="Arial" w:hAnsi="Arial" w:cs="Arial"/>
        </w:rPr>
        <w:t xml:space="preserve">sites and objects as monuments, relics and antiques </w:t>
      </w:r>
      <w:r w:rsidR="00901CB0">
        <w:rPr>
          <w:rFonts w:ascii="Arial" w:hAnsi="Arial" w:cs="Arial"/>
        </w:rPr>
        <w:t>worthy</w:t>
      </w:r>
      <w:r w:rsidRPr="00BA65B3">
        <w:rPr>
          <w:rFonts w:ascii="Arial" w:hAnsi="Arial" w:cs="Arial"/>
        </w:rPr>
        <w:t xml:space="preserve"> </w:t>
      </w:r>
      <w:r w:rsidR="00901CB0">
        <w:rPr>
          <w:rFonts w:ascii="Arial" w:hAnsi="Arial" w:cs="Arial"/>
        </w:rPr>
        <w:t xml:space="preserve">of </w:t>
      </w:r>
      <w:r w:rsidR="00B5019A">
        <w:rPr>
          <w:rFonts w:ascii="Arial" w:hAnsi="Arial" w:cs="Arial"/>
        </w:rPr>
        <w:t>protection (Ndlovu 2011</w:t>
      </w:r>
      <w:r w:rsidR="007C7BA8">
        <w:rPr>
          <w:rFonts w:ascii="Arial" w:hAnsi="Arial" w:cs="Arial"/>
        </w:rPr>
        <w:t>a</w:t>
      </w:r>
      <w:r w:rsidR="00B5019A">
        <w:rPr>
          <w:rFonts w:ascii="Arial" w:hAnsi="Arial" w:cs="Arial"/>
        </w:rPr>
        <w:t>). T</w:t>
      </w:r>
      <w:r w:rsidRPr="00BA65B3">
        <w:rPr>
          <w:rFonts w:ascii="Arial" w:hAnsi="Arial" w:cs="Arial"/>
        </w:rPr>
        <w:t>he N</w:t>
      </w:r>
      <w:r w:rsidR="003838E1">
        <w:rPr>
          <w:rFonts w:ascii="Arial" w:hAnsi="Arial" w:cs="Arial"/>
        </w:rPr>
        <w:t>M a</w:t>
      </w:r>
      <w:r w:rsidRPr="00BA65B3">
        <w:rPr>
          <w:rFonts w:ascii="Arial" w:hAnsi="Arial" w:cs="Arial"/>
        </w:rPr>
        <w:t xml:space="preserve">ct of 1969 </w:t>
      </w:r>
      <w:r w:rsidR="003838E1">
        <w:rPr>
          <w:rFonts w:ascii="Arial" w:hAnsi="Arial" w:cs="Arial"/>
        </w:rPr>
        <w:t>aimed</w:t>
      </w:r>
      <w:r w:rsidRPr="00BA65B3">
        <w:rPr>
          <w:rFonts w:ascii="Arial" w:hAnsi="Arial" w:cs="Arial"/>
        </w:rPr>
        <w:t xml:space="preserve"> to protect and maintain burials, gardens of remembrance, immovable and movable property (e.g. monuments) and </w:t>
      </w:r>
      <w:r w:rsidR="003838E1">
        <w:rPr>
          <w:rFonts w:ascii="Arial" w:hAnsi="Arial" w:cs="Arial"/>
        </w:rPr>
        <w:t>to improve</w:t>
      </w:r>
      <w:r w:rsidRPr="00BA65B3">
        <w:rPr>
          <w:rFonts w:ascii="Arial" w:hAnsi="Arial" w:cs="Arial"/>
        </w:rPr>
        <w:t xml:space="preserve"> the legi</w:t>
      </w:r>
      <w:r w:rsidR="003838E1">
        <w:rPr>
          <w:rFonts w:ascii="Arial" w:hAnsi="Arial" w:cs="Arial"/>
        </w:rPr>
        <w:t xml:space="preserve">slation regarding the monuments, </w:t>
      </w:r>
      <w:r w:rsidRPr="00BA65B3">
        <w:rPr>
          <w:rFonts w:ascii="Arial" w:hAnsi="Arial" w:cs="Arial"/>
        </w:rPr>
        <w:t>relics and antiques. Unfortunately, this law was bias</w:t>
      </w:r>
      <w:r w:rsidR="003838E1">
        <w:rPr>
          <w:rFonts w:ascii="Arial" w:hAnsi="Arial" w:cs="Arial"/>
        </w:rPr>
        <w:t>ed</w:t>
      </w:r>
      <w:r w:rsidRPr="00BA65B3">
        <w:rPr>
          <w:rFonts w:ascii="Arial" w:hAnsi="Arial" w:cs="Arial"/>
        </w:rPr>
        <w:t xml:space="preserve"> </w:t>
      </w:r>
      <w:r w:rsidR="003838E1">
        <w:rPr>
          <w:rFonts w:ascii="Arial" w:hAnsi="Arial" w:cs="Arial"/>
        </w:rPr>
        <w:t>with a strong colonial influence. Nevertheless, t</w:t>
      </w:r>
      <w:r w:rsidRPr="00BA65B3">
        <w:rPr>
          <w:rFonts w:ascii="Arial" w:hAnsi="Arial" w:cs="Arial"/>
        </w:rPr>
        <w:t xml:space="preserve">his legislation did have </w:t>
      </w:r>
      <w:r w:rsidR="003838E1">
        <w:rPr>
          <w:rFonts w:ascii="Arial" w:hAnsi="Arial" w:cs="Arial"/>
        </w:rPr>
        <w:t>section 35(4) which focused</w:t>
      </w:r>
      <w:r w:rsidRPr="00BA65B3">
        <w:rPr>
          <w:rFonts w:ascii="Arial" w:hAnsi="Arial" w:cs="Arial"/>
        </w:rPr>
        <w:t xml:space="preserve"> on archaeological sit</w:t>
      </w:r>
      <w:r w:rsidR="003838E1">
        <w:rPr>
          <w:rFonts w:ascii="Arial" w:hAnsi="Arial" w:cs="Arial"/>
        </w:rPr>
        <w:t>es and objects. According to the NM act</w:t>
      </w:r>
      <w:r w:rsidRPr="00BA65B3">
        <w:rPr>
          <w:rFonts w:ascii="Arial" w:hAnsi="Arial" w:cs="Arial"/>
        </w:rPr>
        <w:t xml:space="preserve"> a historical site means any milestone or grave older than 50 years and a monument is any property declared under this act</w:t>
      </w:r>
      <w:r w:rsidR="003838E1">
        <w:rPr>
          <w:rFonts w:ascii="Arial" w:hAnsi="Arial" w:cs="Arial"/>
        </w:rPr>
        <w:t>, and may not</w:t>
      </w:r>
      <w:r w:rsidRPr="00BA65B3">
        <w:rPr>
          <w:rFonts w:ascii="Arial" w:hAnsi="Arial" w:cs="Arial"/>
        </w:rPr>
        <w:t xml:space="preserve"> be destroyed without a permit</w:t>
      </w:r>
      <w:r w:rsidR="003838E1">
        <w:rPr>
          <w:rFonts w:ascii="Arial" w:hAnsi="Arial" w:cs="Arial"/>
        </w:rPr>
        <w:t>. Only the NM a</w:t>
      </w:r>
      <w:r w:rsidRPr="00BA65B3">
        <w:rPr>
          <w:rFonts w:ascii="Arial" w:hAnsi="Arial" w:cs="Arial"/>
        </w:rPr>
        <w:t xml:space="preserve">ct of 1969 and </w:t>
      </w:r>
      <w:r w:rsidR="003838E1">
        <w:rPr>
          <w:rFonts w:ascii="Arial" w:hAnsi="Arial" w:cs="Arial"/>
        </w:rPr>
        <w:t>the NHR a</w:t>
      </w:r>
      <w:r w:rsidRPr="00BA65B3">
        <w:rPr>
          <w:rFonts w:ascii="Arial" w:hAnsi="Arial" w:cs="Arial"/>
        </w:rPr>
        <w:t xml:space="preserve">ct of 1999 have a section dedicated to penalties </w:t>
      </w:r>
      <w:r w:rsidR="003838E1">
        <w:rPr>
          <w:rFonts w:ascii="Arial" w:hAnsi="Arial" w:cs="Arial"/>
        </w:rPr>
        <w:t>for the damage and destruction of heritage resources, but w</w:t>
      </w:r>
      <w:r w:rsidR="000D243D">
        <w:rPr>
          <w:rFonts w:ascii="Arial" w:hAnsi="Arial" w:cs="Arial"/>
        </w:rPr>
        <w:t>h</w:t>
      </w:r>
      <w:r w:rsidR="003838E1">
        <w:rPr>
          <w:rFonts w:ascii="Arial" w:hAnsi="Arial" w:cs="Arial"/>
        </w:rPr>
        <w:t>e</w:t>
      </w:r>
      <w:r w:rsidRPr="00BA65B3">
        <w:rPr>
          <w:rFonts w:ascii="Arial" w:hAnsi="Arial" w:cs="Arial"/>
        </w:rPr>
        <w:t>ther these are implement</w:t>
      </w:r>
      <w:r w:rsidR="00E66404">
        <w:rPr>
          <w:rFonts w:ascii="Arial" w:hAnsi="Arial" w:cs="Arial"/>
        </w:rPr>
        <w:t>ed</w:t>
      </w:r>
      <w:r w:rsidRPr="00BA65B3">
        <w:rPr>
          <w:rFonts w:ascii="Arial" w:hAnsi="Arial" w:cs="Arial"/>
        </w:rPr>
        <w:t xml:space="preserve"> </w:t>
      </w:r>
      <w:r w:rsidR="003838E1">
        <w:rPr>
          <w:rFonts w:ascii="Arial" w:hAnsi="Arial" w:cs="Arial"/>
        </w:rPr>
        <w:t xml:space="preserve">or not </w:t>
      </w:r>
      <w:r w:rsidR="00246812">
        <w:rPr>
          <w:rFonts w:ascii="Arial" w:hAnsi="Arial" w:cs="Arial"/>
        </w:rPr>
        <w:t>is the</w:t>
      </w:r>
      <w:r w:rsidRPr="00BA65B3">
        <w:rPr>
          <w:rFonts w:ascii="Arial" w:hAnsi="Arial" w:cs="Arial"/>
        </w:rPr>
        <w:t xml:space="preserve"> issue. As Ndlovu (2011</w:t>
      </w:r>
      <w:r w:rsidR="007C7BA8">
        <w:rPr>
          <w:rFonts w:ascii="Arial" w:hAnsi="Arial" w:cs="Arial"/>
        </w:rPr>
        <w:t>a</w:t>
      </w:r>
      <w:r w:rsidRPr="00BA65B3">
        <w:rPr>
          <w:rFonts w:ascii="Arial" w:hAnsi="Arial" w:cs="Arial"/>
        </w:rPr>
        <w:t>) notes</w:t>
      </w:r>
      <w:r w:rsidR="00857312">
        <w:rPr>
          <w:rFonts w:ascii="Arial" w:hAnsi="Arial" w:cs="Arial"/>
        </w:rPr>
        <w:t>,</w:t>
      </w:r>
      <w:r w:rsidRPr="00BA65B3">
        <w:rPr>
          <w:rFonts w:ascii="Arial" w:hAnsi="Arial" w:cs="Arial"/>
        </w:rPr>
        <w:t xml:space="preserve"> the South African Police (SAPS) is not well trained regarding heritage offences, </w:t>
      </w:r>
      <w:r w:rsidR="00857312">
        <w:rPr>
          <w:rFonts w:ascii="Arial" w:hAnsi="Arial" w:cs="Arial"/>
        </w:rPr>
        <w:t>and since 1934 only three court cases and one</w:t>
      </w:r>
      <w:r w:rsidRPr="00BA65B3">
        <w:rPr>
          <w:rFonts w:ascii="Arial" w:hAnsi="Arial" w:cs="Arial"/>
        </w:rPr>
        <w:t xml:space="preserve"> conviction</w:t>
      </w:r>
      <w:r w:rsidR="00857312">
        <w:rPr>
          <w:rFonts w:ascii="Arial" w:hAnsi="Arial" w:cs="Arial"/>
        </w:rPr>
        <w:t xml:space="preserve"> have been recorded</w:t>
      </w:r>
      <w:r w:rsidRPr="00BA65B3">
        <w:rPr>
          <w:rFonts w:ascii="Arial" w:hAnsi="Arial" w:cs="Arial"/>
        </w:rPr>
        <w:t xml:space="preserve">. This is </w:t>
      </w:r>
      <w:r w:rsidR="000D243D">
        <w:rPr>
          <w:rFonts w:ascii="Arial" w:hAnsi="Arial" w:cs="Arial"/>
        </w:rPr>
        <w:t xml:space="preserve">toothless </w:t>
      </w:r>
      <w:r w:rsidRPr="00BA65B3">
        <w:rPr>
          <w:rFonts w:ascii="Arial" w:hAnsi="Arial" w:cs="Arial"/>
        </w:rPr>
        <w:t xml:space="preserve">legislation.  </w:t>
      </w:r>
      <w:r w:rsidR="00060565">
        <w:rPr>
          <w:rFonts w:ascii="Arial" w:hAnsi="Arial" w:cs="Arial"/>
        </w:rPr>
        <w:t>T</w:t>
      </w:r>
      <w:r w:rsidRPr="00BA65B3">
        <w:rPr>
          <w:rFonts w:ascii="Arial" w:hAnsi="Arial" w:cs="Arial"/>
        </w:rPr>
        <w:t>he maxim</w:t>
      </w:r>
      <w:r w:rsidR="00060565">
        <w:rPr>
          <w:rFonts w:ascii="Arial" w:hAnsi="Arial" w:cs="Arial"/>
        </w:rPr>
        <w:t>um sentence one can receive is two</w:t>
      </w:r>
      <w:r w:rsidRPr="00BA65B3">
        <w:rPr>
          <w:rFonts w:ascii="Arial" w:hAnsi="Arial" w:cs="Arial"/>
        </w:rPr>
        <w:t xml:space="preserve"> years </w:t>
      </w:r>
      <w:r w:rsidR="00060565">
        <w:rPr>
          <w:rFonts w:ascii="Arial" w:hAnsi="Arial" w:cs="Arial"/>
        </w:rPr>
        <w:t xml:space="preserve">imprisonment </w:t>
      </w:r>
      <w:r w:rsidRPr="00BA65B3">
        <w:rPr>
          <w:rFonts w:ascii="Arial" w:hAnsi="Arial" w:cs="Arial"/>
        </w:rPr>
        <w:t>and</w:t>
      </w:r>
      <w:r w:rsidR="00060565">
        <w:rPr>
          <w:rFonts w:ascii="Arial" w:hAnsi="Arial" w:cs="Arial"/>
        </w:rPr>
        <w:t>/or</w:t>
      </w:r>
      <w:r w:rsidRPr="00BA65B3">
        <w:rPr>
          <w:rFonts w:ascii="Arial" w:hAnsi="Arial" w:cs="Arial"/>
        </w:rPr>
        <w:t xml:space="preserve"> a fine of </w:t>
      </w:r>
      <w:r w:rsidR="00060565">
        <w:rPr>
          <w:rFonts w:ascii="Arial" w:hAnsi="Arial" w:cs="Arial"/>
        </w:rPr>
        <w:t xml:space="preserve">up </w:t>
      </w:r>
      <w:r w:rsidRPr="00BA65B3">
        <w:rPr>
          <w:rFonts w:ascii="Arial" w:hAnsi="Arial" w:cs="Arial"/>
        </w:rPr>
        <w:t xml:space="preserve">to </w:t>
      </w:r>
      <w:r w:rsidR="00060565">
        <w:rPr>
          <w:rFonts w:ascii="Arial" w:hAnsi="Arial" w:cs="Arial"/>
        </w:rPr>
        <w:t>ZA</w:t>
      </w:r>
      <w:r w:rsidRPr="00BA65B3">
        <w:rPr>
          <w:rFonts w:ascii="Arial" w:hAnsi="Arial" w:cs="Arial"/>
        </w:rPr>
        <w:t xml:space="preserve">R 10 000. </w:t>
      </w:r>
    </w:p>
    <w:p w14:paraId="7058E118" w14:textId="0DE36D18" w:rsidR="00BF2039" w:rsidRPr="00BA65B3" w:rsidRDefault="00BF2039" w:rsidP="008F553F">
      <w:pPr>
        <w:spacing w:line="360" w:lineRule="auto"/>
        <w:rPr>
          <w:rFonts w:ascii="Arial" w:hAnsi="Arial" w:cs="Arial"/>
          <w:lang w:val="en-US"/>
        </w:rPr>
      </w:pPr>
      <w:r w:rsidRPr="00BA65B3">
        <w:rPr>
          <w:rFonts w:ascii="Arial" w:hAnsi="Arial" w:cs="Arial"/>
        </w:rPr>
        <w:lastRenderedPageBreak/>
        <w:t>In South Africa under section 34 of the N</w:t>
      </w:r>
      <w:r w:rsidR="00060565">
        <w:rPr>
          <w:rFonts w:ascii="Arial" w:hAnsi="Arial" w:cs="Arial"/>
        </w:rPr>
        <w:t>HR act</w:t>
      </w:r>
      <w:r w:rsidRPr="00BA65B3">
        <w:rPr>
          <w:rFonts w:ascii="Arial" w:hAnsi="Arial" w:cs="Arial"/>
        </w:rPr>
        <w:t xml:space="preserve"> no one may destroy or alter a part of a structure or the entire structure which is older than 60 years without a valid permit issued from the relevant provincial heritage authority (PHRA). Under section 35 (4a) </w:t>
      </w:r>
      <w:r w:rsidR="00E66404">
        <w:rPr>
          <w:rFonts w:ascii="Arial" w:hAnsi="Arial" w:cs="Arial"/>
        </w:rPr>
        <w:t>n</w:t>
      </w:r>
      <w:r w:rsidRPr="00BA65B3">
        <w:rPr>
          <w:rFonts w:ascii="Arial" w:hAnsi="Arial" w:cs="Arial"/>
        </w:rPr>
        <w:t xml:space="preserve">o one may destroy, damage, excavate, disturb or alter any archaeological site without the necessary permit issued by the PHRA. Although this is mandatory legislation, heritage resources continue to be negatively impacted by expanding infrastructure. Such </w:t>
      </w:r>
      <w:r w:rsidR="00882C62">
        <w:rPr>
          <w:rFonts w:ascii="Arial" w:hAnsi="Arial" w:cs="Arial"/>
        </w:rPr>
        <w:t>impact may come from</w:t>
      </w:r>
      <w:r w:rsidRPr="00BA65B3">
        <w:rPr>
          <w:rFonts w:ascii="Arial" w:hAnsi="Arial" w:cs="Arial"/>
        </w:rPr>
        <w:t xml:space="preserve"> transport networks, w</w:t>
      </w:r>
      <w:r w:rsidR="00E66404">
        <w:rPr>
          <w:rFonts w:ascii="Arial" w:hAnsi="Arial" w:cs="Arial"/>
        </w:rPr>
        <w:t>h</w:t>
      </w:r>
      <w:r w:rsidRPr="00BA65B3">
        <w:rPr>
          <w:rFonts w:ascii="Arial" w:hAnsi="Arial" w:cs="Arial"/>
        </w:rPr>
        <w:t>ere continuous vibrations from the heavy traffic usually affects the stability of structures (</w:t>
      </w:r>
      <w:r w:rsidR="00882C62">
        <w:rPr>
          <w:rFonts w:ascii="Arial" w:hAnsi="Arial" w:cs="Arial"/>
        </w:rPr>
        <w:t xml:space="preserve">e.g., </w:t>
      </w:r>
      <w:r w:rsidRPr="00BA65B3">
        <w:rPr>
          <w:rFonts w:ascii="Arial" w:hAnsi="Arial" w:cs="Arial"/>
        </w:rPr>
        <w:t xml:space="preserve">Huffman &amp; Steel 1996; Dreyer 1995; Agapiou </w:t>
      </w:r>
      <w:r w:rsidRPr="00BA65B3">
        <w:rPr>
          <w:rFonts w:ascii="Arial" w:hAnsi="Arial" w:cs="Arial"/>
          <w:i/>
        </w:rPr>
        <w:t>et al</w:t>
      </w:r>
      <w:r w:rsidRPr="00BA65B3">
        <w:rPr>
          <w:rFonts w:ascii="Arial" w:hAnsi="Arial" w:cs="Arial"/>
        </w:rPr>
        <w:t xml:space="preserve">. 2015), </w:t>
      </w:r>
      <w:r w:rsidR="00882C62">
        <w:rPr>
          <w:rFonts w:ascii="Arial" w:hAnsi="Arial" w:cs="Arial"/>
        </w:rPr>
        <w:t xml:space="preserve">as well as the building of water management </w:t>
      </w:r>
      <w:r w:rsidRPr="00BA65B3">
        <w:rPr>
          <w:rFonts w:ascii="Arial" w:hAnsi="Arial" w:cs="Arial"/>
        </w:rPr>
        <w:t>infrastructure such as the Rand Water Station</w:t>
      </w:r>
      <w:r w:rsidR="00882C62">
        <w:rPr>
          <w:rFonts w:ascii="Arial" w:hAnsi="Arial" w:cs="Arial"/>
        </w:rPr>
        <w:t xml:space="preserve"> </w:t>
      </w:r>
      <w:r w:rsidRPr="00BA65B3">
        <w:rPr>
          <w:rFonts w:ascii="Arial" w:hAnsi="Arial" w:cs="Arial"/>
        </w:rPr>
        <w:t>in Johanne</w:t>
      </w:r>
      <w:r w:rsidR="00882C62">
        <w:rPr>
          <w:rFonts w:ascii="Arial" w:hAnsi="Arial" w:cs="Arial"/>
        </w:rPr>
        <w:t>sburg South (e.g., Taylor 1979a), as well as from the construction of r</w:t>
      </w:r>
      <w:r w:rsidRPr="00BA65B3">
        <w:rPr>
          <w:rFonts w:ascii="Arial" w:hAnsi="Arial" w:cs="Arial"/>
        </w:rPr>
        <w:t>esidences (</w:t>
      </w:r>
      <w:r w:rsidR="00882C62">
        <w:rPr>
          <w:rFonts w:ascii="Arial" w:hAnsi="Arial" w:cs="Arial"/>
        </w:rPr>
        <w:t xml:space="preserve">e.g., </w:t>
      </w:r>
      <w:r w:rsidRPr="00BA65B3">
        <w:rPr>
          <w:rFonts w:ascii="Arial" w:hAnsi="Arial" w:cs="Arial"/>
        </w:rPr>
        <w:t>Huffman 2007a, 2008).</w:t>
      </w:r>
    </w:p>
    <w:p w14:paraId="1CC04C42" w14:textId="6528494F" w:rsidR="00BF2039" w:rsidRPr="00BA65B3" w:rsidRDefault="00BF2039" w:rsidP="008F553F">
      <w:pPr>
        <w:spacing w:line="360" w:lineRule="auto"/>
        <w:rPr>
          <w:rFonts w:ascii="Arial" w:hAnsi="Arial" w:cs="Arial"/>
        </w:rPr>
      </w:pPr>
      <w:r w:rsidRPr="00BA65B3">
        <w:rPr>
          <w:rFonts w:ascii="Arial" w:hAnsi="Arial" w:cs="Arial"/>
        </w:rPr>
        <w:t xml:space="preserve">The South African Heritage Resources Agency (SAHRA) is the organisation which protects heritage resources on a national level and was established by </w:t>
      </w:r>
      <w:r w:rsidR="00B751FD">
        <w:rPr>
          <w:rFonts w:ascii="Arial" w:hAnsi="Arial" w:cs="Arial"/>
        </w:rPr>
        <w:t>the NHR act</w:t>
      </w:r>
      <w:r w:rsidRPr="00BA65B3">
        <w:rPr>
          <w:rFonts w:ascii="Arial" w:hAnsi="Arial" w:cs="Arial"/>
        </w:rPr>
        <w:t xml:space="preserve"> under section 11. Heritage resources are graded according to a three</w:t>
      </w:r>
      <w:r w:rsidR="00E66404">
        <w:rPr>
          <w:rFonts w:ascii="Arial" w:hAnsi="Arial" w:cs="Arial"/>
        </w:rPr>
        <w:t>-</w:t>
      </w:r>
      <w:r w:rsidRPr="00BA65B3">
        <w:rPr>
          <w:rFonts w:ascii="Arial" w:hAnsi="Arial" w:cs="Arial"/>
        </w:rPr>
        <w:t xml:space="preserve"> tiered system</w:t>
      </w:r>
      <w:r w:rsidRPr="00BA65B3">
        <w:rPr>
          <w:rFonts w:ascii="Arial" w:hAnsi="Arial" w:cs="Arial"/>
          <w:lang w:val="en-US"/>
        </w:rPr>
        <w:t>. G</w:t>
      </w:r>
      <w:r w:rsidRPr="00BA65B3">
        <w:rPr>
          <w:rFonts w:ascii="Arial" w:hAnsi="Arial" w:cs="Arial"/>
        </w:rPr>
        <w:t xml:space="preserve">rade 1 is heritage resources that </w:t>
      </w:r>
      <w:r w:rsidRPr="00BA65B3">
        <w:rPr>
          <w:rFonts w:ascii="Arial" w:hAnsi="Arial" w:cs="Arial"/>
          <w:lang w:val="en-US"/>
        </w:rPr>
        <w:t>have</w:t>
      </w:r>
      <w:r w:rsidRPr="00BA65B3">
        <w:rPr>
          <w:rFonts w:ascii="Arial" w:hAnsi="Arial" w:cs="Arial"/>
        </w:rPr>
        <w:t xml:space="preserve"> special national significance</w:t>
      </w:r>
      <w:r w:rsidR="00B751FD">
        <w:rPr>
          <w:rFonts w:ascii="Arial" w:hAnsi="Arial" w:cs="Arial"/>
          <w:lang w:val="en-US"/>
        </w:rPr>
        <w:t>; G</w:t>
      </w:r>
      <w:r w:rsidRPr="00BA65B3">
        <w:rPr>
          <w:rFonts w:ascii="Arial" w:hAnsi="Arial" w:cs="Arial"/>
        </w:rPr>
        <w:t xml:space="preserve">rade 2 is heritage which </w:t>
      </w:r>
      <w:r w:rsidRPr="00BA65B3">
        <w:rPr>
          <w:rFonts w:ascii="Arial" w:hAnsi="Arial" w:cs="Arial"/>
          <w:lang w:val="en-US"/>
        </w:rPr>
        <w:t>has</w:t>
      </w:r>
      <w:r w:rsidRPr="00BA65B3">
        <w:rPr>
          <w:rFonts w:ascii="Arial" w:hAnsi="Arial" w:cs="Arial"/>
        </w:rPr>
        <w:t xml:space="preserve"> special qualities in a province</w:t>
      </w:r>
      <w:r w:rsidR="00B751FD">
        <w:rPr>
          <w:rFonts w:ascii="Arial" w:hAnsi="Arial" w:cs="Arial"/>
        </w:rPr>
        <w:t>; and G</w:t>
      </w:r>
      <w:r w:rsidRPr="00BA65B3">
        <w:rPr>
          <w:rFonts w:ascii="Arial" w:hAnsi="Arial" w:cs="Arial"/>
        </w:rPr>
        <w:t>rade 3 is other heritage resources worthy of conservation on a local level.</w:t>
      </w:r>
      <w:r w:rsidRPr="00BA65B3">
        <w:rPr>
          <w:rFonts w:ascii="Arial" w:hAnsi="Arial" w:cs="Arial"/>
          <w:lang w:val="en-US"/>
        </w:rPr>
        <w:t xml:space="preserve">  Usually </w:t>
      </w:r>
      <w:r w:rsidR="00985A39">
        <w:rPr>
          <w:rFonts w:ascii="Arial" w:hAnsi="Arial" w:cs="Arial"/>
          <w:lang w:val="en-US"/>
        </w:rPr>
        <w:t>Grade 3 sites</w:t>
      </w:r>
      <w:r w:rsidRPr="00BA65B3">
        <w:rPr>
          <w:rFonts w:ascii="Arial" w:hAnsi="Arial" w:cs="Arial"/>
          <w:lang w:val="en-US"/>
        </w:rPr>
        <w:t xml:space="preserve"> are disregarded</w:t>
      </w:r>
      <w:r w:rsidR="00985A39">
        <w:rPr>
          <w:rFonts w:ascii="Arial" w:hAnsi="Arial" w:cs="Arial"/>
          <w:lang w:val="en-US"/>
        </w:rPr>
        <w:t xml:space="preserve"> for protection</w:t>
      </w:r>
      <w:r w:rsidRPr="00BA65B3">
        <w:rPr>
          <w:rFonts w:ascii="Arial" w:hAnsi="Arial" w:cs="Arial"/>
          <w:lang w:val="en-US"/>
        </w:rPr>
        <w:t xml:space="preserve"> (Chirikure 2013).</w:t>
      </w:r>
    </w:p>
    <w:p w14:paraId="183A413E" w14:textId="38E61472" w:rsidR="000D2034" w:rsidRDefault="00BF2039" w:rsidP="008F553F">
      <w:pPr>
        <w:spacing w:line="360" w:lineRule="auto"/>
        <w:rPr>
          <w:rFonts w:ascii="Arial" w:hAnsi="Arial" w:cs="Arial"/>
        </w:rPr>
      </w:pPr>
      <w:r w:rsidRPr="00BA65B3">
        <w:rPr>
          <w:rFonts w:ascii="Arial" w:hAnsi="Arial" w:cs="Arial"/>
        </w:rPr>
        <w:t>SAHRA is expected to keep records of all work regarding heritage resources</w:t>
      </w:r>
      <w:r w:rsidR="00D42277">
        <w:rPr>
          <w:rFonts w:ascii="Arial" w:hAnsi="Arial" w:cs="Arial"/>
        </w:rPr>
        <w:t xml:space="preserve">. </w:t>
      </w:r>
      <w:r w:rsidR="000D2034">
        <w:rPr>
          <w:rFonts w:ascii="Arial" w:hAnsi="Arial" w:cs="Arial"/>
          <w:lang w:val="en-US"/>
        </w:rPr>
        <w:t>However, c</w:t>
      </w:r>
      <w:r w:rsidR="00D42277" w:rsidRPr="00BA65B3">
        <w:rPr>
          <w:rFonts w:ascii="Arial" w:hAnsi="Arial" w:cs="Arial"/>
          <w:lang w:val="en-US"/>
        </w:rPr>
        <w:t xml:space="preserve">ommunication between SAHRA and </w:t>
      </w:r>
      <w:r w:rsidR="000D2034">
        <w:rPr>
          <w:rFonts w:ascii="Arial" w:hAnsi="Arial" w:cs="Arial"/>
          <w:lang w:val="en-US"/>
        </w:rPr>
        <w:t>the PHRA</w:t>
      </w:r>
      <w:r w:rsidR="00D42277" w:rsidRPr="00BA65B3">
        <w:rPr>
          <w:rFonts w:ascii="Arial" w:hAnsi="Arial" w:cs="Arial"/>
          <w:lang w:val="en-US"/>
        </w:rPr>
        <w:t xml:space="preserve"> has </w:t>
      </w:r>
      <w:r w:rsidR="000D2034">
        <w:rPr>
          <w:rFonts w:ascii="Arial" w:hAnsi="Arial" w:cs="Arial"/>
          <w:lang w:val="en-US"/>
        </w:rPr>
        <w:t xml:space="preserve">been problematic. </w:t>
      </w:r>
      <w:r w:rsidR="00D42277" w:rsidRPr="00BA65B3">
        <w:rPr>
          <w:rFonts w:ascii="Arial" w:hAnsi="Arial" w:cs="Arial"/>
          <w:lang w:val="en-US"/>
        </w:rPr>
        <w:t xml:space="preserve">Until recently there were </w:t>
      </w:r>
      <w:r w:rsidR="000D2034">
        <w:rPr>
          <w:rFonts w:ascii="Arial" w:hAnsi="Arial" w:cs="Arial"/>
          <w:lang w:val="en-US"/>
        </w:rPr>
        <w:t xml:space="preserve">only </w:t>
      </w:r>
      <w:r w:rsidR="00D42277" w:rsidRPr="00BA65B3">
        <w:rPr>
          <w:rFonts w:ascii="Arial" w:hAnsi="Arial" w:cs="Arial"/>
          <w:lang w:val="en-US"/>
        </w:rPr>
        <w:t xml:space="preserve">two </w:t>
      </w:r>
      <w:r w:rsidR="000D2034">
        <w:rPr>
          <w:rFonts w:ascii="Arial" w:hAnsi="Arial" w:cs="Arial"/>
          <w:lang w:val="en-US"/>
        </w:rPr>
        <w:t xml:space="preserve">functioning </w:t>
      </w:r>
      <w:r w:rsidR="000D2034" w:rsidRPr="005631B2">
        <w:rPr>
          <w:rFonts w:ascii="Arial" w:hAnsi="Arial" w:cs="Arial"/>
          <w:lang w:val="en-US"/>
        </w:rPr>
        <w:t>PHRA</w:t>
      </w:r>
      <w:r w:rsidR="005631B2" w:rsidRPr="005631B2">
        <w:rPr>
          <w:rFonts w:ascii="Arial" w:hAnsi="Arial" w:cs="Arial"/>
          <w:lang w:val="en-US"/>
        </w:rPr>
        <w:t>s</w:t>
      </w:r>
      <w:r w:rsidR="000D2034" w:rsidRPr="005631B2">
        <w:rPr>
          <w:rFonts w:ascii="Arial" w:hAnsi="Arial" w:cs="Arial"/>
          <w:lang w:val="en-US"/>
        </w:rPr>
        <w:t>, one</w:t>
      </w:r>
      <w:r w:rsidR="000D2034">
        <w:rPr>
          <w:rFonts w:ascii="Arial" w:hAnsi="Arial" w:cs="Arial"/>
          <w:lang w:val="en-US"/>
        </w:rPr>
        <w:t xml:space="preserve"> in the KwaZulu-Natal Province and the other in the Western Cape Province. On the positive side, SAHRA </w:t>
      </w:r>
      <w:r w:rsidRPr="00BA65B3">
        <w:rPr>
          <w:rFonts w:ascii="Arial" w:hAnsi="Arial" w:cs="Arial"/>
        </w:rPr>
        <w:t>has introduced an online system</w:t>
      </w:r>
      <w:r w:rsidR="00D42277">
        <w:rPr>
          <w:rFonts w:ascii="Arial" w:hAnsi="Arial" w:cs="Arial"/>
        </w:rPr>
        <w:t>, the</w:t>
      </w:r>
      <w:r w:rsidRPr="00BA65B3">
        <w:rPr>
          <w:rFonts w:ascii="Arial" w:hAnsi="Arial" w:cs="Arial"/>
        </w:rPr>
        <w:t xml:space="preserve"> South </w:t>
      </w:r>
      <w:r w:rsidRPr="00B206DA">
        <w:rPr>
          <w:rFonts w:ascii="Arial" w:hAnsi="Arial" w:cs="Arial"/>
        </w:rPr>
        <w:t>African Heritage Resources Information System (SAHRIS) (South African Heritage Resources Agency 2012</w:t>
      </w:r>
      <w:r w:rsidRPr="00BA65B3">
        <w:rPr>
          <w:rFonts w:ascii="Arial" w:hAnsi="Arial" w:cs="Arial"/>
        </w:rPr>
        <w:t>). This online system contains Cultural Resources Management (CRM) report</w:t>
      </w:r>
      <w:r w:rsidR="00D42277">
        <w:rPr>
          <w:rFonts w:ascii="Arial" w:hAnsi="Arial" w:cs="Arial"/>
        </w:rPr>
        <w:t>s. All CRM practitioners should</w:t>
      </w:r>
      <w:r w:rsidRPr="00BA65B3">
        <w:rPr>
          <w:rFonts w:ascii="Arial" w:hAnsi="Arial" w:cs="Arial"/>
        </w:rPr>
        <w:t xml:space="preserve"> be affiliated to </w:t>
      </w:r>
      <w:r w:rsidR="00D42277">
        <w:rPr>
          <w:rFonts w:ascii="Arial" w:hAnsi="Arial" w:cs="Arial"/>
        </w:rPr>
        <w:t xml:space="preserve">the </w:t>
      </w:r>
      <w:r w:rsidRPr="00BA65B3">
        <w:rPr>
          <w:rFonts w:ascii="Arial" w:hAnsi="Arial" w:cs="Arial"/>
        </w:rPr>
        <w:t>Association of Southern Africa</w:t>
      </w:r>
      <w:r w:rsidR="00D42277">
        <w:rPr>
          <w:rFonts w:ascii="Arial" w:hAnsi="Arial" w:cs="Arial"/>
        </w:rPr>
        <w:t>n Professional Archaeologists</w:t>
      </w:r>
      <w:r w:rsidR="00246812">
        <w:rPr>
          <w:rFonts w:ascii="Arial" w:hAnsi="Arial" w:cs="Arial"/>
        </w:rPr>
        <w:t xml:space="preserve"> (ASAPA)</w:t>
      </w:r>
      <w:r w:rsidR="00D42277">
        <w:rPr>
          <w:rFonts w:ascii="Arial" w:hAnsi="Arial" w:cs="Arial"/>
        </w:rPr>
        <w:t>; h</w:t>
      </w:r>
      <w:r w:rsidRPr="00BA65B3">
        <w:rPr>
          <w:rFonts w:ascii="Arial" w:hAnsi="Arial" w:cs="Arial"/>
        </w:rPr>
        <w:t>owever there is no mandatory legislati</w:t>
      </w:r>
      <w:r w:rsidR="00D42277">
        <w:rPr>
          <w:rFonts w:ascii="Arial" w:hAnsi="Arial" w:cs="Arial"/>
        </w:rPr>
        <w:t>on to advocate this (ASAPA 2016;</w:t>
      </w:r>
      <w:r w:rsidRPr="00BA65B3">
        <w:rPr>
          <w:rFonts w:ascii="Arial" w:hAnsi="Arial" w:cs="Arial"/>
        </w:rPr>
        <w:t xml:space="preserve"> Chirikure 2013). </w:t>
      </w:r>
    </w:p>
    <w:p w14:paraId="0DE5A305" w14:textId="68DCFAFF" w:rsidR="00BF2039" w:rsidRPr="00BA65B3" w:rsidRDefault="00BF2039" w:rsidP="008F553F">
      <w:pPr>
        <w:spacing w:line="360" w:lineRule="auto"/>
        <w:rPr>
          <w:rFonts w:ascii="Arial" w:hAnsi="Arial" w:cs="Arial"/>
          <w:lang w:val="en-US"/>
        </w:rPr>
      </w:pPr>
      <w:r w:rsidRPr="00BA65B3">
        <w:rPr>
          <w:rFonts w:ascii="Arial" w:hAnsi="Arial" w:cs="Arial"/>
        </w:rPr>
        <w:t xml:space="preserve">CRM is one of the fastest growing fields </w:t>
      </w:r>
      <w:r w:rsidR="00D42277">
        <w:rPr>
          <w:rFonts w:ascii="Arial" w:hAnsi="Arial" w:cs="Arial"/>
        </w:rPr>
        <w:t xml:space="preserve">in southern African archaeology </w:t>
      </w:r>
      <w:r w:rsidRPr="00BA65B3">
        <w:rPr>
          <w:rFonts w:ascii="Arial" w:hAnsi="Arial" w:cs="Arial"/>
        </w:rPr>
        <w:t xml:space="preserve">(Ndlovu 2009). CRM archaeology helps record sites that would be destroyed during construction (Refrew </w:t>
      </w:r>
      <w:r w:rsidR="00246812">
        <w:rPr>
          <w:rFonts w:ascii="Arial" w:hAnsi="Arial" w:cs="Arial"/>
        </w:rPr>
        <w:t xml:space="preserve">&amp; </w:t>
      </w:r>
      <w:r w:rsidRPr="00BA65B3">
        <w:rPr>
          <w:rFonts w:ascii="Arial" w:hAnsi="Arial" w:cs="Arial"/>
        </w:rPr>
        <w:t xml:space="preserve">Bahn 2012). An </w:t>
      </w:r>
      <w:r w:rsidRPr="00BA65B3">
        <w:rPr>
          <w:rFonts w:ascii="Arial" w:hAnsi="Arial" w:cs="Arial"/>
          <w:lang w:val="en-US"/>
        </w:rPr>
        <w:t>archaeological impact assessment (</w:t>
      </w:r>
      <w:r w:rsidRPr="00BA65B3">
        <w:rPr>
          <w:rFonts w:ascii="Arial" w:hAnsi="Arial" w:cs="Arial"/>
        </w:rPr>
        <w:t>AIA</w:t>
      </w:r>
      <w:r w:rsidRPr="00BA65B3">
        <w:rPr>
          <w:rFonts w:ascii="Arial" w:hAnsi="Arial" w:cs="Arial"/>
          <w:lang w:val="en-US"/>
        </w:rPr>
        <w:t>)</w:t>
      </w:r>
      <w:r w:rsidRPr="00BA65B3">
        <w:rPr>
          <w:rFonts w:ascii="Arial" w:hAnsi="Arial" w:cs="Arial"/>
        </w:rPr>
        <w:t xml:space="preserve"> is conducted by a professional archaeologist on areas that are to be developed. The professional makes decisions regarding the protection and mitigation of the sites (</w:t>
      </w:r>
      <w:r w:rsidRPr="00E8504B">
        <w:rPr>
          <w:rFonts w:ascii="Arial" w:hAnsi="Arial" w:cs="Arial"/>
        </w:rPr>
        <w:t>SAHRA</w:t>
      </w:r>
      <w:r w:rsidR="00E8504B" w:rsidRPr="00E8504B">
        <w:rPr>
          <w:rFonts w:ascii="Arial" w:hAnsi="Arial" w:cs="Arial"/>
        </w:rPr>
        <w:t xml:space="preserve"> 2012- </w:t>
      </w:r>
      <w:r w:rsidRPr="00E8504B">
        <w:rPr>
          <w:rFonts w:ascii="Arial" w:hAnsi="Arial" w:cs="Arial"/>
        </w:rPr>
        <w:t>Minimum Guidelines</w:t>
      </w:r>
      <w:r w:rsidRPr="00BA65B3">
        <w:rPr>
          <w:rFonts w:ascii="Arial" w:hAnsi="Arial" w:cs="Arial"/>
        </w:rPr>
        <w:t>, NHRA Section 38). The AIA is also a component of the Environmental Impact Assessment (EIA) required by NHRA under section 38(1) and the National Environmental Management Act (NEMA) section 38(8) (ASAPA 2016, NHRA 1999). In most of these Archaeological Impact Assessments</w:t>
      </w:r>
      <w:r w:rsidR="000D2034">
        <w:rPr>
          <w:rFonts w:ascii="Arial" w:hAnsi="Arial" w:cs="Arial"/>
        </w:rPr>
        <w:t xml:space="preserve"> the</w:t>
      </w:r>
      <w:r w:rsidRPr="00BA65B3">
        <w:rPr>
          <w:rFonts w:ascii="Arial" w:hAnsi="Arial" w:cs="Arial"/>
        </w:rPr>
        <w:t xml:space="preserve"> determining </w:t>
      </w:r>
      <w:r w:rsidR="000D2034">
        <w:rPr>
          <w:rFonts w:ascii="Arial" w:hAnsi="Arial" w:cs="Arial"/>
        </w:rPr>
        <w:t xml:space="preserve">of </w:t>
      </w:r>
      <w:r w:rsidRPr="00BA65B3">
        <w:rPr>
          <w:rFonts w:ascii="Arial" w:hAnsi="Arial" w:cs="Arial"/>
        </w:rPr>
        <w:t xml:space="preserve">significance of the archaeological or historical </w:t>
      </w:r>
      <w:r w:rsidRPr="00BA65B3">
        <w:rPr>
          <w:rFonts w:ascii="Arial" w:hAnsi="Arial" w:cs="Arial"/>
        </w:rPr>
        <w:lastRenderedPageBreak/>
        <w:t>features is of u</w:t>
      </w:r>
      <w:r w:rsidR="00E66404">
        <w:rPr>
          <w:rFonts w:ascii="Arial" w:hAnsi="Arial" w:cs="Arial"/>
        </w:rPr>
        <w:t>t</w:t>
      </w:r>
      <w:r w:rsidRPr="00BA65B3">
        <w:rPr>
          <w:rFonts w:ascii="Arial" w:hAnsi="Arial" w:cs="Arial"/>
        </w:rPr>
        <w:t>most importance</w:t>
      </w:r>
      <w:r w:rsidR="000D2034">
        <w:rPr>
          <w:rFonts w:ascii="Arial" w:hAnsi="Arial" w:cs="Arial"/>
        </w:rPr>
        <w:t>,</w:t>
      </w:r>
      <w:r w:rsidRPr="00BA65B3">
        <w:rPr>
          <w:rFonts w:ascii="Arial" w:hAnsi="Arial" w:cs="Arial"/>
          <w:lang w:val="en-US"/>
        </w:rPr>
        <w:t xml:space="preserve"> but sign</w:t>
      </w:r>
      <w:r w:rsidR="000D2034">
        <w:rPr>
          <w:rFonts w:ascii="Arial" w:hAnsi="Arial" w:cs="Arial"/>
          <w:lang w:val="en-US"/>
        </w:rPr>
        <w:t xml:space="preserve">ificance is an ambiguous term. </w:t>
      </w:r>
      <w:r w:rsidRPr="00BA65B3">
        <w:rPr>
          <w:rFonts w:ascii="Arial" w:hAnsi="Arial" w:cs="Arial"/>
          <w:lang w:val="en-US"/>
        </w:rPr>
        <w:t>And often the person examining the remains establishes this significance, which is problematic in the sense that often these individuals are not archaeologists or have a narrow understanding of the remains.</w:t>
      </w:r>
      <w:r w:rsidR="000D2034">
        <w:rPr>
          <w:rFonts w:ascii="Arial" w:hAnsi="Arial" w:cs="Arial"/>
        </w:rPr>
        <w:t xml:space="preserve"> There are criteria to determine this significance,</w:t>
      </w:r>
      <w:r w:rsidRPr="00BA65B3">
        <w:rPr>
          <w:rFonts w:ascii="Arial" w:hAnsi="Arial" w:cs="Arial"/>
        </w:rPr>
        <w:t xml:space="preserve"> which includes primary vs. secondary context; amount of deposit; variety of features; condition of walling; and the ability to answer present research questions (</w:t>
      </w:r>
      <w:r w:rsidR="000D2034">
        <w:rPr>
          <w:rFonts w:ascii="Arial" w:hAnsi="Arial" w:cs="Arial"/>
        </w:rPr>
        <w:t>Huffman 2004</w:t>
      </w:r>
      <w:r w:rsidR="00CD2140">
        <w:rPr>
          <w:rFonts w:ascii="Arial" w:hAnsi="Arial" w:cs="Arial"/>
        </w:rPr>
        <w:t>a</w:t>
      </w:r>
      <w:r w:rsidRPr="00BA65B3">
        <w:rPr>
          <w:rFonts w:ascii="Arial" w:hAnsi="Arial" w:cs="Arial"/>
        </w:rPr>
        <w:t>). Usually sit</w:t>
      </w:r>
      <w:r w:rsidR="000D2034">
        <w:rPr>
          <w:rFonts w:ascii="Arial" w:hAnsi="Arial" w:cs="Arial"/>
        </w:rPr>
        <w:t>es with no significance require</w:t>
      </w:r>
      <w:r w:rsidRPr="00BA65B3">
        <w:rPr>
          <w:rFonts w:ascii="Arial" w:hAnsi="Arial" w:cs="Arial"/>
        </w:rPr>
        <w:t xml:space="preserve"> no mitigation, low to medium significance requires limited mitigation and high significance requires mitigation and sites of outstanding </w:t>
      </w:r>
      <w:r w:rsidR="00EF70F9">
        <w:rPr>
          <w:rFonts w:ascii="Arial" w:hAnsi="Arial" w:cs="Arial"/>
        </w:rPr>
        <w:t>significance</w:t>
      </w:r>
      <w:r w:rsidRPr="00BA65B3">
        <w:rPr>
          <w:rFonts w:ascii="Arial" w:hAnsi="Arial" w:cs="Arial"/>
        </w:rPr>
        <w:t xml:space="preserve"> are not to be disturbed. </w:t>
      </w:r>
    </w:p>
    <w:p w14:paraId="3DABB2D6" w14:textId="0546EADB" w:rsidR="001A2EAC" w:rsidRDefault="00BF2039" w:rsidP="008F553F">
      <w:pPr>
        <w:spacing w:line="360" w:lineRule="auto"/>
        <w:rPr>
          <w:rFonts w:ascii="Arial" w:hAnsi="Arial" w:cs="Arial"/>
        </w:rPr>
      </w:pPr>
      <w:r w:rsidRPr="00BA65B3">
        <w:rPr>
          <w:rFonts w:ascii="Arial" w:hAnsi="Arial" w:cs="Arial"/>
        </w:rPr>
        <w:t>The National Heritage Resources Act of 1999 has a specific section (Section 38(3)) on what to</w:t>
      </w:r>
      <w:r w:rsidR="00D66B3A">
        <w:rPr>
          <w:rFonts w:ascii="Arial" w:hAnsi="Arial" w:cs="Arial"/>
        </w:rPr>
        <w:t xml:space="preserve"> include in a heritage report. The criteria include</w:t>
      </w:r>
      <w:r w:rsidRPr="00BA65B3">
        <w:rPr>
          <w:rFonts w:ascii="Arial" w:hAnsi="Arial" w:cs="Arial"/>
        </w:rPr>
        <w:t xml:space="preserve"> the mapping and identification of all heritage resources in the area; an assessment of signific</w:t>
      </w:r>
      <w:r w:rsidR="00D66B3A">
        <w:rPr>
          <w:rFonts w:ascii="Arial" w:hAnsi="Arial" w:cs="Arial"/>
        </w:rPr>
        <w:t>ance according to section 6 (2)</w:t>
      </w:r>
      <w:r w:rsidRPr="00BA65B3">
        <w:rPr>
          <w:rFonts w:ascii="Arial" w:hAnsi="Arial" w:cs="Arial"/>
        </w:rPr>
        <w:t>; a</w:t>
      </w:r>
      <w:r w:rsidR="00D66B3A">
        <w:rPr>
          <w:rFonts w:ascii="Arial" w:hAnsi="Arial" w:cs="Arial"/>
        </w:rPr>
        <w:t>n</w:t>
      </w:r>
      <w:r w:rsidRPr="00BA65B3">
        <w:rPr>
          <w:rFonts w:ascii="Arial" w:hAnsi="Arial" w:cs="Arial"/>
        </w:rPr>
        <w:t xml:space="preserve"> assessment of impact from</w:t>
      </w:r>
      <w:r w:rsidR="00D66B3A">
        <w:rPr>
          <w:rFonts w:ascii="Arial" w:hAnsi="Arial" w:cs="Arial"/>
        </w:rPr>
        <w:t xml:space="preserve"> the</w:t>
      </w:r>
      <w:r w:rsidRPr="00BA65B3">
        <w:rPr>
          <w:rFonts w:ascii="Arial" w:hAnsi="Arial" w:cs="Arial"/>
        </w:rPr>
        <w:t xml:space="preserve"> developer; evaluation of this impact and the social and economic benefits; consultation </w:t>
      </w:r>
      <w:r w:rsidR="003F5A54">
        <w:rPr>
          <w:rFonts w:ascii="Arial" w:hAnsi="Arial" w:cs="Arial"/>
        </w:rPr>
        <w:t>with the communities a</w:t>
      </w:r>
      <w:r w:rsidRPr="00BA65B3">
        <w:rPr>
          <w:rFonts w:ascii="Arial" w:hAnsi="Arial" w:cs="Arial"/>
        </w:rPr>
        <w:t xml:space="preserve">ffected by development; </w:t>
      </w:r>
      <w:r w:rsidR="003F5A54">
        <w:rPr>
          <w:rFonts w:ascii="Arial" w:hAnsi="Arial" w:cs="Arial"/>
        </w:rPr>
        <w:t>and plans for mitigation</w:t>
      </w:r>
      <w:r w:rsidRPr="00BA65B3">
        <w:rPr>
          <w:rFonts w:ascii="Arial" w:hAnsi="Arial" w:cs="Arial"/>
        </w:rPr>
        <w:t>. Most archaeological and historical s</w:t>
      </w:r>
      <w:r w:rsidR="003F5A54">
        <w:rPr>
          <w:rFonts w:ascii="Arial" w:hAnsi="Arial" w:cs="Arial"/>
        </w:rPr>
        <w:t>ites cannot be preserved and it i</w:t>
      </w:r>
      <w:r w:rsidRPr="00BA65B3">
        <w:rPr>
          <w:rFonts w:ascii="Arial" w:hAnsi="Arial" w:cs="Arial"/>
        </w:rPr>
        <w:t xml:space="preserve">s understandable </w:t>
      </w:r>
      <w:r w:rsidR="003F5A54">
        <w:rPr>
          <w:rFonts w:ascii="Arial" w:hAnsi="Arial" w:cs="Arial"/>
        </w:rPr>
        <w:t xml:space="preserve">that </w:t>
      </w:r>
      <w:r w:rsidRPr="00BA65B3">
        <w:rPr>
          <w:rFonts w:ascii="Arial" w:hAnsi="Arial" w:cs="Arial"/>
        </w:rPr>
        <w:t xml:space="preserve">not everything </w:t>
      </w:r>
      <w:r w:rsidR="003F5A54">
        <w:rPr>
          <w:rFonts w:ascii="Arial" w:hAnsi="Arial" w:cs="Arial"/>
        </w:rPr>
        <w:t xml:space="preserve">should be preserved </w:t>
      </w:r>
      <w:r w:rsidRPr="00BA65B3">
        <w:rPr>
          <w:rFonts w:ascii="Arial" w:hAnsi="Arial" w:cs="Arial"/>
        </w:rPr>
        <w:t>(Ndlovu 2011</w:t>
      </w:r>
      <w:r w:rsidR="007C7BA8">
        <w:rPr>
          <w:rFonts w:ascii="Arial" w:hAnsi="Arial" w:cs="Arial"/>
        </w:rPr>
        <w:t>a</w:t>
      </w:r>
      <w:r w:rsidRPr="00BA65B3">
        <w:rPr>
          <w:rFonts w:ascii="Arial" w:hAnsi="Arial" w:cs="Arial"/>
        </w:rPr>
        <w:t xml:space="preserve">). </w:t>
      </w:r>
      <w:r w:rsidR="001A2EAC">
        <w:rPr>
          <w:rFonts w:ascii="Arial" w:hAnsi="Arial" w:cs="Arial"/>
        </w:rPr>
        <w:t>There are</w:t>
      </w:r>
      <w:r w:rsidRPr="00BA65B3">
        <w:rPr>
          <w:rFonts w:ascii="Arial" w:hAnsi="Arial" w:cs="Arial"/>
        </w:rPr>
        <w:t xml:space="preserve"> many phase 1 </w:t>
      </w:r>
      <w:r w:rsidR="00E009EE">
        <w:rPr>
          <w:rFonts w:ascii="Arial" w:hAnsi="Arial" w:cs="Arial"/>
        </w:rPr>
        <w:t xml:space="preserve">CRM </w:t>
      </w:r>
      <w:r w:rsidRPr="00BA65B3">
        <w:rPr>
          <w:rFonts w:ascii="Arial" w:hAnsi="Arial" w:cs="Arial"/>
        </w:rPr>
        <w:t xml:space="preserve">reports </w:t>
      </w:r>
      <w:r w:rsidR="00E009EE">
        <w:rPr>
          <w:rFonts w:ascii="Arial" w:hAnsi="Arial" w:cs="Arial"/>
        </w:rPr>
        <w:t>which deal with the initial survey of an area to be developed, but</w:t>
      </w:r>
      <w:r w:rsidRPr="00BA65B3">
        <w:rPr>
          <w:rFonts w:ascii="Arial" w:hAnsi="Arial" w:cs="Arial"/>
        </w:rPr>
        <w:t xml:space="preserve"> </w:t>
      </w:r>
      <w:r w:rsidR="001A2EAC">
        <w:rPr>
          <w:rFonts w:ascii="Arial" w:hAnsi="Arial" w:cs="Arial"/>
        </w:rPr>
        <w:t>few</w:t>
      </w:r>
      <w:r w:rsidRPr="00BA65B3">
        <w:rPr>
          <w:rFonts w:ascii="Arial" w:hAnsi="Arial" w:cs="Arial"/>
        </w:rPr>
        <w:t xml:space="preserve"> phase 3</w:t>
      </w:r>
      <w:r w:rsidR="00E009EE">
        <w:rPr>
          <w:rFonts w:ascii="Arial" w:hAnsi="Arial" w:cs="Arial"/>
        </w:rPr>
        <w:t xml:space="preserve"> CRM reports </w:t>
      </w:r>
      <w:r w:rsidR="001A2EAC">
        <w:rPr>
          <w:rFonts w:ascii="Arial" w:hAnsi="Arial" w:cs="Arial"/>
        </w:rPr>
        <w:t>which concern</w:t>
      </w:r>
      <w:r w:rsidR="00E009EE">
        <w:rPr>
          <w:rFonts w:ascii="Arial" w:hAnsi="Arial" w:cs="Arial"/>
        </w:rPr>
        <w:t xml:space="preserve"> the mitigation of any damage</w:t>
      </w:r>
      <w:r w:rsidR="001A2EAC">
        <w:rPr>
          <w:rFonts w:ascii="Arial" w:hAnsi="Arial" w:cs="Arial"/>
        </w:rPr>
        <w:t xml:space="preserve"> through excavation and salvage of the archaeological remains</w:t>
      </w:r>
      <w:r w:rsidRPr="00BA65B3">
        <w:rPr>
          <w:rFonts w:ascii="Arial" w:hAnsi="Arial" w:cs="Arial"/>
        </w:rPr>
        <w:t xml:space="preserve">. </w:t>
      </w:r>
      <w:r w:rsidR="001A2EAC">
        <w:rPr>
          <w:rFonts w:ascii="Arial" w:hAnsi="Arial" w:cs="Arial"/>
        </w:rPr>
        <w:t>M</w:t>
      </w:r>
      <w:r w:rsidRPr="00BA65B3">
        <w:rPr>
          <w:rFonts w:ascii="Arial" w:hAnsi="Arial" w:cs="Arial"/>
        </w:rPr>
        <w:t xml:space="preserve">ost of </w:t>
      </w:r>
      <w:r w:rsidR="001A2EAC">
        <w:rPr>
          <w:rFonts w:ascii="Arial" w:hAnsi="Arial" w:cs="Arial"/>
        </w:rPr>
        <w:t>the CRM</w:t>
      </w:r>
      <w:r w:rsidRPr="00BA65B3">
        <w:rPr>
          <w:rFonts w:ascii="Arial" w:hAnsi="Arial" w:cs="Arial"/>
        </w:rPr>
        <w:t xml:space="preserve"> reports are </w:t>
      </w:r>
      <w:r w:rsidR="001A2EAC">
        <w:rPr>
          <w:rFonts w:ascii="Arial" w:hAnsi="Arial" w:cs="Arial"/>
        </w:rPr>
        <w:t xml:space="preserve">perfunctory and only fulfil the minimal requirements. </w:t>
      </w:r>
    </w:p>
    <w:p w14:paraId="7EF8822C" w14:textId="5E877D4C" w:rsidR="00BF2039" w:rsidRPr="00BA65B3" w:rsidRDefault="00BF2039" w:rsidP="008F553F">
      <w:pPr>
        <w:spacing w:line="360" w:lineRule="auto"/>
        <w:rPr>
          <w:rFonts w:ascii="Arial" w:hAnsi="Arial" w:cs="Arial"/>
        </w:rPr>
      </w:pPr>
      <w:r w:rsidRPr="00BA65B3">
        <w:rPr>
          <w:rFonts w:ascii="Arial" w:hAnsi="Arial" w:cs="Arial"/>
          <w:lang w:val="en-US"/>
        </w:rPr>
        <w:t xml:space="preserve">The disregard for heritage management is arguably the outcome of colonialism, as people have become alienated </w:t>
      </w:r>
      <w:r w:rsidR="005F74FB">
        <w:rPr>
          <w:rFonts w:ascii="Arial" w:hAnsi="Arial" w:cs="Arial"/>
          <w:lang w:val="en-US"/>
        </w:rPr>
        <w:t xml:space="preserve">from their cultural heritage </w:t>
      </w:r>
      <w:r w:rsidRPr="00BA65B3">
        <w:rPr>
          <w:rFonts w:ascii="Arial" w:hAnsi="Arial" w:cs="Arial"/>
          <w:lang w:val="en-US"/>
        </w:rPr>
        <w:t>(Pwiti &amp;</w:t>
      </w:r>
      <w:r w:rsidR="005365E4">
        <w:rPr>
          <w:rFonts w:ascii="Arial" w:hAnsi="Arial" w:cs="Arial"/>
          <w:lang w:val="en-US"/>
        </w:rPr>
        <w:t xml:space="preserve"> </w:t>
      </w:r>
      <w:r w:rsidRPr="00BA65B3">
        <w:rPr>
          <w:rFonts w:ascii="Arial" w:hAnsi="Arial" w:cs="Arial"/>
          <w:lang w:val="en-US"/>
        </w:rPr>
        <w:t>Ndoro 1999). Earlier thoughts of pr</w:t>
      </w:r>
      <w:r w:rsidR="005F74FB">
        <w:rPr>
          <w:rFonts w:ascii="Arial" w:hAnsi="Arial" w:cs="Arial"/>
          <w:lang w:val="en-US"/>
        </w:rPr>
        <w:t xml:space="preserve">otection of heritage resources such as SWS were controversial as the antiquity and the makers of the structures were </w:t>
      </w:r>
      <w:r w:rsidRPr="00BA65B3">
        <w:rPr>
          <w:rFonts w:ascii="Arial" w:hAnsi="Arial" w:cs="Arial"/>
          <w:lang w:val="en-US"/>
        </w:rPr>
        <w:t>unclear (Pwiti &amp; Ndoro 1999)</w:t>
      </w:r>
      <w:r w:rsidR="005F74FB">
        <w:rPr>
          <w:rFonts w:ascii="Arial" w:hAnsi="Arial" w:cs="Arial"/>
          <w:lang w:val="en-US"/>
        </w:rPr>
        <w:t xml:space="preserve">. Fortunately in Johannesburg South, successful interventions have preserved information about many SWS. </w:t>
      </w:r>
      <w:r w:rsidRPr="00BA65B3">
        <w:rPr>
          <w:rFonts w:ascii="Arial" w:hAnsi="Arial" w:cs="Arial"/>
        </w:rPr>
        <w:t>In 1999 Huffman did a survey of the Kliprivi</w:t>
      </w:r>
      <w:r w:rsidR="005F74FB">
        <w:rPr>
          <w:rFonts w:ascii="Arial" w:hAnsi="Arial" w:cs="Arial"/>
        </w:rPr>
        <w:t>ersberg because the land close</w:t>
      </w:r>
      <w:r w:rsidRPr="00BA65B3">
        <w:rPr>
          <w:rFonts w:ascii="Arial" w:hAnsi="Arial" w:cs="Arial"/>
        </w:rPr>
        <w:t xml:space="preserve"> to Meyersdal was going to be developed as a resid</w:t>
      </w:r>
      <w:r w:rsidR="005F74FB">
        <w:rPr>
          <w:rFonts w:ascii="Arial" w:hAnsi="Arial" w:cs="Arial"/>
        </w:rPr>
        <w:t>ential, business and open space</w:t>
      </w:r>
      <w:r w:rsidRPr="00BA65B3">
        <w:rPr>
          <w:rFonts w:ascii="Arial" w:hAnsi="Arial" w:cs="Arial"/>
        </w:rPr>
        <w:t xml:space="preserve"> area (Huffman 1999</w:t>
      </w:r>
      <w:r w:rsidR="00045006">
        <w:rPr>
          <w:rFonts w:ascii="Arial" w:hAnsi="Arial" w:cs="Arial"/>
        </w:rPr>
        <w:t>a, 1999b</w:t>
      </w:r>
      <w:r w:rsidRPr="00BA65B3">
        <w:rPr>
          <w:rFonts w:ascii="Arial" w:hAnsi="Arial" w:cs="Arial"/>
        </w:rPr>
        <w:t xml:space="preserve">). </w:t>
      </w:r>
      <w:r w:rsidR="009D38FB">
        <w:rPr>
          <w:rFonts w:ascii="Arial" w:hAnsi="Arial" w:cs="Arial"/>
        </w:rPr>
        <w:t xml:space="preserve">Van Schalkwyk and Pelser also conducted a survey in 1999 on farm Rietvlei 101IR, which was going to be redefined for mining activities (Van Shalkwyk &amp; Pelser 1999). </w:t>
      </w:r>
      <w:r w:rsidRPr="00BA65B3">
        <w:rPr>
          <w:rFonts w:ascii="Arial" w:hAnsi="Arial" w:cs="Arial"/>
        </w:rPr>
        <w:t xml:space="preserve">Mason </w:t>
      </w:r>
      <w:r w:rsidR="005F74FB">
        <w:rPr>
          <w:rFonts w:ascii="Arial" w:hAnsi="Arial" w:cs="Arial"/>
        </w:rPr>
        <w:t xml:space="preserve">(1986) </w:t>
      </w:r>
      <w:r w:rsidRPr="00BA65B3">
        <w:rPr>
          <w:rFonts w:ascii="Arial" w:hAnsi="Arial" w:cs="Arial"/>
        </w:rPr>
        <w:t xml:space="preserve">had previously identified some </w:t>
      </w:r>
      <w:r w:rsidR="005F74FB" w:rsidRPr="00BA65B3">
        <w:rPr>
          <w:rFonts w:ascii="Arial" w:hAnsi="Arial" w:cs="Arial"/>
        </w:rPr>
        <w:t>Iron Age</w:t>
      </w:r>
      <w:r w:rsidRPr="00BA65B3">
        <w:rPr>
          <w:rFonts w:ascii="Arial" w:hAnsi="Arial" w:cs="Arial"/>
        </w:rPr>
        <w:t xml:space="preserve"> settlements in this region. These structures required mitigation. According to Huffman (1999</w:t>
      </w:r>
      <w:r w:rsidR="00045006">
        <w:rPr>
          <w:rFonts w:ascii="Arial" w:hAnsi="Arial" w:cs="Arial"/>
        </w:rPr>
        <w:t>b</w:t>
      </w:r>
      <w:r w:rsidRPr="00BA65B3">
        <w:rPr>
          <w:rFonts w:ascii="Arial" w:hAnsi="Arial" w:cs="Arial"/>
        </w:rPr>
        <w:t xml:space="preserve">) to comply with heritage legislation a minimum level of mitigation on each settlement that will be destroyed is required. </w:t>
      </w:r>
      <w:r w:rsidR="001209BF">
        <w:rPr>
          <w:rFonts w:ascii="Arial" w:hAnsi="Arial" w:cs="Arial"/>
        </w:rPr>
        <w:t>Such</w:t>
      </w:r>
      <w:r w:rsidRPr="00BA65B3">
        <w:rPr>
          <w:rFonts w:ascii="Arial" w:hAnsi="Arial" w:cs="Arial"/>
        </w:rPr>
        <w:t xml:space="preserve"> mitigation was conducted by the </w:t>
      </w:r>
      <w:r w:rsidR="001209BF">
        <w:rPr>
          <w:rFonts w:ascii="Arial" w:hAnsi="Arial" w:cs="Arial"/>
        </w:rPr>
        <w:t xml:space="preserve">University of the Witwatersrand </w:t>
      </w:r>
      <w:r w:rsidRPr="00BA65B3">
        <w:rPr>
          <w:rFonts w:ascii="Arial" w:hAnsi="Arial" w:cs="Arial"/>
        </w:rPr>
        <w:t>Archaeological Res</w:t>
      </w:r>
      <w:r w:rsidR="001209BF">
        <w:rPr>
          <w:rFonts w:ascii="Arial" w:hAnsi="Arial" w:cs="Arial"/>
        </w:rPr>
        <w:t xml:space="preserve">ources Management (ARM) division </w:t>
      </w:r>
      <w:r w:rsidRPr="00BA65B3">
        <w:rPr>
          <w:rFonts w:ascii="Arial" w:hAnsi="Arial" w:cs="Arial"/>
        </w:rPr>
        <w:t>(Huffman 2004</w:t>
      </w:r>
      <w:r w:rsidR="00045006">
        <w:rPr>
          <w:rFonts w:ascii="Arial" w:hAnsi="Arial" w:cs="Arial"/>
        </w:rPr>
        <w:t>a, 2004b</w:t>
      </w:r>
      <w:r w:rsidRPr="00BA65B3">
        <w:rPr>
          <w:rFonts w:ascii="Arial" w:hAnsi="Arial" w:cs="Arial"/>
        </w:rPr>
        <w:t xml:space="preserve">). </w:t>
      </w:r>
      <w:r w:rsidR="001209BF">
        <w:rPr>
          <w:rFonts w:ascii="Arial" w:hAnsi="Arial" w:cs="Arial"/>
        </w:rPr>
        <w:t>Similarly,</w:t>
      </w:r>
      <w:r w:rsidRPr="00BA65B3">
        <w:rPr>
          <w:rFonts w:ascii="Arial" w:hAnsi="Arial" w:cs="Arial"/>
        </w:rPr>
        <w:t xml:space="preserve"> in 1999 </w:t>
      </w:r>
      <w:r w:rsidR="001209BF">
        <w:rPr>
          <w:rFonts w:ascii="Arial" w:hAnsi="Arial" w:cs="Arial"/>
        </w:rPr>
        <w:t xml:space="preserve">the proposed </w:t>
      </w:r>
      <w:r w:rsidRPr="00BA65B3">
        <w:rPr>
          <w:rFonts w:ascii="Arial" w:hAnsi="Arial" w:cs="Arial"/>
        </w:rPr>
        <w:t xml:space="preserve">Thaba Ya Bostwana </w:t>
      </w:r>
      <w:r w:rsidR="001209BF">
        <w:rPr>
          <w:rFonts w:ascii="Arial" w:hAnsi="Arial" w:cs="Arial"/>
        </w:rPr>
        <w:t xml:space="preserve">development </w:t>
      </w:r>
      <w:r w:rsidRPr="00BA65B3">
        <w:rPr>
          <w:rFonts w:ascii="Arial" w:hAnsi="Arial" w:cs="Arial"/>
        </w:rPr>
        <w:t>located near the Klipriviersberg Nature Reserve was surveyed for structures older than 50 years by ARM</w:t>
      </w:r>
      <w:r w:rsidR="001209BF">
        <w:rPr>
          <w:rFonts w:ascii="Arial" w:hAnsi="Arial" w:cs="Arial"/>
        </w:rPr>
        <w:t xml:space="preserve"> </w:t>
      </w:r>
      <w:r w:rsidRPr="00BA65B3">
        <w:rPr>
          <w:rFonts w:ascii="Arial" w:hAnsi="Arial" w:cs="Arial"/>
        </w:rPr>
        <w:t>(Huffman 1999</w:t>
      </w:r>
      <w:r w:rsidR="007C7BA8">
        <w:rPr>
          <w:rFonts w:ascii="Arial" w:hAnsi="Arial" w:cs="Arial"/>
        </w:rPr>
        <w:t>d</w:t>
      </w:r>
      <w:r w:rsidRPr="00BA65B3">
        <w:rPr>
          <w:rFonts w:ascii="Arial" w:hAnsi="Arial" w:cs="Arial"/>
        </w:rPr>
        <w:t xml:space="preserve">). </w:t>
      </w:r>
      <w:r w:rsidR="001209BF">
        <w:rPr>
          <w:rFonts w:ascii="Arial" w:hAnsi="Arial" w:cs="Arial"/>
        </w:rPr>
        <w:t>S</w:t>
      </w:r>
      <w:r w:rsidRPr="00BA65B3">
        <w:rPr>
          <w:rFonts w:ascii="Arial" w:hAnsi="Arial" w:cs="Arial"/>
        </w:rPr>
        <w:t xml:space="preserve">ome </w:t>
      </w:r>
      <w:r w:rsidR="001209BF">
        <w:rPr>
          <w:rFonts w:ascii="Arial" w:hAnsi="Arial" w:cs="Arial"/>
        </w:rPr>
        <w:t xml:space="preserve">of the </w:t>
      </w:r>
      <w:r w:rsidRPr="00BA65B3">
        <w:rPr>
          <w:rFonts w:ascii="Arial" w:hAnsi="Arial" w:cs="Arial"/>
        </w:rPr>
        <w:t xml:space="preserve">development was shifted to avoid </w:t>
      </w:r>
      <w:r w:rsidR="001209BF">
        <w:rPr>
          <w:rFonts w:ascii="Arial" w:hAnsi="Arial" w:cs="Arial"/>
        </w:rPr>
        <w:t xml:space="preserve">damaging </w:t>
      </w:r>
      <w:r w:rsidRPr="00BA65B3">
        <w:rPr>
          <w:rFonts w:ascii="Arial" w:hAnsi="Arial" w:cs="Arial"/>
        </w:rPr>
        <w:t>structures of significance (Huffman 1999</w:t>
      </w:r>
      <w:r w:rsidR="007C7BA8">
        <w:rPr>
          <w:rFonts w:ascii="Arial" w:hAnsi="Arial" w:cs="Arial"/>
        </w:rPr>
        <w:t>d</w:t>
      </w:r>
      <w:r w:rsidRPr="00BA65B3">
        <w:rPr>
          <w:rFonts w:ascii="Arial" w:hAnsi="Arial" w:cs="Arial"/>
        </w:rPr>
        <w:t xml:space="preserve">). </w:t>
      </w:r>
      <w:r w:rsidR="001209BF">
        <w:rPr>
          <w:rFonts w:ascii="Arial" w:hAnsi="Arial" w:cs="Arial"/>
        </w:rPr>
        <w:t xml:space="preserve">ARM also conducted </w:t>
      </w:r>
      <w:r w:rsidR="001209BF">
        <w:rPr>
          <w:rFonts w:ascii="Arial" w:hAnsi="Arial" w:cs="Arial"/>
        </w:rPr>
        <w:lastRenderedPageBreak/>
        <w:t>an impact assessment</w:t>
      </w:r>
      <w:r w:rsidRPr="00BA65B3">
        <w:rPr>
          <w:rFonts w:ascii="Arial" w:hAnsi="Arial" w:cs="Arial"/>
        </w:rPr>
        <w:t xml:space="preserve"> for Olivantsvlei, </w:t>
      </w:r>
      <w:r w:rsidR="001209BF">
        <w:rPr>
          <w:rFonts w:ascii="Arial" w:hAnsi="Arial" w:cs="Arial"/>
        </w:rPr>
        <w:t>which</w:t>
      </w:r>
      <w:r w:rsidRPr="00BA65B3">
        <w:rPr>
          <w:rFonts w:ascii="Arial" w:hAnsi="Arial" w:cs="Arial"/>
        </w:rPr>
        <w:t xml:space="preserve"> was devel</w:t>
      </w:r>
      <w:r w:rsidR="001209BF">
        <w:rPr>
          <w:rFonts w:ascii="Arial" w:hAnsi="Arial" w:cs="Arial"/>
        </w:rPr>
        <w:t>oped for residential purposes. Of the 10 sites identified eight</w:t>
      </w:r>
      <w:r w:rsidRPr="00BA65B3">
        <w:rPr>
          <w:rFonts w:ascii="Arial" w:hAnsi="Arial" w:cs="Arial"/>
        </w:rPr>
        <w:t xml:space="preserve"> where located in </w:t>
      </w:r>
      <w:r w:rsidR="001209BF">
        <w:rPr>
          <w:rFonts w:ascii="Arial" w:hAnsi="Arial" w:cs="Arial"/>
        </w:rPr>
        <w:t xml:space="preserve">the </w:t>
      </w:r>
      <w:r w:rsidRPr="00BA65B3">
        <w:rPr>
          <w:rFonts w:ascii="Arial" w:hAnsi="Arial" w:cs="Arial"/>
        </w:rPr>
        <w:t xml:space="preserve">development </w:t>
      </w:r>
      <w:r w:rsidR="001209BF">
        <w:rPr>
          <w:rFonts w:ascii="Arial" w:hAnsi="Arial" w:cs="Arial"/>
        </w:rPr>
        <w:t>footprint and required p</w:t>
      </w:r>
      <w:r w:rsidRPr="00BA65B3">
        <w:rPr>
          <w:rFonts w:ascii="Arial" w:hAnsi="Arial" w:cs="Arial"/>
        </w:rPr>
        <w:t xml:space="preserve">hase 2 mitigation before </w:t>
      </w:r>
      <w:r w:rsidR="001209BF">
        <w:rPr>
          <w:rFonts w:ascii="Arial" w:hAnsi="Arial" w:cs="Arial"/>
        </w:rPr>
        <w:t xml:space="preserve">being </w:t>
      </w:r>
      <w:r w:rsidRPr="00BA65B3">
        <w:rPr>
          <w:rFonts w:ascii="Arial" w:hAnsi="Arial" w:cs="Arial"/>
        </w:rPr>
        <w:t>destroyed</w:t>
      </w:r>
      <w:r w:rsidR="001209BF">
        <w:rPr>
          <w:rFonts w:ascii="Arial" w:hAnsi="Arial" w:cs="Arial"/>
        </w:rPr>
        <w:t xml:space="preserve"> (</w:t>
      </w:r>
      <w:r w:rsidR="007C7BA8">
        <w:rPr>
          <w:rFonts w:ascii="Arial" w:hAnsi="Arial" w:cs="Arial"/>
        </w:rPr>
        <w:t>Huffman 1999c</w:t>
      </w:r>
      <w:r w:rsidR="001209BF">
        <w:rPr>
          <w:rFonts w:ascii="Arial" w:hAnsi="Arial" w:cs="Arial"/>
        </w:rPr>
        <w:t>)</w:t>
      </w:r>
      <w:r w:rsidRPr="00BA65B3">
        <w:rPr>
          <w:rFonts w:ascii="Arial" w:hAnsi="Arial" w:cs="Arial"/>
        </w:rPr>
        <w:t xml:space="preserve">. And again in 2004 ARM conducted </w:t>
      </w:r>
      <w:r w:rsidR="005365E4" w:rsidRPr="00BA65B3">
        <w:rPr>
          <w:rFonts w:ascii="Arial" w:hAnsi="Arial" w:cs="Arial"/>
        </w:rPr>
        <w:t>another</w:t>
      </w:r>
      <w:r w:rsidRPr="00BA65B3">
        <w:rPr>
          <w:rFonts w:ascii="Arial" w:hAnsi="Arial" w:cs="Arial"/>
        </w:rPr>
        <w:t xml:space="preserve"> </w:t>
      </w:r>
      <w:r w:rsidR="001209BF">
        <w:rPr>
          <w:rFonts w:ascii="Arial" w:hAnsi="Arial" w:cs="Arial"/>
        </w:rPr>
        <w:t>impact assessment</w:t>
      </w:r>
      <w:r w:rsidRPr="00BA65B3">
        <w:rPr>
          <w:rFonts w:ascii="Arial" w:hAnsi="Arial" w:cs="Arial"/>
        </w:rPr>
        <w:t xml:space="preserve"> for </w:t>
      </w:r>
      <w:r w:rsidR="001209BF">
        <w:rPr>
          <w:rFonts w:ascii="Arial" w:hAnsi="Arial" w:cs="Arial"/>
        </w:rPr>
        <w:t xml:space="preserve">the </w:t>
      </w:r>
      <w:r w:rsidRPr="00BA65B3">
        <w:rPr>
          <w:rFonts w:ascii="Arial" w:hAnsi="Arial" w:cs="Arial"/>
        </w:rPr>
        <w:t>Liefde en Vrede residential development</w:t>
      </w:r>
      <w:r w:rsidR="001209BF">
        <w:rPr>
          <w:rFonts w:ascii="Arial" w:hAnsi="Arial" w:cs="Arial"/>
        </w:rPr>
        <w:t xml:space="preserve"> in my study area</w:t>
      </w:r>
      <w:r w:rsidRPr="00BA65B3">
        <w:rPr>
          <w:rFonts w:ascii="Arial" w:hAnsi="Arial" w:cs="Arial"/>
        </w:rPr>
        <w:t>. The development company had exchanged</w:t>
      </w:r>
      <w:r w:rsidR="005365E4">
        <w:rPr>
          <w:rFonts w:ascii="Arial" w:hAnsi="Arial" w:cs="Arial"/>
        </w:rPr>
        <w:t xml:space="preserve"> 78 hectares of hilly terrain (</w:t>
      </w:r>
      <w:r w:rsidRPr="00BA65B3">
        <w:rPr>
          <w:rFonts w:ascii="Arial" w:hAnsi="Arial" w:cs="Arial"/>
        </w:rPr>
        <w:t>Farms Rietvlei 101IR Portions 31, 34-36 and 62) for 38 hectares of flat land (Portion 32 Liefde en Vrede 104IR), so that the cultural features could be preserve</w:t>
      </w:r>
      <w:r w:rsidR="001209BF">
        <w:rPr>
          <w:rFonts w:ascii="Arial" w:hAnsi="Arial" w:cs="Arial"/>
        </w:rPr>
        <w:t>d</w:t>
      </w:r>
      <w:r w:rsidRPr="00BA65B3">
        <w:rPr>
          <w:rFonts w:ascii="Arial" w:hAnsi="Arial" w:cs="Arial"/>
        </w:rPr>
        <w:t xml:space="preserve"> (Huffman 2004</w:t>
      </w:r>
      <w:r w:rsidR="007C7BA8">
        <w:rPr>
          <w:rFonts w:ascii="Arial" w:hAnsi="Arial" w:cs="Arial"/>
        </w:rPr>
        <w:t>a</w:t>
      </w:r>
      <w:r w:rsidRPr="00BA65B3">
        <w:rPr>
          <w:rFonts w:ascii="Arial" w:hAnsi="Arial" w:cs="Arial"/>
        </w:rPr>
        <w:t xml:space="preserve">). </w:t>
      </w:r>
      <w:r w:rsidR="001209BF">
        <w:rPr>
          <w:rFonts w:ascii="Arial" w:hAnsi="Arial" w:cs="Arial"/>
        </w:rPr>
        <w:t>While these developments</w:t>
      </w:r>
      <w:r w:rsidRPr="00BA65B3">
        <w:rPr>
          <w:rFonts w:ascii="Arial" w:hAnsi="Arial" w:cs="Arial"/>
        </w:rPr>
        <w:t xml:space="preserve"> were in compliance with the National </w:t>
      </w:r>
      <w:r w:rsidR="00071811">
        <w:rPr>
          <w:rFonts w:ascii="Arial" w:hAnsi="Arial" w:cs="Arial"/>
        </w:rPr>
        <w:t>Heritage Resources Act of 1999, t</w:t>
      </w:r>
      <w:r w:rsidRPr="00BA65B3">
        <w:rPr>
          <w:rFonts w:ascii="Arial" w:hAnsi="Arial" w:cs="Arial"/>
        </w:rPr>
        <w:t>here are cases of site destruction in the area</w:t>
      </w:r>
      <w:r w:rsidR="005365E4">
        <w:rPr>
          <w:rFonts w:ascii="Arial" w:hAnsi="Arial" w:cs="Arial"/>
        </w:rPr>
        <w:t xml:space="preserve"> (e.g., Wildebeestfontein,</w:t>
      </w:r>
      <w:r w:rsidR="00071811">
        <w:rPr>
          <w:rFonts w:ascii="Arial" w:hAnsi="Arial" w:cs="Arial"/>
        </w:rPr>
        <w:t xml:space="preserve"> </w:t>
      </w:r>
      <w:r w:rsidRPr="00BA65B3">
        <w:rPr>
          <w:rFonts w:ascii="Arial" w:hAnsi="Arial" w:cs="Arial"/>
        </w:rPr>
        <w:t xml:space="preserve">Taylor </w:t>
      </w:r>
      <w:r w:rsidR="007C7BA8" w:rsidRPr="005365E4">
        <w:rPr>
          <w:rFonts w:ascii="Arial" w:hAnsi="Arial" w:cs="Arial"/>
        </w:rPr>
        <w:t>1979a</w:t>
      </w:r>
      <w:r w:rsidRPr="005365E4">
        <w:rPr>
          <w:rFonts w:ascii="Arial" w:hAnsi="Arial" w:cs="Arial"/>
        </w:rPr>
        <w:t>).</w:t>
      </w:r>
      <w:r w:rsidRPr="00BA65B3">
        <w:rPr>
          <w:rFonts w:ascii="Arial" w:hAnsi="Arial" w:cs="Arial"/>
        </w:rPr>
        <w:t xml:space="preserve"> </w:t>
      </w:r>
    </w:p>
    <w:p w14:paraId="1EA6C84C" w14:textId="41FB693E" w:rsidR="00531C3F" w:rsidRDefault="005F2291" w:rsidP="008F553F">
      <w:pPr>
        <w:spacing w:line="360" w:lineRule="auto"/>
        <w:rPr>
          <w:rFonts w:ascii="Arial" w:hAnsi="Arial" w:cs="Arial"/>
          <w:lang w:val="en-US"/>
        </w:rPr>
      </w:pPr>
      <w:r>
        <w:rPr>
          <w:rFonts w:ascii="Arial" w:hAnsi="Arial" w:cs="Arial"/>
          <w:lang w:val="en-US"/>
        </w:rPr>
        <w:t>Problems of applying the legislation are manifold. M</w:t>
      </w:r>
      <w:r w:rsidR="00BF2039" w:rsidRPr="00BA65B3">
        <w:rPr>
          <w:rFonts w:ascii="Arial" w:hAnsi="Arial" w:cs="Arial"/>
          <w:lang w:val="en-US"/>
        </w:rPr>
        <w:t xml:space="preserve">any local communities are unaware of heritage laws (Esterhuysen 2009). </w:t>
      </w:r>
      <w:r>
        <w:rPr>
          <w:rFonts w:ascii="Arial" w:hAnsi="Arial" w:cs="Arial"/>
          <w:lang w:val="en-US"/>
        </w:rPr>
        <w:t>The NHR act</w:t>
      </w:r>
      <w:r w:rsidR="00BF2039" w:rsidRPr="00BA65B3">
        <w:rPr>
          <w:rFonts w:ascii="Arial" w:hAnsi="Arial" w:cs="Arial"/>
          <w:lang w:val="en-US"/>
        </w:rPr>
        <w:t xml:space="preserve"> has </w:t>
      </w:r>
      <w:r>
        <w:rPr>
          <w:rFonts w:ascii="Arial" w:hAnsi="Arial" w:cs="Arial"/>
          <w:lang w:val="en-US"/>
        </w:rPr>
        <w:t xml:space="preserve">not </w:t>
      </w:r>
      <w:r w:rsidR="00BF2039" w:rsidRPr="00BA65B3">
        <w:rPr>
          <w:rFonts w:ascii="Arial" w:hAnsi="Arial" w:cs="Arial"/>
          <w:lang w:val="en-US"/>
        </w:rPr>
        <w:t xml:space="preserve">been </w:t>
      </w:r>
      <w:r>
        <w:rPr>
          <w:rFonts w:ascii="Arial" w:hAnsi="Arial" w:cs="Arial"/>
          <w:lang w:val="en-US"/>
        </w:rPr>
        <w:t xml:space="preserve">well advertised </w:t>
      </w:r>
      <w:r w:rsidR="00BF2039" w:rsidRPr="00BA65B3">
        <w:rPr>
          <w:rFonts w:ascii="Arial" w:hAnsi="Arial" w:cs="Arial"/>
          <w:lang w:val="en-US"/>
        </w:rPr>
        <w:t>regarding the conservation of heritage resources on a national, provincial</w:t>
      </w:r>
      <w:r>
        <w:rPr>
          <w:rFonts w:ascii="Arial" w:hAnsi="Arial" w:cs="Arial"/>
          <w:lang w:val="en-US"/>
        </w:rPr>
        <w:t xml:space="preserve"> and local scale. Nor </w:t>
      </w:r>
      <w:r w:rsidR="00531C3F">
        <w:rPr>
          <w:rFonts w:ascii="Arial" w:hAnsi="Arial" w:cs="Arial"/>
          <w:lang w:val="en-US"/>
        </w:rPr>
        <w:t>does</w:t>
      </w:r>
      <w:r>
        <w:rPr>
          <w:rFonts w:ascii="Arial" w:hAnsi="Arial" w:cs="Arial"/>
          <w:lang w:val="en-US"/>
        </w:rPr>
        <w:t xml:space="preserve"> the NHR act</w:t>
      </w:r>
      <w:r w:rsidR="00BF2039" w:rsidRPr="00BA65B3">
        <w:rPr>
          <w:rFonts w:ascii="Arial" w:hAnsi="Arial" w:cs="Arial"/>
          <w:lang w:val="en-US"/>
        </w:rPr>
        <w:t xml:space="preserve"> </w:t>
      </w:r>
      <w:r w:rsidR="00531C3F">
        <w:rPr>
          <w:rFonts w:ascii="Arial" w:hAnsi="Arial" w:cs="Arial"/>
          <w:lang w:val="en-US"/>
        </w:rPr>
        <w:t>establish adequate</w:t>
      </w:r>
      <w:r w:rsidR="00BF2039" w:rsidRPr="00BA65B3">
        <w:rPr>
          <w:rFonts w:ascii="Arial" w:hAnsi="Arial" w:cs="Arial"/>
          <w:lang w:val="en-US"/>
        </w:rPr>
        <w:t xml:space="preserve"> principles and standards for </w:t>
      </w:r>
      <w:r>
        <w:rPr>
          <w:rFonts w:ascii="Arial" w:hAnsi="Arial" w:cs="Arial"/>
          <w:lang w:val="en-US"/>
        </w:rPr>
        <w:t>archaeological impact assessments (</w:t>
      </w:r>
      <w:r w:rsidR="00BF2039" w:rsidRPr="00BA65B3">
        <w:rPr>
          <w:rFonts w:ascii="Arial" w:hAnsi="Arial" w:cs="Arial"/>
          <w:lang w:val="en-US"/>
        </w:rPr>
        <w:t>AIA</w:t>
      </w:r>
      <w:r>
        <w:rPr>
          <w:rFonts w:ascii="Arial" w:hAnsi="Arial" w:cs="Arial"/>
          <w:lang w:val="en-US"/>
        </w:rPr>
        <w:t>)</w:t>
      </w:r>
      <w:r w:rsidR="00BF2039" w:rsidRPr="00BA65B3">
        <w:rPr>
          <w:rFonts w:ascii="Arial" w:hAnsi="Arial" w:cs="Arial"/>
          <w:lang w:val="en-US"/>
        </w:rPr>
        <w:t xml:space="preserve"> and </w:t>
      </w:r>
      <w:r>
        <w:rPr>
          <w:rFonts w:ascii="Arial" w:hAnsi="Arial" w:cs="Arial"/>
          <w:lang w:val="en-US"/>
        </w:rPr>
        <w:t xml:space="preserve">the granting of </w:t>
      </w:r>
      <w:r w:rsidR="00BF2039" w:rsidRPr="00BA65B3">
        <w:rPr>
          <w:rFonts w:ascii="Arial" w:hAnsi="Arial" w:cs="Arial"/>
          <w:lang w:val="en-US"/>
        </w:rPr>
        <w:t>permits</w:t>
      </w:r>
      <w:r>
        <w:rPr>
          <w:rFonts w:ascii="Arial" w:hAnsi="Arial" w:cs="Arial"/>
          <w:lang w:val="en-US"/>
        </w:rPr>
        <w:t xml:space="preserve">. </w:t>
      </w:r>
      <w:r w:rsidR="00531C3F">
        <w:rPr>
          <w:rFonts w:ascii="Arial" w:hAnsi="Arial" w:cs="Arial"/>
          <w:lang w:val="en-US"/>
        </w:rPr>
        <w:t xml:space="preserve">And the act </w:t>
      </w:r>
      <w:r w:rsidR="00531C3F" w:rsidRPr="00BA65B3">
        <w:rPr>
          <w:rFonts w:ascii="Arial" w:hAnsi="Arial" w:cs="Arial"/>
          <w:lang w:val="en-US"/>
        </w:rPr>
        <w:t>fail</w:t>
      </w:r>
      <w:r w:rsidR="00531C3F">
        <w:rPr>
          <w:rFonts w:ascii="Arial" w:hAnsi="Arial" w:cs="Arial"/>
          <w:lang w:val="en-US"/>
        </w:rPr>
        <w:t>s</w:t>
      </w:r>
      <w:r w:rsidR="00531C3F" w:rsidRPr="00BA65B3">
        <w:rPr>
          <w:rFonts w:ascii="Arial" w:hAnsi="Arial" w:cs="Arial"/>
          <w:lang w:val="en-US"/>
        </w:rPr>
        <w:t xml:space="preserve"> to addr</w:t>
      </w:r>
      <w:r w:rsidR="00531C3F">
        <w:rPr>
          <w:rFonts w:ascii="Arial" w:hAnsi="Arial" w:cs="Arial"/>
          <w:lang w:val="en-US"/>
        </w:rPr>
        <w:t>ess why heritage conservation must be</w:t>
      </w:r>
      <w:r w:rsidR="00531C3F" w:rsidRPr="00BA65B3">
        <w:rPr>
          <w:rFonts w:ascii="Arial" w:hAnsi="Arial" w:cs="Arial"/>
          <w:lang w:val="en-US"/>
        </w:rPr>
        <w:t xml:space="preserve"> implemented (Ndoro 2015).</w:t>
      </w:r>
      <w:r w:rsidR="00531C3F">
        <w:rPr>
          <w:rFonts w:ascii="Arial" w:hAnsi="Arial" w:cs="Arial"/>
          <w:lang w:val="en-US"/>
        </w:rPr>
        <w:t xml:space="preserve"> </w:t>
      </w:r>
      <w:r w:rsidR="00531C3F" w:rsidRPr="00BA65B3">
        <w:rPr>
          <w:rFonts w:ascii="Arial" w:hAnsi="Arial" w:cs="Arial"/>
          <w:lang w:val="en-US"/>
        </w:rPr>
        <w:t>There is also a lack of communication between stakeholders, government departments, heritage agencies and communities (Esterhuysen 2009; Ndlovu 2011</w:t>
      </w:r>
      <w:r w:rsidR="004C0D4A">
        <w:rPr>
          <w:rFonts w:ascii="Arial" w:hAnsi="Arial" w:cs="Arial"/>
          <w:lang w:val="en-US"/>
        </w:rPr>
        <w:t>a, 2011b</w:t>
      </w:r>
      <w:r w:rsidR="00531C3F" w:rsidRPr="00BA65B3">
        <w:rPr>
          <w:rFonts w:ascii="Arial" w:hAnsi="Arial" w:cs="Arial"/>
          <w:lang w:val="en-US"/>
        </w:rPr>
        <w:t>). If all parties work together efficiently heritage management can be more successful in South Africa (Esterhu</w:t>
      </w:r>
      <w:r w:rsidR="00531C3F" w:rsidRPr="00531C3F">
        <w:rPr>
          <w:rFonts w:ascii="Arial" w:hAnsi="Arial" w:cs="Arial"/>
          <w:lang w:val="en-US"/>
        </w:rPr>
        <w:t xml:space="preserve">ysen 2009). </w:t>
      </w:r>
      <w:r w:rsidR="00BF2039" w:rsidRPr="00531C3F">
        <w:rPr>
          <w:rFonts w:ascii="Arial" w:hAnsi="Arial" w:cs="Arial"/>
          <w:lang w:val="en-US"/>
        </w:rPr>
        <w:t>Nevertheless</w:t>
      </w:r>
      <w:r w:rsidRPr="00531C3F">
        <w:rPr>
          <w:rFonts w:ascii="Arial" w:hAnsi="Arial" w:cs="Arial"/>
          <w:lang w:val="en-US"/>
        </w:rPr>
        <w:t>, as far as it goes</w:t>
      </w:r>
      <w:r w:rsidR="00BF2039" w:rsidRPr="00531C3F">
        <w:rPr>
          <w:rFonts w:ascii="Arial" w:hAnsi="Arial" w:cs="Arial"/>
          <w:lang w:val="en-US"/>
        </w:rPr>
        <w:t xml:space="preserve"> </w:t>
      </w:r>
      <w:r w:rsidRPr="00531C3F">
        <w:rPr>
          <w:rFonts w:ascii="Arial" w:hAnsi="Arial" w:cs="Arial"/>
          <w:lang w:val="en-US"/>
        </w:rPr>
        <w:t>the NHR act</w:t>
      </w:r>
      <w:r w:rsidR="00BF2039" w:rsidRPr="00531C3F">
        <w:rPr>
          <w:rFonts w:ascii="Arial" w:hAnsi="Arial" w:cs="Arial"/>
          <w:lang w:val="en-US"/>
        </w:rPr>
        <w:t xml:space="preserve"> has had a positive impact in the assessment, mitigation and conservation of archaeologi</w:t>
      </w:r>
      <w:r w:rsidRPr="00531C3F">
        <w:rPr>
          <w:rFonts w:ascii="Arial" w:hAnsi="Arial" w:cs="Arial"/>
          <w:lang w:val="en-US"/>
        </w:rPr>
        <w:t>cal sites (Deacon 2015).</w:t>
      </w:r>
      <w:r>
        <w:rPr>
          <w:rFonts w:ascii="Arial" w:hAnsi="Arial" w:cs="Arial"/>
          <w:lang w:val="en-US"/>
        </w:rPr>
        <w:t xml:space="preserve"> </w:t>
      </w:r>
    </w:p>
    <w:p w14:paraId="7F5EDE40" w14:textId="5F5F3AC9" w:rsidR="00003D09" w:rsidRPr="00BA65B3" w:rsidRDefault="00BF2039" w:rsidP="008F553F">
      <w:pPr>
        <w:spacing w:line="360" w:lineRule="auto"/>
        <w:rPr>
          <w:rFonts w:ascii="Arial" w:hAnsi="Arial" w:cs="Arial"/>
          <w:lang w:val="en-US"/>
        </w:rPr>
      </w:pPr>
      <w:r w:rsidRPr="00BA65B3">
        <w:rPr>
          <w:rFonts w:ascii="Arial" w:hAnsi="Arial" w:cs="Arial"/>
        </w:rPr>
        <w:t>Ndlovu (2011</w:t>
      </w:r>
      <w:r w:rsidR="004C0D4A">
        <w:rPr>
          <w:rFonts w:ascii="Arial" w:hAnsi="Arial" w:cs="Arial"/>
        </w:rPr>
        <w:t>b</w:t>
      </w:r>
      <w:r w:rsidRPr="00BA65B3">
        <w:rPr>
          <w:rFonts w:ascii="Arial" w:hAnsi="Arial" w:cs="Arial"/>
        </w:rPr>
        <w:t>) believes that current archa</w:t>
      </w:r>
      <w:r w:rsidR="005D1628">
        <w:rPr>
          <w:rFonts w:ascii="Arial" w:hAnsi="Arial" w:cs="Arial"/>
        </w:rPr>
        <w:t>eological heritage management is e</w:t>
      </w:r>
      <w:r w:rsidRPr="00BA65B3">
        <w:rPr>
          <w:rFonts w:ascii="Arial" w:hAnsi="Arial" w:cs="Arial"/>
        </w:rPr>
        <w:t>urocentric. Heritage management as a discipline has changed over the decades an</w:t>
      </w:r>
      <w:r w:rsidR="005D1628">
        <w:rPr>
          <w:rFonts w:ascii="Arial" w:hAnsi="Arial" w:cs="Arial"/>
        </w:rPr>
        <w:t>d continues to change, but c</w:t>
      </w:r>
      <w:r w:rsidRPr="00BA65B3">
        <w:rPr>
          <w:rFonts w:ascii="Arial" w:hAnsi="Arial" w:cs="Arial"/>
        </w:rPr>
        <w:t>ommunity involvement is something that still poses a problem</w:t>
      </w:r>
      <w:r w:rsidR="005D1628">
        <w:rPr>
          <w:rFonts w:ascii="Arial" w:hAnsi="Arial" w:cs="Arial"/>
        </w:rPr>
        <w:t xml:space="preserve"> today in heritage management. T</w:t>
      </w:r>
      <w:r w:rsidRPr="00BA65B3">
        <w:rPr>
          <w:rFonts w:ascii="Arial" w:hAnsi="Arial" w:cs="Arial"/>
        </w:rPr>
        <w:t xml:space="preserve">here is a presumption that most </w:t>
      </w:r>
      <w:r w:rsidR="005D1628">
        <w:rPr>
          <w:rFonts w:ascii="Arial" w:hAnsi="Arial" w:cs="Arial"/>
        </w:rPr>
        <w:t xml:space="preserve">African </w:t>
      </w:r>
      <w:r w:rsidRPr="00BA65B3">
        <w:rPr>
          <w:rFonts w:ascii="Arial" w:hAnsi="Arial" w:cs="Arial"/>
        </w:rPr>
        <w:t>communities don’t care about heritage management but what is important to them is not necessar</w:t>
      </w:r>
      <w:r w:rsidR="005D1628">
        <w:rPr>
          <w:rFonts w:ascii="Arial" w:hAnsi="Arial" w:cs="Arial"/>
        </w:rPr>
        <w:t>il</w:t>
      </w:r>
      <w:r w:rsidRPr="00BA65B3">
        <w:rPr>
          <w:rFonts w:ascii="Arial" w:hAnsi="Arial" w:cs="Arial"/>
        </w:rPr>
        <w:t xml:space="preserve">y the same </w:t>
      </w:r>
      <w:r w:rsidR="005D1628">
        <w:rPr>
          <w:rFonts w:ascii="Arial" w:hAnsi="Arial" w:cs="Arial"/>
        </w:rPr>
        <w:t xml:space="preserve">as </w:t>
      </w:r>
      <w:r w:rsidRPr="00BA65B3">
        <w:rPr>
          <w:rFonts w:ascii="Arial" w:hAnsi="Arial" w:cs="Arial"/>
        </w:rPr>
        <w:t>for heritage p</w:t>
      </w:r>
      <w:r w:rsidR="005D1628">
        <w:rPr>
          <w:rFonts w:ascii="Arial" w:hAnsi="Arial" w:cs="Arial"/>
        </w:rPr>
        <w:t>ractitioners; “</w:t>
      </w:r>
      <w:r w:rsidRPr="00BA65B3">
        <w:rPr>
          <w:rFonts w:ascii="Arial" w:hAnsi="Arial" w:cs="Arial"/>
        </w:rPr>
        <w:t>significance</w:t>
      </w:r>
      <w:r w:rsidR="005D1628">
        <w:rPr>
          <w:rFonts w:ascii="Arial" w:hAnsi="Arial" w:cs="Arial"/>
        </w:rPr>
        <w:t>”</w:t>
      </w:r>
      <w:r w:rsidRPr="00BA65B3">
        <w:rPr>
          <w:rFonts w:ascii="Arial" w:hAnsi="Arial" w:cs="Arial"/>
        </w:rPr>
        <w:t xml:space="preserve"> </w:t>
      </w:r>
      <w:r w:rsidR="005D1628">
        <w:rPr>
          <w:rFonts w:ascii="Arial" w:hAnsi="Arial" w:cs="Arial"/>
        </w:rPr>
        <w:t>is an ambiguous and a culturally biased concept</w:t>
      </w:r>
      <w:r w:rsidRPr="00BA65B3">
        <w:rPr>
          <w:rFonts w:ascii="Arial" w:hAnsi="Arial" w:cs="Arial"/>
        </w:rPr>
        <w:t xml:space="preserve"> (Ndlovu 2011</w:t>
      </w:r>
      <w:r w:rsidR="004C0D4A">
        <w:rPr>
          <w:rFonts w:ascii="Arial" w:hAnsi="Arial" w:cs="Arial"/>
        </w:rPr>
        <w:t>a, 2011b</w:t>
      </w:r>
      <w:r w:rsidRPr="00BA65B3">
        <w:rPr>
          <w:rFonts w:ascii="Arial" w:hAnsi="Arial" w:cs="Arial"/>
        </w:rPr>
        <w:t xml:space="preserve">). </w:t>
      </w:r>
      <w:r w:rsidRPr="00BA65B3">
        <w:rPr>
          <w:rFonts w:ascii="Arial" w:hAnsi="Arial" w:cs="Arial"/>
          <w:lang w:val="en-US"/>
        </w:rPr>
        <w:t>Usually local communities are not consulted until the very end and at that stage they should consider themselves lucky that they have been consulted at all (Esterhuysen 2009; Ndlovu 2011</w:t>
      </w:r>
      <w:r w:rsidR="004C0D4A">
        <w:rPr>
          <w:rFonts w:ascii="Arial" w:hAnsi="Arial" w:cs="Arial"/>
          <w:lang w:val="en-US"/>
        </w:rPr>
        <w:t>a,</w:t>
      </w:r>
      <w:r w:rsidR="005365E4">
        <w:rPr>
          <w:rFonts w:ascii="Arial" w:hAnsi="Arial" w:cs="Arial"/>
          <w:lang w:val="en-US"/>
        </w:rPr>
        <w:t xml:space="preserve"> </w:t>
      </w:r>
      <w:r w:rsidR="004C0D4A">
        <w:rPr>
          <w:rFonts w:ascii="Arial" w:hAnsi="Arial" w:cs="Arial"/>
          <w:lang w:val="en-US"/>
        </w:rPr>
        <w:t>2011b</w:t>
      </w:r>
      <w:r w:rsidRPr="00BA65B3">
        <w:rPr>
          <w:rFonts w:ascii="Arial" w:hAnsi="Arial" w:cs="Arial"/>
          <w:lang w:val="en-US"/>
        </w:rPr>
        <w:t xml:space="preserve">; Chirikure 2013). </w:t>
      </w:r>
      <w:r w:rsidR="00003D09">
        <w:rPr>
          <w:rFonts w:ascii="Arial" w:hAnsi="Arial" w:cs="Arial"/>
        </w:rPr>
        <w:t>Even though t</w:t>
      </w:r>
      <w:r w:rsidR="00473353">
        <w:rPr>
          <w:rFonts w:ascii="Arial" w:hAnsi="Arial" w:cs="Arial"/>
        </w:rPr>
        <w:t>he National Heritage Resources a</w:t>
      </w:r>
      <w:r w:rsidRPr="00BA65B3">
        <w:rPr>
          <w:rFonts w:ascii="Arial" w:hAnsi="Arial" w:cs="Arial"/>
        </w:rPr>
        <w:t>ct has included the role of communities in archaeological sites, specifically in sectio</w:t>
      </w:r>
      <w:r w:rsidR="00473353">
        <w:rPr>
          <w:rFonts w:ascii="Arial" w:hAnsi="Arial" w:cs="Arial"/>
        </w:rPr>
        <w:t>ns 6.2 and 6.5</w:t>
      </w:r>
      <w:r w:rsidR="00003D09">
        <w:rPr>
          <w:rFonts w:ascii="Arial" w:hAnsi="Arial" w:cs="Arial"/>
        </w:rPr>
        <w:t xml:space="preserve">, </w:t>
      </w:r>
      <w:r w:rsidRPr="00BA65B3">
        <w:rPr>
          <w:rFonts w:ascii="Arial" w:hAnsi="Arial" w:cs="Arial"/>
          <w:lang w:val="en-US"/>
        </w:rPr>
        <w:t>it is difficult to apprehend and punish a person who has committed a heritage crime (Ndlovu 2011</w:t>
      </w:r>
      <w:r w:rsidR="004C0D4A">
        <w:rPr>
          <w:rFonts w:ascii="Arial" w:hAnsi="Arial" w:cs="Arial"/>
          <w:lang w:val="en-US"/>
        </w:rPr>
        <w:t>a</w:t>
      </w:r>
      <w:r w:rsidRPr="00BA65B3">
        <w:rPr>
          <w:rFonts w:ascii="Arial" w:hAnsi="Arial" w:cs="Arial"/>
          <w:lang w:val="en-US"/>
        </w:rPr>
        <w:t xml:space="preserve">). This is the result of limited financial aid by resource agencies and the lack of skills and shortage of staff that are needed (Esterhuysen 2009; Ndlovu 2011; Chirikure 2013; Deacon 2015). </w:t>
      </w:r>
      <w:r w:rsidR="00003D09" w:rsidRPr="00BA65B3">
        <w:rPr>
          <w:rFonts w:ascii="Arial" w:hAnsi="Arial" w:cs="Arial"/>
        </w:rPr>
        <w:t xml:space="preserve">Ndlovu believes that </w:t>
      </w:r>
      <w:r w:rsidR="00003D09">
        <w:rPr>
          <w:rFonts w:ascii="Arial" w:hAnsi="Arial" w:cs="Arial"/>
        </w:rPr>
        <w:t xml:space="preserve">the </w:t>
      </w:r>
      <w:r w:rsidR="00003D09" w:rsidRPr="00BA65B3">
        <w:rPr>
          <w:rFonts w:ascii="Arial" w:hAnsi="Arial" w:cs="Arial"/>
        </w:rPr>
        <w:t>incorporation of African principles is needed</w:t>
      </w:r>
      <w:r w:rsidR="00003D09">
        <w:rPr>
          <w:rFonts w:ascii="Arial" w:hAnsi="Arial" w:cs="Arial"/>
        </w:rPr>
        <w:t xml:space="preserve"> in heritage management, not more laws on heritage</w:t>
      </w:r>
      <w:r w:rsidR="00003D09" w:rsidRPr="00BA65B3">
        <w:rPr>
          <w:rFonts w:ascii="Arial" w:hAnsi="Arial" w:cs="Arial"/>
        </w:rPr>
        <w:t xml:space="preserve"> (Ndlovu 2011</w:t>
      </w:r>
      <w:r w:rsidR="004C0D4A">
        <w:rPr>
          <w:rFonts w:ascii="Arial" w:hAnsi="Arial" w:cs="Arial"/>
        </w:rPr>
        <w:t>a,</w:t>
      </w:r>
      <w:r w:rsidR="005365E4">
        <w:rPr>
          <w:rFonts w:ascii="Arial" w:hAnsi="Arial" w:cs="Arial"/>
        </w:rPr>
        <w:t xml:space="preserve"> </w:t>
      </w:r>
      <w:r w:rsidR="004C0D4A">
        <w:rPr>
          <w:rFonts w:ascii="Arial" w:hAnsi="Arial" w:cs="Arial"/>
        </w:rPr>
        <w:t>2011b</w:t>
      </w:r>
      <w:r w:rsidR="00003D09" w:rsidRPr="00BA65B3">
        <w:rPr>
          <w:rFonts w:ascii="Arial" w:hAnsi="Arial" w:cs="Arial"/>
        </w:rPr>
        <w:t xml:space="preserve">). </w:t>
      </w:r>
    </w:p>
    <w:p w14:paraId="75814ADD" w14:textId="635F272E" w:rsidR="00BF2039" w:rsidRPr="00BA65B3" w:rsidRDefault="00003D09" w:rsidP="008F553F">
      <w:pPr>
        <w:spacing w:line="360" w:lineRule="auto"/>
        <w:rPr>
          <w:rFonts w:ascii="Arial" w:hAnsi="Arial" w:cs="Arial"/>
        </w:rPr>
      </w:pPr>
      <w:r>
        <w:rPr>
          <w:rFonts w:ascii="Arial" w:hAnsi="Arial" w:cs="Arial"/>
          <w:lang w:val="en-US"/>
        </w:rPr>
        <w:lastRenderedPageBreak/>
        <w:t>Notwithstanding theses positive suggestions, i</w:t>
      </w:r>
      <w:r w:rsidR="00BF2039" w:rsidRPr="00BA65B3">
        <w:rPr>
          <w:rFonts w:ascii="Arial" w:hAnsi="Arial" w:cs="Arial"/>
          <w:lang w:val="en-US"/>
        </w:rPr>
        <w:t>t is difficult to determine the correct balance between urbanization, development and heritage management (Ndlovu 2011</w:t>
      </w:r>
      <w:r w:rsidR="004C0D4A">
        <w:rPr>
          <w:rFonts w:ascii="Arial" w:hAnsi="Arial" w:cs="Arial"/>
          <w:lang w:val="en-US"/>
        </w:rPr>
        <w:t>a,</w:t>
      </w:r>
      <w:r w:rsidR="005365E4">
        <w:rPr>
          <w:rFonts w:ascii="Arial" w:hAnsi="Arial" w:cs="Arial"/>
          <w:lang w:val="en-US"/>
        </w:rPr>
        <w:t xml:space="preserve"> </w:t>
      </w:r>
      <w:r w:rsidR="004C0D4A">
        <w:rPr>
          <w:rFonts w:ascii="Arial" w:hAnsi="Arial" w:cs="Arial"/>
          <w:lang w:val="en-US"/>
        </w:rPr>
        <w:t>2011b</w:t>
      </w:r>
      <w:r w:rsidR="00BF2039" w:rsidRPr="00BA65B3">
        <w:rPr>
          <w:rFonts w:ascii="Arial" w:hAnsi="Arial" w:cs="Arial"/>
          <w:lang w:val="en-US"/>
        </w:rPr>
        <w:t xml:space="preserve">). </w:t>
      </w:r>
      <w:r>
        <w:rPr>
          <w:rFonts w:ascii="Arial" w:hAnsi="Arial" w:cs="Arial"/>
          <w:lang w:val="en-US"/>
        </w:rPr>
        <w:t>In the end,</w:t>
      </w:r>
      <w:r w:rsidR="00BF2039" w:rsidRPr="00BA65B3">
        <w:rPr>
          <w:rFonts w:ascii="Arial" w:hAnsi="Arial" w:cs="Arial"/>
          <w:lang w:val="en-US"/>
        </w:rPr>
        <w:t xml:space="preserve"> heritage management </w:t>
      </w:r>
      <w:r>
        <w:rPr>
          <w:rFonts w:ascii="Arial" w:hAnsi="Arial" w:cs="Arial"/>
          <w:lang w:val="en-US"/>
        </w:rPr>
        <w:t xml:space="preserve">usually </w:t>
      </w:r>
      <w:r w:rsidR="00BF2039" w:rsidRPr="00BA65B3">
        <w:rPr>
          <w:rFonts w:ascii="Arial" w:hAnsi="Arial" w:cs="Arial"/>
          <w:lang w:val="en-US"/>
        </w:rPr>
        <w:t>takes a back seat when it comes to development (Chirikure 2013).</w:t>
      </w:r>
    </w:p>
    <w:p w14:paraId="7C21E5CF" w14:textId="77777777" w:rsidR="00EE7AE1" w:rsidRDefault="00EE7AE1" w:rsidP="008F553F">
      <w:pPr>
        <w:spacing w:line="360" w:lineRule="auto"/>
        <w:rPr>
          <w:rFonts w:ascii="Arial" w:hAnsi="Arial" w:cs="Arial"/>
          <w:color w:val="FF0000"/>
        </w:rPr>
      </w:pPr>
    </w:p>
    <w:p w14:paraId="3B7A3B33" w14:textId="77777777" w:rsidR="00EE7AE1" w:rsidRDefault="00EE7AE1" w:rsidP="008F553F">
      <w:pPr>
        <w:spacing w:line="360" w:lineRule="auto"/>
        <w:rPr>
          <w:rFonts w:ascii="Arial" w:hAnsi="Arial" w:cs="Arial"/>
          <w:color w:val="FF0000"/>
        </w:rPr>
      </w:pPr>
    </w:p>
    <w:p w14:paraId="5B3DD6E3" w14:textId="77777777" w:rsidR="00EE7AE1" w:rsidRDefault="00EE7AE1" w:rsidP="008F553F">
      <w:pPr>
        <w:spacing w:line="360" w:lineRule="auto"/>
        <w:rPr>
          <w:rFonts w:ascii="Arial" w:hAnsi="Arial" w:cs="Arial"/>
          <w:color w:val="FF0000"/>
        </w:rPr>
      </w:pPr>
    </w:p>
    <w:p w14:paraId="6E69A79E" w14:textId="77777777" w:rsidR="00EE7AE1" w:rsidRDefault="00EE7AE1" w:rsidP="008F553F">
      <w:pPr>
        <w:spacing w:line="360" w:lineRule="auto"/>
        <w:rPr>
          <w:rFonts w:ascii="Arial" w:hAnsi="Arial" w:cs="Arial"/>
          <w:color w:val="FF0000"/>
        </w:rPr>
      </w:pPr>
    </w:p>
    <w:p w14:paraId="66503A7A" w14:textId="77777777" w:rsidR="00EE7AE1" w:rsidRDefault="00EE7AE1" w:rsidP="008F553F">
      <w:pPr>
        <w:spacing w:line="360" w:lineRule="auto"/>
        <w:rPr>
          <w:rFonts w:ascii="Arial" w:hAnsi="Arial" w:cs="Arial"/>
          <w:color w:val="FF0000"/>
        </w:rPr>
      </w:pPr>
    </w:p>
    <w:p w14:paraId="2EE051AF" w14:textId="77777777" w:rsidR="00EE7AE1" w:rsidRDefault="00EE7AE1" w:rsidP="008F553F">
      <w:pPr>
        <w:spacing w:line="360" w:lineRule="auto"/>
        <w:rPr>
          <w:rFonts w:ascii="Arial" w:hAnsi="Arial" w:cs="Arial"/>
          <w:color w:val="FF0000"/>
        </w:rPr>
      </w:pPr>
    </w:p>
    <w:p w14:paraId="6EAA679C" w14:textId="77777777" w:rsidR="00EE7AE1" w:rsidRDefault="00EE7AE1" w:rsidP="008F553F">
      <w:pPr>
        <w:spacing w:line="360" w:lineRule="auto"/>
        <w:rPr>
          <w:rFonts w:ascii="Arial" w:hAnsi="Arial" w:cs="Arial"/>
          <w:color w:val="FF0000"/>
        </w:rPr>
      </w:pPr>
    </w:p>
    <w:p w14:paraId="1A55BEFD" w14:textId="77777777" w:rsidR="00EE7AE1" w:rsidRDefault="00EE7AE1" w:rsidP="008F553F">
      <w:pPr>
        <w:spacing w:line="360" w:lineRule="auto"/>
        <w:rPr>
          <w:rFonts w:ascii="Arial" w:hAnsi="Arial" w:cs="Arial"/>
          <w:color w:val="FF0000"/>
        </w:rPr>
      </w:pPr>
    </w:p>
    <w:p w14:paraId="668CB85D" w14:textId="77777777" w:rsidR="00EE7AE1" w:rsidRDefault="00EE7AE1" w:rsidP="008F553F">
      <w:pPr>
        <w:spacing w:line="360" w:lineRule="auto"/>
        <w:rPr>
          <w:rFonts w:ascii="Arial" w:hAnsi="Arial" w:cs="Arial"/>
          <w:color w:val="FF0000"/>
        </w:rPr>
      </w:pPr>
    </w:p>
    <w:p w14:paraId="3F89BA6D" w14:textId="77777777" w:rsidR="00EE7AE1" w:rsidRDefault="00EE7AE1" w:rsidP="008F553F">
      <w:pPr>
        <w:spacing w:line="360" w:lineRule="auto"/>
        <w:rPr>
          <w:rFonts w:ascii="Arial" w:hAnsi="Arial" w:cs="Arial"/>
          <w:color w:val="FF0000"/>
        </w:rPr>
      </w:pPr>
    </w:p>
    <w:p w14:paraId="21C1BDFE" w14:textId="77777777" w:rsidR="00EE7AE1" w:rsidRDefault="00EE7AE1" w:rsidP="008F553F">
      <w:pPr>
        <w:spacing w:line="360" w:lineRule="auto"/>
        <w:rPr>
          <w:rFonts w:ascii="Arial" w:hAnsi="Arial" w:cs="Arial"/>
          <w:color w:val="FF0000"/>
        </w:rPr>
      </w:pPr>
    </w:p>
    <w:p w14:paraId="20A27D50" w14:textId="77777777" w:rsidR="00EE7AE1" w:rsidRDefault="00EE7AE1" w:rsidP="008F553F">
      <w:pPr>
        <w:spacing w:line="360" w:lineRule="auto"/>
        <w:rPr>
          <w:rFonts w:ascii="Arial" w:hAnsi="Arial" w:cs="Arial"/>
          <w:color w:val="FF0000"/>
        </w:rPr>
      </w:pPr>
    </w:p>
    <w:p w14:paraId="14AE16D8" w14:textId="77777777" w:rsidR="00EE7AE1" w:rsidRDefault="00EE7AE1" w:rsidP="008F553F">
      <w:pPr>
        <w:spacing w:line="360" w:lineRule="auto"/>
        <w:rPr>
          <w:rFonts w:ascii="Arial" w:hAnsi="Arial" w:cs="Arial"/>
          <w:color w:val="FF0000"/>
        </w:rPr>
      </w:pPr>
    </w:p>
    <w:p w14:paraId="75AF1975" w14:textId="77777777" w:rsidR="00EE7AE1" w:rsidRDefault="00EE7AE1" w:rsidP="008F553F">
      <w:pPr>
        <w:spacing w:line="360" w:lineRule="auto"/>
        <w:rPr>
          <w:rFonts w:ascii="Arial" w:hAnsi="Arial" w:cs="Arial"/>
          <w:color w:val="FF0000"/>
        </w:rPr>
      </w:pPr>
    </w:p>
    <w:p w14:paraId="59709829" w14:textId="77777777" w:rsidR="00EE7AE1" w:rsidRDefault="00EE7AE1" w:rsidP="008F553F">
      <w:pPr>
        <w:spacing w:line="360" w:lineRule="auto"/>
        <w:rPr>
          <w:rFonts w:ascii="Arial" w:hAnsi="Arial" w:cs="Arial"/>
          <w:color w:val="FF0000"/>
        </w:rPr>
      </w:pPr>
    </w:p>
    <w:p w14:paraId="4F8A4412" w14:textId="77777777" w:rsidR="00EE7AE1" w:rsidRDefault="00EE7AE1" w:rsidP="008F553F">
      <w:pPr>
        <w:spacing w:line="360" w:lineRule="auto"/>
        <w:rPr>
          <w:rFonts w:ascii="Arial" w:hAnsi="Arial" w:cs="Arial"/>
          <w:color w:val="FF0000"/>
        </w:rPr>
      </w:pPr>
    </w:p>
    <w:p w14:paraId="066244F4" w14:textId="77777777" w:rsidR="00EE7AE1" w:rsidRDefault="00EE7AE1" w:rsidP="008F553F">
      <w:pPr>
        <w:spacing w:line="360" w:lineRule="auto"/>
        <w:rPr>
          <w:rFonts w:ascii="Arial" w:hAnsi="Arial" w:cs="Arial"/>
          <w:color w:val="FF0000"/>
        </w:rPr>
      </w:pPr>
    </w:p>
    <w:p w14:paraId="02FBF306" w14:textId="77777777" w:rsidR="00EE7AE1" w:rsidRDefault="00EE7AE1" w:rsidP="008F553F">
      <w:pPr>
        <w:spacing w:line="360" w:lineRule="auto"/>
        <w:rPr>
          <w:rFonts w:ascii="Arial" w:hAnsi="Arial" w:cs="Arial"/>
          <w:color w:val="FF0000"/>
        </w:rPr>
      </w:pPr>
    </w:p>
    <w:p w14:paraId="16A6F15E" w14:textId="77777777" w:rsidR="00EE7AE1" w:rsidRDefault="00EE7AE1" w:rsidP="008F553F">
      <w:pPr>
        <w:spacing w:line="360" w:lineRule="auto"/>
        <w:rPr>
          <w:rFonts w:ascii="Arial" w:hAnsi="Arial" w:cs="Arial"/>
          <w:color w:val="FF0000"/>
        </w:rPr>
      </w:pPr>
    </w:p>
    <w:p w14:paraId="1D8661DE" w14:textId="77777777" w:rsidR="00EE7AE1" w:rsidRDefault="00EE7AE1" w:rsidP="008F553F">
      <w:pPr>
        <w:spacing w:line="360" w:lineRule="auto"/>
        <w:rPr>
          <w:rFonts w:ascii="Arial" w:hAnsi="Arial" w:cs="Arial"/>
          <w:color w:val="FF0000"/>
        </w:rPr>
      </w:pPr>
    </w:p>
    <w:p w14:paraId="47654D67" w14:textId="77777777" w:rsidR="00EE7AE1" w:rsidRDefault="00EE7AE1" w:rsidP="008F553F">
      <w:pPr>
        <w:spacing w:line="360" w:lineRule="auto"/>
        <w:rPr>
          <w:rFonts w:ascii="Arial" w:hAnsi="Arial" w:cs="Arial"/>
          <w:color w:val="FF0000"/>
        </w:rPr>
      </w:pPr>
    </w:p>
    <w:p w14:paraId="14573466" w14:textId="77777777" w:rsidR="00EE7AE1" w:rsidRDefault="00EE7AE1" w:rsidP="008F553F">
      <w:pPr>
        <w:spacing w:line="360" w:lineRule="auto"/>
        <w:rPr>
          <w:rFonts w:ascii="Arial" w:hAnsi="Arial" w:cs="Arial"/>
          <w:color w:val="FF0000"/>
        </w:rPr>
      </w:pPr>
    </w:p>
    <w:p w14:paraId="7081E792" w14:textId="77777777" w:rsidR="00757FE9" w:rsidRPr="00641ACE" w:rsidRDefault="00757FE9" w:rsidP="008F553F">
      <w:pPr>
        <w:spacing w:line="360" w:lineRule="auto"/>
        <w:rPr>
          <w:rFonts w:ascii="Arial" w:hAnsi="Arial" w:cs="Arial"/>
          <w:color w:val="FF0000"/>
        </w:rPr>
      </w:pPr>
    </w:p>
    <w:p w14:paraId="429DC6EC" w14:textId="77777777" w:rsidR="00BF2039" w:rsidRDefault="00BF2039" w:rsidP="008F553F">
      <w:pPr>
        <w:pStyle w:val="Heading1"/>
      </w:pPr>
      <w:bookmarkStart w:id="25" w:name="_Toc503438192"/>
      <w:r>
        <w:lastRenderedPageBreak/>
        <w:t>CHAPTER 3: MATERIAL AND METHODS</w:t>
      </w:r>
      <w:bookmarkEnd w:id="25"/>
    </w:p>
    <w:p w14:paraId="39E52161" w14:textId="77777777" w:rsidR="00F310D7" w:rsidRDefault="00F310D7" w:rsidP="008F553F">
      <w:pPr>
        <w:spacing w:line="360" w:lineRule="auto"/>
      </w:pPr>
    </w:p>
    <w:p w14:paraId="263E5151" w14:textId="75DB6FA5" w:rsidR="00BF2039" w:rsidRDefault="00F310D7" w:rsidP="008F553F">
      <w:pPr>
        <w:spacing w:line="360" w:lineRule="auto"/>
        <w:rPr>
          <w:rFonts w:ascii="Arial" w:hAnsi="Arial" w:cs="Arial"/>
        </w:rPr>
      </w:pPr>
      <w:r>
        <w:rPr>
          <w:rFonts w:ascii="Arial" w:hAnsi="Arial" w:cs="Arial"/>
        </w:rPr>
        <w:t>I</w:t>
      </w:r>
      <w:r w:rsidR="00BF2039">
        <w:rPr>
          <w:rFonts w:ascii="Arial" w:hAnsi="Arial" w:cs="Arial"/>
        </w:rPr>
        <w:t xml:space="preserve"> separate the methods adopted in this project according to each </w:t>
      </w:r>
      <w:r>
        <w:rPr>
          <w:rFonts w:ascii="Arial" w:hAnsi="Arial" w:cs="Arial"/>
        </w:rPr>
        <w:t>task.</w:t>
      </w:r>
      <w:r w:rsidR="00BF2039">
        <w:rPr>
          <w:rFonts w:ascii="Arial" w:hAnsi="Arial" w:cs="Arial"/>
        </w:rPr>
        <w:t xml:space="preserve"> The tasks follow the format stipulated</w:t>
      </w:r>
      <w:r w:rsidR="00EE7AE1">
        <w:rPr>
          <w:rFonts w:ascii="Arial" w:hAnsi="Arial" w:cs="Arial"/>
        </w:rPr>
        <w:t xml:space="preserve"> in the flow chart below (Fig</w:t>
      </w:r>
      <w:r w:rsidR="00757FE9">
        <w:rPr>
          <w:rFonts w:ascii="Arial" w:hAnsi="Arial" w:cs="Arial"/>
        </w:rPr>
        <w:t>.5)</w:t>
      </w:r>
      <w:r>
        <w:rPr>
          <w:rFonts w:ascii="Arial" w:hAnsi="Arial" w:cs="Arial"/>
        </w:rPr>
        <w:t>.</w:t>
      </w:r>
    </w:p>
    <w:p w14:paraId="3FC26A6A" w14:textId="2D0A9702" w:rsidR="00757FE9" w:rsidRDefault="00E17B0D" w:rsidP="009313E3">
      <w:pPr>
        <w:keepNext/>
        <w:spacing w:line="360" w:lineRule="auto"/>
      </w:pPr>
      <w:r>
        <w:rPr>
          <w:rFonts w:ascii="Arial" w:hAnsi="Arial" w:cs="Arial"/>
          <w:noProof/>
          <w:lang w:eastAsia="en-ZA"/>
        </w:rPr>
        <w:drawing>
          <wp:inline distT="0" distB="0" distL="0" distR="0" wp14:anchorId="3A114765" wp14:editId="7F338E08">
            <wp:extent cx="5760720" cy="6917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ited Flow chart methods.PNG"/>
                    <pic:cNvPicPr/>
                  </pic:nvPicPr>
                  <pic:blipFill rotWithShape="1">
                    <a:blip r:embed="rId16">
                      <a:extLst>
                        <a:ext uri="{28A0092B-C50C-407E-A947-70E740481C1C}">
                          <a14:useLocalDpi xmlns:a14="http://schemas.microsoft.com/office/drawing/2010/main" val="0"/>
                        </a:ext>
                      </a:extLst>
                    </a:blip>
                    <a:srcRect r="2205" b="1961"/>
                    <a:stretch/>
                  </pic:blipFill>
                  <pic:spPr bwMode="auto">
                    <a:xfrm>
                      <a:off x="0" y="0"/>
                      <a:ext cx="5777396" cy="6937607"/>
                    </a:xfrm>
                    <a:prstGeom prst="rect">
                      <a:avLst/>
                    </a:prstGeom>
                    <a:ln>
                      <a:noFill/>
                    </a:ln>
                    <a:extLst>
                      <a:ext uri="{53640926-AAD7-44D8-BBD7-CCE9431645EC}">
                        <a14:shadowObscured xmlns:a14="http://schemas.microsoft.com/office/drawing/2010/main"/>
                      </a:ext>
                    </a:extLst>
                  </pic:spPr>
                </pic:pic>
              </a:graphicData>
            </a:graphic>
          </wp:inline>
        </w:drawing>
      </w:r>
    </w:p>
    <w:p w14:paraId="39DA8F1C" w14:textId="59C24EFE" w:rsidR="00E07333" w:rsidRPr="00E07333" w:rsidRDefault="00E07333" w:rsidP="008F553F">
      <w:pPr>
        <w:pStyle w:val="Caption"/>
        <w:spacing w:line="360" w:lineRule="auto"/>
        <w:rPr>
          <w:rFonts w:ascii="Arial" w:hAnsi="Arial" w:cs="Arial"/>
          <w:b/>
          <w:i w:val="0"/>
          <w:color w:val="auto"/>
          <w:sz w:val="22"/>
          <w:szCs w:val="22"/>
        </w:rPr>
      </w:pPr>
      <w:bookmarkStart w:id="26" w:name="_Toc503437840"/>
      <w:r w:rsidRPr="00E07333">
        <w:rPr>
          <w:rFonts w:ascii="Arial" w:hAnsi="Arial" w:cs="Arial"/>
          <w:b/>
          <w:i w:val="0"/>
          <w:color w:val="auto"/>
          <w:sz w:val="22"/>
          <w:szCs w:val="22"/>
        </w:rPr>
        <w:t xml:space="preserve">FIG. </w:t>
      </w:r>
      <w:r w:rsidRPr="00E07333">
        <w:rPr>
          <w:rFonts w:ascii="Arial" w:hAnsi="Arial" w:cs="Arial"/>
          <w:b/>
          <w:i w:val="0"/>
          <w:color w:val="auto"/>
          <w:sz w:val="22"/>
          <w:szCs w:val="22"/>
        </w:rPr>
        <w:fldChar w:fldCharType="begin"/>
      </w:r>
      <w:r w:rsidRPr="00E07333">
        <w:rPr>
          <w:rFonts w:ascii="Arial" w:hAnsi="Arial" w:cs="Arial"/>
          <w:b/>
          <w:i w:val="0"/>
          <w:color w:val="auto"/>
          <w:sz w:val="22"/>
          <w:szCs w:val="22"/>
        </w:rPr>
        <w:instrText xml:space="preserve"> SEQ Figure \* ARABIC </w:instrText>
      </w:r>
      <w:r w:rsidRPr="00E07333">
        <w:rPr>
          <w:rFonts w:ascii="Arial" w:hAnsi="Arial" w:cs="Arial"/>
          <w:b/>
          <w:i w:val="0"/>
          <w:color w:val="auto"/>
          <w:sz w:val="22"/>
          <w:szCs w:val="22"/>
        </w:rPr>
        <w:fldChar w:fldCharType="separate"/>
      </w:r>
      <w:r w:rsidR="00705B08">
        <w:rPr>
          <w:rFonts w:ascii="Arial" w:hAnsi="Arial" w:cs="Arial"/>
          <w:b/>
          <w:i w:val="0"/>
          <w:noProof/>
          <w:color w:val="auto"/>
          <w:sz w:val="22"/>
          <w:szCs w:val="22"/>
        </w:rPr>
        <w:t>5</w:t>
      </w:r>
      <w:r w:rsidRPr="00E07333">
        <w:rPr>
          <w:rFonts w:ascii="Arial" w:hAnsi="Arial" w:cs="Arial"/>
          <w:b/>
          <w:i w:val="0"/>
          <w:color w:val="auto"/>
          <w:sz w:val="22"/>
          <w:szCs w:val="22"/>
        </w:rPr>
        <w:fldChar w:fldCharType="end"/>
      </w:r>
      <w:r w:rsidRPr="00E07333">
        <w:rPr>
          <w:rFonts w:ascii="Arial" w:hAnsi="Arial" w:cs="Arial"/>
          <w:color w:val="auto"/>
          <w:sz w:val="22"/>
          <w:szCs w:val="22"/>
        </w:rPr>
        <w:t>. A flow chart of tasks completed in this thesis.</w:t>
      </w:r>
      <w:bookmarkEnd w:id="26"/>
    </w:p>
    <w:p w14:paraId="6737040B" w14:textId="77777777" w:rsidR="00BF2039" w:rsidRDefault="00BF2039" w:rsidP="008F553F">
      <w:pPr>
        <w:spacing w:line="360" w:lineRule="auto"/>
        <w:rPr>
          <w:rFonts w:ascii="Arial" w:hAnsi="Arial" w:cs="Arial"/>
        </w:rPr>
      </w:pPr>
    </w:p>
    <w:p w14:paraId="44A30F55" w14:textId="77777777" w:rsidR="00757FE9" w:rsidRPr="00F310D7" w:rsidRDefault="00757FE9" w:rsidP="008F553F">
      <w:pPr>
        <w:pStyle w:val="Heading2"/>
        <w:numPr>
          <w:ilvl w:val="1"/>
          <w:numId w:val="14"/>
        </w:numPr>
        <w:rPr>
          <w:b w:val="0"/>
        </w:rPr>
      </w:pPr>
      <w:r w:rsidRPr="00547F7E">
        <w:rPr>
          <w:b w:val="0"/>
        </w:rPr>
        <w:lastRenderedPageBreak/>
        <w:t xml:space="preserve"> </w:t>
      </w:r>
      <w:bookmarkStart w:id="27" w:name="_Toc503438193"/>
      <w:r w:rsidR="00BF2039" w:rsidRPr="00547F7E">
        <w:rPr>
          <w:b w:val="0"/>
        </w:rPr>
        <w:t>COLLECTION OF DATA</w:t>
      </w:r>
      <w:bookmarkEnd w:id="27"/>
      <w:r w:rsidR="00BF2039" w:rsidRPr="00547F7E">
        <w:rPr>
          <w:b w:val="0"/>
        </w:rPr>
        <w:t xml:space="preserve"> </w:t>
      </w:r>
    </w:p>
    <w:p w14:paraId="3E901AF4" w14:textId="0095FB35" w:rsidR="00BF2039" w:rsidRPr="00BE3D4B" w:rsidRDefault="00BF2039" w:rsidP="008F553F">
      <w:pPr>
        <w:spacing w:line="360" w:lineRule="auto"/>
        <w:rPr>
          <w:rFonts w:ascii="Arial" w:hAnsi="Arial" w:cs="Arial"/>
          <w:color w:val="FF0000"/>
        </w:rPr>
      </w:pPr>
      <w:r w:rsidRPr="00FA1782">
        <w:rPr>
          <w:rFonts w:ascii="Arial" w:hAnsi="Arial" w:cs="Arial"/>
        </w:rPr>
        <w:t xml:space="preserve">I </w:t>
      </w:r>
      <w:r>
        <w:rPr>
          <w:rFonts w:ascii="Arial" w:hAnsi="Arial" w:cs="Arial"/>
        </w:rPr>
        <w:t xml:space="preserve">acquired </w:t>
      </w:r>
      <w:r w:rsidRPr="00FA1782">
        <w:rPr>
          <w:rFonts w:ascii="Arial" w:hAnsi="Arial" w:cs="Arial"/>
        </w:rPr>
        <w:t>aerial photographs from the National Geospatial Information (NGI) for the Albert</w:t>
      </w:r>
      <w:r w:rsidR="0076512B">
        <w:rPr>
          <w:rFonts w:ascii="Arial" w:hAnsi="Arial" w:cs="Arial"/>
        </w:rPr>
        <w:t>on</w:t>
      </w:r>
      <w:r w:rsidRPr="00FA1782">
        <w:rPr>
          <w:rFonts w:ascii="Arial" w:hAnsi="Arial" w:cs="Arial"/>
        </w:rPr>
        <w:t xml:space="preserve"> area for years 1937 and 1961. The</w:t>
      </w:r>
      <w:r w:rsidR="00150CF4">
        <w:rPr>
          <w:rFonts w:ascii="Arial" w:hAnsi="Arial" w:cs="Arial"/>
        </w:rPr>
        <w:t>se are the earliest series of air photos available for my study area.</w:t>
      </w:r>
      <w:r w:rsidRPr="00FA1782">
        <w:rPr>
          <w:rFonts w:ascii="Arial" w:hAnsi="Arial" w:cs="Arial"/>
        </w:rPr>
        <w:t xml:space="preserve"> I was able to identify my focus area on</w:t>
      </w:r>
      <w:r>
        <w:rPr>
          <w:rFonts w:ascii="Arial" w:hAnsi="Arial" w:cs="Arial"/>
        </w:rPr>
        <w:t xml:space="preserve"> the flight plans </w:t>
      </w:r>
      <w:r w:rsidRPr="00FA1782">
        <w:rPr>
          <w:rFonts w:ascii="Arial" w:hAnsi="Arial" w:cs="Arial"/>
        </w:rPr>
        <w:t>and used this as a guide to help sort the air photos into strips. This allowed me to determine which strips and subsequently which</w:t>
      </w:r>
      <w:r>
        <w:rPr>
          <w:rFonts w:ascii="Arial" w:hAnsi="Arial" w:cs="Arial"/>
        </w:rPr>
        <w:t xml:space="preserve"> aerial photographs</w:t>
      </w:r>
      <w:r w:rsidRPr="00FA1782">
        <w:rPr>
          <w:rFonts w:ascii="Arial" w:hAnsi="Arial" w:cs="Arial"/>
        </w:rPr>
        <w:t xml:space="preserve"> were in my focus area. This </w:t>
      </w:r>
      <w:r w:rsidR="00503CF3">
        <w:rPr>
          <w:rFonts w:ascii="Arial" w:hAnsi="Arial" w:cs="Arial"/>
        </w:rPr>
        <w:t>process</w:t>
      </w:r>
      <w:r w:rsidRPr="00FA1782">
        <w:rPr>
          <w:rFonts w:ascii="Arial" w:hAnsi="Arial" w:cs="Arial"/>
        </w:rPr>
        <w:t xml:space="preserve"> showed that air photos from 1937 </w:t>
      </w:r>
      <w:r w:rsidR="00503CF3">
        <w:rPr>
          <w:rFonts w:ascii="Arial" w:hAnsi="Arial" w:cs="Arial"/>
        </w:rPr>
        <w:t xml:space="preserve">only cover the northern half of my study area. The 1961 series covers the entire study area. </w:t>
      </w:r>
      <w:r w:rsidR="00503CF3" w:rsidRPr="00BA65B3">
        <w:rPr>
          <w:rFonts w:ascii="Arial" w:hAnsi="Arial" w:cs="Arial"/>
        </w:rPr>
        <w:t xml:space="preserve">The 1937 series has a scale of 1:18 000 and was known as job 123, </w:t>
      </w:r>
      <w:r w:rsidR="00CD71B7" w:rsidRPr="00BA65B3">
        <w:rPr>
          <w:rFonts w:ascii="Arial" w:hAnsi="Arial" w:cs="Arial"/>
        </w:rPr>
        <w:t>comprisi</w:t>
      </w:r>
      <w:r w:rsidR="00CD71B7">
        <w:rPr>
          <w:rFonts w:ascii="Arial" w:hAnsi="Arial" w:cs="Arial"/>
        </w:rPr>
        <w:t xml:space="preserve">ng </w:t>
      </w:r>
      <w:r w:rsidR="00CD71B7" w:rsidRPr="00BA65B3">
        <w:rPr>
          <w:rFonts w:ascii="Arial" w:hAnsi="Arial" w:cs="Arial"/>
        </w:rPr>
        <w:t>of</w:t>
      </w:r>
      <w:r w:rsidR="00503CF3" w:rsidRPr="00BA65B3">
        <w:rPr>
          <w:rFonts w:ascii="Arial" w:hAnsi="Arial" w:cs="Arial"/>
        </w:rPr>
        <w:t xml:space="preserve"> 154 square miles and used a 5x5 format. </w:t>
      </w:r>
      <w:r w:rsidR="009326D8">
        <w:rPr>
          <w:rFonts w:ascii="Arial" w:hAnsi="Arial" w:cs="Arial"/>
        </w:rPr>
        <w:t xml:space="preserve">While the 1961 series also referred to as job 438 comprises of 4500 square miles, uses a 6x6 format and has a scale of 1: 36 000. </w:t>
      </w:r>
      <w:r w:rsidR="00503CF3">
        <w:rPr>
          <w:rFonts w:ascii="Arial" w:hAnsi="Arial" w:cs="Arial"/>
        </w:rPr>
        <w:t xml:space="preserve">Subsequently, on </w:t>
      </w:r>
      <w:r w:rsidRPr="00FA1782">
        <w:rPr>
          <w:rFonts w:ascii="Arial" w:hAnsi="Arial" w:cs="Arial"/>
        </w:rPr>
        <w:t xml:space="preserve">Google Earth I </w:t>
      </w:r>
      <w:r w:rsidR="00503CF3">
        <w:rPr>
          <w:rFonts w:ascii="Arial" w:hAnsi="Arial" w:cs="Arial"/>
        </w:rPr>
        <w:t xml:space="preserve">chose the 2005 and 2015 historical satellite </w:t>
      </w:r>
      <w:r w:rsidRPr="00FA1782">
        <w:rPr>
          <w:rFonts w:ascii="Arial" w:hAnsi="Arial" w:cs="Arial"/>
        </w:rPr>
        <w:t xml:space="preserve">because of their clarity and </w:t>
      </w:r>
      <w:r w:rsidR="00503CF3">
        <w:rPr>
          <w:rFonts w:ascii="Arial" w:hAnsi="Arial" w:cs="Arial"/>
        </w:rPr>
        <w:t>season</w:t>
      </w:r>
      <w:r w:rsidRPr="00FA1782">
        <w:rPr>
          <w:rFonts w:ascii="Arial" w:hAnsi="Arial" w:cs="Arial"/>
        </w:rPr>
        <w:t xml:space="preserve"> in whic</w:t>
      </w:r>
      <w:r w:rsidR="00503CF3">
        <w:rPr>
          <w:rFonts w:ascii="Arial" w:hAnsi="Arial" w:cs="Arial"/>
        </w:rPr>
        <w:t>h the images were taken. As</w:t>
      </w:r>
      <w:r w:rsidRPr="00FA1782">
        <w:rPr>
          <w:rFonts w:ascii="Arial" w:hAnsi="Arial" w:cs="Arial"/>
        </w:rPr>
        <w:t xml:space="preserve"> the air photos seem to </w:t>
      </w:r>
      <w:r w:rsidR="00503CF3">
        <w:rPr>
          <w:rFonts w:ascii="Arial" w:hAnsi="Arial" w:cs="Arial"/>
        </w:rPr>
        <w:t xml:space="preserve">have </w:t>
      </w:r>
      <w:r w:rsidRPr="00FA1782">
        <w:rPr>
          <w:rFonts w:ascii="Arial" w:hAnsi="Arial" w:cs="Arial"/>
        </w:rPr>
        <w:t>be</w:t>
      </w:r>
      <w:r w:rsidR="00503CF3">
        <w:rPr>
          <w:rFonts w:ascii="Arial" w:hAnsi="Arial" w:cs="Arial"/>
        </w:rPr>
        <w:t>en</w:t>
      </w:r>
      <w:r w:rsidRPr="00FA1782">
        <w:rPr>
          <w:rFonts w:ascii="Arial" w:hAnsi="Arial" w:cs="Arial"/>
        </w:rPr>
        <w:t xml:space="preserve"> </w:t>
      </w:r>
      <w:r>
        <w:rPr>
          <w:rFonts w:ascii="Arial" w:hAnsi="Arial" w:cs="Arial"/>
        </w:rPr>
        <w:t xml:space="preserve">taken during winter (June/July), </w:t>
      </w:r>
      <w:r w:rsidR="00503CF3">
        <w:rPr>
          <w:rFonts w:ascii="Arial" w:hAnsi="Arial" w:cs="Arial"/>
        </w:rPr>
        <w:t>I chose winter images from Google Earth.</w:t>
      </w:r>
      <w:r w:rsidRPr="00FA1782">
        <w:rPr>
          <w:rFonts w:ascii="Arial" w:hAnsi="Arial" w:cs="Arial"/>
        </w:rPr>
        <w:t xml:space="preserve">  As a result, I choose Google Earth images from the 6/9/2005 and 6/21/2</w:t>
      </w:r>
      <w:r w:rsidRPr="00BA65B3">
        <w:rPr>
          <w:rFonts w:ascii="Arial" w:hAnsi="Arial" w:cs="Arial"/>
        </w:rPr>
        <w:t xml:space="preserve">015. </w:t>
      </w:r>
    </w:p>
    <w:p w14:paraId="3966CBC5" w14:textId="77777777" w:rsidR="00AF4A92" w:rsidRPr="004960CB" w:rsidRDefault="00BF2039" w:rsidP="008F553F">
      <w:pPr>
        <w:pStyle w:val="Heading2"/>
        <w:numPr>
          <w:ilvl w:val="1"/>
          <w:numId w:val="14"/>
        </w:numPr>
        <w:rPr>
          <w:b w:val="0"/>
        </w:rPr>
      </w:pPr>
      <w:r w:rsidRPr="00547F7E">
        <w:rPr>
          <w:b w:val="0"/>
        </w:rPr>
        <w:t xml:space="preserve"> </w:t>
      </w:r>
      <w:bookmarkStart w:id="28" w:name="_Toc503438194"/>
      <w:r w:rsidRPr="00547F7E">
        <w:rPr>
          <w:b w:val="0"/>
        </w:rPr>
        <w:t>GEOREFERENCING</w:t>
      </w:r>
      <w:bookmarkEnd w:id="28"/>
    </w:p>
    <w:p w14:paraId="37A42932" w14:textId="7115B387" w:rsidR="00BF2039" w:rsidRPr="001C568C" w:rsidRDefault="00BF2039" w:rsidP="008F553F">
      <w:pPr>
        <w:spacing w:line="360" w:lineRule="auto"/>
        <w:rPr>
          <w:rFonts w:ascii="Arial" w:hAnsi="Arial" w:cs="Arial"/>
          <w:color w:val="FF0000"/>
        </w:rPr>
      </w:pPr>
      <w:r>
        <w:rPr>
          <w:rFonts w:ascii="Arial" w:hAnsi="Arial" w:cs="Arial"/>
        </w:rPr>
        <w:t>A</w:t>
      </w:r>
      <w:r w:rsidRPr="00FA1782">
        <w:rPr>
          <w:rFonts w:ascii="Arial" w:hAnsi="Arial" w:cs="Arial"/>
        </w:rPr>
        <w:t>fter the four snapshots we</w:t>
      </w:r>
      <w:r w:rsidR="004960CB">
        <w:rPr>
          <w:rFonts w:ascii="Arial" w:hAnsi="Arial" w:cs="Arial"/>
        </w:rPr>
        <w:t>re chosen I had to georeference</w:t>
      </w:r>
      <w:r w:rsidRPr="00FA1782">
        <w:rPr>
          <w:rFonts w:ascii="Arial" w:hAnsi="Arial" w:cs="Arial"/>
        </w:rPr>
        <w:t xml:space="preserve"> the air photo</w:t>
      </w:r>
      <w:r w:rsidR="004960CB">
        <w:rPr>
          <w:rFonts w:ascii="Arial" w:hAnsi="Arial" w:cs="Arial"/>
        </w:rPr>
        <w:t>s</w:t>
      </w:r>
      <w:r w:rsidRPr="00FA1782">
        <w:rPr>
          <w:rFonts w:ascii="Arial" w:hAnsi="Arial" w:cs="Arial"/>
        </w:rPr>
        <w:t>.</w:t>
      </w:r>
      <w:r>
        <w:rPr>
          <w:rFonts w:ascii="Arial" w:hAnsi="Arial" w:cs="Arial"/>
        </w:rPr>
        <w:t xml:space="preserve"> I used 1</w:t>
      </w:r>
      <w:r w:rsidRPr="00522423">
        <w:rPr>
          <w:rFonts w:ascii="Arial" w:hAnsi="Arial" w:cs="Arial"/>
          <w:vertAlign w:val="superscript"/>
        </w:rPr>
        <w:t>st</w:t>
      </w:r>
      <w:r>
        <w:rPr>
          <w:rFonts w:ascii="Arial" w:hAnsi="Arial" w:cs="Arial"/>
        </w:rPr>
        <w:t xml:space="preserve"> polynomial (affined)</w:t>
      </w:r>
      <w:r w:rsidR="004960CB">
        <w:rPr>
          <w:rFonts w:ascii="Arial" w:hAnsi="Arial" w:cs="Arial"/>
        </w:rPr>
        <w:t xml:space="preserve"> </w:t>
      </w:r>
      <w:r>
        <w:rPr>
          <w:rFonts w:ascii="Arial" w:hAnsi="Arial" w:cs="Arial"/>
        </w:rPr>
        <w:t>and w</w:t>
      </w:r>
      <w:r w:rsidRPr="00FA1782">
        <w:rPr>
          <w:rFonts w:ascii="Arial" w:hAnsi="Arial" w:cs="Arial"/>
        </w:rPr>
        <w:t>hen georeferencing I began with a single strip (e.g. strip 11) and I tried to take control points from each corner of the image</w:t>
      </w:r>
      <w:r>
        <w:rPr>
          <w:rFonts w:ascii="Arial" w:hAnsi="Arial" w:cs="Arial"/>
        </w:rPr>
        <w:t xml:space="preserve"> and a single point in the </w:t>
      </w:r>
      <w:r w:rsidR="008F5935">
        <w:rPr>
          <w:rFonts w:ascii="Arial" w:hAnsi="Arial" w:cs="Arial"/>
        </w:rPr>
        <w:t>centre</w:t>
      </w:r>
      <w:r>
        <w:rPr>
          <w:rFonts w:ascii="Arial" w:hAnsi="Arial" w:cs="Arial"/>
        </w:rPr>
        <w:t xml:space="preserve"> of the image</w:t>
      </w:r>
      <w:r w:rsidRPr="00FA1782">
        <w:rPr>
          <w:rFonts w:ascii="Arial" w:hAnsi="Arial" w:cs="Arial"/>
        </w:rPr>
        <w:t xml:space="preserve"> but certain images just had agricultural l</w:t>
      </w:r>
      <w:r>
        <w:rPr>
          <w:rFonts w:ascii="Arial" w:hAnsi="Arial" w:cs="Arial"/>
        </w:rPr>
        <w:t xml:space="preserve">and and no identifiable </w:t>
      </w:r>
      <w:r w:rsidR="004960CB">
        <w:rPr>
          <w:rFonts w:ascii="Arial" w:hAnsi="Arial" w:cs="Arial"/>
        </w:rPr>
        <w:t>landmarks</w:t>
      </w:r>
      <w:r>
        <w:rPr>
          <w:rFonts w:ascii="Arial" w:hAnsi="Arial" w:cs="Arial"/>
        </w:rPr>
        <w:t>. Unfortunately, the aerial photographs were taken diagonal</w:t>
      </w:r>
      <w:r w:rsidR="004960CB">
        <w:rPr>
          <w:rFonts w:ascii="Arial" w:hAnsi="Arial" w:cs="Arial"/>
        </w:rPr>
        <w:t xml:space="preserve">ly according to the flight plan, </w:t>
      </w:r>
      <w:r>
        <w:rPr>
          <w:rFonts w:ascii="Arial" w:hAnsi="Arial" w:cs="Arial"/>
        </w:rPr>
        <w:t>making it more difficult to georeference.</w:t>
      </w:r>
      <w:r w:rsidRPr="007F798D">
        <w:rPr>
          <w:rFonts w:ascii="Arial" w:hAnsi="Arial" w:cs="Arial"/>
        </w:rPr>
        <w:t xml:space="preserve"> </w:t>
      </w:r>
      <w:r w:rsidRPr="00FA1782">
        <w:rPr>
          <w:rFonts w:ascii="Arial" w:hAnsi="Arial" w:cs="Arial"/>
        </w:rPr>
        <w:t>I georeferenced the air phot</w:t>
      </w:r>
      <w:r w:rsidR="004960CB">
        <w:rPr>
          <w:rFonts w:ascii="Arial" w:hAnsi="Arial" w:cs="Arial"/>
        </w:rPr>
        <w:t>os using common features (e.g. roads, mine dumps, d</w:t>
      </w:r>
      <w:r w:rsidRPr="00FA1782">
        <w:rPr>
          <w:rFonts w:ascii="Arial" w:hAnsi="Arial" w:cs="Arial"/>
        </w:rPr>
        <w:t xml:space="preserve">ams) that </w:t>
      </w:r>
      <w:r w:rsidR="004960CB">
        <w:rPr>
          <w:rFonts w:ascii="Arial" w:hAnsi="Arial" w:cs="Arial"/>
        </w:rPr>
        <w:t>were visible on both maps</w:t>
      </w:r>
      <w:r w:rsidRPr="00FA1782">
        <w:rPr>
          <w:rFonts w:ascii="Arial" w:hAnsi="Arial" w:cs="Arial"/>
        </w:rPr>
        <w:t xml:space="preserve"> and </w:t>
      </w:r>
      <w:r w:rsidR="004960CB">
        <w:rPr>
          <w:rFonts w:ascii="Arial" w:hAnsi="Arial" w:cs="Arial"/>
        </w:rPr>
        <w:t>air photos</w:t>
      </w:r>
      <w:r>
        <w:rPr>
          <w:rFonts w:ascii="Arial" w:hAnsi="Arial" w:cs="Arial"/>
        </w:rPr>
        <w:t>.</w:t>
      </w:r>
      <w:r w:rsidR="004960CB">
        <w:rPr>
          <w:rFonts w:ascii="Arial" w:hAnsi="Arial" w:cs="Arial"/>
        </w:rPr>
        <w:t xml:space="preserve"> </w:t>
      </w:r>
      <w:r w:rsidRPr="00BA65B3">
        <w:rPr>
          <w:rFonts w:ascii="Arial" w:hAnsi="Arial" w:cs="Arial"/>
        </w:rPr>
        <w:t xml:space="preserve">The majority of the georeferenced images had </w:t>
      </w:r>
      <w:r w:rsidR="00B42D40">
        <w:rPr>
          <w:rFonts w:ascii="Arial" w:hAnsi="Arial" w:cs="Arial"/>
        </w:rPr>
        <w:t xml:space="preserve">georeferencing </w:t>
      </w:r>
      <w:r w:rsidRPr="00BA65B3">
        <w:rPr>
          <w:rFonts w:ascii="Arial" w:hAnsi="Arial" w:cs="Arial"/>
        </w:rPr>
        <w:t xml:space="preserve">residuals </w:t>
      </w:r>
      <w:r w:rsidR="00B42D40">
        <w:rPr>
          <w:rFonts w:ascii="Arial" w:hAnsi="Arial" w:cs="Arial"/>
        </w:rPr>
        <w:t xml:space="preserve">of </w:t>
      </w:r>
      <w:r w:rsidRPr="00BA65B3">
        <w:rPr>
          <w:rFonts w:ascii="Arial" w:hAnsi="Arial" w:cs="Arial"/>
        </w:rPr>
        <w:t>less than 0.5.</w:t>
      </w:r>
      <w:r w:rsidRPr="00FA1782">
        <w:rPr>
          <w:rFonts w:ascii="Arial" w:hAnsi="Arial" w:cs="Arial"/>
        </w:rPr>
        <w:t xml:space="preserve"> I did this using the Esri software ArcGIS 10.3 and the geographic coordinated system GCS WGS35S. </w:t>
      </w:r>
    </w:p>
    <w:p w14:paraId="2FCD3AD5" w14:textId="77777777" w:rsidR="00AF4A92" w:rsidRDefault="00BF2039" w:rsidP="008F553F">
      <w:pPr>
        <w:spacing w:line="360" w:lineRule="auto"/>
        <w:rPr>
          <w:rFonts w:ascii="Arial" w:hAnsi="Arial" w:cs="Arial"/>
        </w:rPr>
      </w:pPr>
      <w:r w:rsidRPr="00FA1782">
        <w:rPr>
          <w:rFonts w:ascii="Arial" w:hAnsi="Arial" w:cs="Arial"/>
        </w:rPr>
        <w:t>Unfortunately, the resolution of the scanned aerial photographs was poor</w:t>
      </w:r>
      <w:r w:rsidR="00B42D40">
        <w:rPr>
          <w:rFonts w:ascii="Arial" w:hAnsi="Arial" w:cs="Arial"/>
        </w:rPr>
        <w:t>.</w:t>
      </w:r>
      <w:r w:rsidRPr="00FA1782">
        <w:rPr>
          <w:rFonts w:ascii="Arial" w:hAnsi="Arial" w:cs="Arial"/>
        </w:rPr>
        <w:t xml:space="preserve"> I attempted to enhance the images using the</w:t>
      </w:r>
      <w:r>
        <w:rPr>
          <w:rFonts w:ascii="Arial" w:hAnsi="Arial" w:cs="Arial"/>
        </w:rPr>
        <w:t xml:space="preserve"> editing </w:t>
      </w:r>
      <w:r w:rsidRPr="00FA1782">
        <w:rPr>
          <w:rFonts w:ascii="Arial" w:hAnsi="Arial" w:cs="Arial"/>
        </w:rPr>
        <w:t xml:space="preserve">software GIMP 2.1. The enhanced images were </w:t>
      </w:r>
      <w:r>
        <w:rPr>
          <w:rFonts w:ascii="Arial" w:hAnsi="Arial" w:cs="Arial"/>
        </w:rPr>
        <w:t xml:space="preserve">of a fair </w:t>
      </w:r>
      <w:r w:rsidRPr="00FA1782">
        <w:rPr>
          <w:rFonts w:ascii="Arial" w:hAnsi="Arial" w:cs="Arial"/>
        </w:rPr>
        <w:t xml:space="preserve">quality </w:t>
      </w:r>
      <w:r>
        <w:rPr>
          <w:rFonts w:ascii="Arial" w:hAnsi="Arial" w:cs="Arial"/>
        </w:rPr>
        <w:t xml:space="preserve">but </w:t>
      </w:r>
      <w:r w:rsidRPr="00FA1782">
        <w:rPr>
          <w:rFonts w:ascii="Arial" w:hAnsi="Arial" w:cs="Arial"/>
        </w:rPr>
        <w:t>I decided to overlay the air photos in TIFF format onto Google Earth, I did this using the add overlay image button. I looked for common features on the air photos and satellite imagery and used that to assist me in overlaying the air photos correctly</w:t>
      </w:r>
      <w:r w:rsidR="006D63E5">
        <w:rPr>
          <w:rFonts w:ascii="Arial" w:hAnsi="Arial" w:cs="Arial"/>
        </w:rPr>
        <w:t xml:space="preserve"> (Fig. 6)</w:t>
      </w:r>
      <w:r w:rsidRPr="00FA1782">
        <w:rPr>
          <w:rFonts w:ascii="Arial" w:hAnsi="Arial" w:cs="Arial"/>
        </w:rPr>
        <w:t xml:space="preserve">. </w:t>
      </w:r>
      <w:r w:rsidR="006D63E5" w:rsidRPr="00FA1782">
        <w:rPr>
          <w:rFonts w:ascii="Arial" w:hAnsi="Arial" w:cs="Arial"/>
        </w:rPr>
        <w:t>I decide</w:t>
      </w:r>
      <w:r w:rsidR="00B42D40">
        <w:rPr>
          <w:rFonts w:ascii="Arial" w:hAnsi="Arial" w:cs="Arial"/>
        </w:rPr>
        <w:t>d</w:t>
      </w:r>
      <w:r w:rsidR="006D63E5" w:rsidRPr="00FA1782">
        <w:rPr>
          <w:rFonts w:ascii="Arial" w:hAnsi="Arial" w:cs="Arial"/>
        </w:rPr>
        <w:t xml:space="preserve"> to begin overlaying the 1961 ser</w:t>
      </w:r>
      <w:r w:rsidR="00B42D40">
        <w:rPr>
          <w:rFonts w:ascii="Arial" w:hAnsi="Arial" w:cs="Arial"/>
        </w:rPr>
        <w:t>ies on Google Earth because it is</w:t>
      </w:r>
      <w:r w:rsidR="006D63E5" w:rsidRPr="00FA1782">
        <w:rPr>
          <w:rFonts w:ascii="Arial" w:hAnsi="Arial" w:cs="Arial"/>
        </w:rPr>
        <w:t xml:space="preserve"> </w:t>
      </w:r>
      <w:r w:rsidR="00B42D40">
        <w:rPr>
          <w:rFonts w:ascii="Arial" w:hAnsi="Arial" w:cs="Arial"/>
        </w:rPr>
        <w:t>the more</w:t>
      </w:r>
      <w:r w:rsidR="006D63E5" w:rsidRPr="00FA1782">
        <w:rPr>
          <w:rFonts w:ascii="Arial" w:hAnsi="Arial" w:cs="Arial"/>
        </w:rPr>
        <w:t xml:space="preserve"> recent of the two air photo </w:t>
      </w:r>
      <w:r w:rsidR="00B42D40">
        <w:rPr>
          <w:rFonts w:ascii="Arial" w:hAnsi="Arial" w:cs="Arial"/>
        </w:rPr>
        <w:t>series</w:t>
      </w:r>
      <w:r w:rsidR="006D63E5" w:rsidRPr="00FA1782">
        <w:rPr>
          <w:rFonts w:ascii="Arial" w:hAnsi="Arial" w:cs="Arial"/>
        </w:rPr>
        <w:t xml:space="preserve"> and some features </w:t>
      </w:r>
      <w:r w:rsidR="00B42D40">
        <w:rPr>
          <w:rFonts w:ascii="Arial" w:hAnsi="Arial" w:cs="Arial"/>
        </w:rPr>
        <w:t xml:space="preserve">are </w:t>
      </w:r>
      <w:r w:rsidR="006D63E5" w:rsidRPr="00FA1782">
        <w:rPr>
          <w:rFonts w:ascii="Arial" w:hAnsi="Arial" w:cs="Arial"/>
        </w:rPr>
        <w:t xml:space="preserve">still </w:t>
      </w:r>
      <w:r w:rsidR="00B42D40">
        <w:rPr>
          <w:rFonts w:ascii="Arial" w:hAnsi="Arial" w:cs="Arial"/>
        </w:rPr>
        <w:t>recognizable</w:t>
      </w:r>
      <w:r w:rsidR="006D63E5" w:rsidRPr="00FA1782">
        <w:rPr>
          <w:rFonts w:ascii="Arial" w:hAnsi="Arial" w:cs="Arial"/>
        </w:rPr>
        <w:t xml:space="preserve"> on the satellite imagery. </w:t>
      </w:r>
    </w:p>
    <w:p w14:paraId="6F56C4C8" w14:textId="79570F3A" w:rsidR="007F2094" w:rsidRPr="007F2094" w:rsidRDefault="007F2094" w:rsidP="00E37C4B">
      <w:pPr>
        <w:pStyle w:val="Heading2"/>
        <w:numPr>
          <w:ilvl w:val="1"/>
          <w:numId w:val="14"/>
        </w:numPr>
        <w:rPr>
          <w:b w:val="0"/>
        </w:rPr>
      </w:pPr>
      <w:bookmarkStart w:id="29" w:name="_Toc503438195"/>
      <w:r w:rsidRPr="00547F7E">
        <w:rPr>
          <w:b w:val="0"/>
        </w:rPr>
        <w:t>DIGITIZING</w:t>
      </w:r>
      <w:bookmarkEnd w:id="29"/>
    </w:p>
    <w:p w14:paraId="6EC830D4" w14:textId="77777777" w:rsidR="007F2094" w:rsidRDefault="007F2094" w:rsidP="008F553F">
      <w:pPr>
        <w:spacing w:line="360" w:lineRule="auto"/>
        <w:rPr>
          <w:rFonts w:ascii="Arial" w:hAnsi="Arial" w:cs="Arial"/>
        </w:rPr>
      </w:pPr>
      <w:r w:rsidRPr="00FA1782">
        <w:rPr>
          <w:rFonts w:ascii="Arial" w:hAnsi="Arial" w:cs="Arial"/>
        </w:rPr>
        <w:t>Once all the images were georeferenced I began digitizing</w:t>
      </w:r>
      <w:r>
        <w:rPr>
          <w:rFonts w:ascii="Arial" w:hAnsi="Arial" w:cs="Arial"/>
        </w:rPr>
        <w:t xml:space="preserve"> the visible SWS</w:t>
      </w:r>
      <w:r w:rsidRPr="00FA1782">
        <w:rPr>
          <w:rFonts w:ascii="Arial" w:hAnsi="Arial" w:cs="Arial"/>
        </w:rPr>
        <w:t xml:space="preserve">. I used the transparency tool and editing tool from ArcGIS to achieve this. I began with the 1937 dataset </w:t>
      </w:r>
      <w:r w:rsidRPr="00FA1782">
        <w:rPr>
          <w:rFonts w:ascii="Arial" w:hAnsi="Arial" w:cs="Arial"/>
        </w:rPr>
        <w:lastRenderedPageBreak/>
        <w:t xml:space="preserve">and because of the poor resolution of the air photos I initially digitized almost everything that </w:t>
      </w:r>
      <w:r>
        <w:rPr>
          <w:rFonts w:ascii="Arial" w:hAnsi="Arial" w:cs="Arial"/>
        </w:rPr>
        <w:t>appeared</w:t>
      </w:r>
      <w:r w:rsidRPr="00FA1782">
        <w:rPr>
          <w:rFonts w:ascii="Arial" w:hAnsi="Arial" w:cs="Arial"/>
        </w:rPr>
        <w:t xml:space="preserve"> to be a </w:t>
      </w:r>
      <w:r>
        <w:rPr>
          <w:rFonts w:ascii="Arial" w:hAnsi="Arial" w:cs="Arial"/>
        </w:rPr>
        <w:t>SWS</w:t>
      </w:r>
      <w:r w:rsidRPr="00FA1782">
        <w:rPr>
          <w:rFonts w:ascii="Arial" w:hAnsi="Arial" w:cs="Arial"/>
        </w:rPr>
        <w:t xml:space="preserve">. </w:t>
      </w:r>
    </w:p>
    <w:p w14:paraId="11061EBE" w14:textId="77777777" w:rsidR="002707DB" w:rsidRDefault="002707DB" w:rsidP="008F553F">
      <w:pPr>
        <w:spacing w:line="360" w:lineRule="auto"/>
        <w:rPr>
          <w:rFonts w:ascii="Arial" w:hAnsi="Arial" w:cs="Arial"/>
        </w:rPr>
      </w:pPr>
    </w:p>
    <w:p w14:paraId="32D61DE4" w14:textId="77777777" w:rsidR="00AF4A92" w:rsidRDefault="00AF4A92" w:rsidP="008F553F">
      <w:pPr>
        <w:spacing w:line="360" w:lineRule="auto"/>
        <w:jc w:val="center"/>
        <w:rPr>
          <w:rFonts w:ascii="Arial" w:hAnsi="Arial" w:cs="Arial"/>
        </w:rPr>
      </w:pPr>
      <w:r>
        <w:rPr>
          <w:noProof/>
          <w:lang w:eastAsia="en-ZA"/>
        </w:rPr>
        <w:drawing>
          <wp:inline distT="0" distB="0" distL="0" distR="0" wp14:anchorId="337D27A5" wp14:editId="6366AE38">
            <wp:extent cx="5731510" cy="3038475"/>
            <wp:effectExtent l="0" t="0" r="2540" b="9525"/>
            <wp:docPr id="3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7"/>
                    <a:srcRect t="5707"/>
                    <a:stretch/>
                  </pic:blipFill>
                  <pic:spPr>
                    <a:xfrm>
                      <a:off x="0" y="0"/>
                      <a:ext cx="5731510" cy="3038475"/>
                    </a:xfrm>
                    <a:prstGeom prst="rect">
                      <a:avLst/>
                    </a:prstGeom>
                  </pic:spPr>
                </pic:pic>
              </a:graphicData>
            </a:graphic>
          </wp:inline>
        </w:drawing>
      </w:r>
    </w:p>
    <w:p w14:paraId="5B457683" w14:textId="77777777" w:rsidR="00AF4A92" w:rsidRDefault="00AF4A92" w:rsidP="008F553F">
      <w:pPr>
        <w:spacing w:line="360" w:lineRule="auto"/>
        <w:jc w:val="center"/>
        <w:rPr>
          <w:rFonts w:ascii="Arial" w:hAnsi="Arial" w:cs="Arial"/>
        </w:rPr>
      </w:pPr>
      <w:r>
        <w:rPr>
          <w:noProof/>
          <w:lang w:eastAsia="en-ZA"/>
        </w:rPr>
        <w:drawing>
          <wp:inline distT="0" distB="0" distL="0" distR="0" wp14:anchorId="75368CE8" wp14:editId="48C89611">
            <wp:extent cx="5731510" cy="3029585"/>
            <wp:effectExtent l="0" t="0" r="2540" b="0"/>
            <wp:docPr id="3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8"/>
                    <a:srcRect t="5987"/>
                    <a:stretch/>
                  </pic:blipFill>
                  <pic:spPr>
                    <a:xfrm>
                      <a:off x="0" y="0"/>
                      <a:ext cx="5731510" cy="3029585"/>
                    </a:xfrm>
                    <a:prstGeom prst="rect">
                      <a:avLst/>
                    </a:prstGeom>
                  </pic:spPr>
                </pic:pic>
              </a:graphicData>
            </a:graphic>
          </wp:inline>
        </w:drawing>
      </w:r>
    </w:p>
    <w:p w14:paraId="6A3C3726" w14:textId="14D2C951" w:rsidR="00007DF0" w:rsidRPr="003534A4" w:rsidRDefault="003534A4" w:rsidP="00E37C4B">
      <w:pPr>
        <w:pStyle w:val="Caption"/>
        <w:spacing w:line="360" w:lineRule="auto"/>
        <w:rPr>
          <w:rFonts w:ascii="Arial" w:hAnsi="Arial" w:cs="Arial"/>
          <w:b/>
          <w:i w:val="0"/>
          <w:color w:val="auto"/>
          <w:sz w:val="22"/>
          <w:szCs w:val="22"/>
        </w:rPr>
      </w:pPr>
      <w:bookmarkStart w:id="30" w:name="_Toc503437841"/>
      <w:r w:rsidRPr="003534A4">
        <w:rPr>
          <w:rFonts w:ascii="Arial" w:hAnsi="Arial" w:cs="Arial"/>
          <w:b/>
          <w:i w:val="0"/>
          <w:color w:val="auto"/>
          <w:sz w:val="22"/>
          <w:szCs w:val="22"/>
        </w:rPr>
        <w:t>FIG.</w:t>
      </w:r>
      <w:r w:rsidR="00007DF0" w:rsidRPr="003534A4">
        <w:rPr>
          <w:rFonts w:ascii="Arial" w:hAnsi="Arial" w:cs="Arial"/>
          <w:b/>
          <w:i w:val="0"/>
          <w:color w:val="auto"/>
          <w:sz w:val="22"/>
          <w:szCs w:val="22"/>
        </w:rPr>
        <w:t xml:space="preserve"> </w:t>
      </w:r>
      <w:r w:rsidR="00007DF0" w:rsidRPr="003534A4">
        <w:rPr>
          <w:rFonts w:ascii="Arial" w:hAnsi="Arial" w:cs="Arial"/>
          <w:b/>
          <w:i w:val="0"/>
          <w:color w:val="auto"/>
          <w:sz w:val="22"/>
          <w:szCs w:val="22"/>
        </w:rPr>
        <w:fldChar w:fldCharType="begin"/>
      </w:r>
      <w:r w:rsidR="00007DF0" w:rsidRPr="003534A4">
        <w:rPr>
          <w:rFonts w:ascii="Arial" w:hAnsi="Arial" w:cs="Arial"/>
          <w:b/>
          <w:i w:val="0"/>
          <w:color w:val="auto"/>
          <w:sz w:val="22"/>
          <w:szCs w:val="22"/>
        </w:rPr>
        <w:instrText xml:space="preserve"> SEQ Figure \* ARABIC </w:instrText>
      </w:r>
      <w:r w:rsidR="00007DF0" w:rsidRPr="003534A4">
        <w:rPr>
          <w:rFonts w:ascii="Arial" w:hAnsi="Arial" w:cs="Arial"/>
          <w:b/>
          <w:i w:val="0"/>
          <w:color w:val="auto"/>
          <w:sz w:val="22"/>
          <w:szCs w:val="22"/>
        </w:rPr>
        <w:fldChar w:fldCharType="separate"/>
      </w:r>
      <w:r w:rsidR="00705B08">
        <w:rPr>
          <w:rFonts w:ascii="Arial" w:hAnsi="Arial" w:cs="Arial"/>
          <w:b/>
          <w:i w:val="0"/>
          <w:noProof/>
          <w:color w:val="auto"/>
          <w:sz w:val="22"/>
          <w:szCs w:val="22"/>
        </w:rPr>
        <w:t>6</w:t>
      </w:r>
      <w:r w:rsidR="00007DF0" w:rsidRPr="003534A4">
        <w:rPr>
          <w:rFonts w:ascii="Arial" w:hAnsi="Arial" w:cs="Arial"/>
          <w:b/>
          <w:i w:val="0"/>
          <w:color w:val="auto"/>
          <w:sz w:val="22"/>
          <w:szCs w:val="22"/>
        </w:rPr>
        <w:fldChar w:fldCharType="end"/>
      </w:r>
      <w:r w:rsidR="00007DF0" w:rsidRPr="003534A4">
        <w:rPr>
          <w:rFonts w:ascii="Arial" w:hAnsi="Arial" w:cs="Arial"/>
          <w:b/>
          <w:i w:val="0"/>
          <w:color w:val="auto"/>
          <w:sz w:val="22"/>
          <w:szCs w:val="22"/>
        </w:rPr>
        <w:t>.</w:t>
      </w:r>
      <w:r w:rsidR="00007DF0" w:rsidRPr="003534A4">
        <w:rPr>
          <w:rFonts w:ascii="Arial" w:hAnsi="Arial" w:cs="Arial"/>
          <w:color w:val="auto"/>
          <w:sz w:val="22"/>
          <w:szCs w:val="22"/>
        </w:rPr>
        <w:t xml:space="preserve"> The</w:t>
      </w:r>
      <w:r w:rsidRPr="003534A4">
        <w:rPr>
          <w:rFonts w:ascii="Arial" w:hAnsi="Arial" w:cs="Arial"/>
          <w:color w:val="auto"/>
          <w:sz w:val="22"/>
          <w:szCs w:val="22"/>
        </w:rPr>
        <w:t xml:space="preserve"> overlaid air photos from 1937(above)</w:t>
      </w:r>
      <w:r w:rsidR="00E37C4B">
        <w:rPr>
          <w:rFonts w:ascii="Arial" w:hAnsi="Arial" w:cs="Arial"/>
          <w:color w:val="auto"/>
          <w:sz w:val="22"/>
          <w:szCs w:val="22"/>
        </w:rPr>
        <w:t xml:space="preserve"> </w:t>
      </w:r>
      <w:r w:rsidRPr="003534A4">
        <w:rPr>
          <w:rFonts w:ascii="Arial" w:hAnsi="Arial" w:cs="Arial"/>
          <w:color w:val="auto"/>
          <w:sz w:val="22"/>
          <w:szCs w:val="22"/>
        </w:rPr>
        <w:t>and 1961(below)</w:t>
      </w:r>
      <w:r w:rsidRPr="003534A4">
        <w:rPr>
          <w:rFonts w:ascii="Arial" w:hAnsi="Arial" w:cs="Arial"/>
          <w:noProof/>
          <w:color w:val="auto"/>
          <w:sz w:val="22"/>
          <w:szCs w:val="22"/>
        </w:rPr>
        <w:t xml:space="preserve">on Google </w:t>
      </w:r>
      <w:r w:rsidR="0076512B">
        <w:rPr>
          <w:rFonts w:ascii="Arial" w:hAnsi="Arial" w:cs="Arial"/>
          <w:noProof/>
          <w:color w:val="auto"/>
          <w:sz w:val="22"/>
          <w:szCs w:val="22"/>
        </w:rPr>
        <w:t>E</w:t>
      </w:r>
      <w:r w:rsidRPr="003534A4">
        <w:rPr>
          <w:rFonts w:ascii="Arial" w:hAnsi="Arial" w:cs="Arial"/>
          <w:noProof/>
          <w:color w:val="auto"/>
          <w:sz w:val="22"/>
          <w:szCs w:val="22"/>
        </w:rPr>
        <w:t>arth,</w:t>
      </w:r>
      <w:r w:rsidR="00E37C4B">
        <w:rPr>
          <w:rFonts w:ascii="Arial" w:hAnsi="Arial" w:cs="Arial"/>
          <w:noProof/>
          <w:color w:val="auto"/>
          <w:sz w:val="22"/>
          <w:szCs w:val="22"/>
        </w:rPr>
        <w:t xml:space="preserve"> the</w:t>
      </w:r>
      <w:r w:rsidRPr="003534A4">
        <w:rPr>
          <w:rFonts w:ascii="Arial" w:hAnsi="Arial" w:cs="Arial"/>
          <w:noProof/>
          <w:color w:val="auto"/>
          <w:sz w:val="22"/>
          <w:szCs w:val="22"/>
        </w:rPr>
        <w:t xml:space="preserve"> focus area</w:t>
      </w:r>
      <w:r w:rsidR="00E37C4B">
        <w:rPr>
          <w:rFonts w:ascii="Arial" w:hAnsi="Arial" w:cs="Arial"/>
          <w:noProof/>
          <w:color w:val="auto"/>
          <w:sz w:val="22"/>
          <w:szCs w:val="22"/>
        </w:rPr>
        <w:t xml:space="preserve"> is</w:t>
      </w:r>
      <w:r w:rsidRPr="003534A4">
        <w:rPr>
          <w:rFonts w:ascii="Arial" w:hAnsi="Arial" w:cs="Arial"/>
          <w:noProof/>
          <w:color w:val="auto"/>
          <w:sz w:val="22"/>
          <w:szCs w:val="22"/>
        </w:rPr>
        <w:t xml:space="preserve"> highlighted by black square.</w:t>
      </w:r>
      <w:bookmarkEnd w:id="30"/>
    </w:p>
    <w:p w14:paraId="479F36EC" w14:textId="77777777" w:rsidR="00BF2039" w:rsidRPr="00FA1782" w:rsidRDefault="00BF2039" w:rsidP="008F553F">
      <w:pPr>
        <w:pStyle w:val="NormalWeb"/>
        <w:spacing w:before="0" w:beforeAutospacing="0" w:after="0" w:afterAutospacing="0" w:line="360" w:lineRule="auto"/>
        <w:rPr>
          <w:rFonts w:ascii="Arial" w:eastAsiaTheme="minorHAnsi" w:hAnsi="Arial" w:cs="Arial"/>
          <w:sz w:val="22"/>
          <w:szCs w:val="22"/>
          <w:lang w:val="en-US" w:eastAsia="en-US"/>
        </w:rPr>
      </w:pPr>
    </w:p>
    <w:p w14:paraId="420AC949" w14:textId="77777777" w:rsidR="00BF2039" w:rsidRDefault="00BF2039" w:rsidP="008F553F">
      <w:pPr>
        <w:spacing w:line="360" w:lineRule="auto"/>
        <w:rPr>
          <w:rFonts w:ascii="Arial" w:hAnsi="Arial" w:cs="Arial"/>
        </w:rPr>
      </w:pPr>
      <w:r w:rsidRPr="00FA1782">
        <w:rPr>
          <w:rFonts w:ascii="Arial" w:hAnsi="Arial" w:cs="Arial"/>
        </w:rPr>
        <w:t xml:space="preserve">I </w:t>
      </w:r>
      <w:r w:rsidR="007F2094">
        <w:rPr>
          <w:rFonts w:ascii="Arial" w:hAnsi="Arial" w:cs="Arial"/>
        </w:rPr>
        <w:t>marked SWS</w:t>
      </w:r>
      <w:r w:rsidRPr="00FA1782">
        <w:rPr>
          <w:rFonts w:ascii="Arial" w:hAnsi="Arial" w:cs="Arial"/>
        </w:rPr>
        <w:t xml:space="preserve"> </w:t>
      </w:r>
      <w:r w:rsidR="007F2094">
        <w:rPr>
          <w:rFonts w:ascii="Arial" w:hAnsi="Arial" w:cs="Arial"/>
        </w:rPr>
        <w:t>with</w:t>
      </w:r>
      <w:r w:rsidRPr="00FA1782">
        <w:rPr>
          <w:rFonts w:ascii="Arial" w:hAnsi="Arial" w:cs="Arial"/>
        </w:rPr>
        <w:t xml:space="preserve"> points in green for definite and in yellow for possible </w:t>
      </w:r>
      <w:r w:rsidR="007F2094">
        <w:rPr>
          <w:rFonts w:ascii="Arial" w:hAnsi="Arial" w:cs="Arial"/>
        </w:rPr>
        <w:t xml:space="preserve">ruins. Upon checking against the Google Earth images it appeared that all the yellow dots were false </w:t>
      </w:r>
      <w:r w:rsidR="007F2094">
        <w:rPr>
          <w:rFonts w:ascii="Arial" w:hAnsi="Arial" w:cs="Arial"/>
        </w:rPr>
        <w:lastRenderedPageBreak/>
        <w:t xml:space="preserve">positives and so </w:t>
      </w:r>
      <w:r w:rsidRPr="00FA1782">
        <w:rPr>
          <w:rFonts w:ascii="Arial" w:hAnsi="Arial" w:cs="Arial"/>
        </w:rPr>
        <w:t xml:space="preserve">I focused upon the </w:t>
      </w:r>
      <w:r w:rsidR="007F2094">
        <w:rPr>
          <w:rFonts w:ascii="Arial" w:hAnsi="Arial" w:cs="Arial"/>
        </w:rPr>
        <w:t xml:space="preserve">green points </w:t>
      </w:r>
      <w:r w:rsidRPr="00FA1782">
        <w:rPr>
          <w:rFonts w:ascii="Arial" w:hAnsi="Arial" w:cs="Arial"/>
        </w:rPr>
        <w:t>for this research</w:t>
      </w:r>
      <w:r w:rsidR="007F2094">
        <w:rPr>
          <w:rFonts w:ascii="Arial" w:hAnsi="Arial" w:cs="Arial"/>
        </w:rPr>
        <w:t>.</w:t>
      </w:r>
      <w:r w:rsidR="00A530C9">
        <w:rPr>
          <w:rFonts w:ascii="Arial" w:hAnsi="Arial" w:cs="Arial"/>
        </w:rPr>
        <w:t xml:space="preserve"> </w:t>
      </w:r>
      <w:r w:rsidRPr="00FA1782">
        <w:rPr>
          <w:rFonts w:ascii="Arial" w:hAnsi="Arial" w:cs="Arial"/>
        </w:rPr>
        <w:t>I created folders on Google Earth to add the Stone Walled Structures from each snap</w:t>
      </w:r>
      <w:r w:rsidR="00A530C9">
        <w:rPr>
          <w:rFonts w:ascii="Arial" w:hAnsi="Arial" w:cs="Arial"/>
        </w:rPr>
        <w:t xml:space="preserve">shot and saved these files as </w:t>
      </w:r>
      <w:r w:rsidRPr="00FA1782">
        <w:rPr>
          <w:rFonts w:ascii="Arial" w:hAnsi="Arial" w:cs="Arial"/>
        </w:rPr>
        <w:t>kml. After I had completed identifying the Stone Walled Structures from the four snapshots</w:t>
      </w:r>
      <w:r w:rsidR="007F2094">
        <w:rPr>
          <w:rFonts w:ascii="Arial" w:hAnsi="Arial" w:cs="Arial"/>
        </w:rPr>
        <w:t>,</w:t>
      </w:r>
      <w:r w:rsidRPr="00FA1782">
        <w:rPr>
          <w:rFonts w:ascii="Arial" w:hAnsi="Arial" w:cs="Arial"/>
        </w:rPr>
        <w:t xml:space="preserve"> I converted t</w:t>
      </w:r>
      <w:r w:rsidR="00A530C9">
        <w:rPr>
          <w:rFonts w:ascii="Arial" w:hAnsi="Arial" w:cs="Arial"/>
        </w:rPr>
        <w:t>he kml files to shapefiles (shp</w:t>
      </w:r>
      <w:r w:rsidRPr="00FA1782">
        <w:rPr>
          <w:rFonts w:ascii="Arial" w:hAnsi="Arial" w:cs="Arial"/>
        </w:rPr>
        <w:t xml:space="preserve">), </w:t>
      </w:r>
      <w:r w:rsidR="007F2094">
        <w:rPr>
          <w:rFonts w:ascii="Arial" w:hAnsi="Arial" w:cs="Arial"/>
        </w:rPr>
        <w:t>which</w:t>
      </w:r>
      <w:r w:rsidRPr="00FA1782">
        <w:rPr>
          <w:rFonts w:ascii="Arial" w:hAnsi="Arial" w:cs="Arial"/>
        </w:rPr>
        <w:t xml:space="preserve"> allowed me to view the data in ArcGIS</w:t>
      </w:r>
      <w:r w:rsidRPr="00FA1782">
        <w:rPr>
          <w:rFonts w:ascii="Arial" w:hAnsi="Arial" w:cs="Arial"/>
          <w:color w:val="FF0000"/>
        </w:rPr>
        <w:t>.</w:t>
      </w:r>
      <w:r w:rsidRPr="00FA1782">
        <w:rPr>
          <w:rFonts w:ascii="Arial" w:hAnsi="Arial" w:cs="Arial"/>
        </w:rPr>
        <w:t xml:space="preserve"> </w:t>
      </w:r>
    </w:p>
    <w:p w14:paraId="32D8CF49" w14:textId="47E749A6" w:rsidR="00D00A87" w:rsidRPr="007F2094" w:rsidRDefault="00BF2039" w:rsidP="00E37C4B">
      <w:pPr>
        <w:pStyle w:val="Heading2"/>
        <w:numPr>
          <w:ilvl w:val="1"/>
          <w:numId w:val="14"/>
        </w:numPr>
        <w:rPr>
          <w:b w:val="0"/>
        </w:rPr>
      </w:pPr>
      <w:bookmarkStart w:id="31" w:name="_Toc503438196"/>
      <w:r w:rsidRPr="007F2094">
        <w:rPr>
          <w:b w:val="0"/>
        </w:rPr>
        <w:t xml:space="preserve">SPATIAL ANALYSIS AND </w:t>
      </w:r>
      <w:r w:rsidRPr="00A530C9">
        <w:rPr>
          <w:b w:val="0"/>
        </w:rPr>
        <w:t>QUANTIFICATION</w:t>
      </w:r>
      <w:bookmarkEnd w:id="31"/>
    </w:p>
    <w:p w14:paraId="4294EE39" w14:textId="7581F094" w:rsidR="00BF2039" w:rsidRPr="00A530C9" w:rsidRDefault="00BF2039" w:rsidP="008F553F">
      <w:pPr>
        <w:spacing w:line="360" w:lineRule="auto"/>
        <w:rPr>
          <w:rFonts w:ascii="Arial" w:hAnsi="Arial" w:cs="Arial"/>
          <w:color w:val="FF0000"/>
        </w:rPr>
      </w:pPr>
      <w:r w:rsidRPr="00FA1782">
        <w:rPr>
          <w:rFonts w:ascii="Arial" w:hAnsi="Arial" w:cs="Arial"/>
        </w:rPr>
        <w:t>While I was identifying the Stone Walled Structures I used excel to create a database for each site from each snapshot and included information on coo</w:t>
      </w:r>
      <w:r>
        <w:rPr>
          <w:rFonts w:ascii="Arial" w:hAnsi="Arial" w:cs="Arial"/>
        </w:rPr>
        <w:t>rdinates, status</w:t>
      </w:r>
      <w:r w:rsidRPr="00BA65B3">
        <w:rPr>
          <w:rFonts w:ascii="Arial" w:hAnsi="Arial" w:cs="Arial"/>
        </w:rPr>
        <w:t xml:space="preserve"> of</w:t>
      </w:r>
      <w:r w:rsidR="00A530C9">
        <w:rPr>
          <w:rFonts w:ascii="Arial" w:hAnsi="Arial" w:cs="Arial"/>
        </w:rPr>
        <w:t xml:space="preserve"> </w:t>
      </w:r>
      <w:r w:rsidRPr="00BA65B3">
        <w:rPr>
          <w:rFonts w:ascii="Arial" w:hAnsi="Arial" w:cs="Arial"/>
        </w:rPr>
        <w:t>site</w:t>
      </w:r>
      <w:r w:rsidR="00A530C9">
        <w:rPr>
          <w:rFonts w:ascii="Arial" w:hAnsi="Arial" w:cs="Arial"/>
        </w:rPr>
        <w:t xml:space="preserve"> </w:t>
      </w:r>
      <w:r w:rsidRPr="00BA65B3">
        <w:rPr>
          <w:rFonts w:ascii="Arial" w:hAnsi="Arial" w:cs="Arial"/>
        </w:rPr>
        <w:t>(definite/possible) and what is currently</w:t>
      </w:r>
      <w:r w:rsidR="00A530C9">
        <w:rPr>
          <w:rFonts w:ascii="Arial" w:hAnsi="Arial" w:cs="Arial"/>
        </w:rPr>
        <w:t xml:space="preserve"> developed</w:t>
      </w:r>
      <w:r w:rsidRPr="00BA65B3">
        <w:rPr>
          <w:rFonts w:ascii="Arial" w:hAnsi="Arial" w:cs="Arial"/>
        </w:rPr>
        <w:t xml:space="preserve"> in the area </w:t>
      </w:r>
      <w:r w:rsidRPr="00B206DA">
        <w:rPr>
          <w:rFonts w:ascii="Arial" w:hAnsi="Arial" w:cs="Arial"/>
          <w:b/>
        </w:rPr>
        <w:t>(</w:t>
      </w:r>
      <w:r w:rsidR="00E37C4B" w:rsidRPr="00B206DA">
        <w:rPr>
          <w:rFonts w:ascii="Arial" w:hAnsi="Arial" w:cs="Arial"/>
        </w:rPr>
        <w:t>APPENDIX B</w:t>
      </w:r>
      <w:r w:rsidRPr="00B206DA">
        <w:rPr>
          <w:rFonts w:ascii="Arial" w:hAnsi="Arial" w:cs="Arial"/>
        </w:rPr>
        <w:t xml:space="preserve">). In </w:t>
      </w:r>
      <w:r w:rsidRPr="00BA65B3">
        <w:rPr>
          <w:rFonts w:ascii="Arial" w:hAnsi="Arial" w:cs="Arial"/>
        </w:rPr>
        <w:t xml:space="preserve">ArcGIS I used the export table tool, to transfer the data from the attribute table to </w:t>
      </w:r>
      <w:r w:rsidR="0076512B">
        <w:rPr>
          <w:rFonts w:ascii="Arial" w:hAnsi="Arial" w:cs="Arial"/>
        </w:rPr>
        <w:t>E</w:t>
      </w:r>
      <w:r w:rsidRPr="00BA65B3">
        <w:rPr>
          <w:rFonts w:ascii="Arial" w:hAnsi="Arial" w:cs="Arial"/>
        </w:rPr>
        <w:t xml:space="preserve">xcel format, I also did this for the statistical summary tables. </w:t>
      </w:r>
      <w:r w:rsidRPr="00FA1782">
        <w:rPr>
          <w:rFonts w:ascii="Arial" w:hAnsi="Arial" w:cs="Arial"/>
        </w:rPr>
        <w:t xml:space="preserve">Once the database was completed I </w:t>
      </w:r>
      <w:r w:rsidR="00A530C9">
        <w:rPr>
          <w:rFonts w:ascii="Arial" w:hAnsi="Arial" w:cs="Arial"/>
        </w:rPr>
        <w:t>re-numbered the SWS</w:t>
      </w:r>
      <w:r w:rsidRPr="00FA1782">
        <w:rPr>
          <w:rFonts w:ascii="Arial" w:hAnsi="Arial" w:cs="Arial"/>
        </w:rPr>
        <w:t xml:space="preserve"> using the 1961 snapshot as the base</w:t>
      </w:r>
      <w:r w:rsidR="00A530C9">
        <w:rPr>
          <w:rFonts w:ascii="Arial" w:hAnsi="Arial" w:cs="Arial"/>
        </w:rPr>
        <w:t>. I then used this</w:t>
      </w:r>
      <w:r w:rsidRPr="00FA1782">
        <w:rPr>
          <w:rFonts w:ascii="Arial" w:hAnsi="Arial" w:cs="Arial"/>
        </w:rPr>
        <w:t xml:space="preserve"> database to calculate the amount of SWS lost</w:t>
      </w:r>
      <w:r w:rsidR="00A530C9">
        <w:rPr>
          <w:rFonts w:ascii="Arial" w:hAnsi="Arial" w:cs="Arial"/>
        </w:rPr>
        <w:t xml:space="preserve"> over time</w:t>
      </w:r>
      <w:r w:rsidRPr="00FA1782">
        <w:rPr>
          <w:rFonts w:ascii="Arial" w:hAnsi="Arial" w:cs="Arial"/>
        </w:rPr>
        <w:t xml:space="preserve">. </w:t>
      </w:r>
    </w:p>
    <w:p w14:paraId="6683DE37" w14:textId="5492AE38" w:rsidR="00BF2039" w:rsidRPr="00B051A6" w:rsidRDefault="00BF2039" w:rsidP="008F553F">
      <w:pPr>
        <w:spacing w:line="360" w:lineRule="auto"/>
        <w:rPr>
          <w:rFonts w:ascii="Arial" w:hAnsi="Arial" w:cs="Arial"/>
        </w:rPr>
      </w:pPr>
      <w:r w:rsidRPr="00FA1782">
        <w:rPr>
          <w:rFonts w:ascii="Arial" w:hAnsi="Arial" w:cs="Arial"/>
        </w:rPr>
        <w:t xml:space="preserve">Once all my data was in a readable format for ArcGIS, </w:t>
      </w:r>
      <w:r>
        <w:rPr>
          <w:rFonts w:ascii="Arial" w:hAnsi="Arial" w:cs="Arial"/>
        </w:rPr>
        <w:t xml:space="preserve">I ran a number of </w:t>
      </w:r>
      <w:r w:rsidR="00A530C9">
        <w:rPr>
          <w:rFonts w:ascii="Arial" w:hAnsi="Arial" w:cs="Arial"/>
        </w:rPr>
        <w:t>spatial analyses.</w:t>
      </w:r>
      <w:r w:rsidRPr="00BA65B3">
        <w:rPr>
          <w:rFonts w:ascii="Arial" w:hAnsi="Arial" w:cs="Arial"/>
        </w:rPr>
        <w:t xml:space="preserve"> </w:t>
      </w:r>
      <w:r w:rsidR="00A530C9">
        <w:rPr>
          <w:rFonts w:ascii="Arial" w:hAnsi="Arial" w:cs="Arial"/>
        </w:rPr>
        <w:t>H</w:t>
      </w:r>
      <w:r>
        <w:rPr>
          <w:rFonts w:ascii="Arial" w:hAnsi="Arial" w:cs="Arial"/>
        </w:rPr>
        <w:t>owever</w:t>
      </w:r>
      <w:r w:rsidR="00A530C9">
        <w:rPr>
          <w:rFonts w:ascii="Arial" w:hAnsi="Arial" w:cs="Arial"/>
        </w:rPr>
        <w:t>,</w:t>
      </w:r>
      <w:r>
        <w:rPr>
          <w:rFonts w:ascii="Arial" w:hAnsi="Arial" w:cs="Arial"/>
        </w:rPr>
        <w:t xml:space="preserve"> before I could do this </w:t>
      </w:r>
      <w:r w:rsidRPr="00FA1782">
        <w:rPr>
          <w:rFonts w:ascii="Arial" w:hAnsi="Arial" w:cs="Arial"/>
        </w:rPr>
        <w:t>I neede</w:t>
      </w:r>
      <w:r w:rsidR="00A530C9">
        <w:rPr>
          <w:rFonts w:ascii="Arial" w:hAnsi="Arial" w:cs="Arial"/>
        </w:rPr>
        <w:t>d to re-project the dataset to the</w:t>
      </w:r>
      <w:r w:rsidRPr="00FA1782">
        <w:rPr>
          <w:rFonts w:ascii="Arial" w:hAnsi="Arial" w:cs="Arial"/>
        </w:rPr>
        <w:t xml:space="preserve"> projected coordinated </w:t>
      </w:r>
      <w:r w:rsidR="00A530C9">
        <w:rPr>
          <w:rFonts w:ascii="Arial" w:hAnsi="Arial" w:cs="Arial"/>
        </w:rPr>
        <w:t>system UTM 35S</w:t>
      </w:r>
      <w:r>
        <w:rPr>
          <w:rFonts w:ascii="Arial" w:hAnsi="Arial" w:cs="Arial"/>
        </w:rPr>
        <w:t>.</w:t>
      </w:r>
      <w:r w:rsidR="00BA65B3" w:rsidRPr="00BA65B3">
        <w:rPr>
          <w:rFonts w:ascii="Arial" w:hAnsi="Arial" w:cs="Arial"/>
          <w:color w:val="FF0000"/>
        </w:rPr>
        <w:t xml:space="preserve"> </w:t>
      </w:r>
      <w:r w:rsidR="00A530C9">
        <w:rPr>
          <w:rFonts w:ascii="Arial" w:hAnsi="Arial" w:cs="Arial"/>
        </w:rPr>
        <w:t>This made it simpler to quantify</w:t>
      </w:r>
      <w:r w:rsidR="00BA65B3" w:rsidRPr="00BA65B3">
        <w:rPr>
          <w:rFonts w:ascii="Arial" w:hAnsi="Arial" w:cs="Arial"/>
        </w:rPr>
        <w:t xml:space="preserve"> urban expansion for the four snapshots</w:t>
      </w:r>
      <w:r w:rsidR="00BA65B3">
        <w:rPr>
          <w:rFonts w:ascii="Arial" w:hAnsi="Arial" w:cs="Arial"/>
        </w:rPr>
        <w:t>.</w:t>
      </w:r>
      <w:r w:rsidRPr="00FA1782">
        <w:rPr>
          <w:rFonts w:ascii="Arial" w:hAnsi="Arial" w:cs="Arial"/>
        </w:rPr>
        <w:t xml:space="preserve">  I used buffers of 50m, 100m and 250m</w:t>
      </w:r>
      <w:r w:rsidR="005B5BAB">
        <w:rPr>
          <w:rFonts w:ascii="Arial" w:hAnsi="Arial" w:cs="Arial"/>
        </w:rPr>
        <w:t xml:space="preserve"> around each SWS point </w:t>
      </w:r>
      <w:r w:rsidRPr="00BA65B3">
        <w:rPr>
          <w:rFonts w:ascii="Arial" w:hAnsi="Arial" w:cs="Arial"/>
        </w:rPr>
        <w:t xml:space="preserve">to </w:t>
      </w:r>
      <w:r w:rsidR="005B5BAB">
        <w:rPr>
          <w:rFonts w:ascii="Arial" w:hAnsi="Arial" w:cs="Arial"/>
        </w:rPr>
        <w:t xml:space="preserve">give better representation of the size of each and to see which would have been </w:t>
      </w:r>
      <w:r w:rsidR="00696B52">
        <w:rPr>
          <w:rFonts w:ascii="Arial" w:hAnsi="Arial" w:cs="Arial"/>
        </w:rPr>
        <w:t>affected</w:t>
      </w:r>
      <w:r w:rsidR="005B5BAB">
        <w:rPr>
          <w:rFonts w:ascii="Arial" w:hAnsi="Arial" w:cs="Arial"/>
        </w:rPr>
        <w:t xml:space="preserve"> by development. </w:t>
      </w:r>
      <w:r w:rsidRPr="00B051A6">
        <w:rPr>
          <w:rFonts w:ascii="Arial" w:hAnsi="Arial" w:cs="Arial"/>
        </w:rPr>
        <w:t xml:space="preserve">I </w:t>
      </w:r>
      <w:r w:rsidR="005B5BAB">
        <w:rPr>
          <w:rFonts w:ascii="Arial" w:hAnsi="Arial" w:cs="Arial"/>
        </w:rPr>
        <w:t>also</w:t>
      </w:r>
      <w:r w:rsidRPr="00B051A6">
        <w:rPr>
          <w:rFonts w:ascii="Arial" w:hAnsi="Arial" w:cs="Arial"/>
        </w:rPr>
        <w:t xml:space="preserve"> calculated standard deviational ellipse, also known as directional distribution to 1 standard deviation, which covers 68% of features. This analysis would measure the distribution of features and indicate a directional trend. </w:t>
      </w:r>
      <w:r w:rsidR="005B5BAB">
        <w:rPr>
          <w:rFonts w:ascii="Arial" w:hAnsi="Arial" w:cs="Arial"/>
        </w:rPr>
        <w:t>Then k</w:t>
      </w:r>
      <w:r w:rsidR="00B051A6" w:rsidRPr="00B051A6">
        <w:rPr>
          <w:rFonts w:ascii="Arial" w:hAnsi="Arial" w:cs="Arial"/>
        </w:rPr>
        <w:t xml:space="preserve">ernel density and </w:t>
      </w:r>
      <w:r w:rsidR="005B5BAB" w:rsidRPr="00B206DA">
        <w:rPr>
          <w:rFonts w:ascii="Arial" w:hAnsi="Arial" w:cs="Arial"/>
        </w:rPr>
        <w:t>o</w:t>
      </w:r>
      <w:r w:rsidRPr="00B206DA">
        <w:rPr>
          <w:rFonts w:ascii="Arial" w:hAnsi="Arial" w:cs="Arial"/>
        </w:rPr>
        <w:t>ptimized hotspot analysis</w:t>
      </w:r>
      <w:r w:rsidR="005B5BAB" w:rsidRPr="00B206DA">
        <w:rPr>
          <w:rFonts w:ascii="Arial" w:hAnsi="Arial" w:cs="Arial"/>
        </w:rPr>
        <w:t xml:space="preserve"> </w:t>
      </w:r>
      <w:r w:rsidR="005B5BAB">
        <w:rPr>
          <w:rFonts w:ascii="Arial" w:hAnsi="Arial" w:cs="Arial"/>
        </w:rPr>
        <w:t>was done to identify</w:t>
      </w:r>
      <w:r w:rsidRPr="00B051A6">
        <w:rPr>
          <w:rFonts w:ascii="Arial" w:hAnsi="Arial" w:cs="Arial"/>
        </w:rPr>
        <w:t xml:space="preserve"> wh</w:t>
      </w:r>
      <w:r w:rsidR="00B051A6" w:rsidRPr="00B051A6">
        <w:rPr>
          <w:rFonts w:ascii="Arial" w:hAnsi="Arial" w:cs="Arial"/>
        </w:rPr>
        <w:t xml:space="preserve">ich areas are </w:t>
      </w:r>
      <w:r w:rsidR="005B5BAB">
        <w:rPr>
          <w:rFonts w:ascii="Arial" w:hAnsi="Arial" w:cs="Arial"/>
        </w:rPr>
        <w:t xml:space="preserve">richest in SWS. </w:t>
      </w:r>
      <w:r w:rsidRPr="00B051A6">
        <w:rPr>
          <w:rFonts w:ascii="Arial" w:hAnsi="Arial" w:cs="Arial"/>
        </w:rPr>
        <w:t>Summary Statistics helped me in co</w:t>
      </w:r>
      <w:r w:rsidR="005B5BAB">
        <w:rPr>
          <w:rFonts w:ascii="Arial" w:hAnsi="Arial" w:cs="Arial"/>
        </w:rPr>
        <w:t>unting the SWS and calculating s</w:t>
      </w:r>
      <w:r w:rsidRPr="00B051A6">
        <w:rPr>
          <w:rFonts w:ascii="Arial" w:hAnsi="Arial" w:cs="Arial"/>
        </w:rPr>
        <w:t xml:space="preserve">tandard deviation from the attribute tables in each </w:t>
      </w:r>
      <w:r w:rsidR="00696B52" w:rsidRPr="00B051A6">
        <w:rPr>
          <w:rFonts w:ascii="Arial" w:hAnsi="Arial" w:cs="Arial"/>
        </w:rPr>
        <w:t>snapshot</w:t>
      </w:r>
      <w:r w:rsidR="00696B52">
        <w:rPr>
          <w:rFonts w:ascii="Arial" w:hAnsi="Arial" w:cs="Arial"/>
        </w:rPr>
        <w:t>.</w:t>
      </w:r>
    </w:p>
    <w:p w14:paraId="6BF0D831" w14:textId="2239E508" w:rsidR="00BF2039" w:rsidRPr="00A063D3" w:rsidRDefault="005B5BAB" w:rsidP="008F553F">
      <w:pPr>
        <w:spacing w:line="360" w:lineRule="auto"/>
        <w:rPr>
          <w:rFonts w:ascii="Arial" w:eastAsiaTheme="minorEastAsia" w:hAnsi="Arial" w:cs="Arial"/>
        </w:rPr>
      </w:pPr>
      <w:r>
        <w:rPr>
          <w:rFonts w:ascii="Arial" w:hAnsi="Arial" w:cs="Arial"/>
        </w:rPr>
        <w:t>I then proceeded to digitize</w:t>
      </w:r>
      <w:r w:rsidR="00BF2039" w:rsidRPr="00FA1782">
        <w:rPr>
          <w:rFonts w:ascii="Arial" w:hAnsi="Arial" w:cs="Arial"/>
        </w:rPr>
        <w:t xml:space="preserve"> urban expansion </w:t>
      </w:r>
      <w:r>
        <w:rPr>
          <w:rFonts w:ascii="Arial" w:hAnsi="Arial" w:cs="Arial"/>
        </w:rPr>
        <w:t>in each of</w:t>
      </w:r>
      <w:r w:rsidR="00BF2039" w:rsidRPr="00FA1782">
        <w:rPr>
          <w:rFonts w:ascii="Arial" w:hAnsi="Arial" w:cs="Arial"/>
        </w:rPr>
        <w:t xml:space="preserve"> the four snapshots. I did not digitize </w:t>
      </w:r>
      <w:r>
        <w:rPr>
          <w:rFonts w:ascii="Arial" w:hAnsi="Arial" w:cs="Arial"/>
        </w:rPr>
        <w:t xml:space="preserve">the urban footprint on </w:t>
      </w:r>
      <w:r w:rsidR="00BF2039" w:rsidRPr="00FA1782">
        <w:rPr>
          <w:rFonts w:ascii="Arial" w:hAnsi="Arial" w:cs="Arial"/>
        </w:rPr>
        <w:t>each individual air photo because of the overlap between i</w:t>
      </w:r>
      <w:r>
        <w:rPr>
          <w:rFonts w:ascii="Arial" w:hAnsi="Arial" w:cs="Arial"/>
        </w:rPr>
        <w:t>mages but simply digitized the built environment as</w:t>
      </w:r>
      <w:r w:rsidR="00BF2039" w:rsidRPr="00FA1782">
        <w:rPr>
          <w:rFonts w:ascii="Arial" w:hAnsi="Arial" w:cs="Arial"/>
        </w:rPr>
        <w:t xml:space="preserve"> outlined in each flight plan. I use</w:t>
      </w:r>
      <w:r w:rsidR="00193BCA">
        <w:rPr>
          <w:rFonts w:ascii="Arial" w:hAnsi="Arial" w:cs="Arial"/>
        </w:rPr>
        <w:t>d</w:t>
      </w:r>
      <w:r w:rsidR="00BF2039" w:rsidRPr="00FA1782">
        <w:rPr>
          <w:rFonts w:ascii="Arial" w:hAnsi="Arial" w:cs="Arial"/>
        </w:rPr>
        <w:t xml:space="preserve"> the land use data from the Gauteng City Region Observatory (GCRO) for the years 2000 and 2013, </w:t>
      </w:r>
      <w:r w:rsidR="00193BCA">
        <w:rPr>
          <w:rFonts w:ascii="Arial" w:hAnsi="Arial" w:cs="Arial"/>
        </w:rPr>
        <w:t>but since these do</w:t>
      </w:r>
      <w:r w:rsidR="00BF2039" w:rsidRPr="00FA1782">
        <w:rPr>
          <w:rFonts w:ascii="Arial" w:hAnsi="Arial" w:cs="Arial"/>
        </w:rPr>
        <w:t xml:space="preserve"> not correlate </w:t>
      </w:r>
      <w:r w:rsidR="00193BCA">
        <w:rPr>
          <w:rFonts w:ascii="Arial" w:hAnsi="Arial" w:cs="Arial"/>
        </w:rPr>
        <w:t xml:space="preserve">perfectly </w:t>
      </w:r>
      <w:r w:rsidR="00BF2039" w:rsidRPr="00FA1782">
        <w:rPr>
          <w:rFonts w:ascii="Arial" w:hAnsi="Arial" w:cs="Arial"/>
        </w:rPr>
        <w:t xml:space="preserve">with my </w:t>
      </w:r>
      <w:r w:rsidR="00193BCA">
        <w:rPr>
          <w:rFonts w:ascii="Arial" w:hAnsi="Arial" w:cs="Arial"/>
        </w:rPr>
        <w:t xml:space="preserve">GE </w:t>
      </w:r>
      <w:r w:rsidR="00BF2039" w:rsidRPr="00FA1782">
        <w:rPr>
          <w:rFonts w:ascii="Arial" w:hAnsi="Arial" w:cs="Arial"/>
        </w:rPr>
        <w:t>snapshots from 2005 and 2015 I decided to digitize the urban expansion for the associated snapshots on Google Earth Pro</w:t>
      </w:r>
      <w:r w:rsidR="00BF2039" w:rsidRPr="00FA1782">
        <w:rPr>
          <w:rFonts w:ascii="Arial" w:eastAsiaTheme="minorEastAsia" w:hAnsi="Arial" w:cs="Arial"/>
        </w:rPr>
        <w:t>. I used the create polygons tool to digitize urban expansion</w:t>
      </w:r>
      <w:r w:rsidR="00BF2039" w:rsidRPr="00A063D3">
        <w:rPr>
          <w:rFonts w:ascii="Arial" w:eastAsiaTheme="minorEastAsia" w:hAnsi="Arial" w:cs="Arial"/>
        </w:rPr>
        <w:t>.  I had to re</w:t>
      </w:r>
      <w:r w:rsidR="00193BCA">
        <w:rPr>
          <w:rFonts w:ascii="Arial" w:eastAsiaTheme="minorEastAsia" w:hAnsi="Arial" w:cs="Arial"/>
        </w:rPr>
        <w:t>-</w:t>
      </w:r>
      <w:r w:rsidR="00BF2039" w:rsidRPr="00A063D3">
        <w:rPr>
          <w:rFonts w:ascii="Arial" w:eastAsiaTheme="minorEastAsia" w:hAnsi="Arial" w:cs="Arial"/>
        </w:rPr>
        <w:t xml:space="preserve">project the shapefiles so I could calculate area or run any spatial analysis. In each </w:t>
      </w:r>
      <w:r w:rsidR="00696B52" w:rsidRPr="00A063D3">
        <w:rPr>
          <w:rFonts w:ascii="Arial" w:eastAsiaTheme="minorEastAsia" w:hAnsi="Arial" w:cs="Arial"/>
        </w:rPr>
        <w:t>snapshot I</w:t>
      </w:r>
      <w:r w:rsidR="00BF2039" w:rsidRPr="00A063D3">
        <w:rPr>
          <w:rFonts w:ascii="Arial" w:eastAsiaTheme="minorEastAsia" w:hAnsi="Arial" w:cs="Arial"/>
        </w:rPr>
        <w:t xml:space="preserve"> had to open the attribute table and add a new field, give this new column a name (e.g. Area) and set </w:t>
      </w:r>
      <w:r w:rsidR="00696B52" w:rsidRPr="00A063D3">
        <w:rPr>
          <w:rFonts w:ascii="Arial" w:eastAsiaTheme="minorEastAsia" w:hAnsi="Arial" w:cs="Arial"/>
        </w:rPr>
        <w:t>precision</w:t>
      </w:r>
      <w:r w:rsidR="00BF2039" w:rsidRPr="00A063D3">
        <w:rPr>
          <w:rFonts w:ascii="Arial" w:eastAsiaTheme="minorEastAsia" w:hAnsi="Arial" w:cs="Arial"/>
        </w:rPr>
        <w:t xml:space="preserve"> and scale, which</w:t>
      </w:r>
      <w:r w:rsidR="008C3F4F">
        <w:rPr>
          <w:rFonts w:ascii="Arial" w:eastAsiaTheme="minorEastAsia" w:hAnsi="Arial" w:cs="Arial"/>
        </w:rPr>
        <w:t xml:space="preserve"> I set to double and 0 respective</w:t>
      </w:r>
      <w:r w:rsidR="00BF2039" w:rsidRPr="00A063D3">
        <w:rPr>
          <w:rFonts w:ascii="Arial" w:eastAsiaTheme="minorEastAsia" w:hAnsi="Arial" w:cs="Arial"/>
        </w:rPr>
        <w:t>ly</w:t>
      </w:r>
      <w:r w:rsidR="008C3F4F">
        <w:rPr>
          <w:rFonts w:ascii="Arial" w:eastAsiaTheme="minorEastAsia" w:hAnsi="Arial" w:cs="Arial"/>
        </w:rPr>
        <w:t>, then calculated the area</w:t>
      </w:r>
      <w:r w:rsidR="00BF2039" w:rsidRPr="00A063D3">
        <w:rPr>
          <w:rFonts w:ascii="Arial" w:eastAsiaTheme="minorEastAsia" w:hAnsi="Arial" w:cs="Arial"/>
        </w:rPr>
        <w:t>.  Once this was done I calculated the sum of the new attribute column using th</w:t>
      </w:r>
      <w:r w:rsidR="00193BCA">
        <w:rPr>
          <w:rFonts w:ascii="Arial" w:eastAsiaTheme="minorEastAsia" w:hAnsi="Arial" w:cs="Arial"/>
        </w:rPr>
        <w:t>e summary statistic tool and ch</w:t>
      </w:r>
      <w:r w:rsidR="00BF2039" w:rsidRPr="00A063D3">
        <w:rPr>
          <w:rFonts w:ascii="Arial" w:eastAsiaTheme="minorEastAsia" w:hAnsi="Arial" w:cs="Arial"/>
        </w:rPr>
        <w:t xml:space="preserve">ose </w:t>
      </w:r>
      <w:r w:rsidR="00BF2039" w:rsidRPr="00A063D3">
        <w:rPr>
          <w:rFonts w:ascii="Arial" w:eastAsiaTheme="minorEastAsia" w:hAnsi="Arial" w:cs="Arial"/>
        </w:rPr>
        <w:lastRenderedPageBreak/>
        <w:t xml:space="preserve">the necessary column to calculate and export </w:t>
      </w:r>
      <w:r w:rsidR="00696B52" w:rsidRPr="00A063D3">
        <w:rPr>
          <w:rFonts w:ascii="Arial" w:eastAsiaTheme="minorEastAsia" w:hAnsi="Arial" w:cs="Arial"/>
        </w:rPr>
        <w:t>these results</w:t>
      </w:r>
      <w:r w:rsidR="00BF2039" w:rsidRPr="00A063D3">
        <w:rPr>
          <w:rFonts w:ascii="Arial" w:eastAsiaTheme="minorEastAsia" w:hAnsi="Arial" w:cs="Arial"/>
        </w:rPr>
        <w:t xml:space="preserve"> to excel format </w:t>
      </w:r>
      <w:r w:rsidR="00193BCA">
        <w:rPr>
          <w:rFonts w:ascii="Arial" w:eastAsiaTheme="minorEastAsia" w:hAnsi="Arial" w:cs="Arial"/>
        </w:rPr>
        <w:t>using table to excel tool</w:t>
      </w:r>
      <w:r w:rsidR="00B051A6" w:rsidRPr="00A063D3">
        <w:rPr>
          <w:rFonts w:ascii="Arial" w:eastAsiaTheme="minorEastAsia" w:hAnsi="Arial" w:cs="Arial"/>
        </w:rPr>
        <w:t>.</w:t>
      </w:r>
      <w:r w:rsidR="00193BCA">
        <w:rPr>
          <w:rFonts w:ascii="Arial" w:eastAsiaTheme="minorEastAsia" w:hAnsi="Arial" w:cs="Arial"/>
        </w:rPr>
        <w:t xml:space="preserve"> Finally, I</w:t>
      </w:r>
      <w:r w:rsidR="00BF2039" w:rsidRPr="00A063D3">
        <w:rPr>
          <w:rFonts w:ascii="Arial" w:eastAsiaTheme="minorEastAsia" w:hAnsi="Arial" w:cs="Arial"/>
        </w:rPr>
        <w:t xml:space="preserve"> calculated the sum of urban expansion per snapshot using the statistical summary table in ArcGIS and exported this data into excel. And when in excel I calculated percentage change using the formula</w:t>
      </w:r>
      <w:r w:rsidR="00193BCA">
        <w:rPr>
          <w:rFonts w:ascii="Arial" w:eastAsiaTheme="minorEastAsia" w:hAnsi="Arial" w:cs="Arial"/>
        </w:rPr>
        <w:t>:</w:t>
      </w:r>
    </w:p>
    <w:p w14:paraId="11A2C571" w14:textId="77777777" w:rsidR="00BF2039" w:rsidRPr="00A063D3" w:rsidRDefault="00BF2039" w:rsidP="008F553F">
      <w:pPr>
        <w:spacing w:line="360" w:lineRule="auto"/>
        <w:rPr>
          <w:rFonts w:ascii="Arial" w:eastAsiaTheme="minorEastAsia" w:hAnsi="Arial" w:cs="Arial"/>
        </w:rPr>
      </w:pPr>
      <w:r w:rsidRPr="00A063D3">
        <w:rPr>
          <w:rFonts w:ascii="Arial" w:eastAsiaTheme="minorEastAsia" w:hAnsi="Arial" w:cs="Arial"/>
        </w:rPr>
        <w:t xml:space="preserve"> </w:t>
      </w:r>
      <m:oMath>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After Value-Before Value</m:t>
                </m:r>
              </m:num>
              <m:den>
                <m:r>
                  <w:rPr>
                    <w:rFonts w:ascii="Cambria Math" w:eastAsiaTheme="minorEastAsia" w:hAnsi="Cambria Math" w:cs="Arial"/>
                  </w:rPr>
                  <m:t>Before Value</m:t>
                </m:r>
              </m:den>
            </m:f>
          </m:e>
        </m:d>
        <m:r>
          <w:rPr>
            <w:rFonts w:ascii="Cambria Math" w:eastAsiaTheme="minorEastAsia" w:hAnsi="Cambria Math" w:cs="Arial"/>
          </w:rPr>
          <m:t>X 100=Percentage change</m:t>
        </m:r>
      </m:oMath>
    </w:p>
    <w:p w14:paraId="2C7D3A6C" w14:textId="77777777" w:rsidR="00193BCA" w:rsidRDefault="00193BCA" w:rsidP="008F553F">
      <w:pPr>
        <w:spacing w:line="360" w:lineRule="auto"/>
        <w:rPr>
          <w:rFonts w:ascii="Arial" w:eastAsiaTheme="minorEastAsia" w:hAnsi="Arial" w:cs="Arial"/>
        </w:rPr>
      </w:pPr>
      <w:r>
        <w:rPr>
          <w:rFonts w:ascii="Arial" w:eastAsiaTheme="minorEastAsia" w:hAnsi="Arial" w:cs="Arial"/>
        </w:rPr>
        <w:t>I</w:t>
      </w:r>
      <w:r w:rsidR="00BF2039" w:rsidRPr="00A063D3">
        <w:rPr>
          <w:rFonts w:ascii="Arial" w:eastAsiaTheme="minorEastAsia" w:hAnsi="Arial" w:cs="Arial"/>
        </w:rPr>
        <w:t xml:space="preserve"> also created the graphs to represent the </w:t>
      </w:r>
      <w:r w:rsidR="008C3F4F">
        <w:rPr>
          <w:rFonts w:ascii="Arial" w:eastAsiaTheme="minorEastAsia" w:hAnsi="Arial" w:cs="Arial"/>
        </w:rPr>
        <w:t>trend in</w:t>
      </w:r>
      <w:r w:rsidR="00BF2039" w:rsidRPr="00A063D3">
        <w:rPr>
          <w:rFonts w:ascii="Arial" w:eastAsiaTheme="minorEastAsia" w:hAnsi="Arial" w:cs="Arial"/>
        </w:rPr>
        <w:t xml:space="preserve"> urban expansion from each sn</w:t>
      </w:r>
      <w:r>
        <w:rPr>
          <w:rFonts w:ascii="Arial" w:eastAsiaTheme="minorEastAsia" w:hAnsi="Arial" w:cs="Arial"/>
        </w:rPr>
        <w:t>apshot</w:t>
      </w:r>
      <w:r w:rsidR="008C3F4F">
        <w:rPr>
          <w:rFonts w:ascii="Arial" w:eastAsiaTheme="minorEastAsia" w:hAnsi="Arial" w:cs="Arial"/>
        </w:rPr>
        <w:t>.</w:t>
      </w:r>
    </w:p>
    <w:p w14:paraId="5B3707D1" w14:textId="77777777" w:rsidR="00D00A87" w:rsidRPr="00193BCA" w:rsidRDefault="00193BCA" w:rsidP="00E37C4B">
      <w:pPr>
        <w:pStyle w:val="Heading2"/>
        <w:numPr>
          <w:ilvl w:val="1"/>
          <w:numId w:val="14"/>
        </w:numPr>
        <w:rPr>
          <w:rFonts w:eastAsiaTheme="minorEastAsia"/>
          <w:b w:val="0"/>
        </w:rPr>
      </w:pPr>
      <w:r w:rsidRPr="00193BCA">
        <w:rPr>
          <w:rFonts w:eastAsiaTheme="minorEastAsia"/>
          <w:b w:val="0"/>
        </w:rPr>
        <w:t xml:space="preserve"> </w:t>
      </w:r>
      <w:bookmarkStart w:id="32" w:name="_Toc503438197"/>
      <w:r w:rsidR="00BF2039" w:rsidRPr="00193BCA">
        <w:rPr>
          <w:rFonts w:eastAsiaTheme="minorEastAsia"/>
          <w:b w:val="0"/>
        </w:rPr>
        <w:t>MITIGATION REVIEW</w:t>
      </w:r>
      <w:bookmarkEnd w:id="32"/>
    </w:p>
    <w:p w14:paraId="6933BACF" w14:textId="32897B43" w:rsidR="00BF2039" w:rsidRPr="00A063D3" w:rsidRDefault="00BF2039" w:rsidP="008F553F">
      <w:pPr>
        <w:spacing w:line="360" w:lineRule="auto"/>
        <w:rPr>
          <w:rFonts w:ascii="Arial" w:hAnsi="Arial" w:cs="Arial"/>
        </w:rPr>
      </w:pPr>
      <w:r w:rsidRPr="00A063D3">
        <w:rPr>
          <w:rFonts w:ascii="Arial" w:hAnsi="Arial" w:cs="Arial"/>
        </w:rPr>
        <w:t>I consulted the U</w:t>
      </w:r>
      <w:r w:rsidR="00193BCA">
        <w:rPr>
          <w:rFonts w:ascii="Arial" w:hAnsi="Arial" w:cs="Arial"/>
        </w:rPr>
        <w:t>niversity of the Witwatersrand archaeology division a</w:t>
      </w:r>
      <w:r w:rsidRPr="00A063D3">
        <w:rPr>
          <w:rFonts w:ascii="Arial" w:hAnsi="Arial" w:cs="Arial"/>
        </w:rPr>
        <w:t>rchives to obtain information on CRM/ AIA’s that we</w:t>
      </w:r>
      <w:r w:rsidR="00A063D3" w:rsidRPr="00A063D3">
        <w:rPr>
          <w:rFonts w:ascii="Arial" w:hAnsi="Arial" w:cs="Arial"/>
        </w:rPr>
        <w:t xml:space="preserve">re conducted in my focus area. </w:t>
      </w:r>
      <w:r w:rsidR="00A063D3" w:rsidRPr="00A063D3">
        <w:rPr>
          <w:rFonts w:ascii="Arial" w:eastAsiaTheme="minorEastAsia" w:hAnsi="Arial" w:cs="Arial"/>
        </w:rPr>
        <w:t xml:space="preserve"> </w:t>
      </w:r>
      <w:r w:rsidR="00A063D3" w:rsidRPr="00A063D3">
        <w:rPr>
          <w:rFonts w:ascii="Arial" w:hAnsi="Arial" w:cs="Arial"/>
        </w:rPr>
        <w:t xml:space="preserve">I specifically viewed work done in Johannesburg concerning SWS and focused on work done by </w:t>
      </w:r>
      <w:r w:rsidR="004214BB">
        <w:rPr>
          <w:rFonts w:ascii="Arial" w:hAnsi="Arial" w:cs="Arial"/>
        </w:rPr>
        <w:t xml:space="preserve">the </w:t>
      </w:r>
      <w:r w:rsidR="00A063D3" w:rsidRPr="00A063D3">
        <w:rPr>
          <w:rFonts w:ascii="Arial" w:hAnsi="Arial" w:cs="Arial"/>
        </w:rPr>
        <w:t xml:space="preserve">scholars </w:t>
      </w:r>
      <w:r w:rsidR="004214BB">
        <w:rPr>
          <w:rFonts w:ascii="Arial" w:hAnsi="Arial" w:cs="Arial"/>
        </w:rPr>
        <w:t>Thomas Huffman and Revil Mason who have done most of the excavations and surveys in this area. B</w:t>
      </w:r>
      <w:r w:rsidRPr="00A063D3">
        <w:rPr>
          <w:rFonts w:ascii="Arial" w:hAnsi="Arial" w:cs="Arial"/>
        </w:rPr>
        <w:t xml:space="preserve">oth contributed </w:t>
      </w:r>
      <w:r w:rsidR="004214BB">
        <w:rPr>
          <w:rFonts w:ascii="Arial" w:hAnsi="Arial" w:cs="Arial"/>
        </w:rPr>
        <w:t>a great deal</w:t>
      </w:r>
      <w:r w:rsidRPr="00A063D3">
        <w:rPr>
          <w:rFonts w:ascii="Arial" w:hAnsi="Arial" w:cs="Arial"/>
        </w:rPr>
        <w:t xml:space="preserve"> to mitigating </w:t>
      </w:r>
      <w:r w:rsidR="004214BB">
        <w:rPr>
          <w:rFonts w:ascii="Arial" w:hAnsi="Arial" w:cs="Arial"/>
        </w:rPr>
        <w:t xml:space="preserve">site </w:t>
      </w:r>
      <w:r w:rsidRPr="00A063D3">
        <w:rPr>
          <w:rFonts w:ascii="Arial" w:hAnsi="Arial" w:cs="Arial"/>
        </w:rPr>
        <w:t xml:space="preserve">destruction </w:t>
      </w:r>
      <w:r w:rsidR="004214BB">
        <w:rPr>
          <w:rFonts w:ascii="Arial" w:hAnsi="Arial" w:cs="Arial"/>
        </w:rPr>
        <w:t xml:space="preserve">by development </w:t>
      </w:r>
      <w:r w:rsidRPr="00A063D3">
        <w:rPr>
          <w:rFonts w:ascii="Arial" w:hAnsi="Arial" w:cs="Arial"/>
        </w:rPr>
        <w:t>and improving heritage management in the area. I created a</w:t>
      </w:r>
      <w:r w:rsidR="00D50378">
        <w:rPr>
          <w:rFonts w:ascii="Arial" w:hAnsi="Arial" w:cs="Arial"/>
        </w:rPr>
        <w:t>n</w:t>
      </w:r>
      <w:r w:rsidRPr="00A063D3">
        <w:rPr>
          <w:rFonts w:ascii="Arial" w:hAnsi="Arial" w:cs="Arial"/>
        </w:rPr>
        <w:t xml:space="preserve"> excel table with all sites that had some form of mitigation and mapped it using Google Earth and ArcGIS. Th</w:t>
      </w:r>
      <w:r w:rsidR="004214BB">
        <w:rPr>
          <w:rFonts w:ascii="Arial" w:hAnsi="Arial" w:cs="Arial"/>
        </w:rPr>
        <w:t>e recorded sites in the archives are marked on 1:50 000 t</w:t>
      </w:r>
      <w:r w:rsidRPr="00A063D3">
        <w:rPr>
          <w:rFonts w:ascii="Arial" w:hAnsi="Arial" w:cs="Arial"/>
        </w:rPr>
        <w:t>opographic map</w:t>
      </w:r>
      <w:r w:rsidR="004214BB">
        <w:rPr>
          <w:rFonts w:ascii="Arial" w:hAnsi="Arial" w:cs="Arial"/>
        </w:rPr>
        <w:t>s which</w:t>
      </w:r>
      <w:r w:rsidRPr="00A063D3">
        <w:rPr>
          <w:rFonts w:ascii="Arial" w:hAnsi="Arial" w:cs="Arial"/>
        </w:rPr>
        <w:t xml:space="preserve"> I georeferenced</w:t>
      </w:r>
      <w:r w:rsidR="004214BB">
        <w:rPr>
          <w:rFonts w:ascii="Arial" w:hAnsi="Arial" w:cs="Arial"/>
        </w:rPr>
        <w:t xml:space="preserve"> and digitized.</w:t>
      </w:r>
      <w:r w:rsidRPr="00A063D3">
        <w:rPr>
          <w:rFonts w:ascii="Arial" w:hAnsi="Arial" w:cs="Arial"/>
        </w:rPr>
        <w:t xml:space="preserve"> I then added this archive shapefile to the SWS shapefiles from each snapshot to see </w:t>
      </w:r>
      <w:r w:rsidR="004214BB">
        <w:rPr>
          <w:rFonts w:ascii="Arial" w:hAnsi="Arial" w:cs="Arial"/>
        </w:rPr>
        <w:t xml:space="preserve">the relationship between sites that were recognized, recorded and/or mitigated in CRM work and those SWS that I recorded in the four snapshots. </w:t>
      </w:r>
      <w:r w:rsidRPr="00A063D3">
        <w:rPr>
          <w:rFonts w:ascii="Arial" w:hAnsi="Arial" w:cs="Arial"/>
        </w:rPr>
        <w:t xml:space="preserve">Using the data management tools for raster dataset I used mosaic to raster and ensured </w:t>
      </w:r>
      <w:r w:rsidR="004214BB">
        <w:rPr>
          <w:rFonts w:ascii="Arial" w:hAnsi="Arial" w:cs="Arial"/>
        </w:rPr>
        <w:t xml:space="preserve">that </w:t>
      </w:r>
      <w:r w:rsidRPr="00A063D3">
        <w:rPr>
          <w:rFonts w:ascii="Arial" w:hAnsi="Arial" w:cs="Arial"/>
        </w:rPr>
        <w:t xml:space="preserve">I ignored background </w:t>
      </w:r>
      <w:r w:rsidR="007C4831" w:rsidRPr="00A063D3">
        <w:rPr>
          <w:rFonts w:ascii="Arial" w:hAnsi="Arial" w:cs="Arial"/>
        </w:rPr>
        <w:t>value with</w:t>
      </w:r>
      <w:r w:rsidRPr="00A063D3">
        <w:rPr>
          <w:rFonts w:ascii="Arial" w:hAnsi="Arial" w:cs="Arial"/>
        </w:rPr>
        <w:t xml:space="preserve"> zero for a seamless image. </w:t>
      </w:r>
    </w:p>
    <w:p w14:paraId="009287E5" w14:textId="7C33AAAD" w:rsidR="00A063D3" w:rsidRPr="00A063D3" w:rsidRDefault="007C4831" w:rsidP="008F553F">
      <w:pPr>
        <w:spacing w:line="360" w:lineRule="auto"/>
        <w:rPr>
          <w:rFonts w:ascii="Arial" w:hAnsi="Arial" w:cs="Arial"/>
        </w:rPr>
      </w:pPr>
      <w:r>
        <w:rPr>
          <w:rFonts w:ascii="Arial" w:hAnsi="Arial" w:cs="Arial"/>
        </w:rPr>
        <w:t xml:space="preserve">Since the sites recorded on the topographic maps may have been placed with some degree of error in the pre-GPS days, </w:t>
      </w:r>
      <w:r w:rsidR="00BF2039" w:rsidRPr="00A063D3">
        <w:rPr>
          <w:rFonts w:ascii="Arial" w:hAnsi="Arial" w:cs="Arial"/>
        </w:rPr>
        <w:t xml:space="preserve">I also </w:t>
      </w:r>
      <w:r>
        <w:rPr>
          <w:rFonts w:ascii="Arial" w:hAnsi="Arial" w:cs="Arial"/>
        </w:rPr>
        <w:t>created</w:t>
      </w:r>
      <w:r w:rsidR="00BF2039" w:rsidRPr="00A063D3">
        <w:rPr>
          <w:rFonts w:ascii="Arial" w:hAnsi="Arial" w:cs="Arial"/>
        </w:rPr>
        <w:t xml:space="preserve"> buffer</w:t>
      </w:r>
      <w:r>
        <w:rPr>
          <w:rFonts w:ascii="Arial" w:hAnsi="Arial" w:cs="Arial"/>
        </w:rPr>
        <w:t>s</w:t>
      </w:r>
      <w:r w:rsidR="00BF2039" w:rsidRPr="00A063D3">
        <w:rPr>
          <w:rFonts w:ascii="Arial" w:hAnsi="Arial" w:cs="Arial"/>
        </w:rPr>
        <w:t xml:space="preserve"> for these sites </w:t>
      </w:r>
      <w:r>
        <w:rPr>
          <w:rFonts w:ascii="Arial" w:hAnsi="Arial" w:cs="Arial"/>
        </w:rPr>
        <w:t xml:space="preserve">to </w:t>
      </w:r>
      <w:r w:rsidR="00C22BCC">
        <w:rPr>
          <w:rFonts w:ascii="Arial" w:hAnsi="Arial" w:cs="Arial"/>
        </w:rPr>
        <w:t>check</w:t>
      </w:r>
      <w:r>
        <w:rPr>
          <w:rFonts w:ascii="Arial" w:hAnsi="Arial" w:cs="Arial"/>
        </w:rPr>
        <w:t xml:space="preserve"> overlap with those I digitized in the four snapshots. </w:t>
      </w:r>
      <w:r w:rsidR="00A063D3" w:rsidRPr="00A063D3">
        <w:rPr>
          <w:rFonts w:ascii="Arial" w:hAnsi="Arial" w:cs="Arial"/>
        </w:rPr>
        <w:t xml:space="preserve">I created a list of </w:t>
      </w:r>
      <w:r>
        <w:rPr>
          <w:rFonts w:ascii="Arial" w:hAnsi="Arial" w:cs="Arial"/>
        </w:rPr>
        <w:t>which</w:t>
      </w:r>
      <w:r w:rsidR="00A063D3" w:rsidRPr="00A063D3">
        <w:rPr>
          <w:rFonts w:ascii="Arial" w:hAnsi="Arial" w:cs="Arial"/>
        </w:rPr>
        <w:t xml:space="preserve"> sites identified during this study could be related to the archive</w:t>
      </w:r>
      <w:r>
        <w:rPr>
          <w:rFonts w:ascii="Arial" w:hAnsi="Arial" w:cs="Arial"/>
        </w:rPr>
        <w:t>d</w:t>
      </w:r>
      <w:r w:rsidR="00A063D3" w:rsidRPr="00A063D3">
        <w:rPr>
          <w:rFonts w:ascii="Arial" w:hAnsi="Arial" w:cs="Arial"/>
        </w:rPr>
        <w:t xml:space="preserve"> sites and </w:t>
      </w:r>
      <w:r>
        <w:rPr>
          <w:rFonts w:ascii="Arial" w:hAnsi="Arial" w:cs="Arial"/>
        </w:rPr>
        <w:t xml:space="preserve">in which period, if any, they were built over. </w:t>
      </w:r>
      <w:r w:rsidR="00A063D3" w:rsidRPr="00A063D3">
        <w:rPr>
          <w:rFonts w:ascii="Arial" w:hAnsi="Arial" w:cs="Arial"/>
        </w:rPr>
        <w:t xml:space="preserve">I then used the catalogue of sites identified from the archives and added the site with coordinated onto Google Earth and I checked if some of these sites </w:t>
      </w:r>
      <w:r>
        <w:rPr>
          <w:rFonts w:ascii="Arial" w:hAnsi="Arial" w:cs="Arial"/>
        </w:rPr>
        <w:t>are</w:t>
      </w:r>
      <w:r w:rsidR="00A063D3" w:rsidRPr="00A063D3">
        <w:rPr>
          <w:rFonts w:ascii="Arial" w:hAnsi="Arial" w:cs="Arial"/>
        </w:rPr>
        <w:t xml:space="preserve"> still present today.</w:t>
      </w:r>
    </w:p>
    <w:p w14:paraId="107416DD" w14:textId="1F61720D" w:rsidR="00BF2039" w:rsidRPr="00A063D3" w:rsidRDefault="00BF2039" w:rsidP="008F553F">
      <w:pPr>
        <w:spacing w:line="360" w:lineRule="auto"/>
        <w:rPr>
          <w:rFonts w:ascii="Arial" w:hAnsi="Arial" w:cs="Arial"/>
        </w:rPr>
      </w:pPr>
      <w:r w:rsidRPr="00A063D3">
        <w:rPr>
          <w:rFonts w:ascii="Arial" w:hAnsi="Arial" w:cs="Arial"/>
        </w:rPr>
        <w:t xml:space="preserve">When using </w:t>
      </w:r>
      <w:r w:rsidR="007C4831">
        <w:rPr>
          <w:rFonts w:ascii="Arial" w:hAnsi="Arial" w:cs="Arial"/>
        </w:rPr>
        <w:t xml:space="preserve">the </w:t>
      </w:r>
      <w:r w:rsidRPr="00A063D3">
        <w:rPr>
          <w:rFonts w:ascii="Arial" w:hAnsi="Arial" w:cs="Arial"/>
        </w:rPr>
        <w:t>online system SAHRIS, I use</w:t>
      </w:r>
      <w:r w:rsidR="007C4831">
        <w:rPr>
          <w:rFonts w:ascii="Arial" w:hAnsi="Arial" w:cs="Arial"/>
        </w:rPr>
        <w:t>d</w:t>
      </w:r>
      <w:r w:rsidRPr="00A063D3">
        <w:rPr>
          <w:rFonts w:ascii="Arial" w:hAnsi="Arial" w:cs="Arial"/>
        </w:rPr>
        <w:t xml:space="preserve"> keywords to search for </w:t>
      </w:r>
      <w:r w:rsidR="007C4831">
        <w:rPr>
          <w:rFonts w:ascii="Arial" w:hAnsi="Arial" w:cs="Arial"/>
        </w:rPr>
        <w:t xml:space="preserve">CRM </w:t>
      </w:r>
      <w:r w:rsidRPr="00A063D3">
        <w:rPr>
          <w:rFonts w:ascii="Arial" w:hAnsi="Arial" w:cs="Arial"/>
        </w:rPr>
        <w:t xml:space="preserve">documents such as </w:t>
      </w:r>
      <w:r w:rsidR="007C4831">
        <w:rPr>
          <w:rFonts w:ascii="Arial" w:hAnsi="Arial" w:cs="Arial"/>
        </w:rPr>
        <w:t>“</w:t>
      </w:r>
      <w:r w:rsidRPr="00A063D3">
        <w:rPr>
          <w:rFonts w:ascii="Arial" w:hAnsi="Arial" w:cs="Arial"/>
        </w:rPr>
        <w:t>Archaeological Impact Assessment, Gauteng,</w:t>
      </w:r>
      <w:r w:rsidR="007C4831">
        <w:rPr>
          <w:rFonts w:ascii="Arial" w:hAnsi="Arial" w:cs="Arial"/>
        </w:rPr>
        <w:t xml:space="preserve"> </w:t>
      </w:r>
      <w:r w:rsidR="00762C13" w:rsidRPr="00A063D3">
        <w:rPr>
          <w:rFonts w:ascii="Arial" w:hAnsi="Arial" w:cs="Arial"/>
        </w:rPr>
        <w:t>Johannesburg</w:t>
      </w:r>
      <w:r w:rsidRPr="00A063D3">
        <w:rPr>
          <w:rFonts w:ascii="Arial" w:hAnsi="Arial" w:cs="Arial"/>
        </w:rPr>
        <w:t>, Stone Walled Structures.</w:t>
      </w:r>
      <w:r w:rsidR="007C4831">
        <w:rPr>
          <w:rFonts w:ascii="Arial" w:hAnsi="Arial" w:cs="Arial"/>
        </w:rPr>
        <w:t>”</w:t>
      </w:r>
      <w:r w:rsidR="00A063D3" w:rsidRPr="00A063D3">
        <w:rPr>
          <w:rFonts w:ascii="Arial" w:hAnsi="Arial" w:cs="Arial"/>
        </w:rPr>
        <w:t xml:space="preserve"> </w:t>
      </w:r>
      <w:r w:rsidRPr="00A063D3">
        <w:rPr>
          <w:rFonts w:ascii="Arial" w:hAnsi="Arial" w:cs="Arial"/>
        </w:rPr>
        <w:t xml:space="preserve">I did </w:t>
      </w:r>
      <w:r w:rsidR="007C4831">
        <w:rPr>
          <w:rFonts w:ascii="Arial" w:hAnsi="Arial" w:cs="Arial"/>
        </w:rPr>
        <w:t>a limited amount of</w:t>
      </w:r>
      <w:r w:rsidRPr="00A063D3">
        <w:rPr>
          <w:rFonts w:ascii="Arial" w:hAnsi="Arial" w:cs="Arial"/>
        </w:rPr>
        <w:t xml:space="preserve"> ground truthing, </w:t>
      </w:r>
      <w:r w:rsidR="007C4831">
        <w:rPr>
          <w:rFonts w:ascii="Arial" w:hAnsi="Arial" w:cs="Arial"/>
        </w:rPr>
        <w:t>in the Kliprivier</w:t>
      </w:r>
      <w:r w:rsidR="00E56628">
        <w:rPr>
          <w:rFonts w:ascii="Arial" w:hAnsi="Arial" w:cs="Arial"/>
        </w:rPr>
        <w:t>s</w:t>
      </w:r>
      <w:r w:rsidR="007C4831">
        <w:rPr>
          <w:rFonts w:ascii="Arial" w:hAnsi="Arial" w:cs="Arial"/>
        </w:rPr>
        <w:t>berg Nature R</w:t>
      </w:r>
      <w:r w:rsidRPr="00A063D3">
        <w:rPr>
          <w:rFonts w:ascii="Arial" w:hAnsi="Arial" w:cs="Arial"/>
        </w:rPr>
        <w:t xml:space="preserve">eserve and </w:t>
      </w:r>
      <w:r w:rsidR="007C4831">
        <w:rPr>
          <w:rFonts w:ascii="Arial" w:hAnsi="Arial" w:cs="Arial"/>
        </w:rPr>
        <w:t>the Meyersdal Eco-E</w:t>
      </w:r>
      <w:r w:rsidRPr="00A063D3">
        <w:rPr>
          <w:rFonts w:ascii="Arial" w:hAnsi="Arial" w:cs="Arial"/>
        </w:rPr>
        <w:t xml:space="preserve">state, as these areas </w:t>
      </w:r>
      <w:r w:rsidR="007C4831">
        <w:rPr>
          <w:rFonts w:ascii="Arial" w:hAnsi="Arial" w:cs="Arial"/>
        </w:rPr>
        <w:t>contained</w:t>
      </w:r>
      <w:r w:rsidRPr="00A063D3">
        <w:rPr>
          <w:rFonts w:ascii="Arial" w:hAnsi="Arial" w:cs="Arial"/>
        </w:rPr>
        <w:t xml:space="preserve"> </w:t>
      </w:r>
      <w:r w:rsidR="007C4831">
        <w:rPr>
          <w:rFonts w:ascii="Arial" w:hAnsi="Arial" w:cs="Arial"/>
        </w:rPr>
        <w:t>many SWS</w:t>
      </w:r>
      <w:r w:rsidRPr="00A063D3">
        <w:rPr>
          <w:rFonts w:ascii="Arial" w:hAnsi="Arial" w:cs="Arial"/>
        </w:rPr>
        <w:t xml:space="preserve">. </w:t>
      </w:r>
    </w:p>
    <w:p w14:paraId="509DD861" w14:textId="4E6CE1A6" w:rsidR="00BF2039" w:rsidRDefault="00BF2039" w:rsidP="008F553F">
      <w:pPr>
        <w:spacing w:line="360" w:lineRule="auto"/>
      </w:pPr>
    </w:p>
    <w:p w14:paraId="42197A37" w14:textId="77777777" w:rsidR="00762C13" w:rsidRPr="00A063D3" w:rsidRDefault="00762C13" w:rsidP="008F553F">
      <w:pPr>
        <w:spacing w:line="360" w:lineRule="auto"/>
      </w:pPr>
    </w:p>
    <w:p w14:paraId="00F77198" w14:textId="54F0F508" w:rsidR="00AA53F2" w:rsidRPr="00AA53F2" w:rsidRDefault="00EB6990" w:rsidP="00762C13">
      <w:pPr>
        <w:pStyle w:val="Heading1"/>
      </w:pPr>
      <w:bookmarkStart w:id="33" w:name="_Toc503438198"/>
      <w:r w:rsidRPr="008D7E67">
        <w:lastRenderedPageBreak/>
        <w:t>CHAPTER 4: RESULTS</w:t>
      </w:r>
      <w:bookmarkEnd w:id="33"/>
      <w:r w:rsidRPr="008D7E67">
        <w:t xml:space="preserve"> </w:t>
      </w:r>
    </w:p>
    <w:p w14:paraId="2FCD97E1" w14:textId="77777777" w:rsidR="003A1959" w:rsidRPr="00547F7E" w:rsidRDefault="00EB6990" w:rsidP="008F553F">
      <w:pPr>
        <w:pStyle w:val="Heading2"/>
        <w:numPr>
          <w:ilvl w:val="1"/>
          <w:numId w:val="15"/>
        </w:numPr>
        <w:rPr>
          <w:b w:val="0"/>
          <w:lang w:val="en-US"/>
        </w:rPr>
      </w:pPr>
      <w:bookmarkStart w:id="34" w:name="_Toc503438199"/>
      <w:r w:rsidRPr="00547F7E">
        <w:rPr>
          <w:b w:val="0"/>
        </w:rPr>
        <w:t>OBJECTIVE 1</w:t>
      </w:r>
      <w:bookmarkEnd w:id="34"/>
    </w:p>
    <w:p w14:paraId="7D486D66" w14:textId="77777777" w:rsidR="00E17824" w:rsidRDefault="00E17824" w:rsidP="008F553F">
      <w:pPr>
        <w:spacing w:line="360" w:lineRule="auto"/>
        <w:rPr>
          <w:rFonts w:ascii="Arial" w:hAnsi="Arial" w:cs="Arial"/>
          <w:lang w:val="en-US"/>
        </w:rPr>
      </w:pPr>
      <w:r>
        <w:rPr>
          <w:rFonts w:ascii="Arial" w:hAnsi="Arial" w:cs="Arial"/>
          <w:lang w:val="en-US"/>
        </w:rPr>
        <w:t xml:space="preserve">The </w:t>
      </w:r>
      <w:r w:rsidR="00AA53F2">
        <w:rPr>
          <w:rFonts w:ascii="Arial" w:hAnsi="Arial" w:cs="Arial"/>
          <w:lang w:val="en-US"/>
        </w:rPr>
        <w:t xml:space="preserve">first objective in my study was </w:t>
      </w:r>
      <w:r w:rsidR="00AA53F2" w:rsidRPr="00AA53F2">
        <w:rPr>
          <w:rFonts w:ascii="Arial" w:hAnsi="Arial" w:cs="Arial"/>
          <w:lang w:val="en-US"/>
        </w:rPr>
        <w:t xml:space="preserve">to </w:t>
      </w:r>
      <w:r w:rsidR="00AA53F2">
        <w:rPr>
          <w:rFonts w:ascii="Arial" w:hAnsi="Arial" w:cs="Arial"/>
        </w:rPr>
        <w:t>map the expansion of J</w:t>
      </w:r>
      <w:r w:rsidR="00AA53F2" w:rsidRPr="00AA53F2">
        <w:rPr>
          <w:rFonts w:ascii="Arial" w:hAnsi="Arial" w:cs="Arial"/>
        </w:rPr>
        <w:t xml:space="preserve">ohannesburg </w:t>
      </w:r>
      <w:r w:rsidR="00AA53F2">
        <w:rPr>
          <w:rFonts w:ascii="Arial" w:hAnsi="Arial" w:cs="Arial"/>
        </w:rPr>
        <w:t>in four chronological snapshots</w:t>
      </w:r>
      <w:r w:rsidR="00AA53F2" w:rsidRPr="00AA53F2">
        <w:rPr>
          <w:rFonts w:ascii="Arial" w:hAnsi="Arial" w:cs="Arial"/>
        </w:rPr>
        <w:t xml:space="preserve"> from the late 1930’s to the present</w:t>
      </w:r>
      <w:r w:rsidR="00AA53F2" w:rsidRPr="00AA53F2">
        <w:rPr>
          <w:rFonts w:ascii="Arial" w:hAnsi="Arial" w:cs="Arial"/>
          <w:lang w:val="en-US"/>
        </w:rPr>
        <w:t xml:space="preserve"> u</w:t>
      </w:r>
      <w:r w:rsidR="00AA53F2">
        <w:rPr>
          <w:rFonts w:ascii="Arial" w:hAnsi="Arial" w:cs="Arial"/>
          <w:lang w:val="en-US"/>
        </w:rPr>
        <w:t xml:space="preserve">sing historical air photographs, Google Earth imagery </w:t>
      </w:r>
      <w:r w:rsidR="00AA53F2" w:rsidRPr="00AA53F2">
        <w:rPr>
          <w:rFonts w:ascii="Arial" w:hAnsi="Arial" w:cs="Arial"/>
          <w:lang w:val="en-US"/>
        </w:rPr>
        <w:t>and data from the</w:t>
      </w:r>
      <w:r w:rsidR="00AA53F2" w:rsidRPr="00547F7E">
        <w:rPr>
          <w:b/>
          <w:lang w:val="en-US"/>
        </w:rPr>
        <w:t xml:space="preserve"> </w:t>
      </w:r>
      <w:r w:rsidR="00AA53F2" w:rsidRPr="00AA53F2">
        <w:rPr>
          <w:rFonts w:ascii="Arial" w:hAnsi="Arial" w:cs="Arial"/>
          <w:lang w:val="en-US"/>
        </w:rPr>
        <w:t>Gauteng City Region Observatory (GCRO).</w:t>
      </w:r>
      <w:r w:rsidR="00AA53F2">
        <w:rPr>
          <w:rFonts w:ascii="Arial" w:hAnsi="Arial" w:cs="Arial"/>
          <w:lang w:val="en-US"/>
        </w:rPr>
        <w:t xml:space="preserve"> On Figure 7, the </w:t>
      </w:r>
      <w:r>
        <w:rPr>
          <w:rFonts w:ascii="Arial" w:hAnsi="Arial" w:cs="Arial"/>
          <w:lang w:val="en-US"/>
        </w:rPr>
        <w:t xml:space="preserve">1937 urban footprint is represented in blue while the 1961 urban footprint is highlighted in yellow, the 2005 footprint </w:t>
      </w:r>
      <w:r w:rsidR="00AA53F2">
        <w:rPr>
          <w:rFonts w:ascii="Arial" w:hAnsi="Arial" w:cs="Arial"/>
          <w:lang w:val="en-US"/>
        </w:rPr>
        <w:t xml:space="preserve">is </w:t>
      </w:r>
      <w:r>
        <w:rPr>
          <w:rFonts w:ascii="Arial" w:hAnsi="Arial" w:cs="Arial"/>
          <w:lang w:val="en-US"/>
        </w:rPr>
        <w:t>in pink and lastly the 2015 u</w:t>
      </w:r>
      <w:r w:rsidR="00547F7E">
        <w:rPr>
          <w:rFonts w:ascii="Arial" w:hAnsi="Arial" w:cs="Arial"/>
          <w:lang w:val="en-US"/>
        </w:rPr>
        <w:t xml:space="preserve">rban footprint </w:t>
      </w:r>
      <w:r w:rsidR="00AA53F2">
        <w:rPr>
          <w:rFonts w:ascii="Arial" w:hAnsi="Arial" w:cs="Arial"/>
          <w:lang w:val="en-US"/>
        </w:rPr>
        <w:t>is shown in purple</w:t>
      </w:r>
      <w:r w:rsidR="006A351D">
        <w:rPr>
          <w:rFonts w:ascii="Arial" w:hAnsi="Arial" w:cs="Arial"/>
          <w:lang w:val="en-US"/>
        </w:rPr>
        <w:t>. The</w:t>
      </w:r>
      <w:r w:rsidR="003A1959">
        <w:rPr>
          <w:rFonts w:ascii="Arial" w:hAnsi="Arial" w:cs="Arial"/>
          <w:lang w:val="en-US"/>
        </w:rPr>
        <w:t xml:space="preserve"> detail of urban expansion</w:t>
      </w:r>
      <w:r w:rsidR="00B10322">
        <w:rPr>
          <w:rFonts w:ascii="Arial" w:hAnsi="Arial" w:cs="Arial"/>
          <w:lang w:val="en-US"/>
        </w:rPr>
        <w:t xml:space="preserve"> is greatest in</w:t>
      </w:r>
      <w:r w:rsidR="003A1959">
        <w:rPr>
          <w:rFonts w:ascii="Arial" w:hAnsi="Arial" w:cs="Arial"/>
          <w:lang w:val="en-US"/>
        </w:rPr>
        <w:t xml:space="preserve"> snapshot 20</w:t>
      </w:r>
      <w:r w:rsidR="007F004C">
        <w:rPr>
          <w:rFonts w:ascii="Arial" w:hAnsi="Arial" w:cs="Arial"/>
          <w:lang w:val="en-US"/>
        </w:rPr>
        <w:t>05 and 2015</w:t>
      </w:r>
      <w:r w:rsidR="00B10322">
        <w:rPr>
          <w:rFonts w:ascii="Arial" w:hAnsi="Arial" w:cs="Arial"/>
          <w:lang w:val="en-US"/>
        </w:rPr>
        <w:t>, which was digitized from satellite imagery and not aerial photographs</w:t>
      </w:r>
      <w:r w:rsidR="007F004C">
        <w:rPr>
          <w:rFonts w:ascii="Arial" w:hAnsi="Arial" w:cs="Arial"/>
          <w:lang w:val="en-US"/>
        </w:rPr>
        <w:t>.</w:t>
      </w:r>
      <w:r w:rsidR="003A1959">
        <w:rPr>
          <w:rFonts w:ascii="Arial" w:hAnsi="Arial" w:cs="Arial"/>
          <w:lang w:val="en-US"/>
        </w:rPr>
        <w:t xml:space="preserve"> </w:t>
      </w:r>
      <w:r w:rsidR="007F004C">
        <w:rPr>
          <w:rFonts w:ascii="Arial" w:hAnsi="Arial" w:cs="Arial"/>
          <w:lang w:val="en-US"/>
        </w:rPr>
        <w:t>Between</w:t>
      </w:r>
      <w:r w:rsidR="00A40BB1">
        <w:rPr>
          <w:rFonts w:ascii="Arial" w:hAnsi="Arial" w:cs="Arial"/>
          <w:lang w:val="en-US"/>
        </w:rPr>
        <w:t xml:space="preserve"> these two most recent </w:t>
      </w:r>
      <w:r w:rsidR="00AA53F2">
        <w:rPr>
          <w:rFonts w:ascii="Arial" w:hAnsi="Arial" w:cs="Arial"/>
          <w:lang w:val="en-US"/>
        </w:rPr>
        <w:t xml:space="preserve">snapshots there is </w:t>
      </w:r>
      <w:r w:rsidR="00A40BB1">
        <w:rPr>
          <w:rFonts w:ascii="Arial" w:hAnsi="Arial" w:cs="Arial"/>
          <w:lang w:val="en-US"/>
        </w:rPr>
        <w:t>little change in the urban footprint. The main change in urbanization between these two last snapshots was that i</w:t>
      </w:r>
      <w:r w:rsidR="00AA53F2">
        <w:rPr>
          <w:rFonts w:ascii="Arial" w:hAnsi="Arial" w:cs="Arial"/>
          <w:lang w:val="en-US"/>
        </w:rPr>
        <w:t xml:space="preserve">n 2015 the clear spaces near established buildings were extended or </w:t>
      </w:r>
      <w:r w:rsidR="00A40BB1">
        <w:rPr>
          <w:rFonts w:ascii="Arial" w:hAnsi="Arial" w:cs="Arial"/>
          <w:lang w:val="en-US"/>
        </w:rPr>
        <w:t>completed</w:t>
      </w:r>
      <w:r w:rsidR="00AA53F2">
        <w:rPr>
          <w:rFonts w:ascii="Arial" w:hAnsi="Arial" w:cs="Arial"/>
          <w:lang w:val="en-US"/>
        </w:rPr>
        <w:t>.</w:t>
      </w:r>
    </w:p>
    <w:p w14:paraId="5E99E584" w14:textId="77777777" w:rsidR="00A40BB1" w:rsidRDefault="00A40BB1" w:rsidP="00CD44BF">
      <w:pPr>
        <w:spacing w:line="360" w:lineRule="auto"/>
        <w:jc w:val="center"/>
        <w:rPr>
          <w:rFonts w:ascii="Arial" w:hAnsi="Arial" w:cs="Arial"/>
          <w:lang w:val="en-US"/>
        </w:rPr>
      </w:pPr>
      <w:r>
        <w:rPr>
          <w:noProof/>
          <w:lang w:eastAsia="en-ZA"/>
        </w:rPr>
        <w:drawing>
          <wp:inline distT="0" distB="0" distL="0" distR="0" wp14:anchorId="5231F8B2" wp14:editId="621E9B6E">
            <wp:extent cx="5731510" cy="4052199"/>
            <wp:effectExtent l="19050" t="19050" r="21590"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rban expansion in 4 snapshots.jpg"/>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31510" cy="4052199"/>
                    </a:xfrm>
                    <a:prstGeom prst="rect">
                      <a:avLst/>
                    </a:prstGeom>
                    <a:ln w="12700">
                      <a:solidFill>
                        <a:schemeClr val="tx1"/>
                      </a:solidFill>
                    </a:ln>
                  </pic:spPr>
                </pic:pic>
              </a:graphicData>
            </a:graphic>
          </wp:inline>
        </w:drawing>
      </w:r>
    </w:p>
    <w:p w14:paraId="1154029F" w14:textId="210C8EF9" w:rsidR="00864A40" w:rsidRPr="00864A40" w:rsidRDefault="00864A40" w:rsidP="00CD44BF">
      <w:pPr>
        <w:pStyle w:val="Caption"/>
        <w:spacing w:line="360" w:lineRule="auto"/>
        <w:rPr>
          <w:rFonts w:ascii="Arial" w:hAnsi="Arial" w:cs="Arial"/>
          <w:b/>
          <w:i w:val="0"/>
          <w:color w:val="auto"/>
          <w:sz w:val="22"/>
          <w:szCs w:val="22"/>
        </w:rPr>
      </w:pPr>
      <w:bookmarkStart w:id="35" w:name="_Toc503437842"/>
      <w:r w:rsidRPr="00864A40">
        <w:rPr>
          <w:rFonts w:ascii="Arial" w:hAnsi="Arial" w:cs="Arial"/>
          <w:b/>
          <w:i w:val="0"/>
          <w:color w:val="auto"/>
          <w:sz w:val="22"/>
          <w:szCs w:val="22"/>
        </w:rPr>
        <w:t xml:space="preserve">FIG. </w:t>
      </w:r>
      <w:r w:rsidRPr="00864A40">
        <w:rPr>
          <w:rFonts w:ascii="Arial" w:hAnsi="Arial" w:cs="Arial"/>
          <w:b/>
          <w:i w:val="0"/>
          <w:color w:val="auto"/>
          <w:sz w:val="22"/>
          <w:szCs w:val="22"/>
        </w:rPr>
        <w:fldChar w:fldCharType="begin"/>
      </w:r>
      <w:r w:rsidRPr="00864A40">
        <w:rPr>
          <w:rFonts w:ascii="Arial" w:hAnsi="Arial" w:cs="Arial"/>
          <w:b/>
          <w:i w:val="0"/>
          <w:color w:val="auto"/>
          <w:sz w:val="22"/>
          <w:szCs w:val="22"/>
        </w:rPr>
        <w:instrText xml:space="preserve"> SEQ Figure \* ARABIC </w:instrText>
      </w:r>
      <w:r w:rsidRPr="00864A40">
        <w:rPr>
          <w:rFonts w:ascii="Arial" w:hAnsi="Arial" w:cs="Arial"/>
          <w:b/>
          <w:i w:val="0"/>
          <w:color w:val="auto"/>
          <w:sz w:val="22"/>
          <w:szCs w:val="22"/>
        </w:rPr>
        <w:fldChar w:fldCharType="separate"/>
      </w:r>
      <w:r w:rsidR="00705B08">
        <w:rPr>
          <w:rFonts w:ascii="Arial" w:hAnsi="Arial" w:cs="Arial"/>
          <w:b/>
          <w:i w:val="0"/>
          <w:noProof/>
          <w:color w:val="auto"/>
          <w:sz w:val="22"/>
          <w:szCs w:val="22"/>
        </w:rPr>
        <w:t>7</w:t>
      </w:r>
      <w:r w:rsidRPr="00864A40">
        <w:rPr>
          <w:rFonts w:ascii="Arial" w:hAnsi="Arial" w:cs="Arial"/>
          <w:b/>
          <w:i w:val="0"/>
          <w:color w:val="auto"/>
          <w:sz w:val="22"/>
          <w:szCs w:val="22"/>
        </w:rPr>
        <w:fldChar w:fldCharType="end"/>
      </w:r>
      <w:r w:rsidRPr="00864A40">
        <w:rPr>
          <w:rFonts w:ascii="Arial" w:hAnsi="Arial" w:cs="Arial"/>
          <w:b/>
          <w:i w:val="0"/>
          <w:color w:val="auto"/>
          <w:sz w:val="22"/>
          <w:szCs w:val="22"/>
        </w:rPr>
        <w:t>.</w:t>
      </w:r>
      <w:r w:rsidRPr="00864A40">
        <w:rPr>
          <w:rFonts w:ascii="Arial" w:hAnsi="Arial" w:cs="Arial"/>
          <w:color w:val="auto"/>
          <w:sz w:val="22"/>
          <w:szCs w:val="22"/>
        </w:rPr>
        <w:t xml:space="preserve"> The mapped urban footprint of the four snapshots. Blue: 1937</w:t>
      </w:r>
      <w:r w:rsidRPr="00864A40">
        <w:rPr>
          <w:rFonts w:ascii="Arial" w:hAnsi="Arial" w:cs="Arial"/>
          <w:noProof/>
          <w:color w:val="auto"/>
          <w:sz w:val="22"/>
          <w:szCs w:val="22"/>
        </w:rPr>
        <w:t>; Yellow: 1961; Pink: 2005; Purple: 2015.</w:t>
      </w:r>
      <w:bookmarkEnd w:id="35"/>
    </w:p>
    <w:p w14:paraId="0EEB3ABF" w14:textId="77777777" w:rsidR="0074292A" w:rsidRDefault="00A40BB1" w:rsidP="008F553F">
      <w:pPr>
        <w:spacing w:line="360" w:lineRule="auto"/>
        <w:rPr>
          <w:rFonts w:ascii="Arial" w:hAnsi="Arial" w:cs="Arial"/>
          <w:lang w:val="en-US"/>
        </w:rPr>
      </w:pPr>
      <w:r>
        <w:rPr>
          <w:rFonts w:ascii="Arial" w:hAnsi="Arial" w:cs="Arial"/>
          <w:lang w:val="en-US"/>
        </w:rPr>
        <w:t>I</w:t>
      </w:r>
      <w:r w:rsidR="0074292A">
        <w:rPr>
          <w:rFonts w:ascii="Arial" w:hAnsi="Arial" w:cs="Arial"/>
          <w:lang w:val="en-US"/>
        </w:rPr>
        <w:t xml:space="preserve">n snapshot 1961 there are more roads compared to that in 1937. </w:t>
      </w:r>
      <w:r>
        <w:rPr>
          <w:rFonts w:ascii="Arial" w:hAnsi="Arial" w:cs="Arial"/>
          <w:lang w:val="en-US"/>
        </w:rPr>
        <w:t xml:space="preserve">The urban expansion </w:t>
      </w:r>
      <w:r w:rsidR="0074292A">
        <w:rPr>
          <w:rFonts w:ascii="Arial" w:hAnsi="Arial" w:cs="Arial"/>
          <w:lang w:val="en-US"/>
        </w:rPr>
        <w:t>has been</w:t>
      </w:r>
      <w:r w:rsidR="00CF221D">
        <w:rPr>
          <w:rFonts w:ascii="Arial" w:hAnsi="Arial" w:cs="Arial"/>
          <w:lang w:val="en-US"/>
        </w:rPr>
        <w:t xml:space="preserve"> </w:t>
      </w:r>
      <w:r w:rsidR="0074292A">
        <w:rPr>
          <w:rFonts w:ascii="Arial" w:hAnsi="Arial" w:cs="Arial"/>
          <w:lang w:val="en-US"/>
        </w:rPr>
        <w:t>progressing in a southerly direction throughout the four snapshots (Fig</w:t>
      </w:r>
      <w:r w:rsidR="00623E58">
        <w:rPr>
          <w:rFonts w:ascii="Arial" w:hAnsi="Arial" w:cs="Arial"/>
          <w:lang w:val="en-US"/>
        </w:rPr>
        <w:t>.</w:t>
      </w:r>
      <w:r w:rsidR="0074292A">
        <w:rPr>
          <w:rFonts w:ascii="Arial" w:hAnsi="Arial" w:cs="Arial"/>
          <w:lang w:val="en-US"/>
        </w:rPr>
        <w:t xml:space="preserve"> </w:t>
      </w:r>
      <w:r w:rsidR="00547F7E">
        <w:rPr>
          <w:rFonts w:ascii="Arial" w:hAnsi="Arial" w:cs="Arial"/>
          <w:lang w:val="en-US"/>
        </w:rPr>
        <w:t>8</w:t>
      </w:r>
      <w:r>
        <w:rPr>
          <w:rFonts w:ascii="Arial" w:hAnsi="Arial" w:cs="Arial"/>
          <w:lang w:val="en-US"/>
        </w:rPr>
        <w:t>). I</w:t>
      </w:r>
      <w:r w:rsidR="0074292A">
        <w:rPr>
          <w:rFonts w:ascii="Arial" w:hAnsi="Arial" w:cs="Arial"/>
          <w:lang w:val="en-US"/>
        </w:rPr>
        <w:t>n</w:t>
      </w:r>
      <w:r>
        <w:rPr>
          <w:rFonts w:ascii="Arial" w:hAnsi="Arial" w:cs="Arial"/>
          <w:lang w:val="en-US"/>
        </w:rPr>
        <w:t xml:space="preserve"> 1937 the urban footprint covered only</w:t>
      </w:r>
      <w:r w:rsidR="0074292A">
        <w:rPr>
          <w:rFonts w:ascii="Arial" w:hAnsi="Arial" w:cs="Arial"/>
          <w:lang w:val="en-US"/>
        </w:rPr>
        <w:t xml:space="preserve"> the northeastern corner of </w:t>
      </w:r>
      <w:r>
        <w:rPr>
          <w:rFonts w:ascii="Arial" w:hAnsi="Arial" w:cs="Arial"/>
          <w:lang w:val="en-US"/>
        </w:rPr>
        <w:t>my</w:t>
      </w:r>
      <w:r w:rsidR="0074292A">
        <w:rPr>
          <w:rFonts w:ascii="Arial" w:hAnsi="Arial" w:cs="Arial"/>
          <w:lang w:val="en-US"/>
        </w:rPr>
        <w:t xml:space="preserve"> focus area</w:t>
      </w:r>
      <w:r w:rsidR="00CF221D">
        <w:rPr>
          <w:rFonts w:ascii="Arial" w:hAnsi="Arial" w:cs="Arial"/>
          <w:lang w:val="en-US"/>
        </w:rPr>
        <w:t xml:space="preserve"> and</w:t>
      </w:r>
      <w:r w:rsidR="0074292A">
        <w:rPr>
          <w:rFonts w:ascii="Arial" w:hAnsi="Arial" w:cs="Arial"/>
          <w:lang w:val="en-US"/>
        </w:rPr>
        <w:t xml:space="preserve"> then over the next </w:t>
      </w:r>
      <w:r>
        <w:rPr>
          <w:rFonts w:ascii="Arial" w:hAnsi="Arial" w:cs="Arial"/>
          <w:lang w:val="en-US"/>
        </w:rPr>
        <w:lastRenderedPageBreak/>
        <w:t>three snapshots progressed</w:t>
      </w:r>
      <w:r w:rsidR="0074292A">
        <w:rPr>
          <w:rFonts w:ascii="Arial" w:hAnsi="Arial" w:cs="Arial"/>
          <w:lang w:val="en-US"/>
        </w:rPr>
        <w:t xml:space="preserve"> to cover most of the focus area, with 2015 expanding slightly more toward the westerly direction </w:t>
      </w:r>
      <w:r>
        <w:rPr>
          <w:rFonts w:ascii="Arial" w:hAnsi="Arial" w:cs="Arial"/>
          <w:lang w:val="en-US"/>
        </w:rPr>
        <w:t xml:space="preserve">as </w:t>
      </w:r>
      <w:r w:rsidR="0074292A">
        <w:rPr>
          <w:rFonts w:ascii="Arial" w:hAnsi="Arial" w:cs="Arial"/>
          <w:lang w:val="en-US"/>
        </w:rPr>
        <w:t>high</w:t>
      </w:r>
      <w:r>
        <w:rPr>
          <w:rFonts w:ascii="Arial" w:hAnsi="Arial" w:cs="Arial"/>
          <w:lang w:val="en-US"/>
        </w:rPr>
        <w:t>lighted by the grey ellipse on</w:t>
      </w:r>
      <w:r w:rsidR="00547F7E">
        <w:rPr>
          <w:rFonts w:ascii="Arial" w:hAnsi="Arial" w:cs="Arial"/>
          <w:lang w:val="en-US"/>
        </w:rPr>
        <w:t xml:space="preserve"> Fig</w:t>
      </w:r>
      <w:r>
        <w:rPr>
          <w:rFonts w:ascii="Arial" w:hAnsi="Arial" w:cs="Arial"/>
          <w:lang w:val="en-US"/>
        </w:rPr>
        <w:t>ure</w:t>
      </w:r>
      <w:r w:rsidR="00547F7E">
        <w:rPr>
          <w:rFonts w:ascii="Arial" w:hAnsi="Arial" w:cs="Arial"/>
          <w:lang w:val="en-US"/>
        </w:rPr>
        <w:t xml:space="preserve"> 8</w:t>
      </w:r>
      <w:r w:rsidR="0074292A">
        <w:rPr>
          <w:rFonts w:ascii="Arial" w:hAnsi="Arial" w:cs="Arial"/>
          <w:lang w:val="en-US"/>
        </w:rPr>
        <w:t xml:space="preserve">. </w:t>
      </w:r>
    </w:p>
    <w:p w14:paraId="7139768B" w14:textId="77777777" w:rsidR="000E2394" w:rsidRPr="00E17824" w:rsidRDefault="000E2394" w:rsidP="00CD44BF">
      <w:pPr>
        <w:spacing w:line="360" w:lineRule="auto"/>
        <w:jc w:val="center"/>
        <w:rPr>
          <w:rFonts w:ascii="Arial" w:hAnsi="Arial" w:cs="Arial"/>
          <w:lang w:val="en-US"/>
        </w:rPr>
      </w:pPr>
      <w:r>
        <w:rPr>
          <w:rFonts w:ascii="Arial" w:hAnsi="Arial" w:cs="Arial"/>
          <w:i/>
          <w:noProof/>
          <w:lang w:eastAsia="en-ZA"/>
        </w:rPr>
        <w:drawing>
          <wp:inline distT="0" distB="0" distL="0" distR="0" wp14:anchorId="4B3DB1D6" wp14:editId="18DC47A5">
            <wp:extent cx="5476115" cy="3873500"/>
            <wp:effectExtent l="19050" t="19050" r="10795" b="1270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SDE 1 Urb exp 4snapshots.jpg"/>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78651" cy="3875294"/>
                    </a:xfrm>
                    <a:prstGeom prst="rect">
                      <a:avLst/>
                    </a:prstGeom>
                    <a:ln w="12700">
                      <a:solidFill>
                        <a:schemeClr val="tx1"/>
                      </a:solidFill>
                    </a:ln>
                  </pic:spPr>
                </pic:pic>
              </a:graphicData>
            </a:graphic>
          </wp:inline>
        </w:drawing>
      </w:r>
    </w:p>
    <w:p w14:paraId="562885BD" w14:textId="6E970250" w:rsidR="00B417AC" w:rsidRPr="00AE3B86" w:rsidRDefault="008E5EDE" w:rsidP="00AE3B86">
      <w:pPr>
        <w:pStyle w:val="Caption"/>
        <w:spacing w:line="360" w:lineRule="auto"/>
        <w:rPr>
          <w:rFonts w:ascii="Arial" w:hAnsi="Arial" w:cs="Arial"/>
          <w:color w:val="auto"/>
          <w:sz w:val="22"/>
          <w:szCs w:val="22"/>
        </w:rPr>
      </w:pPr>
      <w:bookmarkStart w:id="36" w:name="_Toc503437843"/>
      <w:r w:rsidRPr="008E5EDE">
        <w:rPr>
          <w:rFonts w:ascii="Arial" w:hAnsi="Arial" w:cs="Arial"/>
          <w:b/>
          <w:i w:val="0"/>
          <w:color w:val="auto"/>
          <w:sz w:val="22"/>
          <w:szCs w:val="22"/>
        </w:rPr>
        <w:t xml:space="preserve">FIG. </w:t>
      </w:r>
      <w:r w:rsidRPr="008E5EDE">
        <w:rPr>
          <w:rFonts w:ascii="Arial" w:hAnsi="Arial" w:cs="Arial"/>
          <w:b/>
          <w:i w:val="0"/>
          <w:color w:val="auto"/>
          <w:sz w:val="22"/>
          <w:szCs w:val="22"/>
        </w:rPr>
        <w:fldChar w:fldCharType="begin"/>
      </w:r>
      <w:r w:rsidRPr="008E5EDE">
        <w:rPr>
          <w:rFonts w:ascii="Arial" w:hAnsi="Arial" w:cs="Arial"/>
          <w:b/>
          <w:i w:val="0"/>
          <w:color w:val="auto"/>
          <w:sz w:val="22"/>
          <w:szCs w:val="22"/>
        </w:rPr>
        <w:instrText xml:space="preserve"> SEQ Figure \* ARABIC </w:instrText>
      </w:r>
      <w:r w:rsidRPr="008E5EDE">
        <w:rPr>
          <w:rFonts w:ascii="Arial" w:hAnsi="Arial" w:cs="Arial"/>
          <w:b/>
          <w:i w:val="0"/>
          <w:color w:val="auto"/>
          <w:sz w:val="22"/>
          <w:szCs w:val="22"/>
        </w:rPr>
        <w:fldChar w:fldCharType="separate"/>
      </w:r>
      <w:r w:rsidR="00705B08">
        <w:rPr>
          <w:rFonts w:ascii="Arial" w:hAnsi="Arial" w:cs="Arial"/>
          <w:b/>
          <w:i w:val="0"/>
          <w:noProof/>
          <w:color w:val="auto"/>
          <w:sz w:val="22"/>
          <w:szCs w:val="22"/>
        </w:rPr>
        <w:t>8</w:t>
      </w:r>
      <w:r w:rsidRPr="008E5EDE">
        <w:rPr>
          <w:rFonts w:ascii="Arial" w:hAnsi="Arial" w:cs="Arial"/>
          <w:b/>
          <w:i w:val="0"/>
          <w:color w:val="auto"/>
          <w:sz w:val="22"/>
          <w:szCs w:val="22"/>
        </w:rPr>
        <w:fldChar w:fldCharType="end"/>
      </w:r>
      <w:r w:rsidRPr="008E5EDE">
        <w:rPr>
          <w:rFonts w:ascii="Arial" w:hAnsi="Arial" w:cs="Arial"/>
          <w:b/>
          <w:i w:val="0"/>
          <w:color w:val="auto"/>
          <w:sz w:val="22"/>
          <w:szCs w:val="22"/>
        </w:rPr>
        <w:t>.</w:t>
      </w:r>
      <w:r w:rsidRPr="008E5EDE">
        <w:rPr>
          <w:rFonts w:ascii="Arial" w:hAnsi="Arial" w:cs="Arial"/>
          <w:color w:val="auto"/>
          <w:sz w:val="22"/>
          <w:szCs w:val="22"/>
        </w:rPr>
        <w:t xml:space="preserve"> Standard deviational ellipse (directional distribution) of the urban footprint from the four snapshots in 1 standard deviation.</w:t>
      </w:r>
      <w:bookmarkEnd w:id="36"/>
    </w:p>
    <w:p w14:paraId="6B9F8B82" w14:textId="77777777" w:rsidR="006B0459" w:rsidRPr="002564C9" w:rsidRDefault="00EB6990" w:rsidP="008F553F">
      <w:pPr>
        <w:pStyle w:val="Heading2"/>
        <w:numPr>
          <w:ilvl w:val="1"/>
          <w:numId w:val="15"/>
        </w:numPr>
        <w:rPr>
          <w:b w:val="0"/>
        </w:rPr>
      </w:pPr>
      <w:bookmarkStart w:id="37" w:name="_Toc503438200"/>
      <w:r w:rsidRPr="00A063D3">
        <w:rPr>
          <w:b w:val="0"/>
        </w:rPr>
        <w:t>OBJECTIVE 2</w:t>
      </w:r>
      <w:bookmarkEnd w:id="37"/>
    </w:p>
    <w:p w14:paraId="45A4F001" w14:textId="1842AE33" w:rsidR="003500E4" w:rsidRPr="00B05E3D" w:rsidRDefault="00ED4B50" w:rsidP="008F553F">
      <w:pPr>
        <w:spacing w:line="360" w:lineRule="auto"/>
        <w:rPr>
          <w:rFonts w:ascii="Arial" w:hAnsi="Arial" w:cs="Arial"/>
        </w:rPr>
      </w:pPr>
      <w:r>
        <w:rPr>
          <w:rFonts w:ascii="Arial" w:hAnsi="Arial" w:cs="Arial"/>
        </w:rPr>
        <w:t xml:space="preserve">The </w:t>
      </w:r>
      <w:r w:rsidR="002564C9">
        <w:rPr>
          <w:rFonts w:ascii="Arial" w:hAnsi="Arial" w:cs="Arial"/>
        </w:rPr>
        <w:t>second objective of my study was to</w:t>
      </w:r>
      <w:r w:rsidR="002564C9" w:rsidRPr="002564C9">
        <w:rPr>
          <w:rFonts w:ascii="Arial" w:hAnsi="Arial" w:cs="Arial"/>
        </w:rPr>
        <w:t xml:space="preserve"> map the location of SWS in </w:t>
      </w:r>
      <w:r w:rsidR="002564C9" w:rsidRPr="002564C9">
        <w:rPr>
          <w:rFonts w:ascii="Arial" w:hAnsi="Arial" w:cs="Arial"/>
          <w:lang w:val="en-US"/>
        </w:rPr>
        <w:t>four equivalent chronological snapshots using historical air ph</w:t>
      </w:r>
      <w:r w:rsidR="002564C9">
        <w:rPr>
          <w:rFonts w:ascii="Arial" w:hAnsi="Arial" w:cs="Arial"/>
          <w:lang w:val="en-US"/>
        </w:rPr>
        <w:t>otographs and satellite imagery. On Figure 9, the 1</w:t>
      </w:r>
      <w:r>
        <w:rPr>
          <w:rFonts w:ascii="Arial" w:hAnsi="Arial" w:cs="Arial"/>
        </w:rPr>
        <w:t>937 S</w:t>
      </w:r>
      <w:r w:rsidR="002564C9">
        <w:rPr>
          <w:rFonts w:ascii="Arial" w:hAnsi="Arial" w:cs="Arial"/>
        </w:rPr>
        <w:t xml:space="preserve">WS </w:t>
      </w:r>
      <w:r>
        <w:rPr>
          <w:rFonts w:ascii="Arial" w:hAnsi="Arial" w:cs="Arial"/>
        </w:rPr>
        <w:t xml:space="preserve">are marked by yellow circles, the </w:t>
      </w:r>
      <w:r w:rsidR="00FD2834">
        <w:rPr>
          <w:rFonts w:ascii="Arial" w:hAnsi="Arial" w:cs="Arial"/>
        </w:rPr>
        <w:t>1961 series</w:t>
      </w:r>
      <w:r>
        <w:rPr>
          <w:rFonts w:ascii="Arial" w:hAnsi="Arial" w:cs="Arial"/>
        </w:rPr>
        <w:t xml:space="preserve"> are represented by blue </w:t>
      </w:r>
      <w:r w:rsidR="00FD2834">
        <w:rPr>
          <w:rFonts w:ascii="Arial" w:hAnsi="Arial" w:cs="Arial"/>
        </w:rPr>
        <w:t>circles</w:t>
      </w:r>
      <w:r>
        <w:rPr>
          <w:rFonts w:ascii="Arial" w:hAnsi="Arial" w:cs="Arial"/>
        </w:rPr>
        <w:t xml:space="preserve"> and the 2005 series by gr</w:t>
      </w:r>
      <w:r w:rsidR="00FD2834">
        <w:rPr>
          <w:rFonts w:ascii="Arial" w:hAnsi="Arial" w:cs="Arial"/>
        </w:rPr>
        <w:t>een circles and the</w:t>
      </w:r>
      <w:r w:rsidR="002564C9">
        <w:rPr>
          <w:rFonts w:ascii="Arial" w:hAnsi="Arial" w:cs="Arial"/>
        </w:rPr>
        <w:t xml:space="preserve"> 2015 SWS by red circles</w:t>
      </w:r>
      <w:r w:rsidR="00FD2834">
        <w:rPr>
          <w:rFonts w:ascii="Arial" w:hAnsi="Arial" w:cs="Arial"/>
        </w:rPr>
        <w:t>. I have also highlighted the 2015 S</w:t>
      </w:r>
      <w:r w:rsidR="002564C9">
        <w:rPr>
          <w:rFonts w:ascii="Arial" w:hAnsi="Arial" w:cs="Arial"/>
        </w:rPr>
        <w:t xml:space="preserve">WS </w:t>
      </w:r>
      <w:r w:rsidR="00FD2834">
        <w:rPr>
          <w:rFonts w:ascii="Arial" w:hAnsi="Arial" w:cs="Arial"/>
        </w:rPr>
        <w:t>in a bolder and larger format to show what structure</w:t>
      </w:r>
      <w:r w:rsidR="002564C9">
        <w:rPr>
          <w:rFonts w:ascii="Arial" w:hAnsi="Arial" w:cs="Arial"/>
        </w:rPr>
        <w:t>s</w:t>
      </w:r>
      <w:r w:rsidR="00FD2834">
        <w:rPr>
          <w:rFonts w:ascii="Arial" w:hAnsi="Arial" w:cs="Arial"/>
        </w:rPr>
        <w:t xml:space="preserve"> remain </w:t>
      </w:r>
      <w:r w:rsidR="003500E4">
        <w:rPr>
          <w:rFonts w:ascii="Arial" w:hAnsi="Arial" w:cs="Arial"/>
        </w:rPr>
        <w:t>(Fig. 9)</w:t>
      </w:r>
      <w:r w:rsidR="00FD2834">
        <w:rPr>
          <w:rFonts w:ascii="Arial" w:hAnsi="Arial" w:cs="Arial"/>
        </w:rPr>
        <w:t xml:space="preserve">. The </w:t>
      </w:r>
      <w:r w:rsidR="006B0459">
        <w:rPr>
          <w:rFonts w:ascii="Arial" w:hAnsi="Arial" w:cs="Arial"/>
        </w:rPr>
        <w:t xml:space="preserve">1937 </w:t>
      </w:r>
      <w:r w:rsidR="002564C9">
        <w:rPr>
          <w:rFonts w:ascii="Arial" w:hAnsi="Arial" w:cs="Arial"/>
        </w:rPr>
        <w:t>SWS</w:t>
      </w:r>
      <w:r w:rsidR="006B0459">
        <w:rPr>
          <w:rFonts w:ascii="Arial" w:hAnsi="Arial" w:cs="Arial"/>
        </w:rPr>
        <w:t xml:space="preserve"> are located along the central axis of the focus area</w:t>
      </w:r>
      <w:r w:rsidR="00B97A6E">
        <w:rPr>
          <w:rFonts w:ascii="Arial" w:hAnsi="Arial" w:cs="Arial"/>
        </w:rPr>
        <w:t>, while the structures from t</w:t>
      </w:r>
      <w:r w:rsidR="002564C9">
        <w:rPr>
          <w:rFonts w:ascii="Arial" w:hAnsi="Arial" w:cs="Arial"/>
        </w:rPr>
        <w:t>he other three snapshots follow</w:t>
      </w:r>
      <w:r w:rsidR="00B97A6E">
        <w:rPr>
          <w:rFonts w:ascii="Arial" w:hAnsi="Arial" w:cs="Arial"/>
        </w:rPr>
        <w:t xml:space="preserve"> a general geographical trend clustering towards the southern section of the focus area along the east-west axis. </w:t>
      </w:r>
      <w:r w:rsidR="002564C9">
        <w:rPr>
          <w:rFonts w:ascii="Arial" w:hAnsi="Arial" w:cs="Arial"/>
        </w:rPr>
        <w:t>It should be kept in mind that the 1937 air photos only cover the n</w:t>
      </w:r>
      <w:r w:rsidR="00B05E3D">
        <w:rPr>
          <w:rFonts w:ascii="Arial" w:hAnsi="Arial" w:cs="Arial"/>
        </w:rPr>
        <w:t xml:space="preserve">orthern half of my focus area. </w:t>
      </w:r>
      <w:r w:rsidR="00B97A6E">
        <w:rPr>
          <w:rFonts w:ascii="Arial" w:hAnsi="Arial" w:cs="Arial"/>
        </w:rPr>
        <w:t>Three mai</w:t>
      </w:r>
      <w:r w:rsidR="0064045B">
        <w:rPr>
          <w:rFonts w:ascii="Arial" w:hAnsi="Arial" w:cs="Arial"/>
        </w:rPr>
        <w:t xml:space="preserve">n </w:t>
      </w:r>
      <w:r w:rsidR="002564C9">
        <w:rPr>
          <w:rFonts w:ascii="Arial" w:hAnsi="Arial" w:cs="Arial"/>
        </w:rPr>
        <w:t>SWS clusters are distinguishable</w:t>
      </w:r>
      <w:r w:rsidR="00E854BE">
        <w:rPr>
          <w:rFonts w:ascii="Arial" w:hAnsi="Arial" w:cs="Arial"/>
        </w:rPr>
        <w:t xml:space="preserve"> on Figure 9</w:t>
      </w:r>
      <w:r w:rsidR="002564C9">
        <w:rPr>
          <w:rFonts w:ascii="Arial" w:hAnsi="Arial" w:cs="Arial"/>
        </w:rPr>
        <w:t>:</w:t>
      </w:r>
      <w:r w:rsidR="0064045B">
        <w:rPr>
          <w:rFonts w:ascii="Arial" w:hAnsi="Arial" w:cs="Arial"/>
        </w:rPr>
        <w:t xml:space="preserve"> the central western cluster near Naturena, Lenaron, Eikenhof; the central cluster near Klipriviersberg </w:t>
      </w:r>
      <w:r w:rsidR="00E854BE">
        <w:rPr>
          <w:rFonts w:ascii="Arial" w:hAnsi="Arial" w:cs="Arial"/>
        </w:rPr>
        <w:t>Nature Reserve,</w:t>
      </w:r>
      <w:r w:rsidR="004715EA">
        <w:rPr>
          <w:rFonts w:ascii="Arial" w:hAnsi="Arial" w:cs="Arial"/>
        </w:rPr>
        <w:t xml:space="preserve"> </w:t>
      </w:r>
      <w:r w:rsidR="0064045B">
        <w:rPr>
          <w:rFonts w:ascii="Arial" w:hAnsi="Arial" w:cs="Arial"/>
        </w:rPr>
        <w:t>and lastly the north eastern cluster near Meyers</w:t>
      </w:r>
      <w:r w:rsidR="00E854BE">
        <w:rPr>
          <w:rFonts w:ascii="Arial" w:hAnsi="Arial" w:cs="Arial"/>
        </w:rPr>
        <w:t>d</w:t>
      </w:r>
      <w:r w:rsidR="0064045B">
        <w:rPr>
          <w:rFonts w:ascii="Arial" w:hAnsi="Arial" w:cs="Arial"/>
        </w:rPr>
        <w:t>al</w:t>
      </w:r>
      <w:r w:rsidR="002060EC">
        <w:rPr>
          <w:rFonts w:ascii="Arial" w:hAnsi="Arial" w:cs="Arial"/>
        </w:rPr>
        <w:t xml:space="preserve">. </w:t>
      </w:r>
      <w:r w:rsidR="00646680">
        <w:rPr>
          <w:rFonts w:ascii="Arial" w:hAnsi="Arial" w:cs="Arial"/>
        </w:rPr>
        <w:t xml:space="preserve">These clusters of </w:t>
      </w:r>
      <w:r w:rsidR="00E854BE">
        <w:rPr>
          <w:rFonts w:ascii="Arial" w:hAnsi="Arial" w:cs="Arial"/>
        </w:rPr>
        <w:t xml:space="preserve">SWS are still visible </w:t>
      </w:r>
      <w:r w:rsidR="00646680">
        <w:rPr>
          <w:rFonts w:ascii="Arial" w:hAnsi="Arial" w:cs="Arial"/>
        </w:rPr>
        <w:t xml:space="preserve">in the 2015 snapshot, the most recent of the four series. </w:t>
      </w:r>
    </w:p>
    <w:p w14:paraId="639824E3" w14:textId="77777777" w:rsidR="00B05E3D" w:rsidRDefault="00B05E3D" w:rsidP="008F553F">
      <w:pPr>
        <w:pStyle w:val="Caption"/>
        <w:spacing w:line="360" w:lineRule="auto"/>
        <w:jc w:val="center"/>
        <w:rPr>
          <w:rFonts w:ascii="Arial" w:hAnsi="Arial" w:cs="Arial"/>
          <w:b/>
          <w:i w:val="0"/>
          <w:color w:val="auto"/>
          <w:sz w:val="22"/>
        </w:rPr>
      </w:pPr>
      <w:r>
        <w:rPr>
          <w:rFonts w:ascii="Arial" w:hAnsi="Arial" w:cs="Arial"/>
          <w:noProof/>
          <w:lang w:eastAsia="en-ZA"/>
        </w:rPr>
        <w:lastRenderedPageBreak/>
        <w:drawing>
          <wp:inline distT="0" distB="0" distL="0" distR="0" wp14:anchorId="55B543CE" wp14:editId="25F71EE3">
            <wp:extent cx="5654040" cy="4102100"/>
            <wp:effectExtent l="19050" t="19050" r="22860" b="1270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snapshots SWS with 2015 bold.jpg"/>
                    <pic:cNvPicPr/>
                  </pic:nvPicPr>
                  <pic:blipFill>
                    <a:blip r:embed="rId23">
                      <a:extLst>
                        <a:ext uri="{28A0092B-C50C-407E-A947-70E740481C1C}">
                          <a14:useLocalDpi xmlns:a14="http://schemas.microsoft.com/office/drawing/2010/main" val="0"/>
                        </a:ext>
                      </a:extLst>
                    </a:blip>
                    <a:stretch>
                      <a:fillRect/>
                    </a:stretch>
                  </pic:blipFill>
                  <pic:spPr>
                    <a:xfrm>
                      <a:off x="0" y="0"/>
                      <a:ext cx="5654040" cy="4102100"/>
                    </a:xfrm>
                    <a:prstGeom prst="rect">
                      <a:avLst/>
                    </a:prstGeom>
                    <a:ln w="19050">
                      <a:solidFill>
                        <a:schemeClr val="tx1"/>
                      </a:solidFill>
                    </a:ln>
                  </pic:spPr>
                </pic:pic>
              </a:graphicData>
            </a:graphic>
          </wp:inline>
        </w:drawing>
      </w:r>
    </w:p>
    <w:p w14:paraId="532C5436" w14:textId="53CCBF17" w:rsidR="00E854BE" w:rsidRPr="00B40504" w:rsidRDefault="00201134" w:rsidP="00AE3B86">
      <w:pPr>
        <w:pStyle w:val="Caption"/>
        <w:spacing w:line="360" w:lineRule="auto"/>
        <w:rPr>
          <w:rFonts w:ascii="Arial" w:hAnsi="Arial" w:cs="Arial"/>
          <w:b/>
          <w:i w:val="0"/>
          <w:color w:val="auto"/>
          <w:sz w:val="22"/>
          <w:szCs w:val="22"/>
        </w:rPr>
      </w:pPr>
      <w:bookmarkStart w:id="38" w:name="_Toc503437844"/>
      <w:r w:rsidRPr="00201134">
        <w:rPr>
          <w:rFonts w:ascii="Arial" w:hAnsi="Arial" w:cs="Arial"/>
          <w:b/>
          <w:i w:val="0"/>
          <w:color w:val="auto"/>
          <w:sz w:val="22"/>
          <w:szCs w:val="22"/>
        </w:rPr>
        <w:t xml:space="preserve">FIG. </w:t>
      </w:r>
      <w:r w:rsidRPr="00201134">
        <w:rPr>
          <w:rFonts w:ascii="Arial" w:hAnsi="Arial" w:cs="Arial"/>
          <w:b/>
          <w:i w:val="0"/>
          <w:color w:val="auto"/>
          <w:sz w:val="22"/>
          <w:szCs w:val="22"/>
        </w:rPr>
        <w:fldChar w:fldCharType="begin"/>
      </w:r>
      <w:r w:rsidRPr="00201134">
        <w:rPr>
          <w:rFonts w:ascii="Arial" w:hAnsi="Arial" w:cs="Arial"/>
          <w:b/>
          <w:i w:val="0"/>
          <w:color w:val="auto"/>
          <w:sz w:val="22"/>
          <w:szCs w:val="22"/>
        </w:rPr>
        <w:instrText xml:space="preserve"> SEQ Figure \* ARABIC </w:instrText>
      </w:r>
      <w:r w:rsidRPr="00201134">
        <w:rPr>
          <w:rFonts w:ascii="Arial" w:hAnsi="Arial" w:cs="Arial"/>
          <w:b/>
          <w:i w:val="0"/>
          <w:color w:val="auto"/>
          <w:sz w:val="22"/>
          <w:szCs w:val="22"/>
        </w:rPr>
        <w:fldChar w:fldCharType="separate"/>
      </w:r>
      <w:r w:rsidR="00705B08">
        <w:rPr>
          <w:rFonts w:ascii="Arial" w:hAnsi="Arial" w:cs="Arial"/>
          <w:b/>
          <w:i w:val="0"/>
          <w:noProof/>
          <w:color w:val="auto"/>
          <w:sz w:val="22"/>
          <w:szCs w:val="22"/>
        </w:rPr>
        <w:t>9</w:t>
      </w:r>
      <w:r w:rsidRPr="00201134">
        <w:rPr>
          <w:rFonts w:ascii="Arial" w:hAnsi="Arial" w:cs="Arial"/>
          <w:b/>
          <w:i w:val="0"/>
          <w:color w:val="auto"/>
          <w:sz w:val="22"/>
          <w:szCs w:val="22"/>
        </w:rPr>
        <w:fldChar w:fldCharType="end"/>
      </w:r>
      <w:r w:rsidRPr="00201134">
        <w:rPr>
          <w:rFonts w:ascii="Arial" w:hAnsi="Arial" w:cs="Arial"/>
          <w:b/>
          <w:i w:val="0"/>
          <w:color w:val="auto"/>
          <w:sz w:val="22"/>
          <w:szCs w:val="22"/>
        </w:rPr>
        <w:t>.</w:t>
      </w:r>
      <w:r w:rsidRPr="00201134">
        <w:rPr>
          <w:rFonts w:ascii="Arial" w:hAnsi="Arial" w:cs="Arial"/>
          <w:color w:val="auto"/>
          <w:sz w:val="22"/>
          <w:szCs w:val="22"/>
        </w:rPr>
        <w:t xml:space="preserve"> The mapped geographical location of the Stone Walled Structures (SWS) from the four snapshots, with clusters visible in the western area, central area, and eastern area</w:t>
      </w:r>
      <w:r w:rsidR="00B40504">
        <w:rPr>
          <w:rFonts w:ascii="Arial" w:hAnsi="Arial" w:cs="Arial"/>
          <w:color w:val="auto"/>
          <w:sz w:val="22"/>
          <w:szCs w:val="22"/>
        </w:rPr>
        <w:t>.</w:t>
      </w:r>
      <w:bookmarkEnd w:id="38"/>
    </w:p>
    <w:p w14:paraId="66A77DFF" w14:textId="0A51763B" w:rsidR="0029559B" w:rsidRDefault="002060EC" w:rsidP="008F553F">
      <w:pPr>
        <w:spacing w:line="360" w:lineRule="auto"/>
        <w:rPr>
          <w:rFonts w:ascii="Arial" w:hAnsi="Arial" w:cs="Arial"/>
        </w:rPr>
      </w:pPr>
      <w:r w:rsidRPr="00B04FBE">
        <w:rPr>
          <w:rFonts w:ascii="Arial" w:hAnsi="Arial" w:cs="Arial"/>
        </w:rPr>
        <w:t>There</w:t>
      </w:r>
      <w:r>
        <w:rPr>
          <w:rFonts w:ascii="Arial" w:hAnsi="Arial" w:cs="Arial"/>
        </w:rPr>
        <w:t xml:space="preserve"> is a dominance of S</w:t>
      </w:r>
      <w:r w:rsidR="00B04FBE">
        <w:rPr>
          <w:rFonts w:ascii="Arial" w:hAnsi="Arial" w:cs="Arial"/>
        </w:rPr>
        <w:t xml:space="preserve">WS </w:t>
      </w:r>
      <w:r>
        <w:rPr>
          <w:rFonts w:ascii="Arial" w:hAnsi="Arial" w:cs="Arial"/>
        </w:rPr>
        <w:t xml:space="preserve">from snapshot 1961 while the </w:t>
      </w:r>
      <w:r w:rsidR="00E56628">
        <w:rPr>
          <w:rFonts w:ascii="Arial" w:hAnsi="Arial" w:cs="Arial"/>
        </w:rPr>
        <w:t xml:space="preserve">fewest </w:t>
      </w:r>
      <w:r>
        <w:rPr>
          <w:rFonts w:ascii="Arial" w:hAnsi="Arial" w:cs="Arial"/>
        </w:rPr>
        <w:t>struc</w:t>
      </w:r>
      <w:r w:rsidR="003500E4">
        <w:rPr>
          <w:rFonts w:ascii="Arial" w:hAnsi="Arial" w:cs="Arial"/>
        </w:rPr>
        <w:t xml:space="preserve">tures are visible in 2005 </w:t>
      </w:r>
      <w:r w:rsidR="003500E4" w:rsidRPr="00AE3B86">
        <w:rPr>
          <w:rFonts w:ascii="Arial" w:hAnsi="Arial" w:cs="Arial"/>
        </w:rPr>
        <w:t>(Fig.9</w:t>
      </w:r>
      <w:r w:rsidRPr="00AE3B86">
        <w:rPr>
          <w:rFonts w:ascii="Arial" w:hAnsi="Arial" w:cs="Arial"/>
        </w:rPr>
        <w:t>).</w:t>
      </w:r>
      <w:r>
        <w:rPr>
          <w:rFonts w:ascii="Arial" w:hAnsi="Arial" w:cs="Arial"/>
        </w:rPr>
        <w:t xml:space="preserve"> </w:t>
      </w:r>
      <w:r w:rsidR="00B21C80">
        <w:rPr>
          <w:rFonts w:ascii="Arial" w:hAnsi="Arial" w:cs="Arial"/>
        </w:rPr>
        <w:t>However,</w:t>
      </w:r>
      <w:r>
        <w:rPr>
          <w:rFonts w:ascii="Arial" w:hAnsi="Arial" w:cs="Arial"/>
        </w:rPr>
        <w:t xml:space="preserve"> the identification of these structures </w:t>
      </w:r>
      <w:r w:rsidR="00FD2834">
        <w:rPr>
          <w:rFonts w:ascii="Arial" w:hAnsi="Arial" w:cs="Arial"/>
        </w:rPr>
        <w:t>is</w:t>
      </w:r>
      <w:r>
        <w:rPr>
          <w:rFonts w:ascii="Arial" w:hAnsi="Arial" w:cs="Arial"/>
        </w:rPr>
        <w:t xml:space="preserve"> </w:t>
      </w:r>
      <w:r w:rsidR="00EF6AEF">
        <w:rPr>
          <w:rFonts w:ascii="Arial" w:hAnsi="Arial" w:cs="Arial"/>
        </w:rPr>
        <w:t>susceptible to inter-analyst variation (</w:t>
      </w:r>
      <w:r w:rsidR="00B04FBE">
        <w:rPr>
          <w:rFonts w:ascii="Arial" w:hAnsi="Arial" w:cs="Arial"/>
        </w:rPr>
        <w:t>e.g., Hunt</w:t>
      </w:r>
      <w:r w:rsidR="00AE3B86">
        <w:rPr>
          <w:rFonts w:ascii="Arial" w:hAnsi="Arial" w:cs="Arial"/>
        </w:rPr>
        <w:t xml:space="preserve"> &amp;</w:t>
      </w:r>
      <w:r w:rsidR="00B04FBE">
        <w:rPr>
          <w:rFonts w:ascii="Arial" w:hAnsi="Arial" w:cs="Arial"/>
        </w:rPr>
        <w:t xml:space="preserve"> Sadr 2014)</w:t>
      </w:r>
      <w:r w:rsidR="00FD2834">
        <w:rPr>
          <w:rFonts w:ascii="Arial" w:hAnsi="Arial" w:cs="Arial"/>
        </w:rPr>
        <w:t>.</w:t>
      </w:r>
      <w:r w:rsidR="00EF6AEF">
        <w:rPr>
          <w:rFonts w:ascii="Arial" w:hAnsi="Arial" w:cs="Arial"/>
        </w:rPr>
        <w:t xml:space="preserve"> </w:t>
      </w:r>
      <w:r w:rsidR="00B04FBE">
        <w:rPr>
          <w:rFonts w:ascii="Arial" w:hAnsi="Arial" w:cs="Arial"/>
        </w:rPr>
        <w:t>It is difficult to identify the same SWS across the four snapshots on the basis of a s</w:t>
      </w:r>
      <w:r w:rsidR="00EF6AEF">
        <w:rPr>
          <w:rFonts w:ascii="Arial" w:hAnsi="Arial" w:cs="Arial"/>
        </w:rPr>
        <w:t xml:space="preserve">ingle </w:t>
      </w:r>
      <w:r w:rsidR="00CC78A0">
        <w:rPr>
          <w:rFonts w:ascii="Arial" w:hAnsi="Arial" w:cs="Arial"/>
        </w:rPr>
        <w:t>point placed o</w:t>
      </w:r>
      <w:r w:rsidR="00B04FBE">
        <w:rPr>
          <w:rFonts w:ascii="Arial" w:hAnsi="Arial" w:cs="Arial"/>
        </w:rPr>
        <w:t xml:space="preserve">n an SWS </w:t>
      </w:r>
      <w:r w:rsidR="00CC78A0">
        <w:rPr>
          <w:rFonts w:ascii="Arial" w:hAnsi="Arial" w:cs="Arial"/>
        </w:rPr>
        <w:t>so</w:t>
      </w:r>
      <w:r w:rsidR="00EF6AEF">
        <w:rPr>
          <w:rFonts w:ascii="Arial" w:hAnsi="Arial" w:cs="Arial"/>
        </w:rPr>
        <w:t xml:space="preserve"> I used buffers of 25</w:t>
      </w:r>
      <w:r w:rsidR="00CC78A0">
        <w:rPr>
          <w:rFonts w:ascii="Arial" w:hAnsi="Arial" w:cs="Arial"/>
        </w:rPr>
        <w:t>0, 100</w:t>
      </w:r>
      <w:r w:rsidR="00EF6AEF">
        <w:rPr>
          <w:rFonts w:ascii="Arial" w:hAnsi="Arial" w:cs="Arial"/>
        </w:rPr>
        <w:t xml:space="preserve"> and 50</w:t>
      </w:r>
      <w:r w:rsidR="00CC78A0">
        <w:rPr>
          <w:rFonts w:ascii="Arial" w:hAnsi="Arial" w:cs="Arial"/>
        </w:rPr>
        <w:t xml:space="preserve"> </w:t>
      </w:r>
      <w:r w:rsidR="00EF6AEF">
        <w:rPr>
          <w:rFonts w:ascii="Arial" w:hAnsi="Arial" w:cs="Arial"/>
        </w:rPr>
        <w:t>m</w:t>
      </w:r>
      <w:r w:rsidR="00CC78A0">
        <w:rPr>
          <w:rFonts w:ascii="Arial" w:hAnsi="Arial" w:cs="Arial"/>
        </w:rPr>
        <w:t xml:space="preserve"> around each SWS to see which overlap </w:t>
      </w:r>
      <w:r w:rsidR="0029559B">
        <w:rPr>
          <w:rFonts w:ascii="Arial" w:hAnsi="Arial" w:cs="Arial"/>
        </w:rPr>
        <w:t xml:space="preserve">across the four snapshots </w:t>
      </w:r>
      <w:r w:rsidR="00CC78A0">
        <w:rPr>
          <w:rFonts w:ascii="Arial" w:hAnsi="Arial" w:cs="Arial"/>
        </w:rPr>
        <w:t>and might be the same ruin</w:t>
      </w:r>
      <w:r w:rsidR="00AE3B86">
        <w:rPr>
          <w:rFonts w:ascii="Arial" w:hAnsi="Arial" w:cs="Arial"/>
        </w:rPr>
        <w:t>.</w:t>
      </w:r>
    </w:p>
    <w:p w14:paraId="42998C6F" w14:textId="77777777" w:rsidR="0029559B" w:rsidRDefault="0029559B" w:rsidP="008F553F">
      <w:pPr>
        <w:pStyle w:val="Heading2"/>
        <w:numPr>
          <w:ilvl w:val="1"/>
          <w:numId w:val="15"/>
        </w:numPr>
        <w:rPr>
          <w:b w:val="0"/>
        </w:rPr>
      </w:pPr>
      <w:bookmarkStart w:id="39" w:name="_Toc503438201"/>
      <w:r w:rsidRPr="00716392">
        <w:rPr>
          <w:b w:val="0"/>
        </w:rPr>
        <w:t xml:space="preserve">OBJECTIVE </w:t>
      </w:r>
      <w:r>
        <w:rPr>
          <w:b w:val="0"/>
        </w:rPr>
        <w:t>3</w:t>
      </w:r>
      <w:bookmarkEnd w:id="39"/>
    </w:p>
    <w:p w14:paraId="17AD4E47" w14:textId="77777777" w:rsidR="00BF62D5" w:rsidRPr="00BF62D5" w:rsidRDefault="00BF62D5" w:rsidP="008F553F">
      <w:pPr>
        <w:spacing w:line="360" w:lineRule="auto"/>
        <w:rPr>
          <w:rFonts w:ascii="Arial" w:hAnsi="Arial" w:cs="Arial"/>
        </w:rPr>
      </w:pPr>
      <w:r>
        <w:rPr>
          <w:rFonts w:ascii="Arial" w:hAnsi="Arial" w:cs="Arial"/>
        </w:rPr>
        <w:t xml:space="preserve">The </w:t>
      </w:r>
      <w:r w:rsidR="0029559B">
        <w:rPr>
          <w:rFonts w:ascii="Arial" w:hAnsi="Arial" w:cs="Arial"/>
        </w:rPr>
        <w:t xml:space="preserve">third objective of my study was to </w:t>
      </w:r>
      <w:r w:rsidR="0029559B" w:rsidRPr="0029559B">
        <w:rPr>
          <w:rFonts w:ascii="Arial" w:hAnsi="Arial" w:cs="Arial"/>
        </w:rPr>
        <w:t xml:space="preserve">quantify the urban expansion and corresponding impact on </w:t>
      </w:r>
      <w:r w:rsidR="00BC76C0" w:rsidRPr="0029559B">
        <w:rPr>
          <w:rFonts w:ascii="Arial" w:hAnsi="Arial" w:cs="Arial"/>
        </w:rPr>
        <w:t xml:space="preserve">SWS </w:t>
      </w:r>
      <w:r w:rsidR="0029559B" w:rsidRPr="0029559B">
        <w:rPr>
          <w:rFonts w:ascii="Arial" w:hAnsi="Arial" w:cs="Arial"/>
        </w:rPr>
        <w:t>in the study area</w:t>
      </w:r>
      <w:r w:rsidR="00BC76C0">
        <w:rPr>
          <w:rFonts w:ascii="Arial" w:hAnsi="Arial" w:cs="Arial"/>
        </w:rPr>
        <w:t xml:space="preserve">. The </w:t>
      </w:r>
      <w:r>
        <w:rPr>
          <w:rFonts w:ascii="Arial" w:hAnsi="Arial" w:cs="Arial"/>
        </w:rPr>
        <w:t>first aspect to stand out is that most of the S</w:t>
      </w:r>
      <w:r w:rsidR="00BC76C0">
        <w:rPr>
          <w:rFonts w:ascii="Arial" w:hAnsi="Arial" w:cs="Arial"/>
        </w:rPr>
        <w:t xml:space="preserve">WS </w:t>
      </w:r>
      <w:r w:rsidR="002012E8">
        <w:rPr>
          <w:rFonts w:ascii="Arial" w:hAnsi="Arial" w:cs="Arial"/>
        </w:rPr>
        <w:t xml:space="preserve">identified on the 1937 snapshot </w:t>
      </w:r>
      <w:r w:rsidR="00BC76C0">
        <w:rPr>
          <w:rFonts w:ascii="Arial" w:hAnsi="Arial" w:cs="Arial"/>
        </w:rPr>
        <w:t>were destroyed</w:t>
      </w:r>
      <w:r>
        <w:rPr>
          <w:rFonts w:ascii="Arial" w:hAnsi="Arial" w:cs="Arial"/>
        </w:rPr>
        <w:t xml:space="preserve"> by 2005, just 68 years later.</w:t>
      </w:r>
      <w:r w:rsidR="00692486">
        <w:rPr>
          <w:rFonts w:ascii="Arial" w:hAnsi="Arial" w:cs="Arial"/>
        </w:rPr>
        <w:t xml:space="preserve"> And a few structures from the 1961 snapshot located in the central western region and in the central region of the focus area were also destroyed by </w:t>
      </w:r>
      <w:r w:rsidR="00692486" w:rsidRPr="00297671">
        <w:rPr>
          <w:rFonts w:ascii="Arial" w:hAnsi="Arial" w:cs="Arial"/>
        </w:rPr>
        <w:t>2005</w:t>
      </w:r>
      <w:r w:rsidR="00BC76C0" w:rsidRPr="00297671">
        <w:rPr>
          <w:rFonts w:ascii="Arial" w:hAnsi="Arial" w:cs="Arial"/>
        </w:rPr>
        <w:t xml:space="preserve"> </w:t>
      </w:r>
      <w:r w:rsidR="00BA45D5" w:rsidRPr="00297671">
        <w:rPr>
          <w:rFonts w:ascii="Arial" w:hAnsi="Arial" w:cs="Arial"/>
        </w:rPr>
        <w:t>(</w:t>
      </w:r>
      <w:r w:rsidR="00FC456D" w:rsidRPr="00297671">
        <w:rPr>
          <w:rFonts w:ascii="Arial" w:hAnsi="Arial" w:cs="Arial"/>
        </w:rPr>
        <w:t>Fig. 10</w:t>
      </w:r>
      <w:r w:rsidR="00692486" w:rsidRPr="00297671">
        <w:rPr>
          <w:rFonts w:ascii="Arial" w:hAnsi="Arial" w:cs="Arial"/>
        </w:rPr>
        <w:t>).</w:t>
      </w:r>
      <w:r w:rsidR="000B30BA">
        <w:rPr>
          <w:rFonts w:ascii="Arial" w:hAnsi="Arial" w:cs="Arial"/>
        </w:rPr>
        <w:t xml:space="preserve"> </w:t>
      </w:r>
      <w:r w:rsidR="00A42C4A">
        <w:rPr>
          <w:rFonts w:ascii="Arial" w:hAnsi="Arial" w:cs="Arial"/>
        </w:rPr>
        <w:t xml:space="preserve">Several SWS </w:t>
      </w:r>
      <w:r w:rsidR="000B30BA">
        <w:rPr>
          <w:rFonts w:ascii="Arial" w:hAnsi="Arial" w:cs="Arial"/>
        </w:rPr>
        <w:t>located near t</w:t>
      </w:r>
      <w:r w:rsidR="00A42C4A">
        <w:rPr>
          <w:rFonts w:ascii="Arial" w:hAnsi="Arial" w:cs="Arial"/>
        </w:rPr>
        <w:t>he newly developed Mall of the S</w:t>
      </w:r>
      <w:r w:rsidR="00BD0051">
        <w:rPr>
          <w:rFonts w:ascii="Arial" w:hAnsi="Arial" w:cs="Arial"/>
        </w:rPr>
        <w:t xml:space="preserve">outh </w:t>
      </w:r>
      <w:r w:rsidR="000B30BA">
        <w:rPr>
          <w:rFonts w:ascii="Arial" w:hAnsi="Arial" w:cs="Arial"/>
        </w:rPr>
        <w:t>have been recently destroyed, as seen in snapshot 2015</w:t>
      </w:r>
      <w:r w:rsidR="002F5D60">
        <w:rPr>
          <w:rFonts w:ascii="Arial" w:hAnsi="Arial" w:cs="Arial"/>
        </w:rPr>
        <w:t xml:space="preserve">, highlighted by the </w:t>
      </w:r>
      <w:r w:rsidR="002012E8">
        <w:rPr>
          <w:rFonts w:ascii="Arial" w:hAnsi="Arial" w:cs="Arial"/>
        </w:rPr>
        <w:t xml:space="preserve">red </w:t>
      </w:r>
      <w:r w:rsidR="002F5D60">
        <w:rPr>
          <w:rFonts w:ascii="Arial" w:hAnsi="Arial" w:cs="Arial"/>
        </w:rPr>
        <w:t>square</w:t>
      </w:r>
      <w:r w:rsidR="00BA45D5">
        <w:rPr>
          <w:rFonts w:ascii="Arial" w:hAnsi="Arial" w:cs="Arial"/>
        </w:rPr>
        <w:t xml:space="preserve"> </w:t>
      </w:r>
      <w:r w:rsidR="00BA45D5" w:rsidRPr="00297671">
        <w:rPr>
          <w:rFonts w:ascii="Arial" w:hAnsi="Arial" w:cs="Arial"/>
        </w:rPr>
        <w:t>(</w:t>
      </w:r>
      <w:r w:rsidR="00FC456D" w:rsidRPr="00297671">
        <w:rPr>
          <w:rFonts w:ascii="Arial" w:hAnsi="Arial" w:cs="Arial"/>
        </w:rPr>
        <w:t>Fig. 10</w:t>
      </w:r>
      <w:r w:rsidR="000B30BA" w:rsidRPr="00297671">
        <w:rPr>
          <w:rFonts w:ascii="Arial" w:hAnsi="Arial" w:cs="Arial"/>
        </w:rPr>
        <w:t>.)</w:t>
      </w:r>
    </w:p>
    <w:p w14:paraId="6EA0A600" w14:textId="77777777" w:rsidR="00382B2F" w:rsidRPr="00382B2F" w:rsidRDefault="002012E8" w:rsidP="008F553F">
      <w:pPr>
        <w:spacing w:line="360" w:lineRule="auto"/>
        <w:jc w:val="center"/>
      </w:pPr>
      <w:r>
        <w:rPr>
          <w:noProof/>
          <w:lang w:eastAsia="en-ZA"/>
        </w:rPr>
        <w:lastRenderedPageBreak/>
        <w:drawing>
          <wp:inline distT="0" distB="0" distL="0" distR="0" wp14:anchorId="1468B745" wp14:editId="4CB4C63B">
            <wp:extent cx="5161367" cy="36576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14.png"/>
                    <pic:cNvPicPr/>
                  </pic:nvPicPr>
                  <pic:blipFill>
                    <a:blip r:embed="rId24">
                      <a:extLst>
                        <a:ext uri="{28A0092B-C50C-407E-A947-70E740481C1C}">
                          <a14:useLocalDpi xmlns:a14="http://schemas.microsoft.com/office/drawing/2010/main" val="0"/>
                        </a:ext>
                      </a:extLst>
                    </a:blip>
                    <a:stretch>
                      <a:fillRect/>
                    </a:stretch>
                  </pic:blipFill>
                  <pic:spPr>
                    <a:xfrm>
                      <a:off x="0" y="0"/>
                      <a:ext cx="5163249" cy="3658934"/>
                    </a:xfrm>
                    <a:prstGeom prst="rect">
                      <a:avLst/>
                    </a:prstGeom>
                  </pic:spPr>
                </pic:pic>
              </a:graphicData>
            </a:graphic>
          </wp:inline>
        </w:drawing>
      </w:r>
    </w:p>
    <w:p w14:paraId="24F55B2F" w14:textId="047C08CC" w:rsidR="004A1297" w:rsidRPr="004A1297" w:rsidRDefault="004A1297" w:rsidP="00297671">
      <w:pPr>
        <w:pStyle w:val="Caption"/>
        <w:spacing w:line="360" w:lineRule="auto"/>
        <w:rPr>
          <w:rFonts w:ascii="Arial" w:hAnsi="Arial" w:cs="Arial"/>
          <w:b/>
          <w:color w:val="auto"/>
          <w:sz w:val="22"/>
          <w:szCs w:val="22"/>
        </w:rPr>
      </w:pPr>
      <w:bookmarkStart w:id="40" w:name="_Toc503437845"/>
      <w:r w:rsidRPr="004A1297">
        <w:rPr>
          <w:rFonts w:ascii="Arial" w:hAnsi="Arial" w:cs="Arial"/>
          <w:b/>
          <w:i w:val="0"/>
          <w:color w:val="auto"/>
          <w:sz w:val="22"/>
          <w:szCs w:val="22"/>
        </w:rPr>
        <w:t xml:space="preserve">FIG. </w:t>
      </w:r>
      <w:r w:rsidRPr="004A1297">
        <w:rPr>
          <w:rFonts w:ascii="Arial" w:hAnsi="Arial" w:cs="Arial"/>
          <w:b/>
          <w:i w:val="0"/>
          <w:color w:val="auto"/>
          <w:sz w:val="22"/>
          <w:szCs w:val="22"/>
        </w:rPr>
        <w:fldChar w:fldCharType="begin"/>
      </w:r>
      <w:r w:rsidRPr="004A1297">
        <w:rPr>
          <w:rFonts w:ascii="Arial" w:hAnsi="Arial" w:cs="Arial"/>
          <w:b/>
          <w:i w:val="0"/>
          <w:color w:val="auto"/>
          <w:sz w:val="22"/>
          <w:szCs w:val="22"/>
        </w:rPr>
        <w:instrText xml:space="preserve"> SEQ Figure \* ARABIC </w:instrText>
      </w:r>
      <w:r w:rsidRPr="004A1297">
        <w:rPr>
          <w:rFonts w:ascii="Arial" w:hAnsi="Arial" w:cs="Arial"/>
          <w:b/>
          <w:i w:val="0"/>
          <w:color w:val="auto"/>
          <w:sz w:val="22"/>
          <w:szCs w:val="22"/>
        </w:rPr>
        <w:fldChar w:fldCharType="separate"/>
      </w:r>
      <w:r w:rsidR="00705B08">
        <w:rPr>
          <w:rFonts w:ascii="Arial" w:hAnsi="Arial" w:cs="Arial"/>
          <w:b/>
          <w:i w:val="0"/>
          <w:noProof/>
          <w:color w:val="auto"/>
          <w:sz w:val="22"/>
          <w:szCs w:val="22"/>
        </w:rPr>
        <w:t>10</w:t>
      </w:r>
      <w:r w:rsidRPr="004A1297">
        <w:rPr>
          <w:rFonts w:ascii="Arial" w:hAnsi="Arial" w:cs="Arial"/>
          <w:b/>
          <w:i w:val="0"/>
          <w:color w:val="auto"/>
          <w:sz w:val="22"/>
          <w:szCs w:val="22"/>
        </w:rPr>
        <w:fldChar w:fldCharType="end"/>
      </w:r>
      <w:r w:rsidRPr="004A1297">
        <w:rPr>
          <w:rFonts w:ascii="Arial" w:hAnsi="Arial" w:cs="Arial"/>
          <w:b/>
          <w:i w:val="0"/>
          <w:color w:val="auto"/>
          <w:sz w:val="22"/>
          <w:szCs w:val="22"/>
        </w:rPr>
        <w:t>.</w:t>
      </w:r>
      <w:r w:rsidRPr="004A1297">
        <w:rPr>
          <w:rFonts w:ascii="Arial" w:hAnsi="Arial" w:cs="Arial"/>
          <w:color w:val="auto"/>
          <w:sz w:val="22"/>
          <w:szCs w:val="22"/>
        </w:rPr>
        <w:t xml:space="preserve"> A map showing the geographical relationship between the Stone Walled Structures (SWS) and the corresponding urban footprint from each snapshot.</w:t>
      </w:r>
      <w:r w:rsidR="00297671">
        <w:rPr>
          <w:rFonts w:ascii="Arial" w:hAnsi="Arial" w:cs="Arial"/>
          <w:color w:val="auto"/>
          <w:sz w:val="22"/>
          <w:szCs w:val="22"/>
        </w:rPr>
        <w:t xml:space="preserve"> Recent destruction of SWS highlighted by the red square.</w:t>
      </w:r>
      <w:bookmarkEnd w:id="40"/>
    </w:p>
    <w:p w14:paraId="49CBDC6A" w14:textId="7572593D" w:rsidR="00297671" w:rsidRDefault="00356DEB" w:rsidP="008F553F">
      <w:pPr>
        <w:tabs>
          <w:tab w:val="left" w:pos="2520"/>
        </w:tabs>
        <w:spacing w:line="360" w:lineRule="auto"/>
        <w:rPr>
          <w:rFonts w:ascii="Arial" w:eastAsiaTheme="minorEastAsia" w:hAnsi="Arial" w:cs="Arial"/>
        </w:rPr>
      </w:pPr>
      <w:r w:rsidRPr="00356DEB">
        <w:rPr>
          <w:rFonts w:ascii="Arial" w:hAnsi="Arial" w:cs="Arial"/>
        </w:rPr>
        <w:t xml:space="preserve">When quantifying </w:t>
      </w:r>
      <w:r>
        <w:rPr>
          <w:rFonts w:ascii="Arial" w:hAnsi="Arial" w:cs="Arial"/>
        </w:rPr>
        <w:t xml:space="preserve">urban </w:t>
      </w:r>
      <w:r w:rsidR="00297671">
        <w:rPr>
          <w:rFonts w:ascii="Arial" w:hAnsi="Arial" w:cs="Arial"/>
        </w:rPr>
        <w:t>expansion,</w:t>
      </w:r>
      <w:r w:rsidR="00437394">
        <w:rPr>
          <w:rFonts w:ascii="Arial" w:hAnsi="Arial" w:cs="Arial"/>
        </w:rPr>
        <w:t xml:space="preserve"> the</w:t>
      </w:r>
      <w:r>
        <w:rPr>
          <w:rFonts w:ascii="Arial" w:hAnsi="Arial" w:cs="Arial"/>
        </w:rPr>
        <w:t xml:space="preserve"> 1937</w:t>
      </w:r>
      <w:r w:rsidR="00437394">
        <w:rPr>
          <w:rFonts w:ascii="Arial" w:hAnsi="Arial" w:cs="Arial"/>
        </w:rPr>
        <w:t xml:space="preserve"> urban footprint</w:t>
      </w:r>
      <w:r>
        <w:rPr>
          <w:rFonts w:ascii="Arial" w:hAnsi="Arial" w:cs="Arial"/>
        </w:rPr>
        <w:t xml:space="preserve"> has </w:t>
      </w:r>
      <w:r w:rsidR="00437394">
        <w:rPr>
          <w:rFonts w:ascii="Arial" w:hAnsi="Arial" w:cs="Arial"/>
        </w:rPr>
        <w:t xml:space="preserve">the smallest footprint with </w:t>
      </w:r>
      <w:r w:rsidR="00C73646">
        <w:rPr>
          <w:rFonts w:ascii="Arial" w:hAnsi="Arial" w:cs="Arial"/>
        </w:rPr>
        <w:t>2688</w:t>
      </w:r>
      <w:r w:rsidR="008C3F4F">
        <w:rPr>
          <w:rFonts w:ascii="Arial" w:hAnsi="Arial" w:cs="Arial"/>
        </w:rPr>
        <w:t xml:space="preserve"> hectares </w:t>
      </w:r>
      <w:r>
        <w:rPr>
          <w:rFonts w:ascii="Arial" w:eastAsiaTheme="minorEastAsia" w:hAnsi="Arial" w:cs="Arial"/>
        </w:rPr>
        <w:t>while</w:t>
      </w:r>
      <w:r w:rsidR="00437394">
        <w:rPr>
          <w:rFonts w:ascii="Arial" w:eastAsiaTheme="minorEastAsia" w:hAnsi="Arial" w:cs="Arial"/>
        </w:rPr>
        <w:t xml:space="preserve"> the</w:t>
      </w:r>
      <w:r>
        <w:rPr>
          <w:rFonts w:ascii="Arial" w:eastAsiaTheme="minorEastAsia" w:hAnsi="Arial" w:cs="Arial"/>
        </w:rPr>
        <w:t xml:space="preserve"> 201</w:t>
      </w:r>
      <w:r w:rsidR="00116DDD">
        <w:rPr>
          <w:rFonts w:ascii="Arial" w:eastAsiaTheme="minorEastAsia" w:hAnsi="Arial" w:cs="Arial"/>
        </w:rPr>
        <w:t>5</w:t>
      </w:r>
      <w:r w:rsidR="00437394">
        <w:rPr>
          <w:rFonts w:ascii="Arial" w:eastAsiaTheme="minorEastAsia" w:hAnsi="Arial" w:cs="Arial"/>
        </w:rPr>
        <w:t xml:space="preserve"> footprint</w:t>
      </w:r>
      <w:r w:rsidR="00116DDD">
        <w:rPr>
          <w:rFonts w:ascii="Arial" w:eastAsiaTheme="minorEastAsia" w:hAnsi="Arial" w:cs="Arial"/>
        </w:rPr>
        <w:t xml:space="preserve"> </w:t>
      </w:r>
      <w:r w:rsidR="008C3F4F">
        <w:rPr>
          <w:rFonts w:ascii="Arial" w:eastAsiaTheme="minorEastAsia" w:hAnsi="Arial" w:cs="Arial"/>
        </w:rPr>
        <w:t>shows</w:t>
      </w:r>
      <w:r w:rsidR="00437394">
        <w:rPr>
          <w:rFonts w:ascii="Arial" w:eastAsiaTheme="minorEastAsia" w:hAnsi="Arial" w:cs="Arial"/>
        </w:rPr>
        <w:t xml:space="preserve"> </w:t>
      </w:r>
      <w:r w:rsidR="00116DDD">
        <w:rPr>
          <w:rFonts w:ascii="Arial" w:eastAsiaTheme="minorEastAsia" w:hAnsi="Arial" w:cs="Arial"/>
        </w:rPr>
        <w:t xml:space="preserve">the </w:t>
      </w:r>
      <w:r w:rsidR="008C3F4F">
        <w:rPr>
          <w:rFonts w:ascii="Arial" w:eastAsiaTheme="minorEastAsia" w:hAnsi="Arial" w:cs="Arial"/>
        </w:rPr>
        <w:t>largest urbanization</w:t>
      </w:r>
      <w:r w:rsidR="00437394">
        <w:rPr>
          <w:rFonts w:ascii="Arial" w:eastAsiaTheme="minorEastAsia" w:hAnsi="Arial" w:cs="Arial"/>
        </w:rPr>
        <w:t xml:space="preserve"> </w:t>
      </w:r>
      <w:r>
        <w:rPr>
          <w:rFonts w:ascii="Arial" w:eastAsiaTheme="minorEastAsia" w:hAnsi="Arial" w:cs="Arial"/>
        </w:rPr>
        <w:t xml:space="preserve">with </w:t>
      </w:r>
      <w:r w:rsidR="008C3F4F">
        <w:rPr>
          <w:rFonts w:ascii="Arial" w:eastAsiaTheme="minorEastAsia" w:hAnsi="Arial" w:cs="Arial"/>
        </w:rPr>
        <w:t>nearly 1500</w:t>
      </w:r>
      <w:r w:rsidR="00C73646">
        <w:rPr>
          <w:rFonts w:ascii="Arial" w:eastAsiaTheme="minorEastAsia" w:hAnsi="Arial" w:cs="Arial"/>
        </w:rPr>
        <w:t>0</w:t>
      </w:r>
      <w:r w:rsidR="008C3F4F">
        <w:rPr>
          <w:rFonts w:ascii="Arial" w:eastAsiaTheme="minorEastAsia" w:hAnsi="Arial" w:cs="Arial"/>
        </w:rPr>
        <w:t xml:space="preserve"> hectares</w:t>
      </w:r>
      <w:r w:rsidR="002F4B04">
        <w:rPr>
          <w:rFonts w:ascii="Arial" w:eastAsiaTheme="minorEastAsia" w:hAnsi="Arial" w:cs="Arial"/>
        </w:rPr>
        <w:t xml:space="preserve"> </w:t>
      </w:r>
      <w:r w:rsidR="002F4B04" w:rsidRPr="00297671">
        <w:rPr>
          <w:rFonts w:ascii="Arial" w:eastAsiaTheme="minorEastAsia" w:hAnsi="Arial" w:cs="Arial"/>
        </w:rPr>
        <w:t>(</w:t>
      </w:r>
      <w:r w:rsidR="00FC456D" w:rsidRPr="00297671">
        <w:rPr>
          <w:rFonts w:ascii="Arial" w:eastAsiaTheme="minorEastAsia" w:hAnsi="Arial" w:cs="Arial"/>
        </w:rPr>
        <w:t>Fig. 11</w:t>
      </w:r>
      <w:r w:rsidR="00DF638F" w:rsidRPr="00297671">
        <w:rPr>
          <w:rFonts w:ascii="Arial" w:eastAsiaTheme="minorEastAsia" w:hAnsi="Arial" w:cs="Arial"/>
        </w:rPr>
        <w:t>).</w:t>
      </w:r>
      <w:r w:rsidR="00437394">
        <w:rPr>
          <w:rFonts w:ascii="Arial" w:eastAsiaTheme="minorEastAsia" w:hAnsi="Arial" w:cs="Arial"/>
        </w:rPr>
        <w:t xml:space="preserve"> Thus for the 80 year period (1937 to 2015) the urban footprint has increased</w:t>
      </w:r>
      <w:r w:rsidR="008C3F4F">
        <w:rPr>
          <w:rFonts w:ascii="Arial" w:eastAsiaTheme="minorEastAsia" w:hAnsi="Arial" w:cs="Arial"/>
        </w:rPr>
        <w:t xml:space="preserve"> nearly five-</w:t>
      </w:r>
      <w:r w:rsidR="008C3F4F" w:rsidRPr="00297671">
        <w:rPr>
          <w:rFonts w:ascii="Arial" w:eastAsiaTheme="minorEastAsia" w:hAnsi="Arial" w:cs="Arial"/>
        </w:rPr>
        <w:t xml:space="preserve">fold </w:t>
      </w:r>
      <w:r w:rsidR="000F7200" w:rsidRPr="00297671">
        <w:rPr>
          <w:rFonts w:ascii="Arial" w:eastAsiaTheme="minorEastAsia" w:hAnsi="Arial" w:cs="Arial"/>
        </w:rPr>
        <w:t>(</w:t>
      </w:r>
      <w:r w:rsidR="00FC456D" w:rsidRPr="00297671">
        <w:rPr>
          <w:rFonts w:ascii="Arial" w:eastAsiaTheme="minorEastAsia" w:hAnsi="Arial" w:cs="Arial"/>
        </w:rPr>
        <w:t>Fig. 11</w:t>
      </w:r>
      <w:r w:rsidR="00567309" w:rsidRPr="00297671">
        <w:rPr>
          <w:rFonts w:ascii="Arial" w:eastAsiaTheme="minorEastAsia" w:hAnsi="Arial" w:cs="Arial"/>
        </w:rPr>
        <w:t>).</w:t>
      </w:r>
      <w:r w:rsidR="008F4E7A" w:rsidRPr="008C3F4F">
        <w:rPr>
          <w:rFonts w:ascii="Arial" w:eastAsiaTheme="minorEastAsia" w:hAnsi="Arial" w:cs="Arial"/>
        </w:rPr>
        <w:t xml:space="preserve"> </w:t>
      </w:r>
      <w:r w:rsidR="008F4E7A">
        <w:rPr>
          <w:rFonts w:ascii="Arial" w:eastAsiaTheme="minorEastAsia" w:hAnsi="Arial" w:cs="Arial"/>
        </w:rPr>
        <w:t>Th</w:t>
      </w:r>
      <w:r w:rsidR="00EC7440">
        <w:rPr>
          <w:rFonts w:ascii="Arial" w:eastAsiaTheme="minorEastAsia" w:hAnsi="Arial" w:cs="Arial"/>
        </w:rPr>
        <w:t xml:space="preserve">e </w:t>
      </w:r>
      <w:r w:rsidR="003E58B6">
        <w:rPr>
          <w:rFonts w:ascii="Arial" w:eastAsiaTheme="minorEastAsia" w:hAnsi="Arial" w:cs="Arial"/>
        </w:rPr>
        <w:t>highest change</w:t>
      </w:r>
      <w:r w:rsidR="008F4E7A">
        <w:rPr>
          <w:rFonts w:ascii="Arial" w:eastAsiaTheme="minorEastAsia" w:hAnsi="Arial" w:cs="Arial"/>
        </w:rPr>
        <w:t xml:space="preserve"> in urban development occurred during the 1937 to 1961</w:t>
      </w:r>
      <w:r w:rsidR="0093345B" w:rsidRPr="0093345B">
        <w:rPr>
          <w:rFonts w:ascii="Arial" w:eastAsiaTheme="minorEastAsia" w:hAnsi="Arial" w:cs="Arial"/>
        </w:rPr>
        <w:t xml:space="preserve"> </w:t>
      </w:r>
      <w:r w:rsidR="0093345B">
        <w:rPr>
          <w:rFonts w:ascii="Arial" w:eastAsiaTheme="minorEastAsia" w:hAnsi="Arial" w:cs="Arial"/>
        </w:rPr>
        <w:t>period, and the least change occurred between</w:t>
      </w:r>
      <w:r w:rsidR="00C70067">
        <w:rPr>
          <w:rFonts w:ascii="Arial" w:eastAsiaTheme="minorEastAsia" w:hAnsi="Arial" w:cs="Arial"/>
        </w:rPr>
        <w:t xml:space="preserve"> 2015 and 2005</w:t>
      </w:r>
      <w:r w:rsidR="00EC7440">
        <w:rPr>
          <w:rFonts w:ascii="Arial" w:eastAsiaTheme="minorEastAsia" w:hAnsi="Arial" w:cs="Arial"/>
        </w:rPr>
        <w:t xml:space="preserve">. </w:t>
      </w:r>
      <w:r w:rsidR="00AC4C56">
        <w:rPr>
          <w:rFonts w:ascii="Arial" w:eastAsiaTheme="minorEastAsia" w:hAnsi="Arial" w:cs="Arial"/>
        </w:rPr>
        <w:t xml:space="preserve">Correspondingly, a third of the 1961 SWS were destroyed by </w:t>
      </w:r>
      <w:r w:rsidR="00AC4C56" w:rsidRPr="00297671">
        <w:rPr>
          <w:rFonts w:ascii="Arial" w:eastAsiaTheme="minorEastAsia" w:hAnsi="Arial" w:cs="Arial"/>
        </w:rPr>
        <w:t xml:space="preserve">2015 </w:t>
      </w:r>
      <w:r w:rsidR="00767957" w:rsidRPr="00297671">
        <w:rPr>
          <w:rFonts w:ascii="Arial" w:eastAsiaTheme="minorEastAsia" w:hAnsi="Arial" w:cs="Arial"/>
        </w:rPr>
        <w:t>(</w:t>
      </w:r>
      <w:r w:rsidR="00FC456D" w:rsidRPr="00297671">
        <w:rPr>
          <w:rFonts w:ascii="Arial" w:eastAsiaTheme="minorEastAsia" w:hAnsi="Arial" w:cs="Arial"/>
        </w:rPr>
        <w:t>Fig. 12</w:t>
      </w:r>
      <w:r w:rsidR="00767957" w:rsidRPr="00297671">
        <w:rPr>
          <w:rFonts w:ascii="Arial" w:eastAsiaTheme="minorEastAsia" w:hAnsi="Arial" w:cs="Arial"/>
        </w:rPr>
        <w:t>).</w:t>
      </w:r>
    </w:p>
    <w:p w14:paraId="16A0D0F3" w14:textId="327CC369" w:rsidR="00297671" w:rsidRPr="002F1306" w:rsidRDefault="00297671" w:rsidP="00297671">
      <w:pPr>
        <w:spacing w:line="360" w:lineRule="auto"/>
        <w:rPr>
          <w:rFonts w:ascii="Arial" w:hAnsi="Arial" w:cs="Arial"/>
        </w:rPr>
      </w:pPr>
      <w:r w:rsidRPr="00297671">
        <w:rPr>
          <w:rFonts w:ascii="Arial" w:hAnsi="Arial" w:cs="Arial"/>
        </w:rPr>
        <w:t>Figures 13-16 show</w:t>
      </w:r>
      <w:r w:rsidRPr="00767957">
        <w:rPr>
          <w:rFonts w:ascii="Arial" w:hAnsi="Arial" w:cs="Arial"/>
        </w:rPr>
        <w:t xml:space="preserve"> the </w:t>
      </w:r>
      <w:r>
        <w:rPr>
          <w:rFonts w:ascii="Arial" w:hAnsi="Arial" w:cs="Arial"/>
        </w:rPr>
        <w:t>distribution of</w:t>
      </w:r>
      <w:r w:rsidRPr="00767957">
        <w:rPr>
          <w:rFonts w:ascii="Arial" w:hAnsi="Arial" w:cs="Arial"/>
        </w:rPr>
        <w:t xml:space="preserve"> SWS </w:t>
      </w:r>
      <w:r>
        <w:rPr>
          <w:rFonts w:ascii="Arial" w:hAnsi="Arial" w:cs="Arial"/>
        </w:rPr>
        <w:t>against</w:t>
      </w:r>
      <w:r w:rsidRPr="00767957">
        <w:rPr>
          <w:rFonts w:ascii="Arial" w:hAnsi="Arial" w:cs="Arial"/>
        </w:rPr>
        <w:t xml:space="preserve"> the urban footprint in each snapshot.</w:t>
      </w:r>
      <w:r>
        <w:rPr>
          <w:rFonts w:ascii="Arial" w:hAnsi="Arial" w:cs="Arial"/>
        </w:rPr>
        <w:t xml:space="preserve"> Kernel density tests indicate that there are three dense clusters of SWS identified in each snapshot </w:t>
      </w:r>
      <w:r w:rsidRPr="00297671">
        <w:rPr>
          <w:rFonts w:ascii="Arial" w:hAnsi="Arial" w:cs="Arial"/>
        </w:rPr>
        <w:t>(Figs.17-20). These</w:t>
      </w:r>
      <w:r>
        <w:rPr>
          <w:rFonts w:ascii="Arial" w:hAnsi="Arial" w:cs="Arial"/>
        </w:rPr>
        <w:t xml:space="preserve"> clusters are located in the central western, central, and central eastern parts of the focus area. However, in the 2005 snapshot the eastern central cluster has diffused into two smaller clusters which are more apparent by 2015. Also in the 2015 snapshot the central cluster becomes two smaller clusters </w:t>
      </w:r>
      <w:r w:rsidRPr="00297671">
        <w:rPr>
          <w:rFonts w:ascii="Arial" w:hAnsi="Arial" w:cs="Arial"/>
        </w:rPr>
        <w:t>(Fig. 20).</w:t>
      </w:r>
    </w:p>
    <w:p w14:paraId="5163CDD9" w14:textId="77777777" w:rsidR="00297671" w:rsidRPr="00EC7440" w:rsidRDefault="00297671" w:rsidP="008F553F">
      <w:pPr>
        <w:tabs>
          <w:tab w:val="left" w:pos="2520"/>
        </w:tabs>
        <w:spacing w:line="360" w:lineRule="auto"/>
        <w:rPr>
          <w:rFonts w:ascii="Arial" w:eastAsiaTheme="minorEastAsia" w:hAnsi="Arial" w:cs="Arial"/>
        </w:rPr>
      </w:pPr>
    </w:p>
    <w:p w14:paraId="4B19DAED" w14:textId="77777777" w:rsidR="00297671" w:rsidRDefault="003E58B6" w:rsidP="00297671">
      <w:pPr>
        <w:spacing w:line="360" w:lineRule="auto"/>
        <w:jc w:val="center"/>
        <w:rPr>
          <w:rFonts w:ascii="Arial" w:hAnsi="Arial" w:cs="Arial"/>
          <w:b/>
          <w:i/>
        </w:rPr>
      </w:pPr>
      <w:r>
        <w:rPr>
          <w:rFonts w:ascii="Arial" w:hAnsi="Arial" w:cs="Arial"/>
          <w:b/>
          <w:noProof/>
          <w:lang w:eastAsia="en-ZA"/>
        </w:rPr>
        <w:lastRenderedPageBreak/>
        <w:drawing>
          <wp:inline distT="0" distB="0" distL="0" distR="0" wp14:anchorId="3D5A4B24" wp14:editId="2B44F258">
            <wp:extent cx="4749235"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new.png"/>
                    <pic:cNvPicPr/>
                  </pic:nvPicPr>
                  <pic:blipFill>
                    <a:blip r:embed="rId25">
                      <a:extLst>
                        <a:ext uri="{28A0092B-C50C-407E-A947-70E740481C1C}">
                          <a14:useLocalDpi xmlns:a14="http://schemas.microsoft.com/office/drawing/2010/main" val="0"/>
                        </a:ext>
                      </a:extLst>
                    </a:blip>
                    <a:stretch>
                      <a:fillRect/>
                    </a:stretch>
                  </pic:blipFill>
                  <pic:spPr>
                    <a:xfrm>
                      <a:off x="0" y="0"/>
                      <a:ext cx="4762634" cy="2750939"/>
                    </a:xfrm>
                    <a:prstGeom prst="rect">
                      <a:avLst/>
                    </a:prstGeom>
                  </pic:spPr>
                </pic:pic>
              </a:graphicData>
            </a:graphic>
          </wp:inline>
        </w:drawing>
      </w:r>
    </w:p>
    <w:p w14:paraId="6B7D00CF" w14:textId="78D1D368" w:rsidR="00297671" w:rsidRPr="00297671" w:rsidRDefault="008622A7" w:rsidP="00297671">
      <w:pPr>
        <w:spacing w:line="360" w:lineRule="auto"/>
        <w:rPr>
          <w:rFonts w:ascii="Arial" w:hAnsi="Arial" w:cs="Arial"/>
          <w:i/>
        </w:rPr>
      </w:pPr>
      <w:bookmarkStart w:id="41" w:name="_Toc503437846"/>
      <w:r w:rsidRPr="00297671">
        <w:rPr>
          <w:rFonts w:ascii="Arial" w:hAnsi="Arial" w:cs="Arial"/>
          <w:b/>
        </w:rPr>
        <w:t xml:space="preserve">FIG. </w:t>
      </w:r>
      <w:r w:rsidRPr="00297671">
        <w:rPr>
          <w:rFonts w:ascii="Arial" w:hAnsi="Arial" w:cs="Arial"/>
          <w:b/>
        </w:rPr>
        <w:fldChar w:fldCharType="begin"/>
      </w:r>
      <w:r w:rsidRPr="00297671">
        <w:rPr>
          <w:rFonts w:ascii="Arial" w:hAnsi="Arial" w:cs="Arial"/>
          <w:b/>
        </w:rPr>
        <w:instrText xml:space="preserve"> SEQ Figure \* ARABIC </w:instrText>
      </w:r>
      <w:r w:rsidRPr="00297671">
        <w:rPr>
          <w:rFonts w:ascii="Arial" w:hAnsi="Arial" w:cs="Arial"/>
          <w:b/>
        </w:rPr>
        <w:fldChar w:fldCharType="separate"/>
      </w:r>
      <w:r w:rsidR="00705B08">
        <w:rPr>
          <w:rFonts w:ascii="Arial" w:hAnsi="Arial" w:cs="Arial"/>
          <w:b/>
          <w:noProof/>
        </w:rPr>
        <w:t>11</w:t>
      </w:r>
      <w:r w:rsidRPr="00297671">
        <w:rPr>
          <w:rFonts w:ascii="Arial" w:hAnsi="Arial" w:cs="Arial"/>
          <w:b/>
        </w:rPr>
        <w:fldChar w:fldCharType="end"/>
      </w:r>
      <w:r w:rsidRPr="00297671">
        <w:rPr>
          <w:rFonts w:ascii="Arial" w:hAnsi="Arial" w:cs="Arial"/>
          <w:b/>
        </w:rPr>
        <w:t>.</w:t>
      </w:r>
      <w:r w:rsidRPr="008622A7">
        <w:rPr>
          <w:rFonts w:ascii="Arial" w:hAnsi="Arial" w:cs="Arial"/>
        </w:rPr>
        <w:t xml:space="preserve"> </w:t>
      </w:r>
      <w:r w:rsidRPr="00297671">
        <w:rPr>
          <w:rFonts w:ascii="Arial" w:hAnsi="Arial" w:cs="Arial"/>
          <w:i/>
        </w:rPr>
        <w:t>Calculated urban footprint (m) from the four snapshots, including a trendline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297671">
        <w:rPr>
          <w:rFonts w:ascii="Arial" w:hAnsi="Arial" w:cs="Arial"/>
          <w:i/>
        </w:rPr>
        <w:t>) and standard error.</w:t>
      </w:r>
      <w:bookmarkEnd w:id="41"/>
    </w:p>
    <w:p w14:paraId="6AE90C5E" w14:textId="77777777" w:rsidR="00C85B5D" w:rsidRPr="00767957" w:rsidRDefault="00767957" w:rsidP="008F553F">
      <w:pPr>
        <w:spacing w:line="360" w:lineRule="auto"/>
        <w:jc w:val="center"/>
        <w:rPr>
          <w:rFonts w:ascii="Arial" w:hAnsi="Arial" w:cs="Arial"/>
        </w:rPr>
      </w:pPr>
      <w:r>
        <w:rPr>
          <w:rFonts w:ascii="Arial" w:hAnsi="Arial" w:cs="Arial"/>
          <w:noProof/>
          <w:lang w:eastAsia="en-ZA"/>
        </w:rPr>
        <w:drawing>
          <wp:inline distT="0" distB="0" distL="0" distR="0" wp14:anchorId="7045922B" wp14:editId="03BBBC0F">
            <wp:extent cx="4752622" cy="286985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17.png"/>
                    <pic:cNvPicPr/>
                  </pic:nvPicPr>
                  <pic:blipFill>
                    <a:blip r:embed="rId26">
                      <a:extLst>
                        <a:ext uri="{28A0092B-C50C-407E-A947-70E740481C1C}">
                          <a14:useLocalDpi xmlns:a14="http://schemas.microsoft.com/office/drawing/2010/main" val="0"/>
                        </a:ext>
                      </a:extLst>
                    </a:blip>
                    <a:stretch>
                      <a:fillRect/>
                    </a:stretch>
                  </pic:blipFill>
                  <pic:spPr>
                    <a:xfrm>
                      <a:off x="0" y="0"/>
                      <a:ext cx="4775691" cy="2883785"/>
                    </a:xfrm>
                    <a:prstGeom prst="rect">
                      <a:avLst/>
                    </a:prstGeom>
                  </pic:spPr>
                </pic:pic>
              </a:graphicData>
            </a:graphic>
          </wp:inline>
        </w:drawing>
      </w:r>
    </w:p>
    <w:p w14:paraId="5183AC12" w14:textId="3031C30E" w:rsidR="009437AA" w:rsidRPr="009437AA" w:rsidRDefault="009437AA" w:rsidP="00297671">
      <w:pPr>
        <w:pStyle w:val="Caption"/>
        <w:spacing w:line="360" w:lineRule="auto"/>
        <w:rPr>
          <w:rFonts w:ascii="Arial" w:hAnsi="Arial" w:cs="Arial"/>
          <w:b/>
          <w:i w:val="0"/>
          <w:color w:val="auto"/>
          <w:sz w:val="22"/>
          <w:szCs w:val="22"/>
        </w:rPr>
      </w:pPr>
      <w:bookmarkStart w:id="42" w:name="_Toc503437847"/>
      <w:r w:rsidRPr="009437AA">
        <w:rPr>
          <w:rFonts w:ascii="Arial" w:hAnsi="Arial" w:cs="Arial"/>
          <w:b/>
          <w:i w:val="0"/>
          <w:color w:val="auto"/>
          <w:sz w:val="22"/>
          <w:szCs w:val="22"/>
        </w:rPr>
        <w:t xml:space="preserve">FIG. </w:t>
      </w:r>
      <w:r w:rsidRPr="009437AA">
        <w:rPr>
          <w:rFonts w:ascii="Arial" w:hAnsi="Arial" w:cs="Arial"/>
          <w:b/>
          <w:i w:val="0"/>
          <w:color w:val="auto"/>
          <w:sz w:val="22"/>
          <w:szCs w:val="22"/>
        </w:rPr>
        <w:fldChar w:fldCharType="begin"/>
      </w:r>
      <w:r w:rsidRPr="009437AA">
        <w:rPr>
          <w:rFonts w:ascii="Arial" w:hAnsi="Arial" w:cs="Arial"/>
          <w:b/>
          <w:i w:val="0"/>
          <w:color w:val="auto"/>
          <w:sz w:val="22"/>
          <w:szCs w:val="22"/>
        </w:rPr>
        <w:instrText xml:space="preserve"> SEQ Figure \* ARABIC </w:instrText>
      </w:r>
      <w:r w:rsidRPr="009437AA">
        <w:rPr>
          <w:rFonts w:ascii="Arial" w:hAnsi="Arial" w:cs="Arial"/>
          <w:b/>
          <w:i w:val="0"/>
          <w:color w:val="auto"/>
          <w:sz w:val="22"/>
          <w:szCs w:val="22"/>
        </w:rPr>
        <w:fldChar w:fldCharType="separate"/>
      </w:r>
      <w:r w:rsidR="00705B08">
        <w:rPr>
          <w:rFonts w:ascii="Arial" w:hAnsi="Arial" w:cs="Arial"/>
          <w:b/>
          <w:i w:val="0"/>
          <w:noProof/>
          <w:color w:val="auto"/>
          <w:sz w:val="22"/>
          <w:szCs w:val="22"/>
        </w:rPr>
        <w:t>12</w:t>
      </w:r>
      <w:r w:rsidRPr="009437AA">
        <w:rPr>
          <w:rFonts w:ascii="Arial" w:hAnsi="Arial" w:cs="Arial"/>
          <w:b/>
          <w:i w:val="0"/>
          <w:color w:val="auto"/>
          <w:sz w:val="22"/>
          <w:szCs w:val="22"/>
        </w:rPr>
        <w:fldChar w:fldCharType="end"/>
      </w:r>
      <w:r w:rsidRPr="009437AA">
        <w:rPr>
          <w:rFonts w:ascii="Arial" w:hAnsi="Arial" w:cs="Arial"/>
          <w:color w:val="auto"/>
          <w:sz w:val="22"/>
          <w:szCs w:val="22"/>
        </w:rPr>
        <w:t>. Number of Stone Walled Structures (SWS) identified from the four snapshots, including a trendline (</w:t>
      </w:r>
      <m:oMath>
        <m:sSup>
          <m:sSupPr>
            <m:ctrlPr>
              <w:rPr>
                <w:rFonts w:ascii="Cambria Math" w:hAnsi="Cambria Math" w:cs="Arial"/>
                <w:color w:val="auto"/>
                <w:sz w:val="22"/>
                <w:szCs w:val="22"/>
              </w:rPr>
            </m:ctrlPr>
          </m:sSupPr>
          <m:e>
            <m:r>
              <w:rPr>
                <w:rFonts w:ascii="Cambria Math" w:hAnsi="Cambria Math" w:cs="Arial"/>
                <w:color w:val="auto"/>
                <w:sz w:val="22"/>
                <w:szCs w:val="22"/>
              </w:rPr>
              <m:t>R</m:t>
            </m:r>
          </m:e>
          <m:sup>
            <m:r>
              <w:rPr>
                <w:rFonts w:ascii="Cambria Math" w:hAnsi="Cambria Math" w:cs="Arial"/>
                <w:color w:val="auto"/>
                <w:sz w:val="22"/>
                <w:szCs w:val="22"/>
              </w:rPr>
              <m:t>2</m:t>
            </m:r>
          </m:sup>
        </m:sSup>
      </m:oMath>
      <w:r w:rsidRPr="009437AA">
        <w:rPr>
          <w:rFonts w:ascii="Arial" w:hAnsi="Arial" w:cs="Arial"/>
          <w:color w:val="auto"/>
          <w:sz w:val="22"/>
          <w:szCs w:val="22"/>
        </w:rPr>
        <w:t>) and standard error. Note that the 1937</w:t>
      </w:r>
      <w:r w:rsidR="00297671">
        <w:rPr>
          <w:rFonts w:ascii="Arial" w:hAnsi="Arial" w:cs="Arial"/>
          <w:color w:val="auto"/>
          <w:sz w:val="22"/>
          <w:szCs w:val="22"/>
        </w:rPr>
        <w:t xml:space="preserve"> </w:t>
      </w:r>
      <w:r w:rsidRPr="009437AA">
        <w:rPr>
          <w:rFonts w:ascii="Arial" w:hAnsi="Arial" w:cs="Arial"/>
          <w:color w:val="auto"/>
          <w:sz w:val="22"/>
          <w:szCs w:val="22"/>
        </w:rPr>
        <w:t>air photos only cover the northern half of the study area so the SWS count is under-represented</w:t>
      </w:r>
      <w:r>
        <w:rPr>
          <w:rFonts w:ascii="Arial" w:hAnsi="Arial" w:cs="Arial"/>
          <w:color w:val="auto"/>
          <w:sz w:val="22"/>
          <w:szCs w:val="22"/>
        </w:rPr>
        <w:t>.</w:t>
      </w:r>
      <w:bookmarkEnd w:id="42"/>
    </w:p>
    <w:p w14:paraId="32E3077E" w14:textId="77777777" w:rsidR="002F1306" w:rsidRDefault="002F1306" w:rsidP="008F553F">
      <w:pPr>
        <w:spacing w:line="360" w:lineRule="auto"/>
        <w:jc w:val="center"/>
      </w:pPr>
      <w:r>
        <w:rPr>
          <w:noProof/>
          <w:lang w:eastAsia="en-ZA"/>
        </w:rPr>
        <w:lastRenderedPageBreak/>
        <w:drawing>
          <wp:inline distT="0" distB="0" distL="0" distR="0" wp14:anchorId="45F8F8FD" wp14:editId="6712F5EE">
            <wp:extent cx="4372775" cy="3104444"/>
            <wp:effectExtent l="0" t="0" r="889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77823" cy="3108028"/>
                    </a:xfrm>
                    <a:prstGeom prst="rect">
                      <a:avLst/>
                    </a:prstGeom>
                    <a:noFill/>
                  </pic:spPr>
                </pic:pic>
              </a:graphicData>
            </a:graphic>
          </wp:inline>
        </w:drawing>
      </w:r>
    </w:p>
    <w:p w14:paraId="7086187F" w14:textId="328A75FD" w:rsidR="002F1306" w:rsidRDefault="008D6FDE" w:rsidP="00297671">
      <w:pPr>
        <w:pStyle w:val="Caption"/>
        <w:spacing w:line="360" w:lineRule="auto"/>
        <w:rPr>
          <w:rFonts w:ascii="Arial" w:hAnsi="Arial" w:cs="Arial"/>
          <w:color w:val="auto"/>
          <w:sz w:val="22"/>
          <w:szCs w:val="22"/>
        </w:rPr>
      </w:pPr>
      <w:bookmarkStart w:id="43" w:name="_Toc503437848"/>
      <w:r>
        <w:rPr>
          <w:rFonts w:ascii="Arial" w:hAnsi="Arial" w:cs="Arial"/>
          <w:b/>
          <w:i w:val="0"/>
          <w:color w:val="auto"/>
          <w:sz w:val="22"/>
          <w:szCs w:val="22"/>
        </w:rPr>
        <w:t>FIG.</w:t>
      </w:r>
      <w:r w:rsidRPr="008D6FDE">
        <w:rPr>
          <w:rFonts w:ascii="Arial" w:hAnsi="Arial" w:cs="Arial"/>
          <w:b/>
          <w:i w:val="0"/>
          <w:color w:val="auto"/>
          <w:sz w:val="22"/>
          <w:szCs w:val="22"/>
        </w:rPr>
        <w:fldChar w:fldCharType="begin"/>
      </w:r>
      <w:r w:rsidRPr="008D6FDE">
        <w:rPr>
          <w:rFonts w:ascii="Arial" w:hAnsi="Arial" w:cs="Arial"/>
          <w:b/>
          <w:i w:val="0"/>
          <w:color w:val="auto"/>
          <w:sz w:val="22"/>
          <w:szCs w:val="22"/>
        </w:rPr>
        <w:instrText xml:space="preserve"> SEQ Figure \* ARABIC </w:instrText>
      </w:r>
      <w:r w:rsidRPr="008D6FDE">
        <w:rPr>
          <w:rFonts w:ascii="Arial" w:hAnsi="Arial" w:cs="Arial"/>
          <w:b/>
          <w:i w:val="0"/>
          <w:color w:val="auto"/>
          <w:sz w:val="22"/>
          <w:szCs w:val="22"/>
        </w:rPr>
        <w:fldChar w:fldCharType="separate"/>
      </w:r>
      <w:r w:rsidR="00705B08">
        <w:rPr>
          <w:rFonts w:ascii="Arial" w:hAnsi="Arial" w:cs="Arial"/>
          <w:b/>
          <w:i w:val="0"/>
          <w:noProof/>
          <w:color w:val="auto"/>
          <w:sz w:val="22"/>
          <w:szCs w:val="22"/>
        </w:rPr>
        <w:t>13</w:t>
      </w:r>
      <w:r w:rsidRPr="008D6FDE">
        <w:rPr>
          <w:rFonts w:ascii="Arial" w:hAnsi="Arial" w:cs="Arial"/>
          <w:b/>
          <w:i w:val="0"/>
          <w:color w:val="auto"/>
          <w:sz w:val="22"/>
          <w:szCs w:val="22"/>
        </w:rPr>
        <w:fldChar w:fldCharType="end"/>
      </w:r>
      <w:r w:rsidRPr="008D6FDE">
        <w:rPr>
          <w:rFonts w:ascii="Arial" w:hAnsi="Arial" w:cs="Arial"/>
          <w:b/>
          <w:i w:val="0"/>
          <w:color w:val="auto"/>
          <w:sz w:val="22"/>
          <w:szCs w:val="22"/>
        </w:rPr>
        <w:t>.</w:t>
      </w:r>
      <w:r w:rsidRPr="008D6FDE">
        <w:rPr>
          <w:rFonts w:ascii="Arial" w:hAnsi="Arial" w:cs="Arial"/>
          <w:color w:val="auto"/>
          <w:sz w:val="22"/>
          <w:szCs w:val="22"/>
        </w:rPr>
        <w:t xml:space="preserve"> The relationship between the SWS and the corresponding urban footprint in 1937. Note that the 1937 air photos only covered the northern half of the focus area.</w:t>
      </w:r>
      <w:bookmarkEnd w:id="43"/>
    </w:p>
    <w:p w14:paraId="6C02A70D" w14:textId="77777777" w:rsidR="00297671" w:rsidRPr="00297671" w:rsidRDefault="00297671" w:rsidP="00297671"/>
    <w:p w14:paraId="6366A73C" w14:textId="77777777" w:rsidR="002F1306" w:rsidRDefault="002F1306" w:rsidP="008F553F">
      <w:pPr>
        <w:spacing w:line="360" w:lineRule="auto"/>
        <w:jc w:val="center"/>
      </w:pPr>
      <w:r>
        <w:rPr>
          <w:noProof/>
          <w:lang w:eastAsia="en-ZA"/>
        </w:rPr>
        <w:drawing>
          <wp:inline distT="0" distB="0" distL="0" distR="0" wp14:anchorId="4B89D8A8" wp14:editId="51B18682">
            <wp:extent cx="4363997" cy="30931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68783" cy="3096547"/>
                    </a:xfrm>
                    <a:prstGeom prst="rect">
                      <a:avLst/>
                    </a:prstGeom>
                    <a:noFill/>
                  </pic:spPr>
                </pic:pic>
              </a:graphicData>
            </a:graphic>
          </wp:inline>
        </w:drawing>
      </w:r>
    </w:p>
    <w:p w14:paraId="584B0185" w14:textId="3075C243" w:rsidR="00F745BA" w:rsidRPr="009145CC" w:rsidRDefault="009145CC" w:rsidP="00297671">
      <w:pPr>
        <w:pStyle w:val="Caption"/>
        <w:spacing w:line="360" w:lineRule="auto"/>
        <w:rPr>
          <w:rFonts w:ascii="Arial" w:hAnsi="Arial" w:cs="Arial"/>
          <w:b/>
          <w:i w:val="0"/>
          <w:color w:val="auto"/>
          <w:sz w:val="22"/>
          <w:szCs w:val="22"/>
        </w:rPr>
      </w:pPr>
      <w:bookmarkStart w:id="44" w:name="_Toc503437849"/>
      <w:r>
        <w:rPr>
          <w:rFonts w:ascii="Arial" w:hAnsi="Arial" w:cs="Arial"/>
          <w:b/>
          <w:i w:val="0"/>
          <w:color w:val="auto"/>
          <w:sz w:val="22"/>
          <w:szCs w:val="22"/>
        </w:rPr>
        <w:t>FIG.</w:t>
      </w:r>
      <w:r w:rsidRPr="009145CC">
        <w:rPr>
          <w:rFonts w:ascii="Arial" w:hAnsi="Arial" w:cs="Arial"/>
          <w:b/>
          <w:i w:val="0"/>
          <w:color w:val="auto"/>
          <w:sz w:val="22"/>
          <w:szCs w:val="22"/>
        </w:rPr>
        <w:t xml:space="preserve"> </w:t>
      </w:r>
      <w:r w:rsidRPr="009145CC">
        <w:rPr>
          <w:rFonts w:ascii="Arial" w:hAnsi="Arial" w:cs="Arial"/>
          <w:b/>
          <w:i w:val="0"/>
          <w:color w:val="auto"/>
          <w:sz w:val="22"/>
          <w:szCs w:val="22"/>
        </w:rPr>
        <w:fldChar w:fldCharType="begin"/>
      </w:r>
      <w:r w:rsidRPr="009145CC">
        <w:rPr>
          <w:rFonts w:ascii="Arial" w:hAnsi="Arial" w:cs="Arial"/>
          <w:b/>
          <w:i w:val="0"/>
          <w:color w:val="auto"/>
          <w:sz w:val="22"/>
          <w:szCs w:val="22"/>
        </w:rPr>
        <w:instrText xml:space="preserve"> SEQ Figure \* ARABIC </w:instrText>
      </w:r>
      <w:r w:rsidRPr="009145CC">
        <w:rPr>
          <w:rFonts w:ascii="Arial" w:hAnsi="Arial" w:cs="Arial"/>
          <w:b/>
          <w:i w:val="0"/>
          <w:color w:val="auto"/>
          <w:sz w:val="22"/>
          <w:szCs w:val="22"/>
        </w:rPr>
        <w:fldChar w:fldCharType="separate"/>
      </w:r>
      <w:r w:rsidR="00705B08">
        <w:rPr>
          <w:rFonts w:ascii="Arial" w:hAnsi="Arial" w:cs="Arial"/>
          <w:b/>
          <w:i w:val="0"/>
          <w:noProof/>
          <w:color w:val="auto"/>
          <w:sz w:val="22"/>
          <w:szCs w:val="22"/>
        </w:rPr>
        <w:t>14</w:t>
      </w:r>
      <w:r w:rsidRPr="009145CC">
        <w:rPr>
          <w:rFonts w:ascii="Arial" w:hAnsi="Arial" w:cs="Arial"/>
          <w:b/>
          <w:i w:val="0"/>
          <w:color w:val="auto"/>
          <w:sz w:val="22"/>
          <w:szCs w:val="22"/>
        </w:rPr>
        <w:fldChar w:fldCharType="end"/>
      </w:r>
      <w:r w:rsidRPr="009145CC">
        <w:rPr>
          <w:rFonts w:ascii="Arial" w:hAnsi="Arial" w:cs="Arial"/>
          <w:b/>
          <w:i w:val="0"/>
          <w:color w:val="auto"/>
          <w:sz w:val="22"/>
          <w:szCs w:val="22"/>
        </w:rPr>
        <w:t>.</w:t>
      </w:r>
      <w:r w:rsidRPr="009145CC">
        <w:rPr>
          <w:rFonts w:ascii="Arial" w:hAnsi="Arial" w:cs="Arial"/>
          <w:color w:val="auto"/>
          <w:sz w:val="22"/>
          <w:szCs w:val="22"/>
        </w:rPr>
        <w:t xml:space="preserve"> The relationship between the SWS and the corresponding urban footprint in 1961.</w:t>
      </w:r>
      <w:bookmarkEnd w:id="44"/>
    </w:p>
    <w:p w14:paraId="508641DA" w14:textId="77777777" w:rsidR="00F745BA" w:rsidRDefault="00F745BA" w:rsidP="008F553F">
      <w:pPr>
        <w:spacing w:line="360" w:lineRule="auto"/>
      </w:pPr>
    </w:p>
    <w:p w14:paraId="49992FAC" w14:textId="77777777" w:rsidR="002F1306" w:rsidRDefault="002F1306" w:rsidP="008F553F">
      <w:pPr>
        <w:spacing w:line="360" w:lineRule="auto"/>
        <w:jc w:val="center"/>
      </w:pPr>
      <w:r>
        <w:rPr>
          <w:noProof/>
          <w:lang w:eastAsia="en-ZA"/>
        </w:rPr>
        <w:lastRenderedPageBreak/>
        <w:drawing>
          <wp:inline distT="0" distB="0" distL="0" distR="0" wp14:anchorId="595E39A1" wp14:editId="686CF24B">
            <wp:extent cx="4459111" cy="316502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70161" cy="3172869"/>
                    </a:xfrm>
                    <a:prstGeom prst="rect">
                      <a:avLst/>
                    </a:prstGeom>
                    <a:noFill/>
                  </pic:spPr>
                </pic:pic>
              </a:graphicData>
            </a:graphic>
          </wp:inline>
        </w:drawing>
      </w:r>
    </w:p>
    <w:p w14:paraId="24F7330B" w14:textId="37552C21" w:rsidR="002F1306" w:rsidRDefault="009145CC" w:rsidP="00297671">
      <w:pPr>
        <w:pStyle w:val="Caption"/>
        <w:spacing w:line="360" w:lineRule="auto"/>
        <w:rPr>
          <w:rFonts w:ascii="Arial" w:hAnsi="Arial" w:cs="Arial"/>
          <w:color w:val="auto"/>
          <w:sz w:val="22"/>
          <w:szCs w:val="22"/>
        </w:rPr>
      </w:pPr>
      <w:bookmarkStart w:id="45" w:name="_Toc503437850"/>
      <w:r>
        <w:rPr>
          <w:rFonts w:ascii="Arial" w:hAnsi="Arial" w:cs="Arial"/>
          <w:b/>
          <w:i w:val="0"/>
          <w:color w:val="auto"/>
          <w:sz w:val="22"/>
          <w:szCs w:val="22"/>
        </w:rPr>
        <w:t>FIG.</w:t>
      </w:r>
      <w:r w:rsidRPr="009145CC">
        <w:rPr>
          <w:rFonts w:ascii="Arial" w:hAnsi="Arial" w:cs="Arial"/>
          <w:b/>
          <w:i w:val="0"/>
          <w:color w:val="auto"/>
          <w:sz w:val="22"/>
          <w:szCs w:val="22"/>
        </w:rPr>
        <w:t xml:space="preserve"> </w:t>
      </w:r>
      <w:r w:rsidRPr="009145CC">
        <w:rPr>
          <w:rFonts w:ascii="Arial" w:hAnsi="Arial" w:cs="Arial"/>
          <w:b/>
          <w:i w:val="0"/>
          <w:color w:val="auto"/>
          <w:sz w:val="22"/>
          <w:szCs w:val="22"/>
        </w:rPr>
        <w:fldChar w:fldCharType="begin"/>
      </w:r>
      <w:r w:rsidRPr="009145CC">
        <w:rPr>
          <w:rFonts w:ascii="Arial" w:hAnsi="Arial" w:cs="Arial"/>
          <w:b/>
          <w:i w:val="0"/>
          <w:color w:val="auto"/>
          <w:sz w:val="22"/>
          <w:szCs w:val="22"/>
        </w:rPr>
        <w:instrText xml:space="preserve"> SEQ Figure \* ARABIC </w:instrText>
      </w:r>
      <w:r w:rsidRPr="009145CC">
        <w:rPr>
          <w:rFonts w:ascii="Arial" w:hAnsi="Arial" w:cs="Arial"/>
          <w:b/>
          <w:i w:val="0"/>
          <w:color w:val="auto"/>
          <w:sz w:val="22"/>
          <w:szCs w:val="22"/>
        </w:rPr>
        <w:fldChar w:fldCharType="separate"/>
      </w:r>
      <w:r w:rsidR="00705B08">
        <w:rPr>
          <w:rFonts w:ascii="Arial" w:hAnsi="Arial" w:cs="Arial"/>
          <w:b/>
          <w:i w:val="0"/>
          <w:noProof/>
          <w:color w:val="auto"/>
          <w:sz w:val="22"/>
          <w:szCs w:val="22"/>
        </w:rPr>
        <w:t>15</w:t>
      </w:r>
      <w:r w:rsidRPr="009145CC">
        <w:rPr>
          <w:rFonts w:ascii="Arial" w:hAnsi="Arial" w:cs="Arial"/>
          <w:b/>
          <w:i w:val="0"/>
          <w:color w:val="auto"/>
          <w:sz w:val="22"/>
          <w:szCs w:val="22"/>
        </w:rPr>
        <w:fldChar w:fldCharType="end"/>
      </w:r>
      <w:r w:rsidRPr="009145CC">
        <w:rPr>
          <w:rFonts w:ascii="Arial" w:hAnsi="Arial" w:cs="Arial"/>
          <w:b/>
          <w:i w:val="0"/>
          <w:color w:val="auto"/>
          <w:sz w:val="22"/>
          <w:szCs w:val="22"/>
        </w:rPr>
        <w:t>.</w:t>
      </w:r>
      <w:r w:rsidRPr="009145CC">
        <w:rPr>
          <w:rFonts w:ascii="Arial" w:hAnsi="Arial" w:cs="Arial"/>
          <w:color w:val="auto"/>
          <w:sz w:val="22"/>
          <w:szCs w:val="22"/>
        </w:rPr>
        <w:t xml:space="preserve"> The relationship between the SWS and the corresponding urban footprint in 2005.</w:t>
      </w:r>
      <w:bookmarkEnd w:id="45"/>
    </w:p>
    <w:p w14:paraId="32102885" w14:textId="77777777" w:rsidR="00297671" w:rsidRPr="00297671" w:rsidRDefault="00297671" w:rsidP="00297671"/>
    <w:p w14:paraId="3A6DF2AE" w14:textId="77777777" w:rsidR="003E49BC" w:rsidRDefault="003E49BC" w:rsidP="008F553F">
      <w:pPr>
        <w:pStyle w:val="Caption"/>
        <w:spacing w:line="360" w:lineRule="auto"/>
        <w:jc w:val="center"/>
        <w:rPr>
          <w:rFonts w:ascii="Arial" w:hAnsi="Arial" w:cs="Arial"/>
          <w:b/>
          <w:i w:val="0"/>
          <w:color w:val="auto"/>
          <w:sz w:val="22"/>
        </w:rPr>
      </w:pPr>
      <w:r>
        <w:rPr>
          <w:noProof/>
          <w:lang w:eastAsia="en-ZA"/>
        </w:rPr>
        <w:drawing>
          <wp:inline distT="0" distB="0" distL="0" distR="0" wp14:anchorId="3965F327" wp14:editId="06C1E599">
            <wp:extent cx="4436533" cy="3149408"/>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49138" cy="3158356"/>
                    </a:xfrm>
                    <a:prstGeom prst="rect">
                      <a:avLst/>
                    </a:prstGeom>
                    <a:noFill/>
                  </pic:spPr>
                </pic:pic>
              </a:graphicData>
            </a:graphic>
          </wp:inline>
        </w:drawing>
      </w:r>
      <w:r w:rsidRPr="003E49BC">
        <w:rPr>
          <w:rFonts w:ascii="Arial" w:hAnsi="Arial" w:cs="Arial"/>
          <w:b/>
          <w:i w:val="0"/>
          <w:color w:val="auto"/>
          <w:sz w:val="22"/>
        </w:rPr>
        <w:t xml:space="preserve"> </w:t>
      </w:r>
    </w:p>
    <w:p w14:paraId="69BE4A4C" w14:textId="63FFF3B6" w:rsidR="00DE2307" w:rsidRPr="00DE2307" w:rsidRDefault="00DE2307" w:rsidP="00297671">
      <w:pPr>
        <w:pStyle w:val="Caption"/>
        <w:spacing w:line="360" w:lineRule="auto"/>
        <w:rPr>
          <w:rFonts w:ascii="Arial" w:hAnsi="Arial" w:cs="Arial"/>
          <w:b/>
          <w:i w:val="0"/>
          <w:color w:val="auto"/>
          <w:sz w:val="22"/>
          <w:szCs w:val="22"/>
        </w:rPr>
      </w:pPr>
      <w:bookmarkStart w:id="46" w:name="_Toc503437851"/>
      <w:r>
        <w:rPr>
          <w:rFonts w:ascii="Arial" w:hAnsi="Arial" w:cs="Arial"/>
          <w:b/>
          <w:i w:val="0"/>
          <w:color w:val="auto"/>
          <w:sz w:val="22"/>
          <w:szCs w:val="22"/>
        </w:rPr>
        <w:t>FIG.</w:t>
      </w:r>
      <w:r w:rsidRPr="00DE2307">
        <w:rPr>
          <w:rFonts w:ascii="Arial" w:hAnsi="Arial" w:cs="Arial"/>
          <w:b/>
          <w:i w:val="0"/>
          <w:color w:val="auto"/>
          <w:sz w:val="22"/>
          <w:szCs w:val="22"/>
        </w:rPr>
        <w:t xml:space="preserve"> </w:t>
      </w:r>
      <w:r w:rsidRPr="00DE2307">
        <w:rPr>
          <w:rFonts w:ascii="Arial" w:hAnsi="Arial" w:cs="Arial"/>
          <w:b/>
          <w:i w:val="0"/>
          <w:color w:val="auto"/>
          <w:sz w:val="22"/>
          <w:szCs w:val="22"/>
        </w:rPr>
        <w:fldChar w:fldCharType="begin"/>
      </w:r>
      <w:r w:rsidRPr="00DE2307">
        <w:rPr>
          <w:rFonts w:ascii="Arial" w:hAnsi="Arial" w:cs="Arial"/>
          <w:b/>
          <w:i w:val="0"/>
          <w:color w:val="auto"/>
          <w:sz w:val="22"/>
          <w:szCs w:val="22"/>
        </w:rPr>
        <w:instrText xml:space="preserve"> SEQ Figure \* ARABIC </w:instrText>
      </w:r>
      <w:r w:rsidRPr="00DE2307">
        <w:rPr>
          <w:rFonts w:ascii="Arial" w:hAnsi="Arial" w:cs="Arial"/>
          <w:b/>
          <w:i w:val="0"/>
          <w:color w:val="auto"/>
          <w:sz w:val="22"/>
          <w:szCs w:val="22"/>
        </w:rPr>
        <w:fldChar w:fldCharType="separate"/>
      </w:r>
      <w:r w:rsidR="00705B08">
        <w:rPr>
          <w:rFonts w:ascii="Arial" w:hAnsi="Arial" w:cs="Arial"/>
          <w:b/>
          <w:i w:val="0"/>
          <w:noProof/>
          <w:color w:val="auto"/>
          <w:sz w:val="22"/>
          <w:szCs w:val="22"/>
        </w:rPr>
        <w:t>16</w:t>
      </w:r>
      <w:r w:rsidRPr="00DE2307">
        <w:rPr>
          <w:rFonts w:ascii="Arial" w:hAnsi="Arial" w:cs="Arial"/>
          <w:b/>
          <w:i w:val="0"/>
          <w:color w:val="auto"/>
          <w:sz w:val="22"/>
          <w:szCs w:val="22"/>
        </w:rPr>
        <w:fldChar w:fldCharType="end"/>
      </w:r>
      <w:r w:rsidRPr="00DE2307">
        <w:rPr>
          <w:rFonts w:ascii="Arial" w:hAnsi="Arial" w:cs="Arial"/>
          <w:b/>
          <w:i w:val="0"/>
          <w:color w:val="auto"/>
          <w:sz w:val="22"/>
          <w:szCs w:val="22"/>
        </w:rPr>
        <w:t>.</w:t>
      </w:r>
      <w:r w:rsidRPr="00DE2307">
        <w:rPr>
          <w:rFonts w:ascii="Arial" w:hAnsi="Arial" w:cs="Arial"/>
          <w:color w:val="auto"/>
          <w:sz w:val="22"/>
          <w:szCs w:val="22"/>
        </w:rPr>
        <w:t xml:space="preserve"> The relationship between the SWS and the corresponding urban footprint in 2015.</w:t>
      </w:r>
      <w:bookmarkEnd w:id="46"/>
    </w:p>
    <w:p w14:paraId="58F0A44F" w14:textId="77777777" w:rsidR="003E49BC" w:rsidRDefault="003E49BC" w:rsidP="008F553F">
      <w:pPr>
        <w:spacing w:line="360" w:lineRule="auto"/>
      </w:pPr>
    </w:p>
    <w:p w14:paraId="77A5AF25" w14:textId="34BAF626" w:rsidR="00F745BA" w:rsidRDefault="00F745BA" w:rsidP="008F553F">
      <w:pPr>
        <w:spacing w:line="360" w:lineRule="auto"/>
      </w:pPr>
    </w:p>
    <w:p w14:paraId="2A3D234A" w14:textId="77777777" w:rsidR="00D24A42" w:rsidRDefault="00D24A42" w:rsidP="008F553F">
      <w:pPr>
        <w:spacing w:line="360" w:lineRule="auto"/>
        <w:jc w:val="center"/>
      </w:pPr>
      <w:r>
        <w:rPr>
          <w:noProof/>
          <w:lang w:eastAsia="en-ZA"/>
        </w:rPr>
        <w:lastRenderedPageBreak/>
        <w:drawing>
          <wp:inline distT="0" distB="0" distL="0" distR="0" wp14:anchorId="598B7556" wp14:editId="2C01CEFB">
            <wp:extent cx="4360534" cy="3055172"/>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62495" cy="3056546"/>
                    </a:xfrm>
                    <a:prstGeom prst="rect">
                      <a:avLst/>
                    </a:prstGeom>
                    <a:noFill/>
                  </pic:spPr>
                </pic:pic>
              </a:graphicData>
            </a:graphic>
          </wp:inline>
        </w:drawing>
      </w:r>
    </w:p>
    <w:p w14:paraId="6A9CF284" w14:textId="7C484305" w:rsidR="00D24A42" w:rsidRDefault="0099695E" w:rsidP="00297671">
      <w:pPr>
        <w:pStyle w:val="Caption"/>
        <w:spacing w:line="360" w:lineRule="auto"/>
        <w:rPr>
          <w:rFonts w:ascii="Arial" w:hAnsi="Arial" w:cs="Arial"/>
          <w:color w:val="auto"/>
          <w:sz w:val="22"/>
          <w:szCs w:val="22"/>
        </w:rPr>
      </w:pPr>
      <w:bookmarkStart w:id="47" w:name="_Toc503437852"/>
      <w:r>
        <w:rPr>
          <w:rFonts w:ascii="Arial" w:hAnsi="Arial" w:cs="Arial"/>
          <w:b/>
          <w:i w:val="0"/>
          <w:color w:val="auto"/>
          <w:sz w:val="22"/>
          <w:szCs w:val="22"/>
        </w:rPr>
        <w:t>FIG.</w:t>
      </w:r>
      <w:r w:rsidR="00DE2307" w:rsidRPr="0099695E">
        <w:rPr>
          <w:rFonts w:ascii="Arial" w:hAnsi="Arial" w:cs="Arial"/>
          <w:b/>
          <w:i w:val="0"/>
          <w:color w:val="auto"/>
          <w:sz w:val="22"/>
          <w:szCs w:val="22"/>
        </w:rPr>
        <w:t xml:space="preserve"> </w:t>
      </w:r>
      <w:r w:rsidR="00DE2307" w:rsidRPr="0099695E">
        <w:rPr>
          <w:rFonts w:ascii="Arial" w:hAnsi="Arial" w:cs="Arial"/>
          <w:b/>
          <w:i w:val="0"/>
          <w:color w:val="auto"/>
          <w:sz w:val="22"/>
          <w:szCs w:val="22"/>
        </w:rPr>
        <w:fldChar w:fldCharType="begin"/>
      </w:r>
      <w:r w:rsidR="00DE2307" w:rsidRPr="0099695E">
        <w:rPr>
          <w:rFonts w:ascii="Arial" w:hAnsi="Arial" w:cs="Arial"/>
          <w:b/>
          <w:i w:val="0"/>
          <w:color w:val="auto"/>
          <w:sz w:val="22"/>
          <w:szCs w:val="22"/>
        </w:rPr>
        <w:instrText xml:space="preserve"> SEQ Figure \* ARABIC </w:instrText>
      </w:r>
      <w:r w:rsidR="00DE2307" w:rsidRPr="0099695E">
        <w:rPr>
          <w:rFonts w:ascii="Arial" w:hAnsi="Arial" w:cs="Arial"/>
          <w:b/>
          <w:i w:val="0"/>
          <w:color w:val="auto"/>
          <w:sz w:val="22"/>
          <w:szCs w:val="22"/>
        </w:rPr>
        <w:fldChar w:fldCharType="separate"/>
      </w:r>
      <w:r w:rsidR="00705B08">
        <w:rPr>
          <w:rFonts w:ascii="Arial" w:hAnsi="Arial" w:cs="Arial"/>
          <w:b/>
          <w:i w:val="0"/>
          <w:noProof/>
          <w:color w:val="auto"/>
          <w:sz w:val="22"/>
          <w:szCs w:val="22"/>
        </w:rPr>
        <w:t>17</w:t>
      </w:r>
      <w:r w:rsidR="00DE2307" w:rsidRPr="0099695E">
        <w:rPr>
          <w:rFonts w:ascii="Arial" w:hAnsi="Arial" w:cs="Arial"/>
          <w:b/>
          <w:i w:val="0"/>
          <w:color w:val="auto"/>
          <w:sz w:val="22"/>
          <w:szCs w:val="22"/>
        </w:rPr>
        <w:fldChar w:fldCharType="end"/>
      </w:r>
      <w:r w:rsidR="00DE2307" w:rsidRPr="0099695E">
        <w:rPr>
          <w:rFonts w:ascii="Arial" w:hAnsi="Arial" w:cs="Arial"/>
          <w:b/>
          <w:i w:val="0"/>
          <w:color w:val="auto"/>
          <w:sz w:val="22"/>
          <w:szCs w:val="22"/>
        </w:rPr>
        <w:t>.</w:t>
      </w:r>
      <w:r w:rsidR="00DE2307" w:rsidRPr="0099695E">
        <w:rPr>
          <w:rFonts w:ascii="Arial" w:hAnsi="Arial" w:cs="Arial"/>
          <w:color w:val="auto"/>
          <w:sz w:val="22"/>
          <w:szCs w:val="22"/>
        </w:rPr>
        <w:t xml:space="preserve"> Kernel</w:t>
      </w:r>
      <w:r w:rsidRPr="0099695E">
        <w:rPr>
          <w:rFonts w:ascii="Arial" w:hAnsi="Arial" w:cs="Arial"/>
          <w:color w:val="auto"/>
          <w:sz w:val="22"/>
          <w:szCs w:val="22"/>
        </w:rPr>
        <w:t xml:space="preserve"> Density of the Stone Walled Structures for 1937.</w:t>
      </w:r>
      <w:bookmarkEnd w:id="47"/>
    </w:p>
    <w:p w14:paraId="797A7F79" w14:textId="77777777" w:rsidR="00297671" w:rsidRPr="00297671" w:rsidRDefault="00297671" w:rsidP="00297671"/>
    <w:p w14:paraId="2210934A" w14:textId="77777777" w:rsidR="00D24A42" w:rsidRDefault="00D24A42" w:rsidP="008F553F">
      <w:pPr>
        <w:spacing w:line="360" w:lineRule="auto"/>
        <w:jc w:val="center"/>
      </w:pPr>
      <w:r>
        <w:rPr>
          <w:noProof/>
          <w:lang w:eastAsia="en-ZA"/>
        </w:rPr>
        <w:drawing>
          <wp:inline distT="0" distB="0" distL="0" distR="0" wp14:anchorId="57C9F599" wp14:editId="10BB770C">
            <wp:extent cx="4302830" cy="3055172"/>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3624" cy="3055736"/>
                    </a:xfrm>
                    <a:prstGeom prst="rect">
                      <a:avLst/>
                    </a:prstGeom>
                    <a:noFill/>
                  </pic:spPr>
                </pic:pic>
              </a:graphicData>
            </a:graphic>
          </wp:inline>
        </w:drawing>
      </w:r>
    </w:p>
    <w:p w14:paraId="73D6E2EA" w14:textId="025D7012" w:rsidR="00F745BA" w:rsidRPr="00951266" w:rsidRDefault="00951266" w:rsidP="00297671">
      <w:pPr>
        <w:spacing w:line="360" w:lineRule="auto"/>
        <w:rPr>
          <w:rFonts w:ascii="Arial" w:hAnsi="Arial" w:cs="Arial"/>
          <w:i/>
        </w:rPr>
      </w:pPr>
      <w:bookmarkStart w:id="48" w:name="_Toc503437853"/>
      <w:r>
        <w:rPr>
          <w:rFonts w:ascii="Arial" w:hAnsi="Arial" w:cs="Arial"/>
          <w:b/>
        </w:rPr>
        <w:t>FIG.</w:t>
      </w:r>
      <w:r w:rsidRPr="00951266">
        <w:rPr>
          <w:rFonts w:ascii="Arial" w:hAnsi="Arial" w:cs="Arial"/>
          <w:b/>
        </w:rPr>
        <w:t xml:space="preserve"> </w:t>
      </w:r>
      <w:r w:rsidRPr="00951266">
        <w:rPr>
          <w:rFonts w:ascii="Arial" w:hAnsi="Arial" w:cs="Arial"/>
          <w:b/>
        </w:rPr>
        <w:fldChar w:fldCharType="begin"/>
      </w:r>
      <w:r w:rsidRPr="00951266">
        <w:rPr>
          <w:rFonts w:ascii="Arial" w:hAnsi="Arial" w:cs="Arial"/>
          <w:b/>
        </w:rPr>
        <w:instrText xml:space="preserve"> SEQ Figure \* ARABIC </w:instrText>
      </w:r>
      <w:r w:rsidRPr="00951266">
        <w:rPr>
          <w:rFonts w:ascii="Arial" w:hAnsi="Arial" w:cs="Arial"/>
          <w:b/>
        </w:rPr>
        <w:fldChar w:fldCharType="separate"/>
      </w:r>
      <w:r w:rsidR="00705B08">
        <w:rPr>
          <w:rFonts w:ascii="Arial" w:hAnsi="Arial" w:cs="Arial"/>
          <w:b/>
          <w:noProof/>
        </w:rPr>
        <w:t>18</w:t>
      </w:r>
      <w:r w:rsidRPr="00951266">
        <w:rPr>
          <w:rFonts w:ascii="Arial" w:hAnsi="Arial" w:cs="Arial"/>
          <w:b/>
        </w:rPr>
        <w:fldChar w:fldCharType="end"/>
      </w:r>
      <w:r w:rsidRPr="00951266">
        <w:rPr>
          <w:rFonts w:ascii="Arial" w:hAnsi="Arial" w:cs="Arial"/>
        </w:rPr>
        <w:t xml:space="preserve">. </w:t>
      </w:r>
      <w:r w:rsidRPr="00951266">
        <w:rPr>
          <w:rFonts w:ascii="Arial" w:hAnsi="Arial" w:cs="Arial"/>
          <w:i/>
        </w:rPr>
        <w:t>Kernel</w:t>
      </w:r>
      <w:r w:rsidRPr="00951266">
        <w:rPr>
          <w:rFonts w:ascii="Arial" w:hAnsi="Arial" w:cs="Arial"/>
        </w:rPr>
        <w:t xml:space="preserve"> </w:t>
      </w:r>
      <w:r w:rsidRPr="00951266">
        <w:rPr>
          <w:rFonts w:ascii="Arial" w:hAnsi="Arial" w:cs="Arial"/>
          <w:i/>
        </w:rPr>
        <w:t>Density of the Stone Walled Structures for 1961.</w:t>
      </w:r>
      <w:bookmarkEnd w:id="48"/>
    </w:p>
    <w:p w14:paraId="15CC1D34" w14:textId="77777777" w:rsidR="00F745BA" w:rsidRDefault="00F745BA" w:rsidP="008F553F">
      <w:pPr>
        <w:spacing w:line="360" w:lineRule="auto"/>
        <w:jc w:val="center"/>
      </w:pPr>
    </w:p>
    <w:p w14:paraId="52890079" w14:textId="77777777" w:rsidR="00D24A42" w:rsidRDefault="00D24A42" w:rsidP="008F553F">
      <w:pPr>
        <w:spacing w:line="360" w:lineRule="auto"/>
        <w:jc w:val="center"/>
      </w:pPr>
      <w:r>
        <w:rPr>
          <w:noProof/>
          <w:lang w:eastAsia="en-ZA"/>
        </w:rPr>
        <w:lastRenderedPageBreak/>
        <w:drawing>
          <wp:inline distT="0" distB="0" distL="0" distR="0" wp14:anchorId="19270843" wp14:editId="005EA8C0">
            <wp:extent cx="4358686" cy="3055172"/>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59421" cy="3055687"/>
                    </a:xfrm>
                    <a:prstGeom prst="rect">
                      <a:avLst/>
                    </a:prstGeom>
                    <a:noFill/>
                  </pic:spPr>
                </pic:pic>
              </a:graphicData>
            </a:graphic>
          </wp:inline>
        </w:drawing>
      </w:r>
    </w:p>
    <w:p w14:paraId="0C377A82" w14:textId="2CA11EE1" w:rsidR="0012464D" w:rsidRPr="0012464D" w:rsidRDefault="0012464D" w:rsidP="00297671">
      <w:pPr>
        <w:pStyle w:val="Caption"/>
        <w:spacing w:line="360" w:lineRule="auto"/>
        <w:rPr>
          <w:rFonts w:ascii="Arial" w:hAnsi="Arial" w:cs="Arial"/>
          <w:b/>
          <w:color w:val="auto"/>
          <w:sz w:val="22"/>
          <w:szCs w:val="22"/>
        </w:rPr>
      </w:pPr>
      <w:bookmarkStart w:id="49" w:name="_Toc503437854"/>
      <w:r>
        <w:rPr>
          <w:rFonts w:ascii="Arial" w:hAnsi="Arial" w:cs="Arial"/>
          <w:b/>
          <w:i w:val="0"/>
          <w:color w:val="auto"/>
          <w:sz w:val="22"/>
          <w:szCs w:val="22"/>
        </w:rPr>
        <w:t>FIG.</w:t>
      </w:r>
      <w:r w:rsidRPr="0012464D">
        <w:rPr>
          <w:rFonts w:ascii="Arial" w:hAnsi="Arial" w:cs="Arial"/>
          <w:b/>
          <w:i w:val="0"/>
          <w:color w:val="auto"/>
          <w:sz w:val="22"/>
          <w:szCs w:val="22"/>
        </w:rPr>
        <w:t xml:space="preserve"> </w:t>
      </w:r>
      <w:r w:rsidRPr="0012464D">
        <w:rPr>
          <w:rFonts w:ascii="Arial" w:hAnsi="Arial" w:cs="Arial"/>
          <w:b/>
          <w:i w:val="0"/>
          <w:color w:val="auto"/>
          <w:sz w:val="22"/>
          <w:szCs w:val="22"/>
        </w:rPr>
        <w:fldChar w:fldCharType="begin"/>
      </w:r>
      <w:r w:rsidRPr="0012464D">
        <w:rPr>
          <w:rFonts w:ascii="Arial" w:hAnsi="Arial" w:cs="Arial"/>
          <w:b/>
          <w:i w:val="0"/>
          <w:color w:val="auto"/>
          <w:sz w:val="22"/>
          <w:szCs w:val="22"/>
        </w:rPr>
        <w:instrText xml:space="preserve"> SEQ Figure \* ARABIC </w:instrText>
      </w:r>
      <w:r w:rsidRPr="0012464D">
        <w:rPr>
          <w:rFonts w:ascii="Arial" w:hAnsi="Arial" w:cs="Arial"/>
          <w:b/>
          <w:i w:val="0"/>
          <w:color w:val="auto"/>
          <w:sz w:val="22"/>
          <w:szCs w:val="22"/>
        </w:rPr>
        <w:fldChar w:fldCharType="separate"/>
      </w:r>
      <w:r w:rsidR="00705B08">
        <w:rPr>
          <w:rFonts w:ascii="Arial" w:hAnsi="Arial" w:cs="Arial"/>
          <w:b/>
          <w:i w:val="0"/>
          <w:noProof/>
          <w:color w:val="auto"/>
          <w:sz w:val="22"/>
          <w:szCs w:val="22"/>
        </w:rPr>
        <w:t>19</w:t>
      </w:r>
      <w:r w:rsidRPr="0012464D">
        <w:rPr>
          <w:rFonts w:ascii="Arial" w:hAnsi="Arial" w:cs="Arial"/>
          <w:b/>
          <w:i w:val="0"/>
          <w:color w:val="auto"/>
          <w:sz w:val="22"/>
          <w:szCs w:val="22"/>
        </w:rPr>
        <w:fldChar w:fldCharType="end"/>
      </w:r>
      <w:r w:rsidRPr="0012464D">
        <w:rPr>
          <w:rFonts w:ascii="Arial" w:hAnsi="Arial" w:cs="Arial"/>
          <w:b/>
          <w:i w:val="0"/>
          <w:color w:val="auto"/>
          <w:sz w:val="22"/>
          <w:szCs w:val="22"/>
        </w:rPr>
        <w:t>.</w:t>
      </w:r>
      <w:r w:rsidRPr="0012464D">
        <w:rPr>
          <w:rFonts w:ascii="Arial" w:hAnsi="Arial" w:cs="Arial"/>
          <w:color w:val="auto"/>
          <w:sz w:val="22"/>
          <w:szCs w:val="22"/>
        </w:rPr>
        <w:t xml:space="preserve"> Kernel Density of the Stone Walled Structures for 2005.</w:t>
      </w:r>
      <w:bookmarkEnd w:id="49"/>
    </w:p>
    <w:p w14:paraId="01AFADBE" w14:textId="4A7C71CA" w:rsidR="00D24A42" w:rsidRDefault="00D24A42" w:rsidP="008F553F">
      <w:pPr>
        <w:spacing w:line="360" w:lineRule="auto"/>
        <w:jc w:val="center"/>
      </w:pPr>
    </w:p>
    <w:p w14:paraId="4BA8FDDB" w14:textId="77777777" w:rsidR="00D24A42" w:rsidRDefault="00D24A42" w:rsidP="008F553F">
      <w:pPr>
        <w:spacing w:line="360" w:lineRule="auto"/>
        <w:jc w:val="center"/>
      </w:pPr>
      <w:r>
        <w:rPr>
          <w:noProof/>
          <w:lang w:eastAsia="en-ZA"/>
        </w:rPr>
        <w:drawing>
          <wp:inline distT="0" distB="0" distL="0" distR="0" wp14:anchorId="5DA4F698" wp14:editId="1C95019C">
            <wp:extent cx="4194175" cy="2962910"/>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4175" cy="2962910"/>
                    </a:xfrm>
                    <a:prstGeom prst="rect">
                      <a:avLst/>
                    </a:prstGeom>
                    <a:noFill/>
                  </pic:spPr>
                </pic:pic>
              </a:graphicData>
            </a:graphic>
          </wp:inline>
        </w:drawing>
      </w:r>
    </w:p>
    <w:p w14:paraId="3EF9CB69" w14:textId="06CECCA8" w:rsidR="00C02072" w:rsidRDefault="00C02072" w:rsidP="00297671">
      <w:pPr>
        <w:pStyle w:val="Caption"/>
        <w:spacing w:line="360" w:lineRule="auto"/>
        <w:rPr>
          <w:rFonts w:ascii="Arial" w:hAnsi="Arial" w:cs="Arial"/>
          <w:i w:val="0"/>
          <w:color w:val="auto"/>
          <w:sz w:val="22"/>
        </w:rPr>
      </w:pPr>
      <w:bookmarkStart w:id="50" w:name="_Toc503437855"/>
      <w:r>
        <w:rPr>
          <w:rFonts w:ascii="Arial" w:hAnsi="Arial" w:cs="Arial"/>
          <w:b/>
          <w:i w:val="0"/>
          <w:color w:val="auto"/>
          <w:sz w:val="22"/>
        </w:rPr>
        <w:t>FIG.</w:t>
      </w:r>
      <w:r w:rsidRPr="00C02072">
        <w:rPr>
          <w:rFonts w:ascii="Arial" w:hAnsi="Arial" w:cs="Arial"/>
          <w:b/>
          <w:i w:val="0"/>
          <w:color w:val="auto"/>
          <w:sz w:val="22"/>
        </w:rPr>
        <w:t xml:space="preserve"> </w:t>
      </w:r>
      <w:r w:rsidRPr="00C02072">
        <w:rPr>
          <w:rFonts w:ascii="Arial" w:hAnsi="Arial" w:cs="Arial"/>
          <w:b/>
          <w:i w:val="0"/>
          <w:color w:val="auto"/>
          <w:sz w:val="22"/>
        </w:rPr>
        <w:fldChar w:fldCharType="begin"/>
      </w:r>
      <w:r w:rsidRPr="00C02072">
        <w:rPr>
          <w:rFonts w:ascii="Arial" w:hAnsi="Arial" w:cs="Arial"/>
          <w:b/>
          <w:i w:val="0"/>
          <w:color w:val="auto"/>
          <w:sz w:val="22"/>
        </w:rPr>
        <w:instrText xml:space="preserve"> SEQ Figure \* ARABIC </w:instrText>
      </w:r>
      <w:r w:rsidRPr="00C02072">
        <w:rPr>
          <w:rFonts w:ascii="Arial" w:hAnsi="Arial" w:cs="Arial"/>
          <w:b/>
          <w:i w:val="0"/>
          <w:color w:val="auto"/>
          <w:sz w:val="22"/>
        </w:rPr>
        <w:fldChar w:fldCharType="separate"/>
      </w:r>
      <w:r w:rsidR="00705B08">
        <w:rPr>
          <w:rFonts w:ascii="Arial" w:hAnsi="Arial" w:cs="Arial"/>
          <w:b/>
          <w:i w:val="0"/>
          <w:noProof/>
          <w:color w:val="auto"/>
          <w:sz w:val="22"/>
        </w:rPr>
        <w:t>20</w:t>
      </w:r>
      <w:r w:rsidRPr="00C02072">
        <w:rPr>
          <w:rFonts w:ascii="Arial" w:hAnsi="Arial" w:cs="Arial"/>
          <w:b/>
          <w:i w:val="0"/>
          <w:color w:val="auto"/>
          <w:sz w:val="22"/>
        </w:rPr>
        <w:fldChar w:fldCharType="end"/>
      </w:r>
      <w:r w:rsidRPr="00C02072">
        <w:rPr>
          <w:rFonts w:ascii="Arial" w:hAnsi="Arial" w:cs="Arial"/>
          <w:b/>
          <w:i w:val="0"/>
          <w:color w:val="auto"/>
          <w:sz w:val="22"/>
        </w:rPr>
        <w:t>.</w:t>
      </w:r>
      <w:r w:rsidRPr="00C02072">
        <w:rPr>
          <w:rFonts w:ascii="Arial" w:hAnsi="Arial" w:cs="Arial"/>
          <w:color w:val="auto"/>
          <w:sz w:val="22"/>
        </w:rPr>
        <w:t xml:space="preserve"> Kernel </w:t>
      </w:r>
      <w:r w:rsidRPr="00C02072">
        <w:rPr>
          <w:rFonts w:ascii="Arial" w:hAnsi="Arial" w:cs="Arial"/>
          <w:i w:val="0"/>
          <w:color w:val="auto"/>
          <w:sz w:val="22"/>
        </w:rPr>
        <w:t>Density of the Stone Walled Structures for 2015.</w:t>
      </w:r>
      <w:bookmarkEnd w:id="50"/>
    </w:p>
    <w:p w14:paraId="45FF5DF9" w14:textId="23263A63" w:rsidR="00297671" w:rsidRDefault="00297671" w:rsidP="00297671"/>
    <w:p w14:paraId="0C9AAE53" w14:textId="77777777" w:rsidR="00297671" w:rsidRDefault="00297671" w:rsidP="00297671"/>
    <w:p w14:paraId="505FE924" w14:textId="77777777" w:rsidR="00297671" w:rsidRPr="00297671" w:rsidRDefault="00297671" w:rsidP="00297671"/>
    <w:p w14:paraId="310B4488" w14:textId="77777777" w:rsidR="00E95B27" w:rsidRPr="00E42108" w:rsidRDefault="00EB6990" w:rsidP="008F553F">
      <w:pPr>
        <w:pStyle w:val="Heading2"/>
        <w:numPr>
          <w:ilvl w:val="1"/>
          <w:numId w:val="15"/>
        </w:numPr>
        <w:rPr>
          <w:b w:val="0"/>
        </w:rPr>
      </w:pPr>
      <w:bookmarkStart w:id="51" w:name="_Toc503438202"/>
      <w:r w:rsidRPr="00E42108">
        <w:rPr>
          <w:b w:val="0"/>
        </w:rPr>
        <w:lastRenderedPageBreak/>
        <w:t>OBJECTIVE 4</w:t>
      </w:r>
      <w:bookmarkEnd w:id="51"/>
    </w:p>
    <w:p w14:paraId="1850DAB8" w14:textId="77777777" w:rsidR="002C3C40" w:rsidRDefault="00E42108" w:rsidP="008F553F">
      <w:pPr>
        <w:spacing w:line="360" w:lineRule="auto"/>
        <w:rPr>
          <w:rFonts w:ascii="Arial" w:hAnsi="Arial" w:cs="Arial"/>
        </w:rPr>
      </w:pPr>
      <w:r>
        <w:rPr>
          <w:rFonts w:ascii="Arial" w:hAnsi="Arial" w:cs="Arial"/>
        </w:rPr>
        <w:t xml:space="preserve">The fourth objective was to </w:t>
      </w:r>
      <w:r w:rsidRPr="00E42108">
        <w:rPr>
          <w:rFonts w:ascii="Arial" w:hAnsi="Arial" w:cs="Arial"/>
        </w:rPr>
        <w:t>assess the cultural resource management interventions in the study area, and their efficacy in mitigating the damage to the ruins.</w:t>
      </w:r>
      <w:r>
        <w:rPr>
          <w:rFonts w:ascii="Arial" w:hAnsi="Arial" w:cs="Arial"/>
        </w:rPr>
        <w:t xml:space="preserve"> In the </w:t>
      </w:r>
      <w:r w:rsidR="00E6452B">
        <w:rPr>
          <w:rFonts w:ascii="Arial" w:hAnsi="Arial" w:cs="Arial"/>
        </w:rPr>
        <w:t>Wits University archive</w:t>
      </w:r>
      <w:r>
        <w:rPr>
          <w:rFonts w:ascii="Arial" w:hAnsi="Arial" w:cs="Arial"/>
        </w:rPr>
        <w:t xml:space="preserve">, </w:t>
      </w:r>
      <w:r w:rsidR="00993783" w:rsidRPr="00A063D3">
        <w:rPr>
          <w:rFonts w:ascii="Arial" w:hAnsi="Arial" w:cs="Arial"/>
        </w:rPr>
        <w:t>a total of 77 sites have been identified</w:t>
      </w:r>
      <w:r w:rsidR="00E6452B">
        <w:rPr>
          <w:rFonts w:ascii="Arial" w:hAnsi="Arial" w:cs="Arial"/>
        </w:rPr>
        <w:t xml:space="preserve"> in the focus area </w:t>
      </w:r>
      <w:r w:rsidR="00E6452B" w:rsidRPr="00BA797E">
        <w:rPr>
          <w:rFonts w:ascii="Arial" w:hAnsi="Arial" w:cs="Arial"/>
        </w:rPr>
        <w:t>(Table 1)</w:t>
      </w:r>
      <w:r>
        <w:rPr>
          <w:rFonts w:ascii="Arial" w:hAnsi="Arial" w:cs="Arial"/>
        </w:rPr>
        <w:t>. T</w:t>
      </w:r>
      <w:r w:rsidR="00993783" w:rsidRPr="00A063D3">
        <w:rPr>
          <w:rFonts w:ascii="Arial" w:hAnsi="Arial" w:cs="Arial"/>
        </w:rPr>
        <w:t xml:space="preserve">he main contributors </w:t>
      </w:r>
      <w:r>
        <w:rPr>
          <w:rFonts w:ascii="Arial" w:hAnsi="Arial" w:cs="Arial"/>
        </w:rPr>
        <w:t>in</w:t>
      </w:r>
      <w:r w:rsidR="00993783" w:rsidRPr="00A063D3">
        <w:rPr>
          <w:rFonts w:ascii="Arial" w:hAnsi="Arial" w:cs="Arial"/>
        </w:rPr>
        <w:t xml:space="preserve"> the identification of these are </w:t>
      </w:r>
      <w:r>
        <w:rPr>
          <w:rFonts w:ascii="Arial" w:hAnsi="Arial" w:cs="Arial"/>
        </w:rPr>
        <w:t xml:space="preserve">Revil </w:t>
      </w:r>
      <w:r w:rsidR="00993783" w:rsidRPr="00A063D3">
        <w:rPr>
          <w:rFonts w:ascii="Arial" w:hAnsi="Arial" w:cs="Arial"/>
        </w:rPr>
        <w:t xml:space="preserve">Mason and </w:t>
      </w:r>
      <w:r w:rsidR="00E6452B">
        <w:rPr>
          <w:rFonts w:ascii="Arial" w:hAnsi="Arial" w:cs="Arial"/>
        </w:rPr>
        <w:t xml:space="preserve">Thomas Huffman. </w:t>
      </w:r>
    </w:p>
    <w:p w14:paraId="70E378FE" w14:textId="5E1786B2" w:rsidR="002C3C40" w:rsidRPr="00F91CC9" w:rsidRDefault="003931D4" w:rsidP="00B206DA">
      <w:pPr>
        <w:pStyle w:val="Caption"/>
        <w:spacing w:line="360" w:lineRule="auto"/>
        <w:rPr>
          <w:rFonts w:ascii="Arial" w:hAnsi="Arial" w:cs="Arial"/>
          <w:b/>
          <w:i w:val="0"/>
          <w:color w:val="auto"/>
          <w:sz w:val="22"/>
        </w:rPr>
      </w:pPr>
      <w:bookmarkStart w:id="52" w:name="_Toc503437928"/>
      <w:r w:rsidRPr="003931D4">
        <w:rPr>
          <w:rFonts w:ascii="Arial" w:hAnsi="Arial" w:cs="Arial"/>
          <w:b/>
          <w:i w:val="0"/>
          <w:color w:val="auto"/>
          <w:sz w:val="22"/>
        </w:rPr>
        <w:t xml:space="preserve">Table </w:t>
      </w:r>
      <w:r w:rsidRPr="003931D4">
        <w:rPr>
          <w:rFonts w:ascii="Arial" w:hAnsi="Arial" w:cs="Arial"/>
          <w:b/>
          <w:i w:val="0"/>
          <w:color w:val="auto"/>
          <w:sz w:val="22"/>
        </w:rPr>
        <w:fldChar w:fldCharType="begin"/>
      </w:r>
      <w:r w:rsidRPr="003931D4">
        <w:rPr>
          <w:rFonts w:ascii="Arial" w:hAnsi="Arial" w:cs="Arial"/>
          <w:b/>
          <w:i w:val="0"/>
          <w:color w:val="auto"/>
          <w:sz w:val="22"/>
        </w:rPr>
        <w:instrText xml:space="preserve"> SEQ Table \* ARABIC </w:instrText>
      </w:r>
      <w:r w:rsidRPr="003931D4">
        <w:rPr>
          <w:rFonts w:ascii="Arial" w:hAnsi="Arial" w:cs="Arial"/>
          <w:b/>
          <w:i w:val="0"/>
          <w:color w:val="auto"/>
          <w:sz w:val="22"/>
        </w:rPr>
        <w:fldChar w:fldCharType="separate"/>
      </w:r>
      <w:r w:rsidR="00705B08">
        <w:rPr>
          <w:rFonts w:ascii="Arial" w:hAnsi="Arial" w:cs="Arial"/>
          <w:b/>
          <w:i w:val="0"/>
          <w:noProof/>
          <w:color w:val="auto"/>
          <w:sz w:val="22"/>
        </w:rPr>
        <w:t>1</w:t>
      </w:r>
      <w:r w:rsidRPr="003931D4">
        <w:rPr>
          <w:rFonts w:ascii="Arial" w:hAnsi="Arial" w:cs="Arial"/>
          <w:b/>
          <w:i w:val="0"/>
          <w:color w:val="auto"/>
          <w:sz w:val="22"/>
        </w:rPr>
        <w:fldChar w:fldCharType="end"/>
      </w:r>
      <w:r w:rsidRPr="003931D4">
        <w:rPr>
          <w:rFonts w:ascii="Arial" w:hAnsi="Arial" w:cs="Arial"/>
          <w:b/>
          <w:i w:val="0"/>
          <w:color w:val="auto"/>
          <w:sz w:val="22"/>
        </w:rPr>
        <w:t>.</w:t>
      </w:r>
      <w:r w:rsidRPr="003931D4">
        <w:rPr>
          <w:rFonts w:ascii="Arial" w:hAnsi="Arial" w:cs="Arial"/>
          <w:color w:val="auto"/>
          <w:sz w:val="22"/>
        </w:rPr>
        <w:t xml:space="preserve"> </w:t>
      </w:r>
      <w:r w:rsidRPr="00F91CC9">
        <w:rPr>
          <w:rFonts w:ascii="Arial" w:hAnsi="Arial" w:cs="Arial"/>
          <w:color w:val="auto"/>
          <w:sz w:val="22"/>
        </w:rPr>
        <w:t>List of sites from the University of the Witwatersrand’s Archaeology Department archive as identified on Topographical map 2627BD and 2628AC.</w:t>
      </w:r>
      <w:bookmarkEnd w:id="52"/>
    </w:p>
    <w:tbl>
      <w:tblPr>
        <w:tblStyle w:val="TableGrid"/>
        <w:tblW w:w="7327" w:type="dxa"/>
        <w:tblLook w:val="04A0" w:firstRow="1" w:lastRow="0" w:firstColumn="1" w:lastColumn="0" w:noHBand="0" w:noVBand="1"/>
      </w:tblPr>
      <w:tblGrid>
        <w:gridCol w:w="461"/>
        <w:gridCol w:w="720"/>
        <w:gridCol w:w="889"/>
        <w:gridCol w:w="2440"/>
        <w:gridCol w:w="1341"/>
        <w:gridCol w:w="1476"/>
      </w:tblGrid>
      <w:tr w:rsidR="00E6633B" w:rsidRPr="00E6633B" w14:paraId="6F8B2620" w14:textId="77777777" w:rsidTr="00B206DA">
        <w:trPr>
          <w:trHeight w:val="288"/>
        </w:trPr>
        <w:tc>
          <w:tcPr>
            <w:tcW w:w="461" w:type="dxa"/>
            <w:noWrap/>
            <w:hideMark/>
          </w:tcPr>
          <w:p w14:paraId="2027295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ID</w:t>
            </w:r>
          </w:p>
        </w:tc>
        <w:tc>
          <w:tcPr>
            <w:tcW w:w="720" w:type="dxa"/>
            <w:noWrap/>
            <w:hideMark/>
          </w:tcPr>
          <w:p w14:paraId="1969E8D1" w14:textId="20A1FA2C"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Map</w:t>
            </w:r>
          </w:p>
        </w:tc>
        <w:tc>
          <w:tcPr>
            <w:tcW w:w="889" w:type="dxa"/>
            <w:noWrap/>
            <w:hideMark/>
          </w:tcPr>
          <w:p w14:paraId="0F15573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Site</w:t>
            </w:r>
          </w:p>
        </w:tc>
        <w:tc>
          <w:tcPr>
            <w:tcW w:w="2440" w:type="dxa"/>
            <w:noWrap/>
            <w:hideMark/>
          </w:tcPr>
          <w:p w14:paraId="40BFC92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Site Name</w:t>
            </w:r>
          </w:p>
        </w:tc>
        <w:tc>
          <w:tcPr>
            <w:tcW w:w="1341" w:type="dxa"/>
            <w:noWrap/>
            <w:hideMark/>
          </w:tcPr>
          <w:p w14:paraId="18948D6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Period</w:t>
            </w:r>
          </w:p>
        </w:tc>
        <w:tc>
          <w:tcPr>
            <w:tcW w:w="1476" w:type="dxa"/>
            <w:noWrap/>
            <w:hideMark/>
          </w:tcPr>
          <w:p w14:paraId="1602412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Site Type</w:t>
            </w:r>
          </w:p>
        </w:tc>
      </w:tr>
      <w:tr w:rsidR="00E6633B" w:rsidRPr="00E6633B" w14:paraId="16DCD7B5" w14:textId="77777777" w:rsidTr="00B206DA">
        <w:trPr>
          <w:trHeight w:val="288"/>
        </w:trPr>
        <w:tc>
          <w:tcPr>
            <w:tcW w:w="461" w:type="dxa"/>
            <w:noWrap/>
            <w:hideMark/>
          </w:tcPr>
          <w:p w14:paraId="48427E1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w:t>
            </w:r>
          </w:p>
        </w:tc>
        <w:tc>
          <w:tcPr>
            <w:tcW w:w="720" w:type="dxa"/>
            <w:noWrap/>
            <w:hideMark/>
          </w:tcPr>
          <w:p w14:paraId="39EC9B9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451AACA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BD9</w:t>
            </w:r>
          </w:p>
        </w:tc>
        <w:tc>
          <w:tcPr>
            <w:tcW w:w="2440" w:type="dxa"/>
            <w:noWrap/>
            <w:hideMark/>
          </w:tcPr>
          <w:p w14:paraId="2B5E5B9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 (TME)</w:t>
            </w:r>
          </w:p>
        </w:tc>
        <w:tc>
          <w:tcPr>
            <w:tcW w:w="1341" w:type="dxa"/>
            <w:noWrap/>
            <w:hideMark/>
          </w:tcPr>
          <w:p w14:paraId="5DED3A7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0E83241"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3CEE7615" w14:textId="77777777" w:rsidTr="00B206DA">
        <w:trPr>
          <w:trHeight w:val="288"/>
        </w:trPr>
        <w:tc>
          <w:tcPr>
            <w:tcW w:w="461" w:type="dxa"/>
            <w:noWrap/>
            <w:hideMark/>
          </w:tcPr>
          <w:p w14:paraId="314C0A6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w:t>
            </w:r>
          </w:p>
        </w:tc>
        <w:tc>
          <w:tcPr>
            <w:tcW w:w="720" w:type="dxa"/>
            <w:noWrap/>
            <w:hideMark/>
          </w:tcPr>
          <w:p w14:paraId="4D37EE7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75C4AF1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BD10</w:t>
            </w:r>
          </w:p>
        </w:tc>
        <w:tc>
          <w:tcPr>
            <w:tcW w:w="2440" w:type="dxa"/>
            <w:noWrap/>
            <w:hideMark/>
          </w:tcPr>
          <w:p w14:paraId="157DC6FF" w14:textId="01072D0D"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w:t>
            </w:r>
          </w:p>
        </w:tc>
        <w:tc>
          <w:tcPr>
            <w:tcW w:w="1341" w:type="dxa"/>
            <w:noWrap/>
            <w:hideMark/>
          </w:tcPr>
          <w:p w14:paraId="1547DC9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0E71A74"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3B24FC0C" w14:textId="77777777" w:rsidTr="00B206DA">
        <w:trPr>
          <w:trHeight w:val="288"/>
        </w:trPr>
        <w:tc>
          <w:tcPr>
            <w:tcW w:w="461" w:type="dxa"/>
            <w:noWrap/>
            <w:hideMark/>
          </w:tcPr>
          <w:p w14:paraId="2334E85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w:t>
            </w:r>
          </w:p>
        </w:tc>
        <w:tc>
          <w:tcPr>
            <w:tcW w:w="720" w:type="dxa"/>
            <w:noWrap/>
            <w:hideMark/>
          </w:tcPr>
          <w:p w14:paraId="3FC1EEF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0DF9CE7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BD11</w:t>
            </w:r>
          </w:p>
        </w:tc>
        <w:tc>
          <w:tcPr>
            <w:tcW w:w="2440" w:type="dxa"/>
            <w:noWrap/>
            <w:hideMark/>
          </w:tcPr>
          <w:p w14:paraId="4372059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w:t>
            </w:r>
          </w:p>
        </w:tc>
        <w:tc>
          <w:tcPr>
            <w:tcW w:w="1341" w:type="dxa"/>
            <w:noWrap/>
            <w:hideMark/>
          </w:tcPr>
          <w:p w14:paraId="084E513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F8DB9FD"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11B3F7AB" w14:textId="77777777" w:rsidTr="00B206DA">
        <w:trPr>
          <w:trHeight w:val="288"/>
        </w:trPr>
        <w:tc>
          <w:tcPr>
            <w:tcW w:w="461" w:type="dxa"/>
            <w:noWrap/>
            <w:hideMark/>
          </w:tcPr>
          <w:p w14:paraId="14E629B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w:t>
            </w:r>
          </w:p>
        </w:tc>
        <w:tc>
          <w:tcPr>
            <w:tcW w:w="720" w:type="dxa"/>
            <w:noWrap/>
            <w:hideMark/>
          </w:tcPr>
          <w:p w14:paraId="5CDBCED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7799E04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BD12</w:t>
            </w:r>
          </w:p>
        </w:tc>
        <w:tc>
          <w:tcPr>
            <w:tcW w:w="2440" w:type="dxa"/>
            <w:noWrap/>
            <w:hideMark/>
          </w:tcPr>
          <w:p w14:paraId="653DA7A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w:t>
            </w:r>
          </w:p>
        </w:tc>
        <w:tc>
          <w:tcPr>
            <w:tcW w:w="1341" w:type="dxa"/>
            <w:noWrap/>
            <w:hideMark/>
          </w:tcPr>
          <w:p w14:paraId="0956BEB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FDF39A9"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66057055" w14:textId="77777777" w:rsidTr="00B206DA">
        <w:trPr>
          <w:trHeight w:val="288"/>
        </w:trPr>
        <w:tc>
          <w:tcPr>
            <w:tcW w:w="461" w:type="dxa"/>
            <w:noWrap/>
            <w:hideMark/>
          </w:tcPr>
          <w:p w14:paraId="4031047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w:t>
            </w:r>
          </w:p>
        </w:tc>
        <w:tc>
          <w:tcPr>
            <w:tcW w:w="720" w:type="dxa"/>
            <w:noWrap/>
            <w:hideMark/>
          </w:tcPr>
          <w:p w14:paraId="3385C6B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2E2520C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BD13</w:t>
            </w:r>
          </w:p>
        </w:tc>
        <w:tc>
          <w:tcPr>
            <w:tcW w:w="2440" w:type="dxa"/>
            <w:noWrap/>
            <w:hideMark/>
          </w:tcPr>
          <w:p w14:paraId="6166C13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w:t>
            </w:r>
          </w:p>
        </w:tc>
        <w:tc>
          <w:tcPr>
            <w:tcW w:w="1341" w:type="dxa"/>
            <w:noWrap/>
            <w:hideMark/>
          </w:tcPr>
          <w:p w14:paraId="3E0F35C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88F8C47"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7CE381AB" w14:textId="77777777" w:rsidTr="00B206DA">
        <w:trPr>
          <w:trHeight w:val="288"/>
        </w:trPr>
        <w:tc>
          <w:tcPr>
            <w:tcW w:w="461" w:type="dxa"/>
            <w:noWrap/>
            <w:hideMark/>
          </w:tcPr>
          <w:p w14:paraId="79B3665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w:t>
            </w:r>
          </w:p>
        </w:tc>
        <w:tc>
          <w:tcPr>
            <w:tcW w:w="720" w:type="dxa"/>
            <w:noWrap/>
            <w:hideMark/>
          </w:tcPr>
          <w:p w14:paraId="7269DBF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6227793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BD14</w:t>
            </w:r>
          </w:p>
        </w:tc>
        <w:tc>
          <w:tcPr>
            <w:tcW w:w="2440" w:type="dxa"/>
            <w:noWrap/>
            <w:hideMark/>
          </w:tcPr>
          <w:p w14:paraId="1F6192D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w:t>
            </w:r>
          </w:p>
        </w:tc>
        <w:tc>
          <w:tcPr>
            <w:tcW w:w="1341" w:type="dxa"/>
            <w:noWrap/>
            <w:hideMark/>
          </w:tcPr>
          <w:p w14:paraId="7D4AF88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402C41C2"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0FD42A4D" w14:textId="77777777" w:rsidTr="00B206DA">
        <w:trPr>
          <w:trHeight w:val="288"/>
        </w:trPr>
        <w:tc>
          <w:tcPr>
            <w:tcW w:w="461" w:type="dxa"/>
            <w:noWrap/>
            <w:hideMark/>
          </w:tcPr>
          <w:p w14:paraId="3EF2874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w:t>
            </w:r>
          </w:p>
        </w:tc>
        <w:tc>
          <w:tcPr>
            <w:tcW w:w="720" w:type="dxa"/>
            <w:noWrap/>
            <w:hideMark/>
          </w:tcPr>
          <w:p w14:paraId="793CF99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33413D8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BD15</w:t>
            </w:r>
          </w:p>
        </w:tc>
        <w:tc>
          <w:tcPr>
            <w:tcW w:w="2440" w:type="dxa"/>
            <w:noWrap/>
            <w:hideMark/>
          </w:tcPr>
          <w:p w14:paraId="68E1315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w:t>
            </w:r>
          </w:p>
        </w:tc>
        <w:tc>
          <w:tcPr>
            <w:tcW w:w="1341" w:type="dxa"/>
            <w:noWrap/>
            <w:hideMark/>
          </w:tcPr>
          <w:p w14:paraId="222EA84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2FA852E"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22CA6CBA" w14:textId="77777777" w:rsidTr="00B206DA">
        <w:trPr>
          <w:trHeight w:val="288"/>
        </w:trPr>
        <w:tc>
          <w:tcPr>
            <w:tcW w:w="461" w:type="dxa"/>
            <w:noWrap/>
            <w:hideMark/>
          </w:tcPr>
          <w:p w14:paraId="596797B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8</w:t>
            </w:r>
          </w:p>
        </w:tc>
        <w:tc>
          <w:tcPr>
            <w:tcW w:w="720" w:type="dxa"/>
            <w:noWrap/>
            <w:hideMark/>
          </w:tcPr>
          <w:p w14:paraId="7634868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581A89B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BD16</w:t>
            </w:r>
          </w:p>
        </w:tc>
        <w:tc>
          <w:tcPr>
            <w:tcW w:w="2440" w:type="dxa"/>
            <w:noWrap/>
            <w:hideMark/>
          </w:tcPr>
          <w:p w14:paraId="0D23129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 (TME 3)</w:t>
            </w:r>
          </w:p>
        </w:tc>
        <w:tc>
          <w:tcPr>
            <w:tcW w:w="1341" w:type="dxa"/>
            <w:noWrap/>
            <w:hideMark/>
          </w:tcPr>
          <w:p w14:paraId="158E140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6A27E0D"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7DDC850C" w14:textId="77777777" w:rsidTr="00B206DA">
        <w:trPr>
          <w:trHeight w:val="288"/>
        </w:trPr>
        <w:tc>
          <w:tcPr>
            <w:tcW w:w="461" w:type="dxa"/>
            <w:noWrap/>
            <w:hideMark/>
          </w:tcPr>
          <w:p w14:paraId="4AB9D14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9</w:t>
            </w:r>
          </w:p>
        </w:tc>
        <w:tc>
          <w:tcPr>
            <w:tcW w:w="720" w:type="dxa"/>
            <w:noWrap/>
            <w:hideMark/>
          </w:tcPr>
          <w:p w14:paraId="559F0D2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51C8620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BD17</w:t>
            </w:r>
          </w:p>
        </w:tc>
        <w:tc>
          <w:tcPr>
            <w:tcW w:w="2440" w:type="dxa"/>
            <w:noWrap/>
            <w:hideMark/>
          </w:tcPr>
          <w:p w14:paraId="0F650CE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 (TME 17)</w:t>
            </w:r>
          </w:p>
        </w:tc>
        <w:tc>
          <w:tcPr>
            <w:tcW w:w="1341" w:type="dxa"/>
            <w:noWrap/>
            <w:hideMark/>
          </w:tcPr>
          <w:p w14:paraId="32AD689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41914A4F"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6DA058C9" w14:textId="77777777" w:rsidTr="00B206DA">
        <w:trPr>
          <w:trHeight w:val="288"/>
        </w:trPr>
        <w:tc>
          <w:tcPr>
            <w:tcW w:w="461" w:type="dxa"/>
            <w:noWrap/>
            <w:hideMark/>
          </w:tcPr>
          <w:p w14:paraId="0FE9211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10</w:t>
            </w:r>
          </w:p>
        </w:tc>
        <w:tc>
          <w:tcPr>
            <w:tcW w:w="720" w:type="dxa"/>
            <w:noWrap/>
            <w:hideMark/>
          </w:tcPr>
          <w:p w14:paraId="7DA7090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0C13438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BD18</w:t>
            </w:r>
          </w:p>
        </w:tc>
        <w:tc>
          <w:tcPr>
            <w:tcW w:w="2440" w:type="dxa"/>
            <w:noWrap/>
            <w:hideMark/>
          </w:tcPr>
          <w:p w14:paraId="5A12DCD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 (TME 15)</w:t>
            </w:r>
          </w:p>
        </w:tc>
        <w:tc>
          <w:tcPr>
            <w:tcW w:w="1341" w:type="dxa"/>
            <w:noWrap/>
            <w:hideMark/>
          </w:tcPr>
          <w:p w14:paraId="20B04BC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656DE71"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2040411C" w14:textId="77777777" w:rsidTr="00B206DA">
        <w:trPr>
          <w:trHeight w:val="288"/>
        </w:trPr>
        <w:tc>
          <w:tcPr>
            <w:tcW w:w="461" w:type="dxa"/>
            <w:noWrap/>
            <w:hideMark/>
          </w:tcPr>
          <w:p w14:paraId="3B7AF8A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11</w:t>
            </w:r>
          </w:p>
        </w:tc>
        <w:tc>
          <w:tcPr>
            <w:tcW w:w="720" w:type="dxa"/>
            <w:noWrap/>
            <w:hideMark/>
          </w:tcPr>
          <w:p w14:paraId="77A1EC3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19EFFA1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BD55</w:t>
            </w:r>
          </w:p>
        </w:tc>
        <w:tc>
          <w:tcPr>
            <w:tcW w:w="2440" w:type="dxa"/>
            <w:noWrap/>
            <w:hideMark/>
          </w:tcPr>
          <w:p w14:paraId="265ACF0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6/82</w:t>
            </w:r>
          </w:p>
        </w:tc>
        <w:tc>
          <w:tcPr>
            <w:tcW w:w="1341" w:type="dxa"/>
            <w:noWrap/>
            <w:hideMark/>
          </w:tcPr>
          <w:p w14:paraId="04C504A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154F5A1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2F4FA9D7" w14:textId="77777777" w:rsidTr="00B206DA">
        <w:trPr>
          <w:trHeight w:val="288"/>
        </w:trPr>
        <w:tc>
          <w:tcPr>
            <w:tcW w:w="461" w:type="dxa"/>
            <w:noWrap/>
            <w:hideMark/>
          </w:tcPr>
          <w:p w14:paraId="5C0E825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12</w:t>
            </w:r>
          </w:p>
        </w:tc>
        <w:tc>
          <w:tcPr>
            <w:tcW w:w="720" w:type="dxa"/>
            <w:noWrap/>
            <w:hideMark/>
          </w:tcPr>
          <w:p w14:paraId="33AB6C7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526E07A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BD56</w:t>
            </w:r>
          </w:p>
        </w:tc>
        <w:tc>
          <w:tcPr>
            <w:tcW w:w="2440" w:type="dxa"/>
            <w:noWrap/>
            <w:hideMark/>
          </w:tcPr>
          <w:p w14:paraId="6228380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Hippospruit 4/82</w:t>
            </w:r>
          </w:p>
        </w:tc>
        <w:tc>
          <w:tcPr>
            <w:tcW w:w="1341" w:type="dxa"/>
            <w:noWrap/>
            <w:hideMark/>
          </w:tcPr>
          <w:p w14:paraId="3BFA64B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FF7C51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0DA7EDF1" w14:textId="77777777" w:rsidTr="00B206DA">
        <w:trPr>
          <w:trHeight w:val="288"/>
        </w:trPr>
        <w:tc>
          <w:tcPr>
            <w:tcW w:w="461" w:type="dxa"/>
            <w:noWrap/>
            <w:hideMark/>
          </w:tcPr>
          <w:p w14:paraId="1E336B5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13</w:t>
            </w:r>
          </w:p>
        </w:tc>
        <w:tc>
          <w:tcPr>
            <w:tcW w:w="720" w:type="dxa"/>
            <w:noWrap/>
            <w:hideMark/>
          </w:tcPr>
          <w:p w14:paraId="35A967A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3EF97DD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BD57</w:t>
            </w:r>
          </w:p>
        </w:tc>
        <w:tc>
          <w:tcPr>
            <w:tcW w:w="2440" w:type="dxa"/>
            <w:noWrap/>
            <w:hideMark/>
          </w:tcPr>
          <w:p w14:paraId="045D0EE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Kliprivier 26/82</w:t>
            </w:r>
          </w:p>
        </w:tc>
        <w:tc>
          <w:tcPr>
            <w:tcW w:w="1341" w:type="dxa"/>
            <w:noWrap/>
            <w:hideMark/>
          </w:tcPr>
          <w:p w14:paraId="0111621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12EC488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6164B6A1" w14:textId="77777777" w:rsidTr="00B206DA">
        <w:trPr>
          <w:trHeight w:val="288"/>
        </w:trPr>
        <w:tc>
          <w:tcPr>
            <w:tcW w:w="461" w:type="dxa"/>
            <w:noWrap/>
            <w:hideMark/>
          </w:tcPr>
          <w:p w14:paraId="7E5FF5A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14</w:t>
            </w:r>
          </w:p>
        </w:tc>
        <w:tc>
          <w:tcPr>
            <w:tcW w:w="720" w:type="dxa"/>
            <w:noWrap/>
            <w:hideMark/>
          </w:tcPr>
          <w:p w14:paraId="4260DC1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18E8C96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BD58</w:t>
            </w:r>
          </w:p>
        </w:tc>
        <w:tc>
          <w:tcPr>
            <w:tcW w:w="2440" w:type="dxa"/>
            <w:noWrap/>
            <w:hideMark/>
          </w:tcPr>
          <w:p w14:paraId="35836D3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Quarry</w:t>
            </w:r>
          </w:p>
        </w:tc>
        <w:tc>
          <w:tcPr>
            <w:tcW w:w="1341" w:type="dxa"/>
            <w:noWrap/>
            <w:hideMark/>
          </w:tcPr>
          <w:p w14:paraId="0E01363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F8A8D89"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5C6E78D0" w14:textId="77777777" w:rsidTr="00B206DA">
        <w:trPr>
          <w:trHeight w:val="288"/>
        </w:trPr>
        <w:tc>
          <w:tcPr>
            <w:tcW w:w="461" w:type="dxa"/>
            <w:noWrap/>
            <w:hideMark/>
          </w:tcPr>
          <w:p w14:paraId="6FBF33F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15</w:t>
            </w:r>
          </w:p>
        </w:tc>
        <w:tc>
          <w:tcPr>
            <w:tcW w:w="720" w:type="dxa"/>
            <w:noWrap/>
            <w:hideMark/>
          </w:tcPr>
          <w:p w14:paraId="1539D07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2627</w:t>
            </w:r>
          </w:p>
        </w:tc>
        <w:tc>
          <w:tcPr>
            <w:tcW w:w="889" w:type="dxa"/>
            <w:noWrap/>
            <w:hideMark/>
          </w:tcPr>
          <w:p w14:paraId="65FF4C8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BD59</w:t>
            </w:r>
          </w:p>
        </w:tc>
        <w:tc>
          <w:tcPr>
            <w:tcW w:w="2440" w:type="dxa"/>
            <w:noWrap/>
            <w:hideMark/>
          </w:tcPr>
          <w:p w14:paraId="0E28CFF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Misgund Beacon 15/28</w:t>
            </w:r>
          </w:p>
        </w:tc>
        <w:tc>
          <w:tcPr>
            <w:tcW w:w="1341" w:type="dxa"/>
            <w:noWrap/>
            <w:hideMark/>
          </w:tcPr>
          <w:p w14:paraId="4EBDD05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2EDEB7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0D6A5410" w14:textId="77777777" w:rsidTr="00B206DA">
        <w:trPr>
          <w:trHeight w:val="288"/>
        </w:trPr>
        <w:tc>
          <w:tcPr>
            <w:tcW w:w="461" w:type="dxa"/>
            <w:noWrap/>
            <w:hideMark/>
          </w:tcPr>
          <w:p w14:paraId="151D9BD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16</w:t>
            </w:r>
          </w:p>
        </w:tc>
        <w:tc>
          <w:tcPr>
            <w:tcW w:w="720" w:type="dxa"/>
            <w:noWrap/>
            <w:hideMark/>
          </w:tcPr>
          <w:p w14:paraId="2BEFECC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E5C7E0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w:t>
            </w:r>
          </w:p>
        </w:tc>
        <w:tc>
          <w:tcPr>
            <w:tcW w:w="2440" w:type="dxa"/>
            <w:noWrap/>
            <w:hideMark/>
          </w:tcPr>
          <w:p w14:paraId="2D5C325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Forest Hill</w:t>
            </w:r>
          </w:p>
        </w:tc>
        <w:tc>
          <w:tcPr>
            <w:tcW w:w="1341" w:type="dxa"/>
            <w:noWrap/>
            <w:hideMark/>
          </w:tcPr>
          <w:p w14:paraId="4504960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BFCD45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2EAFB77B" w14:textId="77777777" w:rsidTr="00B206DA">
        <w:trPr>
          <w:trHeight w:val="288"/>
        </w:trPr>
        <w:tc>
          <w:tcPr>
            <w:tcW w:w="461" w:type="dxa"/>
            <w:noWrap/>
            <w:hideMark/>
          </w:tcPr>
          <w:p w14:paraId="4327B07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17</w:t>
            </w:r>
          </w:p>
        </w:tc>
        <w:tc>
          <w:tcPr>
            <w:tcW w:w="720" w:type="dxa"/>
            <w:noWrap/>
            <w:hideMark/>
          </w:tcPr>
          <w:p w14:paraId="64A9D07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1AE91F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w:t>
            </w:r>
          </w:p>
        </w:tc>
        <w:tc>
          <w:tcPr>
            <w:tcW w:w="2440" w:type="dxa"/>
            <w:noWrap/>
            <w:hideMark/>
          </w:tcPr>
          <w:p w14:paraId="012351F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Klipriviersberg 1</w:t>
            </w:r>
          </w:p>
        </w:tc>
        <w:tc>
          <w:tcPr>
            <w:tcW w:w="1341" w:type="dxa"/>
            <w:noWrap/>
            <w:hideMark/>
          </w:tcPr>
          <w:p w14:paraId="430BDC9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919D290"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3744B665" w14:textId="77777777" w:rsidTr="00B206DA">
        <w:trPr>
          <w:trHeight w:val="288"/>
        </w:trPr>
        <w:tc>
          <w:tcPr>
            <w:tcW w:w="461" w:type="dxa"/>
            <w:noWrap/>
            <w:hideMark/>
          </w:tcPr>
          <w:p w14:paraId="261EA30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18</w:t>
            </w:r>
          </w:p>
        </w:tc>
        <w:tc>
          <w:tcPr>
            <w:tcW w:w="720" w:type="dxa"/>
            <w:noWrap/>
            <w:hideMark/>
          </w:tcPr>
          <w:p w14:paraId="0060357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05F07A8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w:t>
            </w:r>
          </w:p>
        </w:tc>
        <w:tc>
          <w:tcPr>
            <w:tcW w:w="2440" w:type="dxa"/>
            <w:noWrap/>
            <w:hideMark/>
          </w:tcPr>
          <w:p w14:paraId="7599C53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Mondeor</w:t>
            </w:r>
          </w:p>
        </w:tc>
        <w:tc>
          <w:tcPr>
            <w:tcW w:w="1341" w:type="dxa"/>
            <w:noWrap/>
            <w:hideMark/>
          </w:tcPr>
          <w:p w14:paraId="272FC95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F4B4FE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2728B472" w14:textId="77777777" w:rsidTr="00B206DA">
        <w:trPr>
          <w:trHeight w:val="288"/>
        </w:trPr>
        <w:tc>
          <w:tcPr>
            <w:tcW w:w="461" w:type="dxa"/>
            <w:noWrap/>
            <w:hideMark/>
          </w:tcPr>
          <w:p w14:paraId="034FB8B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19</w:t>
            </w:r>
          </w:p>
        </w:tc>
        <w:tc>
          <w:tcPr>
            <w:tcW w:w="720" w:type="dxa"/>
            <w:noWrap/>
            <w:hideMark/>
          </w:tcPr>
          <w:p w14:paraId="246EEA4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E1E617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w:t>
            </w:r>
          </w:p>
        </w:tc>
        <w:tc>
          <w:tcPr>
            <w:tcW w:w="2440" w:type="dxa"/>
            <w:noWrap/>
            <w:hideMark/>
          </w:tcPr>
          <w:p w14:paraId="7E8CE6A4" w14:textId="77777777" w:rsidR="00E6633B" w:rsidRPr="00B206DA" w:rsidRDefault="00E6633B" w:rsidP="00B206DA">
            <w:pPr>
              <w:spacing w:line="360" w:lineRule="auto"/>
              <w:rPr>
                <w:rFonts w:ascii="Arial" w:eastAsia="Times New Roman" w:hAnsi="Arial" w:cs="Arial"/>
                <w:color w:val="000000"/>
                <w:lang w:val="en-US"/>
              </w:rPr>
            </w:pPr>
          </w:p>
        </w:tc>
        <w:tc>
          <w:tcPr>
            <w:tcW w:w="1341" w:type="dxa"/>
            <w:noWrap/>
            <w:hideMark/>
          </w:tcPr>
          <w:p w14:paraId="7E79236D" w14:textId="77777777" w:rsidR="00E6633B" w:rsidRPr="00B206DA" w:rsidRDefault="00E6633B" w:rsidP="00B206DA">
            <w:pPr>
              <w:spacing w:line="360" w:lineRule="auto"/>
              <w:rPr>
                <w:rFonts w:ascii="Arial" w:eastAsia="Times New Roman" w:hAnsi="Arial" w:cs="Arial"/>
                <w:color w:val="000000"/>
                <w:lang w:val="en-US"/>
              </w:rPr>
            </w:pPr>
          </w:p>
        </w:tc>
        <w:tc>
          <w:tcPr>
            <w:tcW w:w="1476" w:type="dxa"/>
            <w:noWrap/>
            <w:hideMark/>
          </w:tcPr>
          <w:p w14:paraId="08510490"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2BD358EB" w14:textId="77777777" w:rsidTr="00B206DA">
        <w:trPr>
          <w:trHeight w:val="288"/>
        </w:trPr>
        <w:tc>
          <w:tcPr>
            <w:tcW w:w="461" w:type="dxa"/>
            <w:noWrap/>
            <w:hideMark/>
          </w:tcPr>
          <w:p w14:paraId="5F9F52B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20</w:t>
            </w:r>
          </w:p>
        </w:tc>
        <w:tc>
          <w:tcPr>
            <w:tcW w:w="720" w:type="dxa"/>
            <w:noWrap/>
            <w:hideMark/>
          </w:tcPr>
          <w:p w14:paraId="7E35973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8F602A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AC6</w:t>
            </w:r>
          </w:p>
        </w:tc>
        <w:tc>
          <w:tcPr>
            <w:tcW w:w="2440" w:type="dxa"/>
            <w:noWrap/>
            <w:hideMark/>
          </w:tcPr>
          <w:p w14:paraId="40D1729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 II</w:t>
            </w:r>
          </w:p>
        </w:tc>
        <w:tc>
          <w:tcPr>
            <w:tcW w:w="1341" w:type="dxa"/>
            <w:noWrap/>
            <w:hideMark/>
          </w:tcPr>
          <w:p w14:paraId="3E2649E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IA</w:t>
            </w:r>
          </w:p>
        </w:tc>
        <w:tc>
          <w:tcPr>
            <w:tcW w:w="1476" w:type="dxa"/>
            <w:noWrap/>
            <w:hideMark/>
          </w:tcPr>
          <w:p w14:paraId="5DEEC39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bl>
    <w:p w14:paraId="6117365B" w14:textId="4DCC3CD6" w:rsidR="00B206DA" w:rsidRPr="003048C4" w:rsidRDefault="003048C4" w:rsidP="003048C4">
      <w:pPr>
        <w:spacing w:line="360" w:lineRule="auto"/>
        <w:rPr>
          <w:rFonts w:ascii="Arial" w:hAnsi="Arial" w:cs="Arial"/>
          <w:b/>
        </w:rPr>
      </w:pPr>
      <w:r w:rsidRPr="003048C4">
        <w:rPr>
          <w:rFonts w:ascii="Arial" w:hAnsi="Arial" w:cs="Arial"/>
          <w:b/>
        </w:rPr>
        <w:lastRenderedPageBreak/>
        <w:t>Table 1 Continued</w:t>
      </w:r>
    </w:p>
    <w:tbl>
      <w:tblPr>
        <w:tblStyle w:val="TableGrid"/>
        <w:tblW w:w="7327" w:type="dxa"/>
        <w:tblLook w:val="04A0" w:firstRow="1" w:lastRow="0" w:firstColumn="1" w:lastColumn="0" w:noHBand="0" w:noVBand="1"/>
      </w:tblPr>
      <w:tblGrid>
        <w:gridCol w:w="461"/>
        <w:gridCol w:w="720"/>
        <w:gridCol w:w="889"/>
        <w:gridCol w:w="2440"/>
        <w:gridCol w:w="1341"/>
        <w:gridCol w:w="1476"/>
      </w:tblGrid>
      <w:tr w:rsidR="00E6633B" w:rsidRPr="00E6633B" w14:paraId="3E82C5DF" w14:textId="77777777" w:rsidTr="00B206DA">
        <w:trPr>
          <w:trHeight w:val="288"/>
        </w:trPr>
        <w:tc>
          <w:tcPr>
            <w:tcW w:w="461" w:type="dxa"/>
            <w:noWrap/>
            <w:hideMark/>
          </w:tcPr>
          <w:p w14:paraId="6607050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21</w:t>
            </w:r>
          </w:p>
        </w:tc>
        <w:tc>
          <w:tcPr>
            <w:tcW w:w="720" w:type="dxa"/>
            <w:noWrap/>
            <w:hideMark/>
          </w:tcPr>
          <w:p w14:paraId="3658358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10A7C6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AC7</w:t>
            </w:r>
          </w:p>
        </w:tc>
        <w:tc>
          <w:tcPr>
            <w:tcW w:w="2440" w:type="dxa"/>
            <w:noWrap/>
            <w:hideMark/>
          </w:tcPr>
          <w:p w14:paraId="3A530E4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III</w:t>
            </w:r>
          </w:p>
        </w:tc>
        <w:tc>
          <w:tcPr>
            <w:tcW w:w="1341" w:type="dxa"/>
            <w:noWrap/>
            <w:hideMark/>
          </w:tcPr>
          <w:p w14:paraId="1F58711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IA</w:t>
            </w:r>
          </w:p>
        </w:tc>
        <w:tc>
          <w:tcPr>
            <w:tcW w:w="1476" w:type="dxa"/>
            <w:noWrap/>
            <w:hideMark/>
          </w:tcPr>
          <w:p w14:paraId="1EF8813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33954892" w14:textId="77777777" w:rsidTr="00B206DA">
        <w:trPr>
          <w:trHeight w:val="288"/>
        </w:trPr>
        <w:tc>
          <w:tcPr>
            <w:tcW w:w="461" w:type="dxa"/>
            <w:noWrap/>
            <w:hideMark/>
          </w:tcPr>
          <w:p w14:paraId="39EDC52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22</w:t>
            </w:r>
          </w:p>
        </w:tc>
        <w:tc>
          <w:tcPr>
            <w:tcW w:w="720" w:type="dxa"/>
            <w:noWrap/>
            <w:hideMark/>
          </w:tcPr>
          <w:p w14:paraId="71B0DAB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8C3296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AC8</w:t>
            </w:r>
          </w:p>
        </w:tc>
        <w:tc>
          <w:tcPr>
            <w:tcW w:w="2440" w:type="dxa"/>
            <w:noWrap/>
            <w:hideMark/>
          </w:tcPr>
          <w:p w14:paraId="6218DBC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 IV</w:t>
            </w:r>
          </w:p>
        </w:tc>
        <w:tc>
          <w:tcPr>
            <w:tcW w:w="1341" w:type="dxa"/>
            <w:noWrap/>
            <w:hideMark/>
          </w:tcPr>
          <w:p w14:paraId="6EB4C02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IA</w:t>
            </w:r>
          </w:p>
        </w:tc>
        <w:tc>
          <w:tcPr>
            <w:tcW w:w="1476" w:type="dxa"/>
            <w:noWrap/>
            <w:hideMark/>
          </w:tcPr>
          <w:p w14:paraId="273B937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5B81E837" w14:textId="77777777" w:rsidTr="00B206DA">
        <w:trPr>
          <w:trHeight w:val="288"/>
        </w:trPr>
        <w:tc>
          <w:tcPr>
            <w:tcW w:w="461" w:type="dxa"/>
            <w:noWrap/>
            <w:hideMark/>
          </w:tcPr>
          <w:p w14:paraId="010DEB0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23</w:t>
            </w:r>
          </w:p>
        </w:tc>
        <w:tc>
          <w:tcPr>
            <w:tcW w:w="720" w:type="dxa"/>
            <w:noWrap/>
            <w:hideMark/>
          </w:tcPr>
          <w:p w14:paraId="0DFEF55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0915E29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AC9</w:t>
            </w:r>
          </w:p>
        </w:tc>
        <w:tc>
          <w:tcPr>
            <w:tcW w:w="2440" w:type="dxa"/>
            <w:noWrap/>
            <w:hideMark/>
          </w:tcPr>
          <w:p w14:paraId="27A3A39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Klipriviersberg 85/74</w:t>
            </w:r>
          </w:p>
        </w:tc>
        <w:tc>
          <w:tcPr>
            <w:tcW w:w="1341" w:type="dxa"/>
            <w:noWrap/>
            <w:hideMark/>
          </w:tcPr>
          <w:p w14:paraId="4BC7FEC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2853653"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03B0ADF6" w14:textId="77777777" w:rsidTr="00B206DA">
        <w:trPr>
          <w:trHeight w:val="288"/>
        </w:trPr>
        <w:tc>
          <w:tcPr>
            <w:tcW w:w="461" w:type="dxa"/>
            <w:noWrap/>
            <w:hideMark/>
          </w:tcPr>
          <w:p w14:paraId="21B66C8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24</w:t>
            </w:r>
          </w:p>
        </w:tc>
        <w:tc>
          <w:tcPr>
            <w:tcW w:w="720" w:type="dxa"/>
            <w:noWrap/>
            <w:hideMark/>
          </w:tcPr>
          <w:p w14:paraId="6E6F76F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534242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AC10</w:t>
            </w:r>
          </w:p>
        </w:tc>
        <w:tc>
          <w:tcPr>
            <w:tcW w:w="2440" w:type="dxa"/>
            <w:noWrap/>
            <w:hideMark/>
          </w:tcPr>
          <w:p w14:paraId="7C5C6D3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Klipriviersberg MDS 31/78</w:t>
            </w:r>
          </w:p>
        </w:tc>
        <w:tc>
          <w:tcPr>
            <w:tcW w:w="1341" w:type="dxa"/>
            <w:noWrap/>
            <w:hideMark/>
          </w:tcPr>
          <w:p w14:paraId="00D7EBB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67BBA8D"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7D50D0BE" w14:textId="77777777" w:rsidTr="00B206DA">
        <w:trPr>
          <w:trHeight w:val="288"/>
        </w:trPr>
        <w:tc>
          <w:tcPr>
            <w:tcW w:w="461" w:type="dxa"/>
            <w:noWrap/>
            <w:hideMark/>
          </w:tcPr>
          <w:p w14:paraId="2C0E634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25</w:t>
            </w:r>
          </w:p>
        </w:tc>
        <w:tc>
          <w:tcPr>
            <w:tcW w:w="720" w:type="dxa"/>
            <w:noWrap/>
            <w:hideMark/>
          </w:tcPr>
          <w:p w14:paraId="3F02608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593DB91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AC12</w:t>
            </w:r>
          </w:p>
        </w:tc>
        <w:tc>
          <w:tcPr>
            <w:tcW w:w="2440" w:type="dxa"/>
            <w:noWrap/>
            <w:hideMark/>
          </w:tcPr>
          <w:p w14:paraId="2FF27AF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Liefde &amp; Vrede 1</w:t>
            </w:r>
          </w:p>
        </w:tc>
        <w:tc>
          <w:tcPr>
            <w:tcW w:w="1341" w:type="dxa"/>
            <w:noWrap/>
            <w:hideMark/>
          </w:tcPr>
          <w:p w14:paraId="0464979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217923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640D4CB9" w14:textId="77777777" w:rsidTr="00B206DA">
        <w:trPr>
          <w:trHeight w:val="288"/>
        </w:trPr>
        <w:tc>
          <w:tcPr>
            <w:tcW w:w="461" w:type="dxa"/>
            <w:noWrap/>
            <w:hideMark/>
          </w:tcPr>
          <w:p w14:paraId="206512E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26</w:t>
            </w:r>
          </w:p>
        </w:tc>
        <w:tc>
          <w:tcPr>
            <w:tcW w:w="720" w:type="dxa"/>
            <w:noWrap/>
            <w:hideMark/>
          </w:tcPr>
          <w:p w14:paraId="6092970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2B9F94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AC13</w:t>
            </w:r>
          </w:p>
        </w:tc>
        <w:tc>
          <w:tcPr>
            <w:tcW w:w="2440" w:type="dxa"/>
            <w:noWrap/>
            <w:hideMark/>
          </w:tcPr>
          <w:p w14:paraId="639E23E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Reservoir</w:t>
            </w:r>
          </w:p>
        </w:tc>
        <w:tc>
          <w:tcPr>
            <w:tcW w:w="1341" w:type="dxa"/>
            <w:noWrap/>
            <w:hideMark/>
          </w:tcPr>
          <w:p w14:paraId="44D3B3B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8A2AE8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1225AC27" w14:textId="77777777" w:rsidTr="00B206DA">
        <w:trPr>
          <w:trHeight w:val="288"/>
        </w:trPr>
        <w:tc>
          <w:tcPr>
            <w:tcW w:w="461" w:type="dxa"/>
            <w:noWrap/>
            <w:hideMark/>
          </w:tcPr>
          <w:p w14:paraId="6D45487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27</w:t>
            </w:r>
          </w:p>
        </w:tc>
        <w:tc>
          <w:tcPr>
            <w:tcW w:w="720" w:type="dxa"/>
            <w:noWrap/>
            <w:hideMark/>
          </w:tcPr>
          <w:p w14:paraId="15F9253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214924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AC14</w:t>
            </w:r>
          </w:p>
        </w:tc>
        <w:tc>
          <w:tcPr>
            <w:tcW w:w="2440" w:type="dxa"/>
            <w:noWrap/>
            <w:hideMark/>
          </w:tcPr>
          <w:p w14:paraId="3A3D9B7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Zoo Farm 21/82</w:t>
            </w:r>
          </w:p>
        </w:tc>
        <w:tc>
          <w:tcPr>
            <w:tcW w:w="1341" w:type="dxa"/>
            <w:noWrap/>
            <w:hideMark/>
          </w:tcPr>
          <w:p w14:paraId="68812779" w14:textId="77777777" w:rsidR="00E6633B" w:rsidRPr="00B206DA" w:rsidRDefault="00E6633B" w:rsidP="00B206DA">
            <w:pPr>
              <w:spacing w:line="360" w:lineRule="auto"/>
              <w:rPr>
                <w:rFonts w:ascii="Arial" w:eastAsia="Times New Roman" w:hAnsi="Arial" w:cs="Arial"/>
                <w:color w:val="000000"/>
                <w:lang w:val="en-US"/>
              </w:rPr>
            </w:pPr>
          </w:p>
        </w:tc>
        <w:tc>
          <w:tcPr>
            <w:tcW w:w="1476" w:type="dxa"/>
            <w:noWrap/>
            <w:hideMark/>
          </w:tcPr>
          <w:p w14:paraId="3DD43C9A"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33B881E4" w14:textId="77777777" w:rsidTr="00B206DA">
        <w:trPr>
          <w:trHeight w:val="288"/>
        </w:trPr>
        <w:tc>
          <w:tcPr>
            <w:tcW w:w="461" w:type="dxa"/>
            <w:noWrap/>
            <w:hideMark/>
          </w:tcPr>
          <w:p w14:paraId="4A49FD3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28</w:t>
            </w:r>
          </w:p>
        </w:tc>
        <w:tc>
          <w:tcPr>
            <w:tcW w:w="720" w:type="dxa"/>
            <w:noWrap/>
            <w:hideMark/>
          </w:tcPr>
          <w:p w14:paraId="1384889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5E78DF9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AC15</w:t>
            </w:r>
          </w:p>
        </w:tc>
        <w:tc>
          <w:tcPr>
            <w:tcW w:w="2440" w:type="dxa"/>
            <w:noWrap/>
            <w:hideMark/>
          </w:tcPr>
          <w:p w14:paraId="5E27BDA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Loop Road 22/82</w:t>
            </w:r>
          </w:p>
        </w:tc>
        <w:tc>
          <w:tcPr>
            <w:tcW w:w="1341" w:type="dxa"/>
            <w:noWrap/>
            <w:hideMark/>
          </w:tcPr>
          <w:p w14:paraId="35A2FF1E" w14:textId="77777777" w:rsidR="00E6633B" w:rsidRPr="00B206DA" w:rsidRDefault="00E6633B" w:rsidP="00B206DA">
            <w:pPr>
              <w:spacing w:line="360" w:lineRule="auto"/>
              <w:rPr>
                <w:rFonts w:ascii="Arial" w:eastAsia="Times New Roman" w:hAnsi="Arial" w:cs="Arial"/>
                <w:color w:val="000000"/>
                <w:lang w:val="en-US"/>
              </w:rPr>
            </w:pPr>
          </w:p>
        </w:tc>
        <w:tc>
          <w:tcPr>
            <w:tcW w:w="1476" w:type="dxa"/>
            <w:noWrap/>
            <w:hideMark/>
          </w:tcPr>
          <w:p w14:paraId="4921E0C3"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3DE36712" w14:textId="77777777" w:rsidTr="00B206DA">
        <w:trPr>
          <w:trHeight w:val="288"/>
        </w:trPr>
        <w:tc>
          <w:tcPr>
            <w:tcW w:w="461" w:type="dxa"/>
            <w:noWrap/>
            <w:hideMark/>
          </w:tcPr>
          <w:p w14:paraId="485BD4A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29</w:t>
            </w:r>
          </w:p>
        </w:tc>
        <w:tc>
          <w:tcPr>
            <w:tcW w:w="720" w:type="dxa"/>
            <w:noWrap/>
            <w:hideMark/>
          </w:tcPr>
          <w:p w14:paraId="05F9054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3D4D022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AC16</w:t>
            </w:r>
          </w:p>
        </w:tc>
        <w:tc>
          <w:tcPr>
            <w:tcW w:w="2440" w:type="dxa"/>
            <w:noWrap/>
            <w:hideMark/>
          </w:tcPr>
          <w:p w14:paraId="4E58B8A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Riool 32/82</w:t>
            </w:r>
          </w:p>
        </w:tc>
        <w:tc>
          <w:tcPr>
            <w:tcW w:w="1341" w:type="dxa"/>
            <w:noWrap/>
            <w:hideMark/>
          </w:tcPr>
          <w:p w14:paraId="3CB0F619" w14:textId="77777777" w:rsidR="00E6633B" w:rsidRPr="00B206DA" w:rsidRDefault="00E6633B" w:rsidP="00B206DA">
            <w:pPr>
              <w:spacing w:line="360" w:lineRule="auto"/>
              <w:rPr>
                <w:rFonts w:ascii="Arial" w:eastAsia="Times New Roman" w:hAnsi="Arial" w:cs="Arial"/>
                <w:color w:val="000000"/>
                <w:lang w:val="en-US"/>
              </w:rPr>
            </w:pPr>
          </w:p>
        </w:tc>
        <w:tc>
          <w:tcPr>
            <w:tcW w:w="1476" w:type="dxa"/>
            <w:noWrap/>
            <w:hideMark/>
          </w:tcPr>
          <w:p w14:paraId="6BDDFA97"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1DE2EB3F" w14:textId="77777777" w:rsidTr="00B206DA">
        <w:trPr>
          <w:trHeight w:val="288"/>
        </w:trPr>
        <w:tc>
          <w:tcPr>
            <w:tcW w:w="461" w:type="dxa"/>
            <w:noWrap/>
            <w:hideMark/>
          </w:tcPr>
          <w:p w14:paraId="57F5ECE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30</w:t>
            </w:r>
          </w:p>
        </w:tc>
        <w:tc>
          <w:tcPr>
            <w:tcW w:w="720" w:type="dxa"/>
            <w:noWrap/>
            <w:hideMark/>
          </w:tcPr>
          <w:p w14:paraId="108DA80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5737C5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AC17</w:t>
            </w:r>
          </w:p>
        </w:tc>
        <w:tc>
          <w:tcPr>
            <w:tcW w:w="2440" w:type="dxa"/>
            <w:noWrap/>
            <w:hideMark/>
          </w:tcPr>
          <w:p w14:paraId="5A75FC1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Kibler Park V</w:t>
            </w:r>
          </w:p>
        </w:tc>
        <w:tc>
          <w:tcPr>
            <w:tcW w:w="1341" w:type="dxa"/>
            <w:noWrap/>
            <w:hideMark/>
          </w:tcPr>
          <w:p w14:paraId="7B55843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1ABE9EE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0A00D27B" w14:textId="77777777" w:rsidTr="00B206DA">
        <w:trPr>
          <w:trHeight w:val="288"/>
        </w:trPr>
        <w:tc>
          <w:tcPr>
            <w:tcW w:w="461" w:type="dxa"/>
            <w:noWrap/>
            <w:hideMark/>
          </w:tcPr>
          <w:p w14:paraId="256795D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31</w:t>
            </w:r>
          </w:p>
        </w:tc>
        <w:tc>
          <w:tcPr>
            <w:tcW w:w="720" w:type="dxa"/>
            <w:noWrap/>
            <w:hideMark/>
          </w:tcPr>
          <w:p w14:paraId="11ED588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596984E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AC18</w:t>
            </w:r>
          </w:p>
        </w:tc>
        <w:tc>
          <w:tcPr>
            <w:tcW w:w="2440" w:type="dxa"/>
            <w:noWrap/>
            <w:hideMark/>
          </w:tcPr>
          <w:p w14:paraId="401BD68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Rispark</w:t>
            </w:r>
          </w:p>
        </w:tc>
        <w:tc>
          <w:tcPr>
            <w:tcW w:w="1341" w:type="dxa"/>
            <w:noWrap/>
            <w:hideMark/>
          </w:tcPr>
          <w:p w14:paraId="0700C4C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IA</w:t>
            </w:r>
          </w:p>
        </w:tc>
        <w:tc>
          <w:tcPr>
            <w:tcW w:w="1476" w:type="dxa"/>
            <w:noWrap/>
            <w:hideMark/>
          </w:tcPr>
          <w:p w14:paraId="43896BF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44380F2C" w14:textId="77777777" w:rsidTr="00B206DA">
        <w:trPr>
          <w:trHeight w:val="288"/>
        </w:trPr>
        <w:tc>
          <w:tcPr>
            <w:tcW w:w="461" w:type="dxa"/>
            <w:noWrap/>
            <w:hideMark/>
          </w:tcPr>
          <w:p w14:paraId="5C977F0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32</w:t>
            </w:r>
          </w:p>
        </w:tc>
        <w:tc>
          <w:tcPr>
            <w:tcW w:w="720" w:type="dxa"/>
            <w:noWrap/>
            <w:hideMark/>
          </w:tcPr>
          <w:p w14:paraId="3AF191F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079FA8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AC19</w:t>
            </w:r>
          </w:p>
        </w:tc>
        <w:tc>
          <w:tcPr>
            <w:tcW w:w="2440" w:type="dxa"/>
            <w:noWrap/>
            <w:hideMark/>
          </w:tcPr>
          <w:p w14:paraId="428C538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 Reserve I</w:t>
            </w:r>
          </w:p>
        </w:tc>
        <w:tc>
          <w:tcPr>
            <w:tcW w:w="1341" w:type="dxa"/>
            <w:noWrap/>
            <w:hideMark/>
          </w:tcPr>
          <w:p w14:paraId="1C6C1C2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IA</w:t>
            </w:r>
          </w:p>
        </w:tc>
        <w:tc>
          <w:tcPr>
            <w:tcW w:w="1476" w:type="dxa"/>
            <w:noWrap/>
            <w:hideMark/>
          </w:tcPr>
          <w:p w14:paraId="7A810F6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44E51AB3" w14:textId="77777777" w:rsidTr="00B206DA">
        <w:trPr>
          <w:trHeight w:val="288"/>
        </w:trPr>
        <w:tc>
          <w:tcPr>
            <w:tcW w:w="461" w:type="dxa"/>
            <w:noWrap/>
            <w:hideMark/>
          </w:tcPr>
          <w:p w14:paraId="35AAEC7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33</w:t>
            </w:r>
          </w:p>
        </w:tc>
        <w:tc>
          <w:tcPr>
            <w:tcW w:w="720" w:type="dxa"/>
            <w:noWrap/>
            <w:hideMark/>
          </w:tcPr>
          <w:p w14:paraId="793E772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C6D2E6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AC20</w:t>
            </w:r>
          </w:p>
        </w:tc>
        <w:tc>
          <w:tcPr>
            <w:tcW w:w="2440" w:type="dxa"/>
            <w:noWrap/>
            <w:hideMark/>
          </w:tcPr>
          <w:p w14:paraId="3399807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 Reserve II</w:t>
            </w:r>
          </w:p>
        </w:tc>
        <w:tc>
          <w:tcPr>
            <w:tcW w:w="1341" w:type="dxa"/>
            <w:noWrap/>
            <w:hideMark/>
          </w:tcPr>
          <w:p w14:paraId="22E2B38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E0EB28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3983461B" w14:textId="77777777" w:rsidTr="00B206DA">
        <w:trPr>
          <w:trHeight w:val="288"/>
        </w:trPr>
        <w:tc>
          <w:tcPr>
            <w:tcW w:w="461" w:type="dxa"/>
            <w:noWrap/>
            <w:hideMark/>
          </w:tcPr>
          <w:p w14:paraId="243E1D8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34</w:t>
            </w:r>
          </w:p>
        </w:tc>
        <w:tc>
          <w:tcPr>
            <w:tcW w:w="720" w:type="dxa"/>
            <w:noWrap/>
            <w:hideMark/>
          </w:tcPr>
          <w:p w14:paraId="7DFF3EA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4133D2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AC21</w:t>
            </w:r>
          </w:p>
        </w:tc>
        <w:tc>
          <w:tcPr>
            <w:tcW w:w="2440" w:type="dxa"/>
            <w:noWrap/>
            <w:hideMark/>
          </w:tcPr>
          <w:p w14:paraId="311DA25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 Reserve III</w:t>
            </w:r>
          </w:p>
        </w:tc>
        <w:tc>
          <w:tcPr>
            <w:tcW w:w="2817" w:type="dxa"/>
            <w:gridSpan w:val="2"/>
            <w:noWrap/>
            <w:hideMark/>
          </w:tcPr>
          <w:p w14:paraId="58EA8F2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LIA,Historic</w:t>
            </w:r>
          </w:p>
        </w:tc>
      </w:tr>
      <w:tr w:rsidR="00E6633B" w:rsidRPr="00E6633B" w14:paraId="21DA749D" w14:textId="77777777" w:rsidTr="00B206DA">
        <w:trPr>
          <w:trHeight w:val="288"/>
        </w:trPr>
        <w:tc>
          <w:tcPr>
            <w:tcW w:w="461" w:type="dxa"/>
            <w:noWrap/>
            <w:hideMark/>
          </w:tcPr>
          <w:p w14:paraId="7C25395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35</w:t>
            </w:r>
          </w:p>
        </w:tc>
        <w:tc>
          <w:tcPr>
            <w:tcW w:w="720" w:type="dxa"/>
            <w:noWrap/>
            <w:hideMark/>
          </w:tcPr>
          <w:p w14:paraId="3B15E65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523398A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AC22</w:t>
            </w:r>
          </w:p>
        </w:tc>
        <w:tc>
          <w:tcPr>
            <w:tcW w:w="2440" w:type="dxa"/>
            <w:noWrap/>
            <w:hideMark/>
          </w:tcPr>
          <w:p w14:paraId="2074768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Klipriviersberg II</w:t>
            </w:r>
          </w:p>
        </w:tc>
        <w:tc>
          <w:tcPr>
            <w:tcW w:w="1341" w:type="dxa"/>
            <w:noWrap/>
            <w:hideMark/>
          </w:tcPr>
          <w:p w14:paraId="2EF4829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542E1B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Type 1 &amp; 2</w:t>
            </w:r>
          </w:p>
        </w:tc>
      </w:tr>
      <w:tr w:rsidR="00E6633B" w:rsidRPr="00E6633B" w14:paraId="0282D506" w14:textId="77777777" w:rsidTr="00B206DA">
        <w:trPr>
          <w:trHeight w:val="288"/>
        </w:trPr>
        <w:tc>
          <w:tcPr>
            <w:tcW w:w="461" w:type="dxa"/>
            <w:noWrap/>
            <w:hideMark/>
          </w:tcPr>
          <w:p w14:paraId="54B86EF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36</w:t>
            </w:r>
          </w:p>
        </w:tc>
        <w:tc>
          <w:tcPr>
            <w:tcW w:w="720" w:type="dxa"/>
            <w:noWrap/>
            <w:hideMark/>
          </w:tcPr>
          <w:p w14:paraId="4286FCC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F9D78A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AC23</w:t>
            </w:r>
          </w:p>
        </w:tc>
        <w:tc>
          <w:tcPr>
            <w:tcW w:w="2440" w:type="dxa"/>
            <w:noWrap/>
            <w:hideMark/>
          </w:tcPr>
          <w:p w14:paraId="672B58C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Tributary</w:t>
            </w:r>
          </w:p>
        </w:tc>
        <w:tc>
          <w:tcPr>
            <w:tcW w:w="1341" w:type="dxa"/>
            <w:noWrap/>
            <w:hideMark/>
          </w:tcPr>
          <w:p w14:paraId="04F941D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LIA,Historic</w:t>
            </w:r>
          </w:p>
        </w:tc>
        <w:tc>
          <w:tcPr>
            <w:tcW w:w="1476" w:type="dxa"/>
            <w:noWrap/>
            <w:hideMark/>
          </w:tcPr>
          <w:p w14:paraId="695F27B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Cattle Station</w:t>
            </w:r>
          </w:p>
        </w:tc>
      </w:tr>
      <w:tr w:rsidR="00E6633B" w:rsidRPr="00E6633B" w14:paraId="2C6AB9EA" w14:textId="77777777" w:rsidTr="00B206DA">
        <w:trPr>
          <w:trHeight w:val="288"/>
        </w:trPr>
        <w:tc>
          <w:tcPr>
            <w:tcW w:w="461" w:type="dxa"/>
            <w:noWrap/>
            <w:hideMark/>
          </w:tcPr>
          <w:p w14:paraId="7032F63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37</w:t>
            </w:r>
          </w:p>
        </w:tc>
        <w:tc>
          <w:tcPr>
            <w:tcW w:w="720" w:type="dxa"/>
            <w:noWrap/>
            <w:hideMark/>
          </w:tcPr>
          <w:p w14:paraId="6E1D385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207123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AC24</w:t>
            </w:r>
          </w:p>
        </w:tc>
        <w:tc>
          <w:tcPr>
            <w:tcW w:w="2440" w:type="dxa"/>
            <w:noWrap/>
            <w:hideMark/>
          </w:tcPr>
          <w:p w14:paraId="14535D4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Bloubos 71/81</w:t>
            </w:r>
          </w:p>
        </w:tc>
        <w:tc>
          <w:tcPr>
            <w:tcW w:w="1341" w:type="dxa"/>
            <w:noWrap/>
            <w:hideMark/>
          </w:tcPr>
          <w:p w14:paraId="5D2EC37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60D6F1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1885B1D0" w14:textId="77777777" w:rsidTr="00B206DA">
        <w:trPr>
          <w:trHeight w:val="288"/>
        </w:trPr>
        <w:tc>
          <w:tcPr>
            <w:tcW w:w="461" w:type="dxa"/>
            <w:noWrap/>
            <w:hideMark/>
          </w:tcPr>
          <w:p w14:paraId="156B1E9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38</w:t>
            </w:r>
          </w:p>
        </w:tc>
        <w:tc>
          <w:tcPr>
            <w:tcW w:w="720" w:type="dxa"/>
            <w:noWrap/>
            <w:hideMark/>
          </w:tcPr>
          <w:p w14:paraId="4980BBB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AADBB1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AC25</w:t>
            </w:r>
          </w:p>
        </w:tc>
        <w:tc>
          <w:tcPr>
            <w:tcW w:w="2440" w:type="dxa"/>
            <w:noWrap/>
            <w:hideMark/>
          </w:tcPr>
          <w:p w14:paraId="25F00F6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Peak 76/81</w:t>
            </w:r>
          </w:p>
        </w:tc>
        <w:tc>
          <w:tcPr>
            <w:tcW w:w="1341" w:type="dxa"/>
            <w:noWrap/>
            <w:hideMark/>
          </w:tcPr>
          <w:p w14:paraId="058B509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4C9F5B7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0CABA9BE" w14:textId="77777777" w:rsidTr="00B206DA">
        <w:trPr>
          <w:trHeight w:val="288"/>
        </w:trPr>
        <w:tc>
          <w:tcPr>
            <w:tcW w:w="461" w:type="dxa"/>
            <w:noWrap/>
            <w:hideMark/>
          </w:tcPr>
          <w:p w14:paraId="5C03458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39</w:t>
            </w:r>
          </w:p>
        </w:tc>
        <w:tc>
          <w:tcPr>
            <w:tcW w:w="720" w:type="dxa"/>
            <w:noWrap/>
            <w:hideMark/>
          </w:tcPr>
          <w:p w14:paraId="048EA15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ED0258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AC26</w:t>
            </w:r>
          </w:p>
        </w:tc>
        <w:tc>
          <w:tcPr>
            <w:tcW w:w="2440" w:type="dxa"/>
            <w:noWrap/>
            <w:hideMark/>
          </w:tcPr>
          <w:p w14:paraId="423D6CB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Otley's Hoek</w:t>
            </w:r>
          </w:p>
        </w:tc>
        <w:tc>
          <w:tcPr>
            <w:tcW w:w="1341" w:type="dxa"/>
            <w:noWrap/>
            <w:hideMark/>
          </w:tcPr>
          <w:p w14:paraId="4981525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13FEE7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7760E47D" w14:textId="77777777" w:rsidTr="00B206DA">
        <w:trPr>
          <w:trHeight w:val="288"/>
        </w:trPr>
        <w:tc>
          <w:tcPr>
            <w:tcW w:w="461" w:type="dxa"/>
            <w:noWrap/>
            <w:hideMark/>
          </w:tcPr>
          <w:p w14:paraId="309B8A1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40</w:t>
            </w:r>
          </w:p>
        </w:tc>
        <w:tc>
          <w:tcPr>
            <w:tcW w:w="720" w:type="dxa"/>
            <w:noWrap/>
            <w:hideMark/>
          </w:tcPr>
          <w:p w14:paraId="5A0D257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563935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AC27</w:t>
            </w:r>
          </w:p>
        </w:tc>
        <w:tc>
          <w:tcPr>
            <w:tcW w:w="2440" w:type="dxa"/>
            <w:noWrap/>
            <w:hideMark/>
          </w:tcPr>
          <w:p w14:paraId="18188D3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Tussenkoppies 60/81</w:t>
            </w:r>
          </w:p>
        </w:tc>
        <w:tc>
          <w:tcPr>
            <w:tcW w:w="1341" w:type="dxa"/>
            <w:noWrap/>
            <w:hideMark/>
          </w:tcPr>
          <w:p w14:paraId="00EDF5D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43FDB6F6" w14:textId="0B57EEA5"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Type 1</w:t>
            </w:r>
          </w:p>
        </w:tc>
      </w:tr>
    </w:tbl>
    <w:p w14:paraId="2FC3919D" w14:textId="77777777" w:rsidR="003048C4" w:rsidRDefault="003048C4">
      <w:pPr>
        <w:rPr>
          <w:rFonts w:ascii="Arial" w:hAnsi="Arial" w:cs="Arial"/>
          <w:b/>
        </w:rPr>
      </w:pPr>
    </w:p>
    <w:p w14:paraId="6CF1D68E" w14:textId="77777777" w:rsidR="003048C4" w:rsidRDefault="003048C4">
      <w:pPr>
        <w:rPr>
          <w:rFonts w:ascii="Arial" w:hAnsi="Arial" w:cs="Arial"/>
          <w:b/>
        </w:rPr>
      </w:pPr>
    </w:p>
    <w:p w14:paraId="774AE7A6" w14:textId="7CB5FE83" w:rsidR="003048C4" w:rsidRPr="003048C4" w:rsidRDefault="003048C4">
      <w:pPr>
        <w:rPr>
          <w:rFonts w:ascii="Arial" w:hAnsi="Arial" w:cs="Arial"/>
          <w:b/>
        </w:rPr>
      </w:pPr>
      <w:r w:rsidRPr="003048C4">
        <w:rPr>
          <w:rFonts w:ascii="Arial" w:hAnsi="Arial" w:cs="Arial"/>
          <w:b/>
        </w:rPr>
        <w:lastRenderedPageBreak/>
        <w:t xml:space="preserve">Table 1 Continued </w:t>
      </w:r>
    </w:p>
    <w:tbl>
      <w:tblPr>
        <w:tblStyle w:val="TableGrid"/>
        <w:tblW w:w="7327" w:type="dxa"/>
        <w:tblLook w:val="04A0" w:firstRow="1" w:lastRow="0" w:firstColumn="1" w:lastColumn="0" w:noHBand="0" w:noVBand="1"/>
      </w:tblPr>
      <w:tblGrid>
        <w:gridCol w:w="461"/>
        <w:gridCol w:w="720"/>
        <w:gridCol w:w="889"/>
        <w:gridCol w:w="2440"/>
        <w:gridCol w:w="1341"/>
        <w:gridCol w:w="1476"/>
      </w:tblGrid>
      <w:tr w:rsidR="00E6633B" w:rsidRPr="00E6633B" w14:paraId="4677EC9B" w14:textId="77777777" w:rsidTr="00B206DA">
        <w:trPr>
          <w:trHeight w:val="288"/>
        </w:trPr>
        <w:tc>
          <w:tcPr>
            <w:tcW w:w="461" w:type="dxa"/>
            <w:noWrap/>
            <w:hideMark/>
          </w:tcPr>
          <w:p w14:paraId="5B2A950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41</w:t>
            </w:r>
          </w:p>
        </w:tc>
        <w:tc>
          <w:tcPr>
            <w:tcW w:w="720" w:type="dxa"/>
            <w:noWrap/>
            <w:hideMark/>
          </w:tcPr>
          <w:p w14:paraId="0BA3427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139E02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AC28</w:t>
            </w:r>
          </w:p>
        </w:tc>
        <w:tc>
          <w:tcPr>
            <w:tcW w:w="2440" w:type="dxa"/>
            <w:noWrap/>
            <w:hideMark/>
          </w:tcPr>
          <w:p w14:paraId="7458AA2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Hilltop 60/81</w:t>
            </w:r>
          </w:p>
        </w:tc>
        <w:tc>
          <w:tcPr>
            <w:tcW w:w="1341" w:type="dxa"/>
            <w:noWrap/>
            <w:hideMark/>
          </w:tcPr>
          <w:p w14:paraId="08849BA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253DDF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673E4948" w14:textId="77777777" w:rsidTr="00B206DA">
        <w:trPr>
          <w:trHeight w:val="288"/>
        </w:trPr>
        <w:tc>
          <w:tcPr>
            <w:tcW w:w="461" w:type="dxa"/>
            <w:noWrap/>
            <w:hideMark/>
          </w:tcPr>
          <w:p w14:paraId="01BCCAE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42</w:t>
            </w:r>
          </w:p>
        </w:tc>
        <w:tc>
          <w:tcPr>
            <w:tcW w:w="720" w:type="dxa"/>
            <w:noWrap/>
            <w:hideMark/>
          </w:tcPr>
          <w:p w14:paraId="42C0DC8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BD9145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AC29</w:t>
            </w:r>
          </w:p>
        </w:tc>
        <w:tc>
          <w:tcPr>
            <w:tcW w:w="2440" w:type="dxa"/>
            <w:noWrap/>
            <w:hideMark/>
          </w:tcPr>
          <w:p w14:paraId="51EF252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Beacon 312</w:t>
            </w:r>
          </w:p>
        </w:tc>
        <w:tc>
          <w:tcPr>
            <w:tcW w:w="1341" w:type="dxa"/>
            <w:noWrap/>
            <w:hideMark/>
          </w:tcPr>
          <w:p w14:paraId="5E711C4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456210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1175B9F2" w14:textId="77777777" w:rsidTr="00B206DA">
        <w:trPr>
          <w:trHeight w:val="288"/>
        </w:trPr>
        <w:tc>
          <w:tcPr>
            <w:tcW w:w="461" w:type="dxa"/>
            <w:noWrap/>
            <w:hideMark/>
          </w:tcPr>
          <w:p w14:paraId="5B8E486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43</w:t>
            </w:r>
          </w:p>
        </w:tc>
        <w:tc>
          <w:tcPr>
            <w:tcW w:w="720" w:type="dxa"/>
            <w:noWrap/>
            <w:hideMark/>
          </w:tcPr>
          <w:p w14:paraId="7C7BFA1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3B37504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AC30</w:t>
            </w:r>
          </w:p>
        </w:tc>
        <w:tc>
          <w:tcPr>
            <w:tcW w:w="2440" w:type="dxa"/>
            <w:noWrap/>
            <w:hideMark/>
          </w:tcPr>
          <w:p w14:paraId="540F858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w:t>
            </w:r>
          </w:p>
        </w:tc>
        <w:tc>
          <w:tcPr>
            <w:tcW w:w="1341" w:type="dxa"/>
            <w:noWrap/>
            <w:hideMark/>
          </w:tcPr>
          <w:p w14:paraId="7282DF7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1C4AEE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48AC1FE9" w14:textId="77777777" w:rsidTr="00B206DA">
        <w:trPr>
          <w:trHeight w:val="288"/>
        </w:trPr>
        <w:tc>
          <w:tcPr>
            <w:tcW w:w="461" w:type="dxa"/>
            <w:noWrap/>
            <w:hideMark/>
          </w:tcPr>
          <w:p w14:paraId="6C6B21F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44</w:t>
            </w:r>
          </w:p>
        </w:tc>
        <w:tc>
          <w:tcPr>
            <w:tcW w:w="720" w:type="dxa"/>
            <w:noWrap/>
            <w:hideMark/>
          </w:tcPr>
          <w:p w14:paraId="65033BF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820BCA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AC32</w:t>
            </w:r>
          </w:p>
        </w:tc>
        <w:tc>
          <w:tcPr>
            <w:tcW w:w="2440" w:type="dxa"/>
            <w:noWrap/>
            <w:hideMark/>
          </w:tcPr>
          <w:p w14:paraId="2AF28D3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Pistol Club 24/82</w:t>
            </w:r>
          </w:p>
        </w:tc>
        <w:tc>
          <w:tcPr>
            <w:tcW w:w="1341" w:type="dxa"/>
            <w:noWrap/>
            <w:hideMark/>
          </w:tcPr>
          <w:p w14:paraId="362141F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4EB79C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Type 1</w:t>
            </w:r>
          </w:p>
        </w:tc>
      </w:tr>
      <w:tr w:rsidR="00E6633B" w:rsidRPr="00E6633B" w14:paraId="6558CD15" w14:textId="77777777" w:rsidTr="00B206DA">
        <w:trPr>
          <w:trHeight w:val="288"/>
        </w:trPr>
        <w:tc>
          <w:tcPr>
            <w:tcW w:w="461" w:type="dxa"/>
            <w:noWrap/>
            <w:hideMark/>
          </w:tcPr>
          <w:p w14:paraId="0E510C3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45</w:t>
            </w:r>
          </w:p>
        </w:tc>
        <w:tc>
          <w:tcPr>
            <w:tcW w:w="720" w:type="dxa"/>
            <w:noWrap/>
            <w:hideMark/>
          </w:tcPr>
          <w:p w14:paraId="564E099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0AD2085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AC33</w:t>
            </w:r>
          </w:p>
        </w:tc>
        <w:tc>
          <w:tcPr>
            <w:tcW w:w="2440" w:type="dxa"/>
            <w:noWrap/>
            <w:hideMark/>
          </w:tcPr>
          <w:p w14:paraId="3696FDC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Mulbarton I 9/82</w:t>
            </w:r>
          </w:p>
        </w:tc>
        <w:tc>
          <w:tcPr>
            <w:tcW w:w="1341" w:type="dxa"/>
            <w:noWrap/>
            <w:hideMark/>
          </w:tcPr>
          <w:p w14:paraId="59934F2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35169E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66B5D312" w14:textId="77777777" w:rsidTr="00B206DA">
        <w:trPr>
          <w:trHeight w:val="288"/>
        </w:trPr>
        <w:tc>
          <w:tcPr>
            <w:tcW w:w="461" w:type="dxa"/>
            <w:noWrap/>
            <w:hideMark/>
          </w:tcPr>
          <w:p w14:paraId="1AC09CB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46</w:t>
            </w:r>
          </w:p>
        </w:tc>
        <w:tc>
          <w:tcPr>
            <w:tcW w:w="720" w:type="dxa"/>
            <w:noWrap/>
            <w:hideMark/>
          </w:tcPr>
          <w:p w14:paraId="6A49BDA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9FE667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AC34</w:t>
            </w:r>
          </w:p>
        </w:tc>
        <w:tc>
          <w:tcPr>
            <w:tcW w:w="2440" w:type="dxa"/>
            <w:noWrap/>
            <w:hideMark/>
          </w:tcPr>
          <w:p w14:paraId="1FADF48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Mulbarton II 14/82</w:t>
            </w:r>
          </w:p>
        </w:tc>
        <w:tc>
          <w:tcPr>
            <w:tcW w:w="1341" w:type="dxa"/>
            <w:noWrap/>
            <w:hideMark/>
          </w:tcPr>
          <w:p w14:paraId="6F8A4D8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7CC611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Complex</w:t>
            </w:r>
          </w:p>
        </w:tc>
      </w:tr>
      <w:tr w:rsidR="00E6633B" w:rsidRPr="00E6633B" w14:paraId="018AE2B1" w14:textId="77777777" w:rsidTr="00B206DA">
        <w:trPr>
          <w:trHeight w:val="288"/>
        </w:trPr>
        <w:tc>
          <w:tcPr>
            <w:tcW w:w="461" w:type="dxa"/>
            <w:noWrap/>
            <w:hideMark/>
          </w:tcPr>
          <w:p w14:paraId="686F555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47</w:t>
            </w:r>
          </w:p>
        </w:tc>
        <w:tc>
          <w:tcPr>
            <w:tcW w:w="720" w:type="dxa"/>
            <w:noWrap/>
            <w:hideMark/>
          </w:tcPr>
          <w:p w14:paraId="1229075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B0AE18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AC35</w:t>
            </w:r>
          </w:p>
        </w:tc>
        <w:tc>
          <w:tcPr>
            <w:tcW w:w="2440" w:type="dxa"/>
            <w:noWrap/>
            <w:hideMark/>
          </w:tcPr>
          <w:p w14:paraId="7B79F058" w14:textId="476AD5C8"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Gleneagles</w:t>
            </w:r>
          </w:p>
        </w:tc>
        <w:tc>
          <w:tcPr>
            <w:tcW w:w="1341" w:type="dxa"/>
            <w:noWrap/>
            <w:hideMark/>
          </w:tcPr>
          <w:p w14:paraId="1006620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FEC266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3E1A6344" w14:textId="77777777" w:rsidTr="00B206DA">
        <w:trPr>
          <w:trHeight w:val="288"/>
        </w:trPr>
        <w:tc>
          <w:tcPr>
            <w:tcW w:w="461" w:type="dxa"/>
            <w:noWrap/>
            <w:hideMark/>
          </w:tcPr>
          <w:p w14:paraId="4827518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48</w:t>
            </w:r>
          </w:p>
        </w:tc>
        <w:tc>
          <w:tcPr>
            <w:tcW w:w="720" w:type="dxa"/>
            <w:noWrap/>
            <w:hideMark/>
          </w:tcPr>
          <w:p w14:paraId="276F8ED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DC7E1D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AC36</w:t>
            </w:r>
          </w:p>
        </w:tc>
        <w:tc>
          <w:tcPr>
            <w:tcW w:w="2440" w:type="dxa"/>
            <w:noWrap/>
            <w:hideMark/>
          </w:tcPr>
          <w:p w14:paraId="7830BC9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Berg I</w:t>
            </w:r>
          </w:p>
        </w:tc>
        <w:tc>
          <w:tcPr>
            <w:tcW w:w="1341" w:type="dxa"/>
            <w:noWrap/>
            <w:hideMark/>
          </w:tcPr>
          <w:p w14:paraId="00C0D17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02FA00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401B1796" w14:textId="77777777" w:rsidTr="00B206DA">
        <w:trPr>
          <w:trHeight w:val="288"/>
        </w:trPr>
        <w:tc>
          <w:tcPr>
            <w:tcW w:w="461" w:type="dxa"/>
            <w:noWrap/>
            <w:hideMark/>
          </w:tcPr>
          <w:p w14:paraId="155EF45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49</w:t>
            </w:r>
          </w:p>
        </w:tc>
        <w:tc>
          <w:tcPr>
            <w:tcW w:w="720" w:type="dxa"/>
            <w:noWrap/>
            <w:hideMark/>
          </w:tcPr>
          <w:p w14:paraId="76CF95D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4B5930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AC37</w:t>
            </w:r>
          </w:p>
        </w:tc>
        <w:tc>
          <w:tcPr>
            <w:tcW w:w="2440" w:type="dxa"/>
            <w:noWrap/>
            <w:hideMark/>
          </w:tcPr>
          <w:p w14:paraId="14D6800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Berg II</w:t>
            </w:r>
          </w:p>
        </w:tc>
        <w:tc>
          <w:tcPr>
            <w:tcW w:w="1341" w:type="dxa"/>
            <w:noWrap/>
            <w:hideMark/>
          </w:tcPr>
          <w:p w14:paraId="03FAA2D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414646E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57C41655" w14:textId="77777777" w:rsidTr="00B206DA">
        <w:trPr>
          <w:trHeight w:val="288"/>
        </w:trPr>
        <w:tc>
          <w:tcPr>
            <w:tcW w:w="461" w:type="dxa"/>
            <w:noWrap/>
            <w:hideMark/>
          </w:tcPr>
          <w:p w14:paraId="6A649F2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50</w:t>
            </w:r>
          </w:p>
        </w:tc>
        <w:tc>
          <w:tcPr>
            <w:tcW w:w="720" w:type="dxa"/>
            <w:noWrap/>
            <w:hideMark/>
          </w:tcPr>
          <w:p w14:paraId="313A3D7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2559F3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AC38</w:t>
            </w:r>
          </w:p>
        </w:tc>
        <w:tc>
          <w:tcPr>
            <w:tcW w:w="2440" w:type="dxa"/>
            <w:noWrap/>
            <w:hideMark/>
          </w:tcPr>
          <w:p w14:paraId="49CA6476" w14:textId="68983494"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Randhart</w:t>
            </w:r>
          </w:p>
        </w:tc>
        <w:tc>
          <w:tcPr>
            <w:tcW w:w="1341" w:type="dxa"/>
            <w:noWrap/>
            <w:hideMark/>
          </w:tcPr>
          <w:p w14:paraId="747CEE6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7D23EE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22800B20" w14:textId="77777777" w:rsidTr="00B206DA">
        <w:trPr>
          <w:trHeight w:val="288"/>
        </w:trPr>
        <w:tc>
          <w:tcPr>
            <w:tcW w:w="461" w:type="dxa"/>
            <w:noWrap/>
            <w:hideMark/>
          </w:tcPr>
          <w:p w14:paraId="1899A2C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51</w:t>
            </w:r>
          </w:p>
        </w:tc>
        <w:tc>
          <w:tcPr>
            <w:tcW w:w="720" w:type="dxa"/>
            <w:noWrap/>
            <w:hideMark/>
          </w:tcPr>
          <w:p w14:paraId="5907903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233ECC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AC39</w:t>
            </w:r>
          </w:p>
        </w:tc>
        <w:tc>
          <w:tcPr>
            <w:tcW w:w="2440" w:type="dxa"/>
            <w:noWrap/>
            <w:hideMark/>
          </w:tcPr>
          <w:p w14:paraId="6D0FC95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Alberante I</w:t>
            </w:r>
          </w:p>
        </w:tc>
        <w:tc>
          <w:tcPr>
            <w:tcW w:w="1341" w:type="dxa"/>
            <w:noWrap/>
            <w:hideMark/>
          </w:tcPr>
          <w:p w14:paraId="11AAEA4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4EAE5D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Cluster</w:t>
            </w:r>
          </w:p>
        </w:tc>
      </w:tr>
      <w:tr w:rsidR="00E6633B" w:rsidRPr="00E6633B" w14:paraId="0D801D8C" w14:textId="77777777" w:rsidTr="00B206DA">
        <w:trPr>
          <w:trHeight w:val="288"/>
        </w:trPr>
        <w:tc>
          <w:tcPr>
            <w:tcW w:w="461" w:type="dxa"/>
            <w:noWrap/>
            <w:hideMark/>
          </w:tcPr>
          <w:p w14:paraId="25378FF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52</w:t>
            </w:r>
          </w:p>
        </w:tc>
        <w:tc>
          <w:tcPr>
            <w:tcW w:w="720" w:type="dxa"/>
            <w:noWrap/>
            <w:hideMark/>
          </w:tcPr>
          <w:p w14:paraId="5F999E5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35C334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AC41</w:t>
            </w:r>
          </w:p>
        </w:tc>
        <w:tc>
          <w:tcPr>
            <w:tcW w:w="2440" w:type="dxa"/>
            <w:noWrap/>
            <w:hideMark/>
          </w:tcPr>
          <w:p w14:paraId="2327925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Alberante II</w:t>
            </w:r>
          </w:p>
        </w:tc>
        <w:tc>
          <w:tcPr>
            <w:tcW w:w="1341" w:type="dxa"/>
            <w:noWrap/>
            <w:hideMark/>
          </w:tcPr>
          <w:p w14:paraId="4026F1B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114FEC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3C082ACF" w14:textId="77777777" w:rsidTr="00B206DA">
        <w:trPr>
          <w:trHeight w:val="288"/>
        </w:trPr>
        <w:tc>
          <w:tcPr>
            <w:tcW w:w="461" w:type="dxa"/>
            <w:noWrap/>
            <w:hideMark/>
          </w:tcPr>
          <w:p w14:paraId="06FA4F3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53</w:t>
            </w:r>
          </w:p>
        </w:tc>
        <w:tc>
          <w:tcPr>
            <w:tcW w:w="720" w:type="dxa"/>
            <w:noWrap/>
            <w:hideMark/>
          </w:tcPr>
          <w:p w14:paraId="4BBEA6A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C0C708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AC42</w:t>
            </w:r>
          </w:p>
        </w:tc>
        <w:tc>
          <w:tcPr>
            <w:tcW w:w="2440" w:type="dxa"/>
            <w:noWrap/>
            <w:hideMark/>
          </w:tcPr>
          <w:p w14:paraId="344570F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Alberante III</w:t>
            </w:r>
          </w:p>
        </w:tc>
        <w:tc>
          <w:tcPr>
            <w:tcW w:w="1341" w:type="dxa"/>
            <w:noWrap/>
            <w:hideMark/>
          </w:tcPr>
          <w:p w14:paraId="670B74B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D8896A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Type 1 ?</w:t>
            </w:r>
          </w:p>
        </w:tc>
      </w:tr>
      <w:tr w:rsidR="00E6633B" w:rsidRPr="00E6633B" w14:paraId="25229789" w14:textId="77777777" w:rsidTr="00B206DA">
        <w:trPr>
          <w:trHeight w:val="288"/>
        </w:trPr>
        <w:tc>
          <w:tcPr>
            <w:tcW w:w="461" w:type="dxa"/>
            <w:noWrap/>
            <w:hideMark/>
          </w:tcPr>
          <w:p w14:paraId="205F0C2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54</w:t>
            </w:r>
          </w:p>
        </w:tc>
        <w:tc>
          <w:tcPr>
            <w:tcW w:w="720" w:type="dxa"/>
            <w:noWrap/>
            <w:hideMark/>
          </w:tcPr>
          <w:p w14:paraId="7961526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5A2783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AC43</w:t>
            </w:r>
          </w:p>
        </w:tc>
        <w:tc>
          <w:tcPr>
            <w:tcW w:w="2440" w:type="dxa"/>
            <w:noWrap/>
            <w:hideMark/>
          </w:tcPr>
          <w:p w14:paraId="64EB485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Klipriviersberg III</w:t>
            </w:r>
          </w:p>
        </w:tc>
        <w:tc>
          <w:tcPr>
            <w:tcW w:w="1341" w:type="dxa"/>
            <w:noWrap/>
            <w:hideMark/>
          </w:tcPr>
          <w:p w14:paraId="314455A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596CC2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4CD99E79" w14:textId="77777777" w:rsidTr="00B206DA">
        <w:trPr>
          <w:trHeight w:val="288"/>
        </w:trPr>
        <w:tc>
          <w:tcPr>
            <w:tcW w:w="461" w:type="dxa"/>
            <w:noWrap/>
            <w:hideMark/>
          </w:tcPr>
          <w:p w14:paraId="3B1C326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55</w:t>
            </w:r>
          </w:p>
        </w:tc>
        <w:tc>
          <w:tcPr>
            <w:tcW w:w="720" w:type="dxa"/>
            <w:noWrap/>
            <w:hideMark/>
          </w:tcPr>
          <w:p w14:paraId="43C70FE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6BB0E3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AC44</w:t>
            </w:r>
          </w:p>
        </w:tc>
        <w:tc>
          <w:tcPr>
            <w:tcW w:w="2440" w:type="dxa"/>
            <w:noWrap/>
            <w:hideMark/>
          </w:tcPr>
          <w:p w14:paraId="111DAF1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Glen</w:t>
            </w:r>
          </w:p>
        </w:tc>
        <w:tc>
          <w:tcPr>
            <w:tcW w:w="1341" w:type="dxa"/>
            <w:noWrap/>
            <w:hideMark/>
          </w:tcPr>
          <w:p w14:paraId="3AD223E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AB7162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1260CBF9" w14:textId="77777777" w:rsidTr="00B206DA">
        <w:trPr>
          <w:trHeight w:val="288"/>
        </w:trPr>
        <w:tc>
          <w:tcPr>
            <w:tcW w:w="461" w:type="dxa"/>
            <w:noWrap/>
            <w:hideMark/>
          </w:tcPr>
          <w:p w14:paraId="53A16CA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56</w:t>
            </w:r>
          </w:p>
        </w:tc>
        <w:tc>
          <w:tcPr>
            <w:tcW w:w="720" w:type="dxa"/>
            <w:noWrap/>
            <w:hideMark/>
          </w:tcPr>
          <w:p w14:paraId="72D26E0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0DD3EC3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AC45</w:t>
            </w:r>
          </w:p>
        </w:tc>
        <w:tc>
          <w:tcPr>
            <w:tcW w:w="2440" w:type="dxa"/>
            <w:noWrap/>
            <w:hideMark/>
          </w:tcPr>
          <w:p w14:paraId="1618F22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 Reserve Vlei IV</w:t>
            </w:r>
          </w:p>
        </w:tc>
        <w:tc>
          <w:tcPr>
            <w:tcW w:w="1341" w:type="dxa"/>
            <w:noWrap/>
            <w:hideMark/>
          </w:tcPr>
          <w:p w14:paraId="560DF67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0B6081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Type 1</w:t>
            </w:r>
          </w:p>
        </w:tc>
      </w:tr>
      <w:tr w:rsidR="00E6633B" w:rsidRPr="00E6633B" w14:paraId="1BD84B79" w14:textId="77777777" w:rsidTr="00B206DA">
        <w:trPr>
          <w:trHeight w:val="288"/>
        </w:trPr>
        <w:tc>
          <w:tcPr>
            <w:tcW w:w="461" w:type="dxa"/>
            <w:noWrap/>
            <w:hideMark/>
          </w:tcPr>
          <w:p w14:paraId="267DC7B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57</w:t>
            </w:r>
          </w:p>
        </w:tc>
        <w:tc>
          <w:tcPr>
            <w:tcW w:w="720" w:type="dxa"/>
            <w:noWrap/>
            <w:hideMark/>
          </w:tcPr>
          <w:p w14:paraId="4264143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468868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AC46</w:t>
            </w:r>
          </w:p>
        </w:tc>
        <w:tc>
          <w:tcPr>
            <w:tcW w:w="2440" w:type="dxa"/>
            <w:noWrap/>
            <w:hideMark/>
          </w:tcPr>
          <w:p w14:paraId="08FDCF4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 III</w:t>
            </w:r>
          </w:p>
        </w:tc>
        <w:tc>
          <w:tcPr>
            <w:tcW w:w="1341" w:type="dxa"/>
            <w:noWrap/>
            <w:hideMark/>
          </w:tcPr>
          <w:p w14:paraId="0C04747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1F3AA4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74FD1D8B" w14:textId="77777777" w:rsidTr="00B206DA">
        <w:trPr>
          <w:trHeight w:val="288"/>
        </w:trPr>
        <w:tc>
          <w:tcPr>
            <w:tcW w:w="461" w:type="dxa"/>
            <w:noWrap/>
            <w:hideMark/>
          </w:tcPr>
          <w:p w14:paraId="53D4271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58</w:t>
            </w:r>
          </w:p>
        </w:tc>
        <w:tc>
          <w:tcPr>
            <w:tcW w:w="720" w:type="dxa"/>
            <w:noWrap/>
            <w:hideMark/>
          </w:tcPr>
          <w:p w14:paraId="0CEC77C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6BC89C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AC47</w:t>
            </w:r>
          </w:p>
        </w:tc>
        <w:tc>
          <w:tcPr>
            <w:tcW w:w="2440" w:type="dxa"/>
            <w:noWrap/>
            <w:hideMark/>
          </w:tcPr>
          <w:p w14:paraId="69FF5C4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 IV</w:t>
            </w:r>
          </w:p>
        </w:tc>
        <w:tc>
          <w:tcPr>
            <w:tcW w:w="1341" w:type="dxa"/>
            <w:noWrap/>
            <w:hideMark/>
          </w:tcPr>
          <w:p w14:paraId="0483213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59D777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21623FF7" w14:textId="77777777" w:rsidTr="00B206DA">
        <w:trPr>
          <w:trHeight w:val="288"/>
        </w:trPr>
        <w:tc>
          <w:tcPr>
            <w:tcW w:w="461" w:type="dxa"/>
            <w:noWrap/>
            <w:hideMark/>
          </w:tcPr>
          <w:p w14:paraId="2D634D5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59</w:t>
            </w:r>
          </w:p>
        </w:tc>
        <w:tc>
          <w:tcPr>
            <w:tcW w:w="720" w:type="dxa"/>
            <w:noWrap/>
            <w:hideMark/>
          </w:tcPr>
          <w:p w14:paraId="559BC9F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549FF91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AC48</w:t>
            </w:r>
          </w:p>
        </w:tc>
        <w:tc>
          <w:tcPr>
            <w:tcW w:w="2440" w:type="dxa"/>
            <w:noWrap/>
            <w:hideMark/>
          </w:tcPr>
          <w:p w14:paraId="182505C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Aerial Photo I</w:t>
            </w:r>
          </w:p>
        </w:tc>
        <w:tc>
          <w:tcPr>
            <w:tcW w:w="1341" w:type="dxa"/>
            <w:noWrap/>
            <w:hideMark/>
          </w:tcPr>
          <w:p w14:paraId="5F5BBC9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D5F057C"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004624F4" w14:textId="77777777" w:rsidTr="00B206DA">
        <w:trPr>
          <w:trHeight w:val="288"/>
        </w:trPr>
        <w:tc>
          <w:tcPr>
            <w:tcW w:w="461" w:type="dxa"/>
            <w:noWrap/>
            <w:hideMark/>
          </w:tcPr>
          <w:p w14:paraId="513C990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60</w:t>
            </w:r>
          </w:p>
        </w:tc>
        <w:tc>
          <w:tcPr>
            <w:tcW w:w="720" w:type="dxa"/>
            <w:noWrap/>
            <w:hideMark/>
          </w:tcPr>
          <w:p w14:paraId="1CC6B6F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0E67233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AC49</w:t>
            </w:r>
          </w:p>
        </w:tc>
        <w:tc>
          <w:tcPr>
            <w:tcW w:w="2440" w:type="dxa"/>
            <w:noWrap/>
            <w:hideMark/>
          </w:tcPr>
          <w:p w14:paraId="25BFA36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Aerial Photo II</w:t>
            </w:r>
          </w:p>
        </w:tc>
        <w:tc>
          <w:tcPr>
            <w:tcW w:w="1341" w:type="dxa"/>
            <w:noWrap/>
            <w:hideMark/>
          </w:tcPr>
          <w:p w14:paraId="43EC111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257759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Type 2?</w:t>
            </w:r>
          </w:p>
        </w:tc>
      </w:tr>
    </w:tbl>
    <w:p w14:paraId="0610E590" w14:textId="77777777" w:rsidR="003048C4" w:rsidRDefault="003048C4">
      <w:pPr>
        <w:rPr>
          <w:rFonts w:ascii="Arial" w:hAnsi="Arial" w:cs="Arial"/>
          <w:b/>
        </w:rPr>
      </w:pPr>
    </w:p>
    <w:p w14:paraId="14C1063E" w14:textId="3FDFC18C" w:rsidR="003048C4" w:rsidRPr="003048C4" w:rsidRDefault="003048C4">
      <w:pPr>
        <w:rPr>
          <w:rFonts w:ascii="Arial" w:hAnsi="Arial" w:cs="Arial"/>
          <w:b/>
        </w:rPr>
      </w:pPr>
      <w:r w:rsidRPr="003048C4">
        <w:rPr>
          <w:rFonts w:ascii="Arial" w:hAnsi="Arial" w:cs="Arial"/>
          <w:b/>
        </w:rPr>
        <w:lastRenderedPageBreak/>
        <w:t xml:space="preserve">Table 1 Continued </w:t>
      </w:r>
    </w:p>
    <w:tbl>
      <w:tblPr>
        <w:tblStyle w:val="TableGrid"/>
        <w:tblW w:w="7327" w:type="dxa"/>
        <w:tblLook w:val="04A0" w:firstRow="1" w:lastRow="0" w:firstColumn="1" w:lastColumn="0" w:noHBand="0" w:noVBand="1"/>
      </w:tblPr>
      <w:tblGrid>
        <w:gridCol w:w="461"/>
        <w:gridCol w:w="720"/>
        <w:gridCol w:w="889"/>
        <w:gridCol w:w="2440"/>
        <w:gridCol w:w="1341"/>
        <w:gridCol w:w="1476"/>
      </w:tblGrid>
      <w:tr w:rsidR="00E6633B" w:rsidRPr="00E6633B" w14:paraId="45925A3E" w14:textId="77777777" w:rsidTr="00B206DA">
        <w:trPr>
          <w:trHeight w:val="288"/>
        </w:trPr>
        <w:tc>
          <w:tcPr>
            <w:tcW w:w="461" w:type="dxa"/>
            <w:noWrap/>
            <w:hideMark/>
          </w:tcPr>
          <w:p w14:paraId="1E045FF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61</w:t>
            </w:r>
          </w:p>
        </w:tc>
        <w:tc>
          <w:tcPr>
            <w:tcW w:w="720" w:type="dxa"/>
            <w:noWrap/>
            <w:hideMark/>
          </w:tcPr>
          <w:p w14:paraId="28E31AF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B8F5F5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AC50</w:t>
            </w:r>
          </w:p>
        </w:tc>
        <w:tc>
          <w:tcPr>
            <w:tcW w:w="2440" w:type="dxa"/>
            <w:noWrap/>
            <w:hideMark/>
          </w:tcPr>
          <w:p w14:paraId="364930A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Rand Water Board</w:t>
            </w:r>
          </w:p>
        </w:tc>
        <w:tc>
          <w:tcPr>
            <w:tcW w:w="1341" w:type="dxa"/>
            <w:noWrap/>
            <w:hideMark/>
          </w:tcPr>
          <w:p w14:paraId="30DC11F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05A928E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0935B6F8" w14:textId="77777777" w:rsidTr="00B206DA">
        <w:trPr>
          <w:trHeight w:val="288"/>
        </w:trPr>
        <w:tc>
          <w:tcPr>
            <w:tcW w:w="461" w:type="dxa"/>
            <w:noWrap/>
            <w:hideMark/>
          </w:tcPr>
          <w:p w14:paraId="1A9CC4D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62</w:t>
            </w:r>
          </w:p>
        </w:tc>
        <w:tc>
          <w:tcPr>
            <w:tcW w:w="720" w:type="dxa"/>
            <w:noWrap/>
            <w:hideMark/>
          </w:tcPr>
          <w:p w14:paraId="0B37DDB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941BA7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AC51</w:t>
            </w:r>
          </w:p>
        </w:tc>
        <w:tc>
          <w:tcPr>
            <w:tcW w:w="2440" w:type="dxa"/>
            <w:noWrap/>
            <w:hideMark/>
          </w:tcPr>
          <w:p w14:paraId="699BC3F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Meyersdal</w:t>
            </w:r>
          </w:p>
        </w:tc>
        <w:tc>
          <w:tcPr>
            <w:tcW w:w="1341" w:type="dxa"/>
            <w:noWrap/>
            <w:hideMark/>
          </w:tcPr>
          <w:p w14:paraId="17B9DF6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0BD4CB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Type 2?</w:t>
            </w:r>
          </w:p>
        </w:tc>
      </w:tr>
      <w:tr w:rsidR="00E6633B" w:rsidRPr="00E6633B" w14:paraId="5E85E744" w14:textId="77777777" w:rsidTr="00B206DA">
        <w:trPr>
          <w:trHeight w:val="288"/>
        </w:trPr>
        <w:tc>
          <w:tcPr>
            <w:tcW w:w="461" w:type="dxa"/>
            <w:noWrap/>
            <w:hideMark/>
          </w:tcPr>
          <w:p w14:paraId="6CB9066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63</w:t>
            </w:r>
          </w:p>
        </w:tc>
        <w:tc>
          <w:tcPr>
            <w:tcW w:w="720" w:type="dxa"/>
            <w:noWrap/>
            <w:hideMark/>
          </w:tcPr>
          <w:p w14:paraId="1138AEF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69CD6BA" w14:textId="32260EE6"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AC52</w:t>
            </w:r>
          </w:p>
        </w:tc>
        <w:tc>
          <w:tcPr>
            <w:tcW w:w="2440" w:type="dxa"/>
            <w:noWrap/>
            <w:hideMark/>
          </w:tcPr>
          <w:p w14:paraId="09E682B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Casino Koppe</w:t>
            </w:r>
          </w:p>
        </w:tc>
        <w:tc>
          <w:tcPr>
            <w:tcW w:w="1341" w:type="dxa"/>
            <w:noWrap/>
            <w:hideMark/>
          </w:tcPr>
          <w:p w14:paraId="6B31D54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1D048CD" w14:textId="77777777" w:rsidR="00E6633B" w:rsidRPr="00B206DA" w:rsidRDefault="00E6633B" w:rsidP="00B206DA">
            <w:pPr>
              <w:spacing w:line="360" w:lineRule="auto"/>
              <w:rPr>
                <w:rFonts w:ascii="Arial" w:eastAsia="Times New Roman" w:hAnsi="Arial" w:cs="Arial"/>
                <w:color w:val="000000"/>
                <w:lang w:val="en-US"/>
              </w:rPr>
            </w:pPr>
          </w:p>
        </w:tc>
      </w:tr>
      <w:tr w:rsidR="00E6633B" w:rsidRPr="00E6633B" w14:paraId="0FF2B45C" w14:textId="77777777" w:rsidTr="00B206DA">
        <w:trPr>
          <w:trHeight w:val="288"/>
        </w:trPr>
        <w:tc>
          <w:tcPr>
            <w:tcW w:w="461" w:type="dxa"/>
            <w:noWrap/>
            <w:hideMark/>
          </w:tcPr>
          <w:p w14:paraId="4E1BF3F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64</w:t>
            </w:r>
          </w:p>
        </w:tc>
        <w:tc>
          <w:tcPr>
            <w:tcW w:w="720" w:type="dxa"/>
            <w:noWrap/>
            <w:hideMark/>
          </w:tcPr>
          <w:p w14:paraId="216AC2B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7BCAF9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AC53</w:t>
            </w:r>
          </w:p>
        </w:tc>
        <w:tc>
          <w:tcPr>
            <w:tcW w:w="2440" w:type="dxa"/>
            <w:noWrap/>
            <w:hideMark/>
          </w:tcPr>
          <w:p w14:paraId="3CA9D84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w:t>
            </w:r>
          </w:p>
        </w:tc>
        <w:tc>
          <w:tcPr>
            <w:tcW w:w="1341" w:type="dxa"/>
            <w:noWrap/>
            <w:hideMark/>
          </w:tcPr>
          <w:p w14:paraId="5ADBD9A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LIA,Historic</w:t>
            </w:r>
          </w:p>
        </w:tc>
        <w:tc>
          <w:tcPr>
            <w:tcW w:w="1476" w:type="dxa"/>
            <w:noWrap/>
            <w:hideMark/>
          </w:tcPr>
          <w:p w14:paraId="3F392FF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Group 3 Walling</w:t>
            </w:r>
          </w:p>
        </w:tc>
      </w:tr>
      <w:tr w:rsidR="00E6633B" w:rsidRPr="00E6633B" w14:paraId="0DD481F9" w14:textId="77777777" w:rsidTr="00B206DA">
        <w:trPr>
          <w:trHeight w:val="288"/>
        </w:trPr>
        <w:tc>
          <w:tcPr>
            <w:tcW w:w="461" w:type="dxa"/>
            <w:noWrap/>
            <w:hideMark/>
          </w:tcPr>
          <w:p w14:paraId="6CFDF0C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65</w:t>
            </w:r>
          </w:p>
        </w:tc>
        <w:tc>
          <w:tcPr>
            <w:tcW w:w="720" w:type="dxa"/>
            <w:noWrap/>
            <w:hideMark/>
          </w:tcPr>
          <w:p w14:paraId="650B0DC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41DA06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AC54</w:t>
            </w:r>
          </w:p>
        </w:tc>
        <w:tc>
          <w:tcPr>
            <w:tcW w:w="2440" w:type="dxa"/>
            <w:noWrap/>
            <w:hideMark/>
          </w:tcPr>
          <w:p w14:paraId="2FA07AD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w:t>
            </w:r>
          </w:p>
        </w:tc>
        <w:tc>
          <w:tcPr>
            <w:tcW w:w="1341" w:type="dxa"/>
            <w:noWrap/>
            <w:hideMark/>
          </w:tcPr>
          <w:p w14:paraId="3A94A2A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32FDA3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Group 1 &amp; 3</w:t>
            </w:r>
          </w:p>
        </w:tc>
      </w:tr>
      <w:tr w:rsidR="00E6633B" w:rsidRPr="00E6633B" w14:paraId="13C6AB38" w14:textId="77777777" w:rsidTr="00B206DA">
        <w:trPr>
          <w:trHeight w:val="288"/>
        </w:trPr>
        <w:tc>
          <w:tcPr>
            <w:tcW w:w="461" w:type="dxa"/>
            <w:noWrap/>
            <w:hideMark/>
          </w:tcPr>
          <w:p w14:paraId="2C8AF44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66</w:t>
            </w:r>
          </w:p>
        </w:tc>
        <w:tc>
          <w:tcPr>
            <w:tcW w:w="720" w:type="dxa"/>
            <w:noWrap/>
            <w:hideMark/>
          </w:tcPr>
          <w:p w14:paraId="69C9A12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737535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AC55</w:t>
            </w:r>
          </w:p>
        </w:tc>
        <w:tc>
          <w:tcPr>
            <w:tcW w:w="2440" w:type="dxa"/>
            <w:noWrap/>
            <w:hideMark/>
          </w:tcPr>
          <w:p w14:paraId="20842C9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Rietvlei</w:t>
            </w:r>
          </w:p>
        </w:tc>
        <w:tc>
          <w:tcPr>
            <w:tcW w:w="1341" w:type="dxa"/>
            <w:noWrap/>
            <w:hideMark/>
          </w:tcPr>
          <w:p w14:paraId="09AF282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1FA4E3D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Group 3 Walling</w:t>
            </w:r>
          </w:p>
        </w:tc>
      </w:tr>
      <w:tr w:rsidR="00E6633B" w:rsidRPr="00E6633B" w14:paraId="0C9DE75D" w14:textId="77777777" w:rsidTr="00B206DA">
        <w:trPr>
          <w:trHeight w:val="288"/>
        </w:trPr>
        <w:tc>
          <w:tcPr>
            <w:tcW w:w="461" w:type="dxa"/>
            <w:noWrap/>
            <w:hideMark/>
          </w:tcPr>
          <w:p w14:paraId="47A3489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67</w:t>
            </w:r>
          </w:p>
        </w:tc>
        <w:tc>
          <w:tcPr>
            <w:tcW w:w="720" w:type="dxa"/>
            <w:noWrap/>
            <w:hideMark/>
          </w:tcPr>
          <w:p w14:paraId="5E24294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C51A9D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AC57</w:t>
            </w:r>
          </w:p>
        </w:tc>
        <w:tc>
          <w:tcPr>
            <w:tcW w:w="2440" w:type="dxa"/>
            <w:noWrap/>
            <w:hideMark/>
          </w:tcPr>
          <w:p w14:paraId="53ED9DC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Klipriviersberg</w:t>
            </w:r>
          </w:p>
        </w:tc>
        <w:tc>
          <w:tcPr>
            <w:tcW w:w="1341" w:type="dxa"/>
            <w:noWrap/>
            <w:hideMark/>
          </w:tcPr>
          <w:p w14:paraId="5DC9F09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71FDE3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7D13B70E" w14:textId="77777777" w:rsidTr="00B206DA">
        <w:trPr>
          <w:trHeight w:val="288"/>
        </w:trPr>
        <w:tc>
          <w:tcPr>
            <w:tcW w:w="461" w:type="dxa"/>
            <w:noWrap/>
            <w:hideMark/>
          </w:tcPr>
          <w:p w14:paraId="20C1916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68</w:t>
            </w:r>
          </w:p>
        </w:tc>
        <w:tc>
          <w:tcPr>
            <w:tcW w:w="720" w:type="dxa"/>
            <w:noWrap/>
            <w:hideMark/>
          </w:tcPr>
          <w:p w14:paraId="3CF42C95"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7E5F15E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AC58a</w:t>
            </w:r>
          </w:p>
        </w:tc>
        <w:tc>
          <w:tcPr>
            <w:tcW w:w="2440" w:type="dxa"/>
            <w:noWrap/>
            <w:hideMark/>
          </w:tcPr>
          <w:p w14:paraId="20D7836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06D9BE0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6A5C96D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78DA6BB0" w14:textId="77777777" w:rsidTr="00B206DA">
        <w:trPr>
          <w:trHeight w:val="288"/>
        </w:trPr>
        <w:tc>
          <w:tcPr>
            <w:tcW w:w="461" w:type="dxa"/>
            <w:noWrap/>
            <w:hideMark/>
          </w:tcPr>
          <w:p w14:paraId="78628513"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69</w:t>
            </w:r>
          </w:p>
        </w:tc>
        <w:tc>
          <w:tcPr>
            <w:tcW w:w="720" w:type="dxa"/>
            <w:noWrap/>
            <w:hideMark/>
          </w:tcPr>
          <w:p w14:paraId="769826CE"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4615A53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AC58b</w:t>
            </w:r>
          </w:p>
        </w:tc>
        <w:tc>
          <w:tcPr>
            <w:tcW w:w="2440" w:type="dxa"/>
            <w:noWrap/>
            <w:hideMark/>
          </w:tcPr>
          <w:p w14:paraId="477137D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5D77A6F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24D419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6AD23DF3" w14:textId="77777777" w:rsidTr="00B206DA">
        <w:trPr>
          <w:trHeight w:val="288"/>
        </w:trPr>
        <w:tc>
          <w:tcPr>
            <w:tcW w:w="461" w:type="dxa"/>
            <w:noWrap/>
            <w:hideMark/>
          </w:tcPr>
          <w:p w14:paraId="6E62285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70</w:t>
            </w:r>
          </w:p>
        </w:tc>
        <w:tc>
          <w:tcPr>
            <w:tcW w:w="720" w:type="dxa"/>
            <w:noWrap/>
            <w:hideMark/>
          </w:tcPr>
          <w:p w14:paraId="46B3412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65D6D55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AC59a</w:t>
            </w:r>
          </w:p>
        </w:tc>
        <w:tc>
          <w:tcPr>
            <w:tcW w:w="2440" w:type="dxa"/>
            <w:noWrap/>
            <w:hideMark/>
          </w:tcPr>
          <w:p w14:paraId="7DC2A36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2F04510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53A48D6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3C1B921A" w14:textId="77777777" w:rsidTr="00B206DA">
        <w:trPr>
          <w:trHeight w:val="288"/>
        </w:trPr>
        <w:tc>
          <w:tcPr>
            <w:tcW w:w="461" w:type="dxa"/>
            <w:noWrap/>
            <w:hideMark/>
          </w:tcPr>
          <w:p w14:paraId="1E9F8BB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71</w:t>
            </w:r>
          </w:p>
        </w:tc>
        <w:tc>
          <w:tcPr>
            <w:tcW w:w="720" w:type="dxa"/>
            <w:noWrap/>
            <w:hideMark/>
          </w:tcPr>
          <w:p w14:paraId="69BEB4E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542E02B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AC59b</w:t>
            </w:r>
          </w:p>
        </w:tc>
        <w:tc>
          <w:tcPr>
            <w:tcW w:w="2440" w:type="dxa"/>
            <w:noWrap/>
            <w:hideMark/>
          </w:tcPr>
          <w:p w14:paraId="042A09C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5BC704F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D157AF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5E87E492" w14:textId="77777777" w:rsidTr="00B206DA">
        <w:trPr>
          <w:trHeight w:val="288"/>
        </w:trPr>
        <w:tc>
          <w:tcPr>
            <w:tcW w:w="461" w:type="dxa"/>
            <w:noWrap/>
            <w:hideMark/>
          </w:tcPr>
          <w:p w14:paraId="08C0BBC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72</w:t>
            </w:r>
          </w:p>
        </w:tc>
        <w:tc>
          <w:tcPr>
            <w:tcW w:w="720" w:type="dxa"/>
            <w:noWrap/>
            <w:hideMark/>
          </w:tcPr>
          <w:p w14:paraId="64F15E7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AC207E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AC59c</w:t>
            </w:r>
          </w:p>
        </w:tc>
        <w:tc>
          <w:tcPr>
            <w:tcW w:w="2440" w:type="dxa"/>
            <w:noWrap/>
            <w:hideMark/>
          </w:tcPr>
          <w:p w14:paraId="20B4CD8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533D93E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7C5EDE6D"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651EAE53" w14:textId="77777777" w:rsidTr="00B206DA">
        <w:trPr>
          <w:trHeight w:val="288"/>
        </w:trPr>
        <w:tc>
          <w:tcPr>
            <w:tcW w:w="461" w:type="dxa"/>
            <w:noWrap/>
            <w:hideMark/>
          </w:tcPr>
          <w:p w14:paraId="1E58A15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73</w:t>
            </w:r>
          </w:p>
        </w:tc>
        <w:tc>
          <w:tcPr>
            <w:tcW w:w="720" w:type="dxa"/>
            <w:noWrap/>
            <w:hideMark/>
          </w:tcPr>
          <w:p w14:paraId="49313F9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016199A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AC59d</w:t>
            </w:r>
          </w:p>
        </w:tc>
        <w:tc>
          <w:tcPr>
            <w:tcW w:w="2440" w:type="dxa"/>
            <w:noWrap/>
            <w:hideMark/>
          </w:tcPr>
          <w:p w14:paraId="184FDFE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4B4C702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4E77CDC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52FC8565" w14:textId="77777777" w:rsidTr="00B206DA">
        <w:trPr>
          <w:trHeight w:val="288"/>
        </w:trPr>
        <w:tc>
          <w:tcPr>
            <w:tcW w:w="461" w:type="dxa"/>
            <w:noWrap/>
            <w:hideMark/>
          </w:tcPr>
          <w:p w14:paraId="65128E3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74</w:t>
            </w:r>
          </w:p>
        </w:tc>
        <w:tc>
          <w:tcPr>
            <w:tcW w:w="720" w:type="dxa"/>
            <w:noWrap/>
            <w:hideMark/>
          </w:tcPr>
          <w:p w14:paraId="13E72C6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69E288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AC59e</w:t>
            </w:r>
          </w:p>
        </w:tc>
        <w:tc>
          <w:tcPr>
            <w:tcW w:w="2440" w:type="dxa"/>
            <w:noWrap/>
            <w:hideMark/>
          </w:tcPr>
          <w:p w14:paraId="1C85B21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500DD72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3E04A36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6D4E8E58" w14:textId="77777777" w:rsidTr="00B206DA">
        <w:trPr>
          <w:trHeight w:val="288"/>
        </w:trPr>
        <w:tc>
          <w:tcPr>
            <w:tcW w:w="461" w:type="dxa"/>
            <w:noWrap/>
            <w:hideMark/>
          </w:tcPr>
          <w:p w14:paraId="3C9666A2"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75</w:t>
            </w:r>
          </w:p>
        </w:tc>
        <w:tc>
          <w:tcPr>
            <w:tcW w:w="720" w:type="dxa"/>
            <w:noWrap/>
            <w:hideMark/>
          </w:tcPr>
          <w:p w14:paraId="70EC20C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2DB1660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AC59f</w:t>
            </w:r>
          </w:p>
        </w:tc>
        <w:tc>
          <w:tcPr>
            <w:tcW w:w="2440" w:type="dxa"/>
            <w:noWrap/>
            <w:hideMark/>
          </w:tcPr>
          <w:p w14:paraId="09A3F33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71B52757"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4DB32991"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78896118" w14:textId="77777777" w:rsidTr="00B206DA">
        <w:trPr>
          <w:trHeight w:val="288"/>
        </w:trPr>
        <w:tc>
          <w:tcPr>
            <w:tcW w:w="461" w:type="dxa"/>
            <w:noWrap/>
            <w:hideMark/>
          </w:tcPr>
          <w:p w14:paraId="79B7AAA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76</w:t>
            </w:r>
          </w:p>
        </w:tc>
        <w:tc>
          <w:tcPr>
            <w:tcW w:w="720" w:type="dxa"/>
            <w:noWrap/>
            <w:hideMark/>
          </w:tcPr>
          <w:p w14:paraId="161B671F"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344FD3A0"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AC59g</w:t>
            </w:r>
          </w:p>
        </w:tc>
        <w:tc>
          <w:tcPr>
            <w:tcW w:w="2440" w:type="dxa"/>
            <w:noWrap/>
            <w:hideMark/>
          </w:tcPr>
          <w:p w14:paraId="75765FE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594A7616"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18A1215B"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r w:rsidR="00E6633B" w:rsidRPr="00E6633B" w14:paraId="2DF6D4A2" w14:textId="77777777" w:rsidTr="00B206DA">
        <w:trPr>
          <w:trHeight w:val="288"/>
        </w:trPr>
        <w:tc>
          <w:tcPr>
            <w:tcW w:w="461" w:type="dxa"/>
            <w:noWrap/>
            <w:hideMark/>
          </w:tcPr>
          <w:p w14:paraId="495EC908"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lang w:val="en-US"/>
              </w:rPr>
              <w:t>77</w:t>
            </w:r>
          </w:p>
        </w:tc>
        <w:tc>
          <w:tcPr>
            <w:tcW w:w="720" w:type="dxa"/>
            <w:noWrap/>
            <w:hideMark/>
          </w:tcPr>
          <w:p w14:paraId="545326B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2628</w:t>
            </w:r>
          </w:p>
        </w:tc>
        <w:tc>
          <w:tcPr>
            <w:tcW w:w="889" w:type="dxa"/>
            <w:noWrap/>
            <w:hideMark/>
          </w:tcPr>
          <w:p w14:paraId="150179DA"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AC59h</w:t>
            </w:r>
          </w:p>
        </w:tc>
        <w:tc>
          <w:tcPr>
            <w:tcW w:w="2440" w:type="dxa"/>
            <w:noWrap/>
            <w:hideMark/>
          </w:tcPr>
          <w:p w14:paraId="74AC5039"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Aspen Hills</w:t>
            </w:r>
          </w:p>
        </w:tc>
        <w:tc>
          <w:tcPr>
            <w:tcW w:w="1341" w:type="dxa"/>
            <w:noWrap/>
            <w:hideMark/>
          </w:tcPr>
          <w:p w14:paraId="118E851C"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LIA</w:t>
            </w:r>
          </w:p>
        </w:tc>
        <w:tc>
          <w:tcPr>
            <w:tcW w:w="1476" w:type="dxa"/>
            <w:noWrap/>
            <w:hideMark/>
          </w:tcPr>
          <w:p w14:paraId="239533F4" w14:textId="77777777" w:rsidR="00E6633B" w:rsidRPr="00B206DA" w:rsidRDefault="00E6633B" w:rsidP="00B206DA">
            <w:pPr>
              <w:spacing w:line="360" w:lineRule="auto"/>
              <w:rPr>
                <w:rFonts w:ascii="Arial" w:eastAsia="Times New Roman" w:hAnsi="Arial" w:cs="Arial"/>
                <w:color w:val="000000"/>
                <w:lang w:val="en-US"/>
              </w:rPr>
            </w:pPr>
            <w:r w:rsidRPr="00B206DA">
              <w:rPr>
                <w:rFonts w:ascii="Arial" w:eastAsia="Times New Roman" w:hAnsi="Arial" w:cs="Arial"/>
                <w:color w:val="000000"/>
              </w:rPr>
              <w:t>Stone Walled</w:t>
            </w:r>
          </w:p>
        </w:tc>
      </w:tr>
    </w:tbl>
    <w:p w14:paraId="1C7F9DB7" w14:textId="483BB95B" w:rsidR="00D10E4F" w:rsidRDefault="00D10E4F" w:rsidP="008F553F">
      <w:pPr>
        <w:spacing w:line="360" w:lineRule="auto"/>
        <w:rPr>
          <w:rFonts w:ascii="Arial" w:hAnsi="Arial" w:cs="Arial"/>
        </w:rPr>
      </w:pPr>
    </w:p>
    <w:p w14:paraId="26917722" w14:textId="77777777" w:rsidR="003048C4" w:rsidRDefault="003048C4" w:rsidP="008F553F">
      <w:pPr>
        <w:spacing w:line="360" w:lineRule="auto"/>
        <w:rPr>
          <w:rFonts w:ascii="Arial" w:hAnsi="Arial" w:cs="Arial"/>
        </w:rPr>
      </w:pPr>
    </w:p>
    <w:p w14:paraId="69E5BD34" w14:textId="72316F33" w:rsidR="006659C7" w:rsidRDefault="006659C7" w:rsidP="008F553F">
      <w:pPr>
        <w:spacing w:line="360" w:lineRule="auto"/>
        <w:rPr>
          <w:rFonts w:ascii="Arial" w:hAnsi="Arial" w:cs="Arial"/>
        </w:rPr>
      </w:pPr>
      <w:r w:rsidRPr="006659C7">
        <w:rPr>
          <w:rFonts w:ascii="Arial" w:hAnsi="Arial" w:cs="Arial"/>
        </w:rPr>
        <w:lastRenderedPageBreak/>
        <w:t xml:space="preserve">Comparing these </w:t>
      </w:r>
      <w:r>
        <w:rPr>
          <w:rFonts w:ascii="Arial" w:hAnsi="Arial" w:cs="Arial"/>
        </w:rPr>
        <w:t xml:space="preserve">77 </w:t>
      </w:r>
      <w:r w:rsidRPr="00D10E4F">
        <w:rPr>
          <w:rFonts w:ascii="Arial" w:hAnsi="Arial" w:cs="Arial"/>
        </w:rPr>
        <w:t xml:space="preserve">sites </w:t>
      </w:r>
      <w:r w:rsidR="002142C7" w:rsidRPr="00D10E4F">
        <w:rPr>
          <w:rFonts w:ascii="Arial" w:hAnsi="Arial" w:cs="Arial"/>
        </w:rPr>
        <w:t>(Fig. 21)</w:t>
      </w:r>
      <w:r w:rsidR="002142C7">
        <w:rPr>
          <w:rFonts w:ascii="Arial" w:hAnsi="Arial" w:cs="Arial"/>
        </w:rPr>
        <w:t xml:space="preserve"> </w:t>
      </w:r>
      <w:r w:rsidRPr="006659C7">
        <w:rPr>
          <w:rFonts w:ascii="Arial" w:hAnsi="Arial" w:cs="Arial"/>
        </w:rPr>
        <w:t xml:space="preserve">with my findings, it appears that </w:t>
      </w:r>
      <w:r>
        <w:rPr>
          <w:rFonts w:ascii="Arial" w:hAnsi="Arial" w:cs="Arial"/>
        </w:rPr>
        <w:t xml:space="preserve">15 of them had been destroyed or damaged by 2015 </w:t>
      </w:r>
      <w:r w:rsidRPr="00D10E4F">
        <w:rPr>
          <w:rFonts w:ascii="Arial" w:hAnsi="Arial" w:cs="Arial"/>
        </w:rPr>
        <w:t>(Table 2).</w:t>
      </w:r>
      <w:r w:rsidRPr="006659C7">
        <w:rPr>
          <w:rFonts w:ascii="Arial" w:hAnsi="Arial" w:cs="Arial"/>
        </w:rPr>
        <w:t xml:space="preserve"> However, </w:t>
      </w:r>
      <w:r>
        <w:rPr>
          <w:rFonts w:ascii="Arial" w:hAnsi="Arial" w:cs="Arial"/>
        </w:rPr>
        <w:t>these 77 sites</w:t>
      </w:r>
      <w:r w:rsidRPr="006659C7">
        <w:rPr>
          <w:rFonts w:ascii="Arial" w:hAnsi="Arial" w:cs="Arial"/>
        </w:rPr>
        <w:t xml:space="preserve"> sometimes </w:t>
      </w:r>
      <w:r>
        <w:rPr>
          <w:rFonts w:ascii="Arial" w:hAnsi="Arial" w:cs="Arial"/>
        </w:rPr>
        <w:t>represent</w:t>
      </w:r>
      <w:r w:rsidRPr="006659C7">
        <w:rPr>
          <w:rFonts w:ascii="Arial" w:hAnsi="Arial" w:cs="Arial"/>
        </w:rPr>
        <w:t xml:space="preserve"> a cluster of SWS </w:t>
      </w:r>
      <w:r>
        <w:rPr>
          <w:rFonts w:ascii="Arial" w:hAnsi="Arial" w:cs="Arial"/>
        </w:rPr>
        <w:t xml:space="preserve">and label them </w:t>
      </w:r>
      <w:r w:rsidRPr="006659C7">
        <w:rPr>
          <w:rFonts w:ascii="Arial" w:hAnsi="Arial" w:cs="Arial"/>
        </w:rPr>
        <w:t xml:space="preserve">as one </w:t>
      </w:r>
      <w:r>
        <w:rPr>
          <w:rFonts w:ascii="Arial" w:hAnsi="Arial" w:cs="Arial"/>
        </w:rPr>
        <w:t>“site</w:t>
      </w:r>
      <w:r w:rsidRPr="006659C7">
        <w:rPr>
          <w:rFonts w:ascii="Arial" w:hAnsi="Arial" w:cs="Arial"/>
        </w:rPr>
        <w:t>,</w:t>
      </w:r>
      <w:r>
        <w:rPr>
          <w:rFonts w:ascii="Arial" w:hAnsi="Arial" w:cs="Arial"/>
        </w:rPr>
        <w:t>”</w:t>
      </w:r>
      <w:r w:rsidRPr="006659C7">
        <w:rPr>
          <w:rFonts w:ascii="Arial" w:hAnsi="Arial" w:cs="Arial"/>
        </w:rPr>
        <w:t xml:space="preserve"> so the numbers of individual SWS damaged or destroyed is higher.</w:t>
      </w:r>
      <w:r w:rsidR="005C7CBC">
        <w:rPr>
          <w:rFonts w:ascii="Arial" w:hAnsi="Arial" w:cs="Arial"/>
        </w:rPr>
        <w:t xml:space="preserve"> On the other hand, some of the archive sites are not visible on any of the snapshots. </w:t>
      </w:r>
      <w:r w:rsidR="005C7CBC" w:rsidRPr="005C7CBC">
        <w:rPr>
          <w:rFonts w:ascii="Arial" w:hAnsi="Arial" w:cs="Arial"/>
        </w:rPr>
        <w:t xml:space="preserve">Those that were not visible on any of the four snapshots may have been either </w:t>
      </w:r>
      <w:r w:rsidR="005C7CBC">
        <w:rPr>
          <w:rFonts w:ascii="Arial" w:hAnsi="Arial" w:cs="Arial"/>
        </w:rPr>
        <w:t xml:space="preserve">sites that were </w:t>
      </w:r>
      <w:r w:rsidR="005C7CBC" w:rsidRPr="005C7CBC">
        <w:rPr>
          <w:rFonts w:ascii="Arial" w:hAnsi="Arial" w:cs="Arial"/>
        </w:rPr>
        <w:t>mis-placed on the archive maps, or were not SWS</w:t>
      </w:r>
      <w:r w:rsidR="005C7CBC">
        <w:rPr>
          <w:rFonts w:ascii="Arial" w:hAnsi="Arial" w:cs="Arial"/>
        </w:rPr>
        <w:t xml:space="preserve"> at all, or were SWS but not</w:t>
      </w:r>
      <w:r w:rsidR="005C7CBC" w:rsidRPr="005C7CBC">
        <w:rPr>
          <w:rFonts w:ascii="Arial" w:hAnsi="Arial" w:cs="Arial"/>
        </w:rPr>
        <w:t xml:space="preserve"> visible on aerial imagery, for example </w:t>
      </w:r>
      <w:r w:rsidR="00176606">
        <w:rPr>
          <w:rFonts w:ascii="Arial" w:hAnsi="Arial" w:cs="Arial"/>
        </w:rPr>
        <w:t xml:space="preserve">because of </w:t>
      </w:r>
      <w:r w:rsidR="005C7CBC" w:rsidRPr="005C7CBC">
        <w:rPr>
          <w:rFonts w:ascii="Arial" w:hAnsi="Arial" w:cs="Arial"/>
        </w:rPr>
        <w:t>vegetation cover.</w:t>
      </w:r>
      <w:r w:rsidR="00176606">
        <w:rPr>
          <w:rFonts w:ascii="Arial" w:hAnsi="Arial" w:cs="Arial"/>
        </w:rPr>
        <w:t xml:space="preserve"> Thirteen of my identified SWS clearly correspond to seven of the archive sites. The other eight archive sites have no corresponding SWS that were identified on the snapshots.</w:t>
      </w:r>
    </w:p>
    <w:p w14:paraId="2D987059" w14:textId="77777777" w:rsidR="002142C7" w:rsidRDefault="002142C7" w:rsidP="008F553F">
      <w:pPr>
        <w:spacing w:line="360" w:lineRule="auto"/>
        <w:rPr>
          <w:rFonts w:ascii="Arial" w:hAnsi="Arial" w:cs="Arial"/>
        </w:rPr>
      </w:pPr>
    </w:p>
    <w:p w14:paraId="4C1AD4DB" w14:textId="77777777" w:rsidR="002142C7" w:rsidRDefault="002142C7" w:rsidP="008F553F">
      <w:pPr>
        <w:spacing w:line="360" w:lineRule="auto"/>
        <w:jc w:val="center"/>
        <w:rPr>
          <w:rFonts w:ascii="Arial" w:hAnsi="Arial" w:cs="Arial"/>
        </w:rPr>
      </w:pPr>
      <w:r>
        <w:rPr>
          <w:rFonts w:ascii="Arial" w:hAnsi="Arial" w:cs="Arial"/>
          <w:noProof/>
          <w:lang w:eastAsia="en-ZA"/>
        </w:rPr>
        <w:drawing>
          <wp:inline distT="0" distB="0" distL="0" distR="0" wp14:anchorId="1B6B6FBA" wp14:editId="67CEE73B">
            <wp:extent cx="4716382" cy="2560320"/>
            <wp:effectExtent l="0" t="0" r="825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png"/>
                    <pic:cNvPicPr/>
                  </pic:nvPicPr>
                  <pic:blipFill>
                    <a:blip r:embed="rId35">
                      <a:extLst>
                        <a:ext uri="{28A0092B-C50C-407E-A947-70E740481C1C}">
                          <a14:useLocalDpi xmlns:a14="http://schemas.microsoft.com/office/drawing/2010/main" val="0"/>
                        </a:ext>
                      </a:extLst>
                    </a:blip>
                    <a:stretch>
                      <a:fillRect/>
                    </a:stretch>
                  </pic:blipFill>
                  <pic:spPr>
                    <a:xfrm>
                      <a:off x="0" y="0"/>
                      <a:ext cx="4722952" cy="2563887"/>
                    </a:xfrm>
                    <a:prstGeom prst="rect">
                      <a:avLst/>
                    </a:prstGeom>
                  </pic:spPr>
                </pic:pic>
              </a:graphicData>
            </a:graphic>
          </wp:inline>
        </w:drawing>
      </w:r>
    </w:p>
    <w:p w14:paraId="6EBA6D0D" w14:textId="011EBD3B" w:rsidR="00A704E7" w:rsidRDefault="00A704E7" w:rsidP="00D10E4F">
      <w:pPr>
        <w:pStyle w:val="Caption"/>
        <w:spacing w:line="360" w:lineRule="auto"/>
        <w:rPr>
          <w:rFonts w:ascii="Arial" w:hAnsi="Arial" w:cs="Arial"/>
          <w:b/>
          <w:i w:val="0"/>
        </w:rPr>
      </w:pPr>
      <w:bookmarkStart w:id="53" w:name="_Toc503437856"/>
      <w:r>
        <w:rPr>
          <w:rFonts w:ascii="Arial" w:hAnsi="Arial" w:cs="Arial"/>
          <w:b/>
          <w:i w:val="0"/>
          <w:color w:val="auto"/>
          <w:sz w:val="22"/>
        </w:rPr>
        <w:t xml:space="preserve">FIG. </w:t>
      </w:r>
      <w:r w:rsidRPr="00A704E7">
        <w:rPr>
          <w:rFonts w:ascii="Arial" w:hAnsi="Arial" w:cs="Arial"/>
          <w:b/>
          <w:i w:val="0"/>
          <w:color w:val="auto"/>
          <w:sz w:val="22"/>
        </w:rPr>
        <w:fldChar w:fldCharType="begin"/>
      </w:r>
      <w:r w:rsidRPr="00A704E7">
        <w:rPr>
          <w:rFonts w:ascii="Arial" w:hAnsi="Arial" w:cs="Arial"/>
          <w:b/>
          <w:i w:val="0"/>
          <w:color w:val="auto"/>
          <w:sz w:val="22"/>
        </w:rPr>
        <w:instrText xml:space="preserve"> SEQ Figure \* ARABIC </w:instrText>
      </w:r>
      <w:r w:rsidRPr="00A704E7">
        <w:rPr>
          <w:rFonts w:ascii="Arial" w:hAnsi="Arial" w:cs="Arial"/>
          <w:b/>
          <w:i w:val="0"/>
          <w:color w:val="auto"/>
          <w:sz w:val="22"/>
        </w:rPr>
        <w:fldChar w:fldCharType="separate"/>
      </w:r>
      <w:r w:rsidR="00705B08">
        <w:rPr>
          <w:rFonts w:ascii="Arial" w:hAnsi="Arial" w:cs="Arial"/>
          <w:b/>
          <w:i w:val="0"/>
          <w:noProof/>
          <w:color w:val="auto"/>
          <w:sz w:val="22"/>
        </w:rPr>
        <w:t>21</w:t>
      </w:r>
      <w:r w:rsidRPr="00A704E7">
        <w:rPr>
          <w:rFonts w:ascii="Arial" w:hAnsi="Arial" w:cs="Arial"/>
          <w:b/>
          <w:i w:val="0"/>
          <w:color w:val="auto"/>
          <w:sz w:val="22"/>
        </w:rPr>
        <w:fldChar w:fldCharType="end"/>
      </w:r>
      <w:r w:rsidRPr="00A704E7">
        <w:rPr>
          <w:rFonts w:ascii="Arial" w:hAnsi="Arial" w:cs="Arial"/>
          <w:b/>
          <w:i w:val="0"/>
          <w:color w:val="auto"/>
          <w:sz w:val="22"/>
        </w:rPr>
        <w:t>.</w:t>
      </w:r>
      <w:r w:rsidRPr="00A704E7">
        <w:rPr>
          <w:rFonts w:ascii="Arial" w:hAnsi="Arial" w:cs="Arial"/>
          <w:color w:val="auto"/>
          <w:sz w:val="22"/>
        </w:rPr>
        <w:t xml:space="preserve"> Purple dots show the location of the 77 sites recorded on maps in the archaeology archives at Wits University</w:t>
      </w:r>
      <w:r>
        <w:rPr>
          <w:rFonts w:ascii="Arial" w:hAnsi="Arial" w:cs="Arial"/>
          <w:i w:val="0"/>
        </w:rPr>
        <w:t>.</w:t>
      </w:r>
      <w:bookmarkEnd w:id="53"/>
    </w:p>
    <w:p w14:paraId="7FBA95ED" w14:textId="35013DFF" w:rsidR="009543E9" w:rsidRPr="003E4316" w:rsidRDefault="00E41BCC" w:rsidP="00DF37CB">
      <w:pPr>
        <w:spacing w:line="360" w:lineRule="auto"/>
        <w:rPr>
          <w:rFonts w:ascii="Arial" w:hAnsi="Arial" w:cs="Arial"/>
          <w:b/>
          <w:i/>
        </w:rPr>
      </w:pPr>
      <w:bookmarkStart w:id="54" w:name="_Toc503437929"/>
      <w:r w:rsidRPr="00E41BCC">
        <w:rPr>
          <w:rFonts w:ascii="Arial" w:hAnsi="Arial" w:cs="Arial"/>
          <w:b/>
        </w:rPr>
        <w:t xml:space="preserve">Table </w:t>
      </w:r>
      <w:r w:rsidRPr="00E41BCC">
        <w:rPr>
          <w:rFonts w:ascii="Arial" w:hAnsi="Arial" w:cs="Arial"/>
          <w:b/>
        </w:rPr>
        <w:fldChar w:fldCharType="begin"/>
      </w:r>
      <w:r w:rsidRPr="00E41BCC">
        <w:rPr>
          <w:rFonts w:ascii="Arial" w:hAnsi="Arial" w:cs="Arial"/>
          <w:b/>
        </w:rPr>
        <w:instrText xml:space="preserve"> SEQ Table \* ARABIC </w:instrText>
      </w:r>
      <w:r w:rsidRPr="00E41BCC">
        <w:rPr>
          <w:rFonts w:ascii="Arial" w:hAnsi="Arial" w:cs="Arial"/>
          <w:b/>
        </w:rPr>
        <w:fldChar w:fldCharType="separate"/>
      </w:r>
      <w:r w:rsidR="00705B08">
        <w:rPr>
          <w:rFonts w:ascii="Arial" w:hAnsi="Arial" w:cs="Arial"/>
          <w:b/>
          <w:noProof/>
        </w:rPr>
        <w:t>2</w:t>
      </w:r>
      <w:r w:rsidRPr="00E41BCC">
        <w:rPr>
          <w:rFonts w:ascii="Arial" w:hAnsi="Arial" w:cs="Arial"/>
          <w:b/>
        </w:rPr>
        <w:fldChar w:fldCharType="end"/>
      </w:r>
      <w:r w:rsidRPr="00E41BCC">
        <w:rPr>
          <w:rFonts w:ascii="Arial" w:hAnsi="Arial" w:cs="Arial"/>
          <w:b/>
        </w:rPr>
        <w:t>.</w:t>
      </w:r>
      <w:r w:rsidRPr="00E41BCC">
        <w:rPr>
          <w:rFonts w:ascii="Arial" w:hAnsi="Arial" w:cs="Arial"/>
        </w:rPr>
        <w:t xml:space="preserve"> The </w:t>
      </w:r>
      <w:r w:rsidRPr="00E41BCC">
        <w:rPr>
          <w:rFonts w:ascii="Arial" w:hAnsi="Arial" w:cs="Arial"/>
          <w:i/>
        </w:rPr>
        <w:t>15 archive sites which were not visible on the 2015 snapshot. Some were not visible on earlier snapshots either. For ID, see Table 1.</w:t>
      </w:r>
      <w:bookmarkEnd w:id="54"/>
    </w:p>
    <w:tbl>
      <w:tblPr>
        <w:tblStyle w:val="TableGrid"/>
        <w:tblW w:w="4300" w:type="dxa"/>
        <w:jc w:val="center"/>
        <w:tblLook w:val="04A0" w:firstRow="1" w:lastRow="0" w:firstColumn="1" w:lastColumn="0" w:noHBand="0" w:noVBand="1"/>
      </w:tblPr>
      <w:tblGrid>
        <w:gridCol w:w="461"/>
        <w:gridCol w:w="959"/>
        <w:gridCol w:w="960"/>
        <w:gridCol w:w="960"/>
        <w:gridCol w:w="960"/>
      </w:tblGrid>
      <w:tr w:rsidR="009543E9" w:rsidRPr="009543E9" w14:paraId="63382BFE" w14:textId="77777777" w:rsidTr="003048C4">
        <w:trPr>
          <w:trHeight w:val="288"/>
          <w:jc w:val="center"/>
        </w:trPr>
        <w:tc>
          <w:tcPr>
            <w:tcW w:w="461" w:type="dxa"/>
            <w:noWrap/>
            <w:hideMark/>
          </w:tcPr>
          <w:p w14:paraId="3416ADD8" w14:textId="77777777" w:rsidR="009543E9" w:rsidRPr="00DF37CB" w:rsidRDefault="009543E9" w:rsidP="00DF37CB">
            <w:pPr>
              <w:spacing w:line="360" w:lineRule="auto"/>
              <w:rPr>
                <w:rFonts w:ascii="Arial" w:eastAsia="Times New Roman" w:hAnsi="Arial" w:cs="Arial"/>
                <w:b/>
                <w:color w:val="000000"/>
                <w:lang w:val="en-US"/>
              </w:rPr>
            </w:pPr>
            <w:r w:rsidRPr="00DF37CB">
              <w:rPr>
                <w:rFonts w:ascii="Arial" w:eastAsia="Times New Roman" w:hAnsi="Arial" w:cs="Arial"/>
                <w:b/>
                <w:color w:val="000000"/>
                <w:lang w:val="en-US"/>
              </w:rPr>
              <w:t>ID</w:t>
            </w:r>
          </w:p>
        </w:tc>
        <w:tc>
          <w:tcPr>
            <w:tcW w:w="959" w:type="dxa"/>
            <w:hideMark/>
          </w:tcPr>
          <w:p w14:paraId="6517FDF9" w14:textId="77777777" w:rsidR="009543E9" w:rsidRPr="00DF37CB" w:rsidRDefault="009543E9" w:rsidP="00DF37CB">
            <w:pPr>
              <w:spacing w:line="360" w:lineRule="auto"/>
              <w:jc w:val="center"/>
              <w:rPr>
                <w:rFonts w:ascii="Arial" w:eastAsia="Times New Roman" w:hAnsi="Arial" w:cs="Arial"/>
                <w:b/>
                <w:color w:val="000000"/>
                <w:lang w:val="en-US"/>
              </w:rPr>
            </w:pPr>
            <w:r w:rsidRPr="00DF37CB">
              <w:rPr>
                <w:rFonts w:ascii="Arial" w:eastAsia="Times New Roman" w:hAnsi="Arial" w:cs="Arial"/>
                <w:b/>
                <w:color w:val="000000"/>
              </w:rPr>
              <w:t>1937</w:t>
            </w:r>
          </w:p>
        </w:tc>
        <w:tc>
          <w:tcPr>
            <w:tcW w:w="960" w:type="dxa"/>
            <w:hideMark/>
          </w:tcPr>
          <w:p w14:paraId="647736BC" w14:textId="77777777" w:rsidR="009543E9" w:rsidRPr="00DF37CB" w:rsidRDefault="009543E9" w:rsidP="00DF37CB">
            <w:pPr>
              <w:spacing w:line="360" w:lineRule="auto"/>
              <w:jc w:val="center"/>
              <w:rPr>
                <w:rFonts w:ascii="Arial" w:eastAsia="Times New Roman" w:hAnsi="Arial" w:cs="Arial"/>
                <w:b/>
                <w:color w:val="000000"/>
                <w:lang w:val="en-US"/>
              </w:rPr>
            </w:pPr>
            <w:r w:rsidRPr="00DF37CB">
              <w:rPr>
                <w:rFonts w:ascii="Arial" w:eastAsia="Times New Roman" w:hAnsi="Arial" w:cs="Arial"/>
                <w:b/>
                <w:color w:val="000000"/>
              </w:rPr>
              <w:t>1961</w:t>
            </w:r>
          </w:p>
        </w:tc>
        <w:tc>
          <w:tcPr>
            <w:tcW w:w="960" w:type="dxa"/>
            <w:hideMark/>
          </w:tcPr>
          <w:p w14:paraId="4C7BBF1C" w14:textId="77777777" w:rsidR="009543E9" w:rsidRPr="00DF37CB" w:rsidRDefault="009543E9" w:rsidP="00DF37CB">
            <w:pPr>
              <w:spacing w:line="360" w:lineRule="auto"/>
              <w:jc w:val="center"/>
              <w:rPr>
                <w:rFonts w:ascii="Arial" w:eastAsia="Times New Roman" w:hAnsi="Arial" w:cs="Arial"/>
                <w:b/>
                <w:color w:val="000000"/>
                <w:lang w:val="en-US"/>
              </w:rPr>
            </w:pPr>
            <w:r w:rsidRPr="00DF37CB">
              <w:rPr>
                <w:rFonts w:ascii="Arial" w:eastAsia="Times New Roman" w:hAnsi="Arial" w:cs="Arial"/>
                <w:b/>
                <w:color w:val="000000"/>
              </w:rPr>
              <w:t>2005</w:t>
            </w:r>
          </w:p>
        </w:tc>
        <w:tc>
          <w:tcPr>
            <w:tcW w:w="960" w:type="dxa"/>
            <w:hideMark/>
          </w:tcPr>
          <w:p w14:paraId="425F75D4" w14:textId="77777777" w:rsidR="009543E9" w:rsidRPr="00DF37CB" w:rsidRDefault="009543E9" w:rsidP="00DF37CB">
            <w:pPr>
              <w:spacing w:line="360" w:lineRule="auto"/>
              <w:jc w:val="center"/>
              <w:rPr>
                <w:rFonts w:ascii="Arial" w:eastAsia="Times New Roman" w:hAnsi="Arial" w:cs="Arial"/>
                <w:b/>
                <w:color w:val="000000"/>
                <w:lang w:val="en-US"/>
              </w:rPr>
            </w:pPr>
            <w:r w:rsidRPr="00DF37CB">
              <w:rPr>
                <w:rFonts w:ascii="Arial" w:eastAsia="Times New Roman" w:hAnsi="Arial" w:cs="Arial"/>
                <w:b/>
                <w:color w:val="000000"/>
              </w:rPr>
              <w:t>2015</w:t>
            </w:r>
          </w:p>
        </w:tc>
      </w:tr>
      <w:tr w:rsidR="009543E9" w:rsidRPr="009543E9" w14:paraId="6F8CE506" w14:textId="77777777" w:rsidTr="003048C4">
        <w:trPr>
          <w:trHeight w:val="288"/>
          <w:jc w:val="center"/>
        </w:trPr>
        <w:tc>
          <w:tcPr>
            <w:tcW w:w="461" w:type="dxa"/>
            <w:noWrap/>
            <w:hideMark/>
          </w:tcPr>
          <w:p w14:paraId="7CFC9147"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18</w:t>
            </w:r>
          </w:p>
        </w:tc>
        <w:tc>
          <w:tcPr>
            <w:tcW w:w="959" w:type="dxa"/>
            <w:hideMark/>
          </w:tcPr>
          <w:p w14:paraId="005E411D"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3AF4B3CD"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58A29724"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708D15DE"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46E203FC" w14:textId="77777777" w:rsidTr="003048C4">
        <w:trPr>
          <w:trHeight w:val="288"/>
          <w:jc w:val="center"/>
        </w:trPr>
        <w:tc>
          <w:tcPr>
            <w:tcW w:w="461" w:type="dxa"/>
            <w:noWrap/>
            <w:hideMark/>
          </w:tcPr>
          <w:p w14:paraId="0B3B0F4B"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28</w:t>
            </w:r>
          </w:p>
        </w:tc>
        <w:tc>
          <w:tcPr>
            <w:tcW w:w="959" w:type="dxa"/>
            <w:hideMark/>
          </w:tcPr>
          <w:p w14:paraId="73C66A50"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1DE97680"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2073D4A8"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16B207CD"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48E610B9" w14:textId="77777777" w:rsidTr="003048C4">
        <w:trPr>
          <w:trHeight w:val="288"/>
          <w:jc w:val="center"/>
        </w:trPr>
        <w:tc>
          <w:tcPr>
            <w:tcW w:w="461" w:type="dxa"/>
            <w:noWrap/>
            <w:hideMark/>
          </w:tcPr>
          <w:p w14:paraId="67BFC372"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29</w:t>
            </w:r>
          </w:p>
        </w:tc>
        <w:tc>
          <w:tcPr>
            <w:tcW w:w="959" w:type="dxa"/>
            <w:hideMark/>
          </w:tcPr>
          <w:p w14:paraId="42B9D1A4"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6DAC69A0"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0A5D124B"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2F9381C4"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5129D45A" w14:textId="77777777" w:rsidTr="003048C4">
        <w:trPr>
          <w:trHeight w:val="288"/>
          <w:jc w:val="center"/>
        </w:trPr>
        <w:tc>
          <w:tcPr>
            <w:tcW w:w="461" w:type="dxa"/>
            <w:noWrap/>
            <w:hideMark/>
          </w:tcPr>
          <w:p w14:paraId="3D1C5EDA"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30</w:t>
            </w:r>
          </w:p>
        </w:tc>
        <w:tc>
          <w:tcPr>
            <w:tcW w:w="959" w:type="dxa"/>
            <w:hideMark/>
          </w:tcPr>
          <w:p w14:paraId="046F9C47"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48CB036B"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2F4EFF7B"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04ABE2D6"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7F9E7E51" w14:textId="77777777" w:rsidTr="003048C4">
        <w:trPr>
          <w:trHeight w:val="288"/>
          <w:jc w:val="center"/>
        </w:trPr>
        <w:tc>
          <w:tcPr>
            <w:tcW w:w="461" w:type="dxa"/>
            <w:noWrap/>
            <w:hideMark/>
          </w:tcPr>
          <w:p w14:paraId="4CC46BC4"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34</w:t>
            </w:r>
          </w:p>
        </w:tc>
        <w:tc>
          <w:tcPr>
            <w:tcW w:w="959" w:type="dxa"/>
            <w:hideMark/>
          </w:tcPr>
          <w:p w14:paraId="26672DB3"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5F50EA4B"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3E3916EA"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2F30D66A"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672B3AB1" w14:textId="77777777" w:rsidTr="003048C4">
        <w:trPr>
          <w:trHeight w:val="288"/>
          <w:jc w:val="center"/>
        </w:trPr>
        <w:tc>
          <w:tcPr>
            <w:tcW w:w="461" w:type="dxa"/>
            <w:noWrap/>
            <w:hideMark/>
          </w:tcPr>
          <w:p w14:paraId="7E60D325"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37</w:t>
            </w:r>
          </w:p>
        </w:tc>
        <w:tc>
          <w:tcPr>
            <w:tcW w:w="959" w:type="dxa"/>
            <w:hideMark/>
          </w:tcPr>
          <w:p w14:paraId="63913E08"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5605A208"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3125E0AD"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15292989"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0DE7E296" w14:textId="77777777" w:rsidTr="003048C4">
        <w:trPr>
          <w:trHeight w:val="288"/>
          <w:jc w:val="center"/>
        </w:trPr>
        <w:tc>
          <w:tcPr>
            <w:tcW w:w="461" w:type="dxa"/>
            <w:noWrap/>
            <w:hideMark/>
          </w:tcPr>
          <w:p w14:paraId="007794E9"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39</w:t>
            </w:r>
          </w:p>
        </w:tc>
        <w:tc>
          <w:tcPr>
            <w:tcW w:w="959" w:type="dxa"/>
            <w:hideMark/>
          </w:tcPr>
          <w:p w14:paraId="069864BF"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1F5DAC69"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67ABFFE2"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4C846372" w14:textId="77777777" w:rsidR="009543E9" w:rsidRPr="00DF37CB" w:rsidRDefault="009543E9" w:rsidP="00DF37CB">
            <w:pPr>
              <w:spacing w:line="360" w:lineRule="auto"/>
              <w:jc w:val="center"/>
              <w:rPr>
                <w:rFonts w:ascii="Arial" w:eastAsia="Times New Roman" w:hAnsi="Arial" w:cs="Arial"/>
                <w:color w:val="000000"/>
                <w:lang w:val="en-US"/>
              </w:rPr>
            </w:pPr>
          </w:p>
        </w:tc>
      </w:tr>
    </w:tbl>
    <w:p w14:paraId="6AA0977D" w14:textId="77777777" w:rsidR="003048C4" w:rsidRDefault="003048C4">
      <w:pPr>
        <w:rPr>
          <w:rFonts w:ascii="Arial" w:hAnsi="Arial" w:cs="Arial"/>
          <w:b/>
        </w:rPr>
      </w:pPr>
    </w:p>
    <w:p w14:paraId="187ED08D" w14:textId="3C3C2693" w:rsidR="003048C4" w:rsidRPr="003048C4" w:rsidRDefault="003048C4">
      <w:pPr>
        <w:rPr>
          <w:rFonts w:ascii="Arial" w:hAnsi="Arial" w:cs="Arial"/>
          <w:b/>
        </w:rPr>
      </w:pPr>
      <w:r w:rsidRPr="003048C4">
        <w:rPr>
          <w:rFonts w:ascii="Arial" w:hAnsi="Arial" w:cs="Arial"/>
          <w:b/>
        </w:rPr>
        <w:lastRenderedPageBreak/>
        <w:t>Table 2 Continued</w:t>
      </w:r>
    </w:p>
    <w:tbl>
      <w:tblPr>
        <w:tblStyle w:val="TableGrid"/>
        <w:tblW w:w="4300" w:type="dxa"/>
        <w:jc w:val="center"/>
        <w:tblLook w:val="04A0" w:firstRow="1" w:lastRow="0" w:firstColumn="1" w:lastColumn="0" w:noHBand="0" w:noVBand="1"/>
      </w:tblPr>
      <w:tblGrid>
        <w:gridCol w:w="461"/>
        <w:gridCol w:w="959"/>
        <w:gridCol w:w="960"/>
        <w:gridCol w:w="960"/>
        <w:gridCol w:w="960"/>
      </w:tblGrid>
      <w:tr w:rsidR="009543E9" w:rsidRPr="009543E9" w14:paraId="4F5F4CC4" w14:textId="77777777" w:rsidTr="003048C4">
        <w:trPr>
          <w:trHeight w:val="288"/>
          <w:jc w:val="center"/>
        </w:trPr>
        <w:tc>
          <w:tcPr>
            <w:tcW w:w="461" w:type="dxa"/>
            <w:noWrap/>
            <w:hideMark/>
          </w:tcPr>
          <w:p w14:paraId="13EC43A0"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42</w:t>
            </w:r>
          </w:p>
        </w:tc>
        <w:tc>
          <w:tcPr>
            <w:tcW w:w="959" w:type="dxa"/>
            <w:hideMark/>
          </w:tcPr>
          <w:p w14:paraId="69EB0E44"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798F28EE"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042237B0"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2FBF0CEA"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0BD58FB8" w14:textId="77777777" w:rsidTr="003048C4">
        <w:trPr>
          <w:trHeight w:val="288"/>
          <w:jc w:val="center"/>
        </w:trPr>
        <w:tc>
          <w:tcPr>
            <w:tcW w:w="461" w:type="dxa"/>
            <w:noWrap/>
            <w:hideMark/>
          </w:tcPr>
          <w:p w14:paraId="1610DA4A"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44</w:t>
            </w:r>
          </w:p>
        </w:tc>
        <w:tc>
          <w:tcPr>
            <w:tcW w:w="959" w:type="dxa"/>
            <w:hideMark/>
          </w:tcPr>
          <w:p w14:paraId="1F930F9E"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67CAE5DB"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6DE0EB02"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68A48D81"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45B93B4E" w14:textId="77777777" w:rsidTr="003048C4">
        <w:trPr>
          <w:trHeight w:val="288"/>
          <w:jc w:val="center"/>
        </w:trPr>
        <w:tc>
          <w:tcPr>
            <w:tcW w:w="461" w:type="dxa"/>
            <w:noWrap/>
            <w:hideMark/>
          </w:tcPr>
          <w:p w14:paraId="1AF73101"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46</w:t>
            </w:r>
          </w:p>
        </w:tc>
        <w:tc>
          <w:tcPr>
            <w:tcW w:w="959" w:type="dxa"/>
            <w:hideMark/>
          </w:tcPr>
          <w:p w14:paraId="181FBED2"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14E82E65"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2A48A3B2"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3FBCB6AF"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11206031" w14:textId="77777777" w:rsidTr="003048C4">
        <w:trPr>
          <w:trHeight w:val="288"/>
          <w:jc w:val="center"/>
        </w:trPr>
        <w:tc>
          <w:tcPr>
            <w:tcW w:w="461" w:type="dxa"/>
            <w:noWrap/>
            <w:hideMark/>
          </w:tcPr>
          <w:p w14:paraId="6E24F01B"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47</w:t>
            </w:r>
          </w:p>
        </w:tc>
        <w:tc>
          <w:tcPr>
            <w:tcW w:w="959" w:type="dxa"/>
            <w:hideMark/>
          </w:tcPr>
          <w:p w14:paraId="1A1C34AC"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471D5D83"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4C9938D1"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2D2575AE"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48303AAF" w14:textId="77777777" w:rsidTr="003048C4">
        <w:trPr>
          <w:trHeight w:val="288"/>
          <w:jc w:val="center"/>
        </w:trPr>
        <w:tc>
          <w:tcPr>
            <w:tcW w:w="461" w:type="dxa"/>
            <w:noWrap/>
            <w:hideMark/>
          </w:tcPr>
          <w:p w14:paraId="2216F252"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48</w:t>
            </w:r>
          </w:p>
        </w:tc>
        <w:tc>
          <w:tcPr>
            <w:tcW w:w="959" w:type="dxa"/>
            <w:hideMark/>
          </w:tcPr>
          <w:p w14:paraId="655B084E"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705A9457"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5DF9BF0C"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5123097F"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42655F48" w14:textId="77777777" w:rsidTr="003048C4">
        <w:trPr>
          <w:trHeight w:val="288"/>
          <w:jc w:val="center"/>
        </w:trPr>
        <w:tc>
          <w:tcPr>
            <w:tcW w:w="461" w:type="dxa"/>
            <w:noWrap/>
            <w:hideMark/>
          </w:tcPr>
          <w:p w14:paraId="7D48147A"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50</w:t>
            </w:r>
          </w:p>
        </w:tc>
        <w:tc>
          <w:tcPr>
            <w:tcW w:w="959" w:type="dxa"/>
            <w:hideMark/>
          </w:tcPr>
          <w:p w14:paraId="51468268"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1905B3D0"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0ACFF8D9"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678A5ED7"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37722FF8" w14:textId="77777777" w:rsidTr="003048C4">
        <w:trPr>
          <w:trHeight w:val="288"/>
          <w:jc w:val="center"/>
        </w:trPr>
        <w:tc>
          <w:tcPr>
            <w:tcW w:w="461" w:type="dxa"/>
            <w:noWrap/>
            <w:hideMark/>
          </w:tcPr>
          <w:p w14:paraId="46052CB1"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57</w:t>
            </w:r>
          </w:p>
        </w:tc>
        <w:tc>
          <w:tcPr>
            <w:tcW w:w="959" w:type="dxa"/>
            <w:hideMark/>
          </w:tcPr>
          <w:p w14:paraId="4F904C7B"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6DD2DDC7"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4D9305FE" w14:textId="77777777" w:rsidR="009543E9" w:rsidRPr="00DF37CB" w:rsidRDefault="009543E9" w:rsidP="00DF37CB">
            <w:pPr>
              <w:spacing w:line="360" w:lineRule="auto"/>
              <w:jc w:val="center"/>
              <w:rPr>
                <w:rFonts w:ascii="Arial" w:eastAsia="Times New Roman" w:hAnsi="Arial" w:cs="Arial"/>
                <w:color w:val="000000"/>
                <w:lang w:val="en-US"/>
              </w:rPr>
            </w:pPr>
            <w:r w:rsidRPr="00DF37CB">
              <w:rPr>
                <w:rFonts w:ascii="Arial" w:eastAsia="Times New Roman" w:hAnsi="Arial" w:cs="Arial"/>
                <w:color w:val="000000"/>
              </w:rPr>
              <w:t>visible</w:t>
            </w:r>
          </w:p>
        </w:tc>
        <w:tc>
          <w:tcPr>
            <w:tcW w:w="960" w:type="dxa"/>
            <w:hideMark/>
          </w:tcPr>
          <w:p w14:paraId="1C59ADED" w14:textId="77777777" w:rsidR="009543E9" w:rsidRPr="00DF37CB" w:rsidRDefault="009543E9" w:rsidP="00DF37CB">
            <w:pPr>
              <w:spacing w:line="360" w:lineRule="auto"/>
              <w:jc w:val="center"/>
              <w:rPr>
                <w:rFonts w:ascii="Arial" w:eastAsia="Times New Roman" w:hAnsi="Arial" w:cs="Arial"/>
                <w:color w:val="000000"/>
                <w:lang w:val="en-US"/>
              </w:rPr>
            </w:pPr>
          </w:p>
        </w:tc>
      </w:tr>
      <w:tr w:rsidR="009543E9" w:rsidRPr="009543E9" w14:paraId="76C9570F" w14:textId="77777777" w:rsidTr="003048C4">
        <w:trPr>
          <w:trHeight w:val="288"/>
          <w:jc w:val="center"/>
        </w:trPr>
        <w:tc>
          <w:tcPr>
            <w:tcW w:w="461" w:type="dxa"/>
            <w:noWrap/>
            <w:hideMark/>
          </w:tcPr>
          <w:p w14:paraId="32A712E3" w14:textId="77777777" w:rsidR="009543E9" w:rsidRPr="00DF37CB" w:rsidRDefault="009543E9" w:rsidP="00DF37CB">
            <w:pPr>
              <w:spacing w:line="360" w:lineRule="auto"/>
              <w:jc w:val="right"/>
              <w:rPr>
                <w:rFonts w:ascii="Arial" w:eastAsia="Times New Roman" w:hAnsi="Arial" w:cs="Arial"/>
                <w:color w:val="000000"/>
                <w:lang w:val="en-US"/>
              </w:rPr>
            </w:pPr>
            <w:r w:rsidRPr="00DF37CB">
              <w:rPr>
                <w:rFonts w:ascii="Arial" w:eastAsia="Times New Roman" w:hAnsi="Arial" w:cs="Arial"/>
                <w:color w:val="000000"/>
                <w:lang w:val="en-US"/>
              </w:rPr>
              <w:t>61</w:t>
            </w:r>
          </w:p>
        </w:tc>
        <w:tc>
          <w:tcPr>
            <w:tcW w:w="959" w:type="dxa"/>
            <w:hideMark/>
          </w:tcPr>
          <w:p w14:paraId="4E8C677B"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7B6AAB6D"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463F7B52" w14:textId="77777777" w:rsidR="009543E9" w:rsidRPr="00DF37CB" w:rsidRDefault="009543E9" w:rsidP="00DF37CB">
            <w:pPr>
              <w:spacing w:line="360" w:lineRule="auto"/>
              <w:jc w:val="center"/>
              <w:rPr>
                <w:rFonts w:ascii="Arial" w:eastAsia="Times New Roman" w:hAnsi="Arial" w:cs="Arial"/>
                <w:color w:val="000000"/>
                <w:lang w:val="en-US"/>
              </w:rPr>
            </w:pPr>
          </w:p>
        </w:tc>
        <w:tc>
          <w:tcPr>
            <w:tcW w:w="960" w:type="dxa"/>
            <w:hideMark/>
          </w:tcPr>
          <w:p w14:paraId="0C6AC30C" w14:textId="77777777" w:rsidR="009543E9" w:rsidRPr="00DF37CB" w:rsidRDefault="009543E9" w:rsidP="00DF37CB">
            <w:pPr>
              <w:spacing w:line="360" w:lineRule="auto"/>
              <w:jc w:val="center"/>
              <w:rPr>
                <w:rFonts w:ascii="Arial" w:eastAsia="Times New Roman" w:hAnsi="Arial" w:cs="Arial"/>
                <w:color w:val="000000"/>
                <w:lang w:val="en-US"/>
              </w:rPr>
            </w:pPr>
          </w:p>
        </w:tc>
      </w:tr>
    </w:tbl>
    <w:p w14:paraId="251DC107" w14:textId="77777777" w:rsidR="009543E9" w:rsidRDefault="009543E9" w:rsidP="008F553F">
      <w:pPr>
        <w:spacing w:line="360" w:lineRule="auto"/>
        <w:rPr>
          <w:rFonts w:ascii="Arial" w:hAnsi="Arial" w:cs="Arial"/>
        </w:rPr>
      </w:pPr>
    </w:p>
    <w:p w14:paraId="128C0620" w14:textId="75C0F7CD" w:rsidR="00DF37CB" w:rsidRDefault="00635645" w:rsidP="008F553F">
      <w:pPr>
        <w:spacing w:line="360" w:lineRule="auto"/>
        <w:rPr>
          <w:rFonts w:ascii="Arial" w:hAnsi="Arial" w:cs="Arial"/>
        </w:rPr>
      </w:pPr>
      <w:r>
        <w:rPr>
          <w:rFonts w:ascii="Arial" w:hAnsi="Arial" w:cs="Arial"/>
        </w:rPr>
        <w:t xml:space="preserve">When consulting </w:t>
      </w:r>
      <w:r w:rsidR="003E4316">
        <w:rPr>
          <w:rFonts w:ascii="Arial" w:hAnsi="Arial" w:cs="Arial"/>
        </w:rPr>
        <w:t xml:space="preserve">the </w:t>
      </w:r>
      <w:r>
        <w:rPr>
          <w:rFonts w:ascii="Arial" w:hAnsi="Arial" w:cs="Arial"/>
        </w:rPr>
        <w:t>SAHRIS</w:t>
      </w:r>
      <w:r w:rsidR="000674F6" w:rsidRPr="00A063D3">
        <w:rPr>
          <w:rFonts w:ascii="Arial" w:hAnsi="Arial" w:cs="Arial"/>
        </w:rPr>
        <w:t xml:space="preserve"> </w:t>
      </w:r>
      <w:r w:rsidR="003E4316">
        <w:rPr>
          <w:rFonts w:ascii="Arial" w:hAnsi="Arial" w:cs="Arial"/>
        </w:rPr>
        <w:t xml:space="preserve">online data base </w:t>
      </w:r>
      <w:r w:rsidR="000674F6" w:rsidRPr="00A063D3">
        <w:rPr>
          <w:rFonts w:ascii="Arial" w:hAnsi="Arial" w:cs="Arial"/>
        </w:rPr>
        <w:t xml:space="preserve">I found it </w:t>
      </w:r>
      <w:r>
        <w:rPr>
          <w:rFonts w:ascii="Arial" w:hAnsi="Arial" w:cs="Arial"/>
        </w:rPr>
        <w:t>difficult to identify many AIA reports</w:t>
      </w:r>
      <w:r w:rsidR="000674F6" w:rsidRPr="00A063D3">
        <w:rPr>
          <w:rFonts w:ascii="Arial" w:hAnsi="Arial" w:cs="Arial"/>
        </w:rPr>
        <w:t xml:space="preserve"> </w:t>
      </w:r>
      <w:r w:rsidR="00602CDB">
        <w:rPr>
          <w:rFonts w:ascii="Arial" w:hAnsi="Arial" w:cs="Arial"/>
        </w:rPr>
        <w:t>for</w:t>
      </w:r>
      <w:r w:rsidR="003E4316">
        <w:rPr>
          <w:rFonts w:ascii="Arial" w:hAnsi="Arial" w:cs="Arial"/>
        </w:rPr>
        <w:t xml:space="preserve"> my focus area </w:t>
      </w:r>
      <w:r w:rsidR="000674F6" w:rsidRPr="00A063D3">
        <w:rPr>
          <w:rFonts w:ascii="Arial" w:hAnsi="Arial" w:cs="Arial"/>
        </w:rPr>
        <w:t xml:space="preserve">regardless of </w:t>
      </w:r>
      <w:r>
        <w:rPr>
          <w:rFonts w:ascii="Arial" w:hAnsi="Arial" w:cs="Arial"/>
        </w:rPr>
        <w:t>how I refined</w:t>
      </w:r>
      <w:r w:rsidR="000674F6" w:rsidRPr="00A063D3">
        <w:rPr>
          <w:rFonts w:ascii="Arial" w:hAnsi="Arial" w:cs="Arial"/>
        </w:rPr>
        <w:t xml:space="preserve"> </w:t>
      </w:r>
      <w:r w:rsidR="000674F6">
        <w:rPr>
          <w:rFonts w:ascii="Arial" w:hAnsi="Arial" w:cs="Arial"/>
        </w:rPr>
        <w:t xml:space="preserve">my search. </w:t>
      </w:r>
      <w:r>
        <w:rPr>
          <w:rFonts w:ascii="Arial" w:hAnsi="Arial" w:cs="Arial"/>
        </w:rPr>
        <w:t>Searching by</w:t>
      </w:r>
      <w:r w:rsidR="000674F6">
        <w:rPr>
          <w:rFonts w:ascii="Arial" w:hAnsi="Arial" w:cs="Arial"/>
        </w:rPr>
        <w:t xml:space="preserve"> specific authors yielded </w:t>
      </w:r>
      <w:r>
        <w:rPr>
          <w:rFonts w:ascii="Arial" w:hAnsi="Arial" w:cs="Arial"/>
        </w:rPr>
        <w:t xml:space="preserve">the best results. </w:t>
      </w:r>
      <w:r w:rsidR="00602CDB">
        <w:rPr>
          <w:rFonts w:ascii="Arial" w:hAnsi="Arial" w:cs="Arial"/>
        </w:rPr>
        <w:t xml:space="preserve">Revil </w:t>
      </w:r>
      <w:r>
        <w:rPr>
          <w:rFonts w:ascii="Arial" w:hAnsi="Arial" w:cs="Arial"/>
        </w:rPr>
        <w:t xml:space="preserve">Mason and </w:t>
      </w:r>
      <w:r w:rsidR="00602CDB">
        <w:rPr>
          <w:rFonts w:ascii="Arial" w:hAnsi="Arial" w:cs="Arial"/>
        </w:rPr>
        <w:t xml:space="preserve">Karim </w:t>
      </w:r>
      <w:r>
        <w:rPr>
          <w:rFonts w:ascii="Arial" w:hAnsi="Arial" w:cs="Arial"/>
        </w:rPr>
        <w:t>Sadr had two</w:t>
      </w:r>
      <w:r w:rsidR="000674F6">
        <w:rPr>
          <w:rFonts w:ascii="Arial" w:hAnsi="Arial" w:cs="Arial"/>
        </w:rPr>
        <w:t xml:space="preserve"> reports that are associated with my study area</w:t>
      </w:r>
      <w:r>
        <w:rPr>
          <w:rFonts w:ascii="Arial" w:hAnsi="Arial" w:cs="Arial"/>
        </w:rPr>
        <w:t>,</w:t>
      </w:r>
      <w:r w:rsidR="000674F6">
        <w:rPr>
          <w:rFonts w:ascii="Arial" w:hAnsi="Arial" w:cs="Arial"/>
        </w:rPr>
        <w:t xml:space="preserve"> whilst </w:t>
      </w:r>
      <w:r w:rsidR="00602CDB">
        <w:rPr>
          <w:rFonts w:ascii="Arial" w:hAnsi="Arial" w:cs="Arial"/>
        </w:rPr>
        <w:t xml:space="preserve">Thomas </w:t>
      </w:r>
      <w:r w:rsidR="000674F6">
        <w:rPr>
          <w:rFonts w:ascii="Arial" w:hAnsi="Arial" w:cs="Arial"/>
        </w:rPr>
        <w:t xml:space="preserve">Huffman had numerous reports. </w:t>
      </w:r>
      <w:r w:rsidR="00602CDB">
        <w:rPr>
          <w:rFonts w:ascii="Arial" w:hAnsi="Arial" w:cs="Arial"/>
        </w:rPr>
        <w:t xml:space="preserve">Figures 22-25 show the </w:t>
      </w:r>
      <w:r w:rsidR="00180279">
        <w:rPr>
          <w:rFonts w:ascii="Arial" w:hAnsi="Arial" w:cs="Arial"/>
        </w:rPr>
        <w:t xml:space="preserve">77 </w:t>
      </w:r>
      <w:r w:rsidR="00602CDB">
        <w:rPr>
          <w:rFonts w:ascii="Arial" w:hAnsi="Arial" w:cs="Arial"/>
        </w:rPr>
        <w:t xml:space="preserve">sites recorded in the </w:t>
      </w:r>
      <w:r w:rsidR="00180279">
        <w:rPr>
          <w:rFonts w:ascii="Arial" w:hAnsi="Arial" w:cs="Arial"/>
        </w:rPr>
        <w:t>Wits archive, with their buffer zones at 50, 100 and 250 m, against the SWS that I recorded respectively in the 1937, 1961, 2005 and 2015 snapshots.</w:t>
      </w:r>
    </w:p>
    <w:p w14:paraId="589A3B38" w14:textId="167FAC1F" w:rsidR="00645104" w:rsidRDefault="00180279" w:rsidP="008F553F">
      <w:pPr>
        <w:spacing w:line="360" w:lineRule="auto"/>
        <w:jc w:val="center"/>
        <w:rPr>
          <w:rFonts w:ascii="Arial" w:hAnsi="Arial" w:cs="Arial"/>
        </w:rPr>
      </w:pPr>
      <w:r>
        <w:rPr>
          <w:rFonts w:ascii="Arial" w:hAnsi="Arial" w:cs="Arial"/>
          <w:noProof/>
          <w:lang w:eastAsia="en-ZA"/>
        </w:rPr>
        <w:drawing>
          <wp:inline distT="0" distB="0" distL="0" distR="0" wp14:anchorId="29D995CA" wp14:editId="1B542D7E">
            <wp:extent cx="4261005" cy="3020291"/>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60876" cy="3020199"/>
                    </a:xfrm>
                    <a:prstGeom prst="rect">
                      <a:avLst/>
                    </a:prstGeom>
                    <a:noFill/>
                  </pic:spPr>
                </pic:pic>
              </a:graphicData>
            </a:graphic>
          </wp:inline>
        </w:drawing>
      </w:r>
    </w:p>
    <w:p w14:paraId="3AFAE48C" w14:textId="3CE1E81F" w:rsidR="00645104" w:rsidRPr="00645104" w:rsidRDefault="00645104" w:rsidP="00DF37CB">
      <w:pPr>
        <w:pStyle w:val="Caption"/>
        <w:spacing w:line="360" w:lineRule="auto"/>
        <w:rPr>
          <w:rFonts w:ascii="Arial" w:hAnsi="Arial" w:cs="Arial"/>
          <w:color w:val="auto"/>
          <w:sz w:val="22"/>
        </w:rPr>
      </w:pPr>
      <w:bookmarkStart w:id="55" w:name="_Toc503437857"/>
      <w:r>
        <w:rPr>
          <w:rFonts w:ascii="Arial" w:hAnsi="Arial" w:cs="Arial"/>
          <w:b/>
          <w:i w:val="0"/>
          <w:color w:val="auto"/>
          <w:sz w:val="22"/>
        </w:rPr>
        <w:t>FIG.</w:t>
      </w:r>
      <w:r w:rsidRPr="00645104">
        <w:rPr>
          <w:rFonts w:ascii="Arial" w:hAnsi="Arial" w:cs="Arial"/>
          <w:b/>
          <w:i w:val="0"/>
          <w:color w:val="auto"/>
          <w:sz w:val="22"/>
        </w:rPr>
        <w:t xml:space="preserve"> </w:t>
      </w:r>
      <w:r w:rsidRPr="00645104">
        <w:rPr>
          <w:rFonts w:ascii="Arial" w:hAnsi="Arial" w:cs="Arial"/>
          <w:b/>
          <w:i w:val="0"/>
          <w:color w:val="auto"/>
          <w:sz w:val="22"/>
        </w:rPr>
        <w:fldChar w:fldCharType="begin"/>
      </w:r>
      <w:r w:rsidRPr="00645104">
        <w:rPr>
          <w:rFonts w:ascii="Arial" w:hAnsi="Arial" w:cs="Arial"/>
          <w:b/>
          <w:i w:val="0"/>
          <w:color w:val="auto"/>
          <w:sz w:val="22"/>
        </w:rPr>
        <w:instrText xml:space="preserve"> SEQ Figure \* ARABIC </w:instrText>
      </w:r>
      <w:r w:rsidRPr="00645104">
        <w:rPr>
          <w:rFonts w:ascii="Arial" w:hAnsi="Arial" w:cs="Arial"/>
          <w:b/>
          <w:i w:val="0"/>
          <w:color w:val="auto"/>
          <w:sz w:val="22"/>
        </w:rPr>
        <w:fldChar w:fldCharType="separate"/>
      </w:r>
      <w:r w:rsidR="00705B08">
        <w:rPr>
          <w:rFonts w:ascii="Arial" w:hAnsi="Arial" w:cs="Arial"/>
          <w:b/>
          <w:i w:val="0"/>
          <w:noProof/>
          <w:color w:val="auto"/>
          <w:sz w:val="22"/>
        </w:rPr>
        <w:t>22</w:t>
      </w:r>
      <w:r w:rsidRPr="00645104">
        <w:rPr>
          <w:rFonts w:ascii="Arial" w:hAnsi="Arial" w:cs="Arial"/>
          <w:b/>
          <w:i w:val="0"/>
          <w:color w:val="auto"/>
          <w:sz w:val="22"/>
        </w:rPr>
        <w:fldChar w:fldCharType="end"/>
      </w:r>
      <w:r w:rsidRPr="00645104">
        <w:rPr>
          <w:rFonts w:ascii="Arial" w:hAnsi="Arial" w:cs="Arial"/>
          <w:b/>
          <w:i w:val="0"/>
          <w:color w:val="auto"/>
          <w:sz w:val="22"/>
        </w:rPr>
        <w:t>.</w:t>
      </w:r>
      <w:r w:rsidRPr="00645104">
        <w:rPr>
          <w:rFonts w:ascii="Arial" w:hAnsi="Arial" w:cs="Arial"/>
          <w:color w:val="auto"/>
          <w:sz w:val="22"/>
        </w:rPr>
        <w:t xml:space="preserve"> SWS from 1937 against archive sites buffered at 50, 100, 250m.</w:t>
      </w:r>
      <w:bookmarkEnd w:id="55"/>
    </w:p>
    <w:p w14:paraId="6979A58B" w14:textId="77777777" w:rsidR="00A15236" w:rsidRDefault="00A15236" w:rsidP="008F553F">
      <w:pPr>
        <w:spacing w:line="360" w:lineRule="auto"/>
        <w:jc w:val="center"/>
        <w:rPr>
          <w:rFonts w:ascii="Arial" w:hAnsi="Arial" w:cs="Arial"/>
        </w:rPr>
      </w:pPr>
      <w:r>
        <w:rPr>
          <w:rFonts w:ascii="Arial" w:hAnsi="Arial" w:cs="Arial"/>
          <w:noProof/>
          <w:lang w:eastAsia="en-ZA"/>
        </w:rPr>
        <w:lastRenderedPageBreak/>
        <w:drawing>
          <wp:inline distT="0" distB="0" distL="0" distR="0" wp14:anchorId="0761FCB7" wp14:editId="5528A5F6">
            <wp:extent cx="4420235" cy="3133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20235" cy="3133725"/>
                    </a:xfrm>
                    <a:prstGeom prst="rect">
                      <a:avLst/>
                    </a:prstGeom>
                    <a:noFill/>
                  </pic:spPr>
                </pic:pic>
              </a:graphicData>
            </a:graphic>
          </wp:inline>
        </w:drawing>
      </w:r>
    </w:p>
    <w:p w14:paraId="44DD2DA0" w14:textId="33CF17A0" w:rsidR="00381C02" w:rsidRPr="00381C02" w:rsidRDefault="00381C02" w:rsidP="008F553F">
      <w:pPr>
        <w:pStyle w:val="Caption"/>
        <w:spacing w:line="360" w:lineRule="auto"/>
        <w:rPr>
          <w:rFonts w:ascii="Arial" w:hAnsi="Arial" w:cs="Arial"/>
          <w:b/>
          <w:color w:val="auto"/>
          <w:sz w:val="22"/>
        </w:rPr>
      </w:pPr>
      <w:bookmarkStart w:id="56" w:name="_Toc503437858"/>
      <w:r>
        <w:rPr>
          <w:rFonts w:ascii="Arial" w:hAnsi="Arial" w:cs="Arial"/>
          <w:b/>
          <w:i w:val="0"/>
          <w:color w:val="auto"/>
          <w:sz w:val="22"/>
        </w:rPr>
        <w:t>FIG.</w:t>
      </w:r>
      <w:r w:rsidRPr="00381C02">
        <w:rPr>
          <w:rFonts w:ascii="Arial" w:hAnsi="Arial" w:cs="Arial"/>
          <w:b/>
          <w:i w:val="0"/>
          <w:color w:val="auto"/>
          <w:sz w:val="22"/>
        </w:rPr>
        <w:t xml:space="preserve"> </w:t>
      </w:r>
      <w:r w:rsidRPr="00381C02">
        <w:rPr>
          <w:rFonts w:ascii="Arial" w:hAnsi="Arial" w:cs="Arial"/>
          <w:b/>
          <w:i w:val="0"/>
          <w:color w:val="auto"/>
          <w:sz w:val="22"/>
        </w:rPr>
        <w:fldChar w:fldCharType="begin"/>
      </w:r>
      <w:r w:rsidRPr="00381C02">
        <w:rPr>
          <w:rFonts w:ascii="Arial" w:hAnsi="Arial" w:cs="Arial"/>
          <w:b/>
          <w:i w:val="0"/>
          <w:color w:val="auto"/>
          <w:sz w:val="22"/>
        </w:rPr>
        <w:instrText xml:space="preserve"> SEQ Figure \* ARABIC </w:instrText>
      </w:r>
      <w:r w:rsidRPr="00381C02">
        <w:rPr>
          <w:rFonts w:ascii="Arial" w:hAnsi="Arial" w:cs="Arial"/>
          <w:b/>
          <w:i w:val="0"/>
          <w:color w:val="auto"/>
          <w:sz w:val="22"/>
        </w:rPr>
        <w:fldChar w:fldCharType="separate"/>
      </w:r>
      <w:r w:rsidR="00705B08">
        <w:rPr>
          <w:rFonts w:ascii="Arial" w:hAnsi="Arial" w:cs="Arial"/>
          <w:b/>
          <w:i w:val="0"/>
          <w:noProof/>
          <w:color w:val="auto"/>
          <w:sz w:val="22"/>
        </w:rPr>
        <w:t>23</w:t>
      </w:r>
      <w:r w:rsidRPr="00381C02">
        <w:rPr>
          <w:rFonts w:ascii="Arial" w:hAnsi="Arial" w:cs="Arial"/>
          <w:b/>
          <w:i w:val="0"/>
          <w:color w:val="auto"/>
          <w:sz w:val="22"/>
        </w:rPr>
        <w:fldChar w:fldCharType="end"/>
      </w:r>
      <w:r w:rsidRPr="00381C02">
        <w:rPr>
          <w:rFonts w:ascii="Arial" w:hAnsi="Arial" w:cs="Arial"/>
          <w:b/>
          <w:i w:val="0"/>
          <w:color w:val="auto"/>
          <w:sz w:val="22"/>
        </w:rPr>
        <w:t>.</w:t>
      </w:r>
      <w:r w:rsidRPr="00381C02">
        <w:rPr>
          <w:rFonts w:ascii="Arial" w:hAnsi="Arial" w:cs="Arial"/>
          <w:color w:val="auto"/>
          <w:sz w:val="22"/>
        </w:rPr>
        <w:t xml:space="preserve"> SWS from 1961 against archive sites buffered at 50, 100, 250m</w:t>
      </w:r>
      <w:bookmarkEnd w:id="56"/>
    </w:p>
    <w:p w14:paraId="340F8ECA" w14:textId="77777777" w:rsidR="00A15236" w:rsidRDefault="00A15236" w:rsidP="008F553F">
      <w:pPr>
        <w:spacing w:line="360" w:lineRule="auto"/>
        <w:jc w:val="center"/>
        <w:rPr>
          <w:rFonts w:ascii="Arial" w:hAnsi="Arial" w:cs="Arial"/>
          <w:i/>
        </w:rPr>
      </w:pPr>
    </w:p>
    <w:p w14:paraId="53E5AEA1" w14:textId="77777777" w:rsidR="00A15236" w:rsidRDefault="00A15236" w:rsidP="008F553F">
      <w:pPr>
        <w:spacing w:line="360" w:lineRule="auto"/>
        <w:jc w:val="center"/>
        <w:rPr>
          <w:rFonts w:ascii="Arial" w:hAnsi="Arial" w:cs="Arial"/>
        </w:rPr>
      </w:pPr>
      <w:r>
        <w:rPr>
          <w:rFonts w:ascii="Arial" w:hAnsi="Arial" w:cs="Arial"/>
          <w:noProof/>
          <w:lang w:eastAsia="en-ZA"/>
        </w:rPr>
        <w:drawing>
          <wp:inline distT="0" distB="0" distL="0" distR="0" wp14:anchorId="1373B206" wp14:editId="588159FC">
            <wp:extent cx="4373880" cy="3102460"/>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72917" cy="3101777"/>
                    </a:xfrm>
                    <a:prstGeom prst="rect">
                      <a:avLst/>
                    </a:prstGeom>
                    <a:noFill/>
                  </pic:spPr>
                </pic:pic>
              </a:graphicData>
            </a:graphic>
          </wp:inline>
        </w:drawing>
      </w:r>
    </w:p>
    <w:p w14:paraId="6BFAC525" w14:textId="245F54DD" w:rsidR="00381C02" w:rsidRPr="00381C02" w:rsidRDefault="00381C02" w:rsidP="00DF37CB">
      <w:pPr>
        <w:pStyle w:val="Caption"/>
        <w:spacing w:line="360" w:lineRule="auto"/>
        <w:rPr>
          <w:rFonts w:ascii="Arial" w:hAnsi="Arial" w:cs="Arial"/>
          <w:b/>
          <w:i w:val="0"/>
          <w:color w:val="auto"/>
          <w:sz w:val="22"/>
        </w:rPr>
      </w:pPr>
      <w:bookmarkStart w:id="57" w:name="_Toc503437859"/>
      <w:r>
        <w:rPr>
          <w:rFonts w:ascii="Arial" w:hAnsi="Arial" w:cs="Arial"/>
          <w:b/>
          <w:i w:val="0"/>
          <w:color w:val="auto"/>
          <w:sz w:val="22"/>
        </w:rPr>
        <w:t>FIG.</w:t>
      </w:r>
      <w:r w:rsidRPr="00381C02">
        <w:rPr>
          <w:rFonts w:ascii="Arial" w:hAnsi="Arial" w:cs="Arial"/>
          <w:b/>
          <w:i w:val="0"/>
          <w:color w:val="auto"/>
          <w:sz w:val="22"/>
        </w:rPr>
        <w:t xml:space="preserve"> </w:t>
      </w:r>
      <w:r w:rsidRPr="00381C02">
        <w:rPr>
          <w:rFonts w:ascii="Arial" w:hAnsi="Arial" w:cs="Arial"/>
          <w:b/>
          <w:i w:val="0"/>
          <w:color w:val="auto"/>
          <w:sz w:val="22"/>
        </w:rPr>
        <w:fldChar w:fldCharType="begin"/>
      </w:r>
      <w:r w:rsidRPr="00381C02">
        <w:rPr>
          <w:rFonts w:ascii="Arial" w:hAnsi="Arial" w:cs="Arial"/>
          <w:b/>
          <w:i w:val="0"/>
          <w:color w:val="auto"/>
          <w:sz w:val="22"/>
        </w:rPr>
        <w:instrText xml:space="preserve"> SEQ Figure \* ARABIC </w:instrText>
      </w:r>
      <w:r w:rsidRPr="00381C02">
        <w:rPr>
          <w:rFonts w:ascii="Arial" w:hAnsi="Arial" w:cs="Arial"/>
          <w:b/>
          <w:i w:val="0"/>
          <w:color w:val="auto"/>
          <w:sz w:val="22"/>
        </w:rPr>
        <w:fldChar w:fldCharType="separate"/>
      </w:r>
      <w:r w:rsidR="00705B08">
        <w:rPr>
          <w:rFonts w:ascii="Arial" w:hAnsi="Arial" w:cs="Arial"/>
          <w:b/>
          <w:i w:val="0"/>
          <w:noProof/>
          <w:color w:val="auto"/>
          <w:sz w:val="22"/>
        </w:rPr>
        <w:t>24</w:t>
      </w:r>
      <w:r w:rsidRPr="00381C02">
        <w:rPr>
          <w:rFonts w:ascii="Arial" w:hAnsi="Arial" w:cs="Arial"/>
          <w:b/>
          <w:i w:val="0"/>
          <w:color w:val="auto"/>
          <w:sz w:val="22"/>
        </w:rPr>
        <w:fldChar w:fldCharType="end"/>
      </w:r>
      <w:r w:rsidRPr="00381C02">
        <w:rPr>
          <w:rFonts w:ascii="Arial" w:hAnsi="Arial" w:cs="Arial"/>
          <w:b/>
          <w:i w:val="0"/>
          <w:color w:val="auto"/>
          <w:sz w:val="22"/>
        </w:rPr>
        <w:t>.</w:t>
      </w:r>
      <w:r w:rsidRPr="00381C02">
        <w:rPr>
          <w:rFonts w:ascii="Arial" w:hAnsi="Arial" w:cs="Arial"/>
          <w:color w:val="auto"/>
          <w:sz w:val="22"/>
        </w:rPr>
        <w:t xml:space="preserve">  SWS </w:t>
      </w:r>
      <w:r w:rsidRPr="00381C02">
        <w:rPr>
          <w:rFonts w:ascii="Arial" w:hAnsi="Arial" w:cs="Arial"/>
          <w:i w:val="0"/>
          <w:color w:val="auto"/>
          <w:sz w:val="22"/>
        </w:rPr>
        <w:t>from 2005 against archive sites buffered at 50, 100, 250m.</w:t>
      </w:r>
      <w:bookmarkEnd w:id="57"/>
    </w:p>
    <w:p w14:paraId="364D8540" w14:textId="77777777" w:rsidR="00A15236" w:rsidRDefault="00A15236" w:rsidP="008F553F">
      <w:pPr>
        <w:spacing w:line="360" w:lineRule="auto"/>
        <w:jc w:val="center"/>
        <w:rPr>
          <w:rFonts w:ascii="Arial" w:hAnsi="Arial" w:cs="Arial"/>
          <w:i/>
        </w:rPr>
      </w:pPr>
    </w:p>
    <w:p w14:paraId="56FDBBDE" w14:textId="77777777" w:rsidR="00A15236" w:rsidRDefault="00A15236" w:rsidP="008F553F">
      <w:pPr>
        <w:spacing w:line="360" w:lineRule="auto"/>
        <w:jc w:val="center"/>
        <w:rPr>
          <w:rFonts w:ascii="Arial" w:hAnsi="Arial" w:cs="Arial"/>
          <w:i/>
        </w:rPr>
      </w:pPr>
      <w:r>
        <w:rPr>
          <w:rFonts w:ascii="Arial" w:hAnsi="Arial" w:cs="Arial"/>
          <w:i/>
          <w:noProof/>
          <w:lang w:eastAsia="en-ZA"/>
        </w:rPr>
        <w:lastRenderedPageBreak/>
        <w:drawing>
          <wp:inline distT="0" distB="0" distL="0" distR="0" wp14:anchorId="7565EF29" wp14:editId="6294F732">
            <wp:extent cx="4785360" cy="33943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84306" cy="3393580"/>
                    </a:xfrm>
                    <a:prstGeom prst="rect">
                      <a:avLst/>
                    </a:prstGeom>
                    <a:noFill/>
                  </pic:spPr>
                </pic:pic>
              </a:graphicData>
            </a:graphic>
          </wp:inline>
        </w:drawing>
      </w:r>
    </w:p>
    <w:p w14:paraId="319AADD9" w14:textId="1A830C70" w:rsidR="00381C02" w:rsidRPr="00591F16" w:rsidRDefault="00591F16" w:rsidP="00DF37CB">
      <w:pPr>
        <w:pStyle w:val="Caption"/>
        <w:spacing w:line="360" w:lineRule="auto"/>
        <w:rPr>
          <w:rFonts w:ascii="Arial" w:hAnsi="Arial" w:cs="Arial"/>
          <w:b/>
          <w:i w:val="0"/>
          <w:color w:val="auto"/>
          <w:sz w:val="22"/>
        </w:rPr>
      </w:pPr>
      <w:bookmarkStart w:id="58" w:name="_Toc503437860"/>
      <w:r>
        <w:rPr>
          <w:rFonts w:ascii="Arial" w:hAnsi="Arial" w:cs="Arial"/>
          <w:b/>
          <w:i w:val="0"/>
          <w:color w:val="auto"/>
          <w:sz w:val="22"/>
        </w:rPr>
        <w:t>FIG.</w:t>
      </w:r>
      <w:r w:rsidRPr="00591F16">
        <w:rPr>
          <w:rFonts w:ascii="Arial" w:hAnsi="Arial" w:cs="Arial"/>
          <w:b/>
          <w:i w:val="0"/>
          <w:color w:val="auto"/>
          <w:sz w:val="22"/>
        </w:rPr>
        <w:t xml:space="preserve"> </w:t>
      </w:r>
      <w:r w:rsidRPr="00591F16">
        <w:rPr>
          <w:rFonts w:ascii="Arial" w:hAnsi="Arial" w:cs="Arial"/>
          <w:b/>
          <w:i w:val="0"/>
          <w:color w:val="auto"/>
          <w:sz w:val="22"/>
        </w:rPr>
        <w:fldChar w:fldCharType="begin"/>
      </w:r>
      <w:r w:rsidRPr="00591F16">
        <w:rPr>
          <w:rFonts w:ascii="Arial" w:hAnsi="Arial" w:cs="Arial"/>
          <w:b/>
          <w:i w:val="0"/>
          <w:color w:val="auto"/>
          <w:sz w:val="22"/>
        </w:rPr>
        <w:instrText xml:space="preserve"> SEQ Figure \* ARABIC </w:instrText>
      </w:r>
      <w:r w:rsidRPr="00591F16">
        <w:rPr>
          <w:rFonts w:ascii="Arial" w:hAnsi="Arial" w:cs="Arial"/>
          <w:b/>
          <w:i w:val="0"/>
          <w:color w:val="auto"/>
          <w:sz w:val="22"/>
        </w:rPr>
        <w:fldChar w:fldCharType="separate"/>
      </w:r>
      <w:r w:rsidR="00705B08">
        <w:rPr>
          <w:rFonts w:ascii="Arial" w:hAnsi="Arial" w:cs="Arial"/>
          <w:b/>
          <w:i w:val="0"/>
          <w:noProof/>
          <w:color w:val="auto"/>
          <w:sz w:val="22"/>
        </w:rPr>
        <w:t>25</w:t>
      </w:r>
      <w:r w:rsidRPr="00591F16">
        <w:rPr>
          <w:rFonts w:ascii="Arial" w:hAnsi="Arial" w:cs="Arial"/>
          <w:b/>
          <w:i w:val="0"/>
          <w:color w:val="auto"/>
          <w:sz w:val="22"/>
        </w:rPr>
        <w:fldChar w:fldCharType="end"/>
      </w:r>
      <w:r w:rsidRPr="00591F16">
        <w:rPr>
          <w:rFonts w:ascii="Arial" w:hAnsi="Arial" w:cs="Arial"/>
          <w:b/>
          <w:i w:val="0"/>
          <w:color w:val="auto"/>
          <w:sz w:val="22"/>
        </w:rPr>
        <w:t>.</w:t>
      </w:r>
      <w:r w:rsidRPr="00591F16">
        <w:rPr>
          <w:rFonts w:ascii="Arial" w:hAnsi="Arial" w:cs="Arial"/>
          <w:color w:val="auto"/>
          <w:sz w:val="22"/>
        </w:rPr>
        <w:t xml:space="preserve"> SWS </w:t>
      </w:r>
      <w:r w:rsidRPr="00591F16">
        <w:rPr>
          <w:rFonts w:ascii="Arial" w:hAnsi="Arial" w:cs="Arial"/>
          <w:i w:val="0"/>
          <w:color w:val="auto"/>
          <w:sz w:val="22"/>
        </w:rPr>
        <w:t>from 2015 against archive sites buffered at 50, 100, 250m.</w:t>
      </w:r>
      <w:bookmarkEnd w:id="58"/>
    </w:p>
    <w:p w14:paraId="7CB19701" w14:textId="77777777" w:rsidR="00A15236" w:rsidRDefault="00A15236" w:rsidP="008F553F">
      <w:pPr>
        <w:spacing w:line="360" w:lineRule="auto"/>
        <w:rPr>
          <w:rFonts w:ascii="Arial" w:hAnsi="Arial" w:cs="Arial"/>
          <w:i/>
        </w:rPr>
      </w:pPr>
      <w:r>
        <w:rPr>
          <w:rFonts w:ascii="Arial" w:hAnsi="Arial" w:cs="Arial"/>
          <w:i/>
        </w:rPr>
        <w:br w:type="page"/>
      </w:r>
    </w:p>
    <w:p w14:paraId="43FAFD38" w14:textId="77777777" w:rsidR="008358BF" w:rsidRDefault="00BF2039" w:rsidP="008F553F">
      <w:pPr>
        <w:pStyle w:val="Heading1"/>
      </w:pPr>
      <w:bookmarkStart w:id="59" w:name="_Toc503438203"/>
      <w:r w:rsidRPr="00096E35">
        <w:lastRenderedPageBreak/>
        <w:t xml:space="preserve">CHAPTER </w:t>
      </w:r>
      <w:r w:rsidR="00C516DD" w:rsidRPr="00096E35">
        <w:t>5: DISCUSSION</w:t>
      </w:r>
      <w:r w:rsidRPr="00096E35">
        <w:t xml:space="preserve"> AND CONCLUSION</w:t>
      </w:r>
      <w:bookmarkEnd w:id="59"/>
    </w:p>
    <w:p w14:paraId="0ED130ED" w14:textId="77777777" w:rsidR="008A78C6" w:rsidRPr="008A78C6" w:rsidRDefault="008A78C6" w:rsidP="008F553F">
      <w:pPr>
        <w:spacing w:line="360" w:lineRule="auto"/>
        <w:rPr>
          <w:rFonts w:ascii="Arial" w:hAnsi="Arial" w:cs="Arial"/>
        </w:rPr>
      </w:pPr>
      <w:r>
        <w:rPr>
          <w:rFonts w:ascii="Arial" w:hAnsi="Arial" w:cs="Arial"/>
        </w:rPr>
        <w:t>The aims of my study were to</w:t>
      </w:r>
      <w:r w:rsidRPr="008A78C6">
        <w:rPr>
          <w:rFonts w:ascii="Arial" w:hAnsi="Arial" w:cs="Arial"/>
        </w:rPr>
        <w:t xml:space="preserve"> map and quantify the destruction of SWS in the study area </w:t>
      </w:r>
      <w:r>
        <w:rPr>
          <w:rFonts w:ascii="Arial" w:hAnsi="Arial" w:cs="Arial"/>
        </w:rPr>
        <w:t>since the 1930s; and to</w:t>
      </w:r>
      <w:r w:rsidRPr="008A78C6">
        <w:rPr>
          <w:rFonts w:ascii="Arial" w:hAnsi="Arial" w:cs="Arial"/>
        </w:rPr>
        <w:t xml:space="preserve"> determine what </w:t>
      </w:r>
      <w:r>
        <w:rPr>
          <w:rFonts w:ascii="Arial" w:hAnsi="Arial" w:cs="Arial"/>
        </w:rPr>
        <w:t>proportion</w:t>
      </w:r>
      <w:r w:rsidRPr="008A78C6">
        <w:rPr>
          <w:rFonts w:ascii="Arial" w:hAnsi="Arial" w:cs="Arial"/>
        </w:rPr>
        <w:t xml:space="preserve"> of the </w:t>
      </w:r>
      <w:r>
        <w:rPr>
          <w:rFonts w:ascii="Arial" w:hAnsi="Arial" w:cs="Arial"/>
        </w:rPr>
        <w:t>Iron Age stone walled structures (</w:t>
      </w:r>
      <w:r w:rsidRPr="008A78C6">
        <w:rPr>
          <w:rFonts w:ascii="Arial" w:hAnsi="Arial" w:cs="Arial"/>
        </w:rPr>
        <w:t>SWS</w:t>
      </w:r>
      <w:r>
        <w:rPr>
          <w:rFonts w:ascii="Arial" w:hAnsi="Arial" w:cs="Arial"/>
        </w:rPr>
        <w:t>)</w:t>
      </w:r>
      <w:r w:rsidRPr="008A78C6">
        <w:rPr>
          <w:rFonts w:ascii="Arial" w:hAnsi="Arial" w:cs="Arial"/>
        </w:rPr>
        <w:t xml:space="preserve"> were adequately recorded before destruction.</w:t>
      </w:r>
      <w:r>
        <w:rPr>
          <w:rFonts w:ascii="Arial" w:hAnsi="Arial" w:cs="Arial"/>
        </w:rPr>
        <w:t xml:space="preserve"> The first aim was partially achieved insofar as a complete picture of the distribution of SWS in my focus area during the 1930s could not be obtained since the 1937 series of air photos only covered the northern half of my study area. However, the aim was fully achieved </w:t>
      </w:r>
      <w:r w:rsidR="00C002D3">
        <w:rPr>
          <w:rFonts w:ascii="Arial" w:hAnsi="Arial" w:cs="Arial"/>
        </w:rPr>
        <w:t>for the period 1961-2015. My second aim was not possible to achieve as well as I had hoped because the evidence for whether the SWS were adequately recorded before destruction, that is to say the reports and publications of cultural resource management interventions and archaeological impact assessments, are not adequately catalogued anywhere for me to know what proportion of them I have been able to consult. The reports that I have seen suggest that most of the destroyed SWS were not adequately recorded, let alone mitigated.</w:t>
      </w:r>
    </w:p>
    <w:p w14:paraId="0A4EB6F0" w14:textId="77777777" w:rsidR="008A78C6" w:rsidRDefault="00C002D3" w:rsidP="008F553F">
      <w:pPr>
        <w:spacing w:line="360" w:lineRule="auto"/>
        <w:rPr>
          <w:rFonts w:ascii="Arial" w:hAnsi="Arial" w:cs="Arial"/>
        </w:rPr>
      </w:pPr>
      <w:r>
        <w:rPr>
          <w:rFonts w:ascii="Arial" w:hAnsi="Arial" w:cs="Arial"/>
        </w:rPr>
        <w:t>The four objectives of my study were achieved to varying degrees. The first objective was to m</w:t>
      </w:r>
      <w:r w:rsidR="008A78C6" w:rsidRPr="008A78C6">
        <w:rPr>
          <w:rFonts w:ascii="Arial" w:hAnsi="Arial" w:cs="Arial"/>
        </w:rPr>
        <w:t>ap the e</w:t>
      </w:r>
      <w:r w:rsidR="00FB4FDD">
        <w:rPr>
          <w:rFonts w:ascii="Arial" w:hAnsi="Arial" w:cs="Arial"/>
        </w:rPr>
        <w:t xml:space="preserve">xpansion of Johannesburg in my focus </w:t>
      </w:r>
      <w:r w:rsidR="008A78C6" w:rsidRPr="008A78C6">
        <w:rPr>
          <w:rFonts w:ascii="Arial" w:hAnsi="Arial" w:cs="Arial"/>
        </w:rPr>
        <w:t>area in four chronological ‘snapshots’ from the late 1930’s to the present using historical air photographs and data from the Gauteng City Region Observatory (GCRO).</w:t>
      </w:r>
      <w:r w:rsidR="00FB4FDD">
        <w:rPr>
          <w:rFonts w:ascii="Arial" w:hAnsi="Arial" w:cs="Arial"/>
        </w:rPr>
        <w:t xml:space="preserve"> This was accomplished as well as it could be, keeping in mind the limitation posed by the incomplete coverage of my focus area in the 1937 air photos. The second objective was to map</w:t>
      </w:r>
      <w:r w:rsidR="008A78C6" w:rsidRPr="008A78C6">
        <w:rPr>
          <w:rFonts w:ascii="Arial" w:hAnsi="Arial" w:cs="Arial"/>
        </w:rPr>
        <w:t xml:space="preserve"> the location of SWS in four equivalent chronological snapshots using historical air photographs and satellite imagery.  </w:t>
      </w:r>
      <w:r w:rsidR="00FB4FDD">
        <w:rPr>
          <w:rFonts w:ascii="Arial" w:hAnsi="Arial" w:cs="Arial"/>
        </w:rPr>
        <w:t xml:space="preserve">As for the first objective, this was achieved fully for the 1961, 2005 and 2015 snapshots, but not for the 1937 one. The third objective was to quantify </w:t>
      </w:r>
      <w:r w:rsidR="008A78C6" w:rsidRPr="008A78C6">
        <w:rPr>
          <w:rFonts w:ascii="Arial" w:hAnsi="Arial" w:cs="Arial"/>
        </w:rPr>
        <w:t>the urban expansion and corresponding impact on SWS in the study area</w:t>
      </w:r>
      <w:r w:rsidR="00FB4FDD">
        <w:rPr>
          <w:rFonts w:ascii="Arial" w:hAnsi="Arial" w:cs="Arial"/>
        </w:rPr>
        <w:t xml:space="preserve">. This was achieved fully for the three snapshots since 1961, and insofar as the 1937 air photos covered all of Johannesburg at that time, I can assume that the quantification of the urban footprint in my focus area for the 1930s is also accurate and complete. The fourth objective was to assess </w:t>
      </w:r>
      <w:r w:rsidR="008A78C6" w:rsidRPr="008A78C6">
        <w:rPr>
          <w:rFonts w:ascii="Arial" w:hAnsi="Arial" w:cs="Arial"/>
        </w:rPr>
        <w:t>the cultural resource management interventions in the study area, and their efficacy in mitigating the damage to the ruins.</w:t>
      </w:r>
      <w:r w:rsidR="00FB4FDD">
        <w:rPr>
          <w:rFonts w:ascii="Arial" w:hAnsi="Arial" w:cs="Arial"/>
        </w:rPr>
        <w:t xml:space="preserve"> This was the least satisfactorily achieved objective. Although a good assessment of the rate of urbanization and rate of destruction of SWS in my focus area was possible, and although it was clear which SWS had been destroyed in which parts of Johannesburg South, </w:t>
      </w:r>
      <w:r w:rsidR="007B01C5">
        <w:rPr>
          <w:rFonts w:ascii="Arial" w:hAnsi="Arial" w:cs="Arial"/>
        </w:rPr>
        <w:t>it was not possible to determine if I had been able to access all the records of CRM and AIA interventions in the focus area. If the records I found are all there is, then the CRM and AIA interventions were paltry and only 10-20% of the destroyed SWS were adequately recorded before they disappeared.</w:t>
      </w:r>
    </w:p>
    <w:p w14:paraId="08CCC991" w14:textId="77777777" w:rsidR="00F253DA" w:rsidRDefault="00F253DA" w:rsidP="008F553F">
      <w:pPr>
        <w:spacing w:line="360" w:lineRule="auto"/>
        <w:rPr>
          <w:rFonts w:ascii="Arial" w:hAnsi="Arial" w:cs="Arial"/>
        </w:rPr>
      </w:pPr>
      <w:r>
        <w:rPr>
          <w:rFonts w:ascii="Arial" w:hAnsi="Arial" w:cs="Arial"/>
        </w:rPr>
        <w:t>My</w:t>
      </w:r>
      <w:r w:rsidR="008358BF" w:rsidRPr="007D7FED">
        <w:rPr>
          <w:rFonts w:ascii="Arial" w:hAnsi="Arial" w:cs="Arial"/>
        </w:rPr>
        <w:t xml:space="preserve"> results indicate a </w:t>
      </w:r>
      <w:r>
        <w:rPr>
          <w:rFonts w:ascii="Arial" w:hAnsi="Arial" w:cs="Arial"/>
        </w:rPr>
        <w:t xml:space="preserve">significant </w:t>
      </w:r>
      <w:r w:rsidR="008358BF" w:rsidRPr="007D7FED">
        <w:rPr>
          <w:rFonts w:ascii="Arial" w:hAnsi="Arial" w:cs="Arial"/>
        </w:rPr>
        <w:t xml:space="preserve">decline in the </w:t>
      </w:r>
      <w:r>
        <w:rPr>
          <w:rFonts w:ascii="Arial" w:hAnsi="Arial" w:cs="Arial"/>
        </w:rPr>
        <w:t>number of SWS</w:t>
      </w:r>
      <w:r w:rsidR="008358BF" w:rsidRPr="007D7FED">
        <w:rPr>
          <w:rFonts w:ascii="Arial" w:hAnsi="Arial" w:cs="Arial"/>
        </w:rPr>
        <w:t xml:space="preserve"> in the focus area </w:t>
      </w:r>
      <w:r>
        <w:rPr>
          <w:rFonts w:ascii="Arial" w:hAnsi="Arial" w:cs="Arial"/>
        </w:rPr>
        <w:t xml:space="preserve">from around 330 in 1961 to around 220 in 2015. Over the same period, the amount of land under urban </w:t>
      </w:r>
      <w:r>
        <w:rPr>
          <w:rFonts w:ascii="Arial" w:hAnsi="Arial" w:cs="Arial"/>
        </w:rPr>
        <w:lastRenderedPageBreak/>
        <w:t xml:space="preserve">development rose from </w:t>
      </w:r>
      <w:r w:rsidR="00C73646">
        <w:rPr>
          <w:rFonts w:ascii="Arial" w:hAnsi="Arial" w:cs="Arial"/>
        </w:rPr>
        <w:t xml:space="preserve">around </w:t>
      </w:r>
      <w:r w:rsidR="006A5F1D">
        <w:rPr>
          <w:rFonts w:ascii="Arial" w:hAnsi="Arial" w:cs="Arial"/>
        </w:rPr>
        <w:t>9000</w:t>
      </w:r>
      <w:r w:rsidR="00C73646">
        <w:rPr>
          <w:rFonts w:ascii="Arial" w:hAnsi="Arial" w:cs="Arial"/>
        </w:rPr>
        <w:t xml:space="preserve"> hectares to around 15 000 hectares within my approximately 27 000 hectare focus area.</w:t>
      </w:r>
      <w:r w:rsidR="006A5F1D">
        <w:rPr>
          <w:rFonts w:ascii="Arial" w:hAnsi="Arial" w:cs="Arial"/>
        </w:rPr>
        <w:t xml:space="preserve"> The rate of destruction of SWS in my focus area can thus be summarised as 110 SWS lost to 6000 hectares (60 square kilometres) of urban development; </w:t>
      </w:r>
      <w:r w:rsidR="007B01C5">
        <w:rPr>
          <w:rFonts w:ascii="Arial" w:hAnsi="Arial" w:cs="Arial"/>
        </w:rPr>
        <w:t xml:space="preserve">that is to say </w:t>
      </w:r>
      <w:r w:rsidR="006A5F1D">
        <w:rPr>
          <w:rFonts w:ascii="Arial" w:hAnsi="Arial" w:cs="Arial"/>
        </w:rPr>
        <w:t>roughly one SWS per 55 hectares</w:t>
      </w:r>
      <w:r w:rsidR="00E767B8">
        <w:rPr>
          <w:rFonts w:ascii="Arial" w:hAnsi="Arial" w:cs="Arial"/>
        </w:rPr>
        <w:t xml:space="preserve"> of development. In a recent paper, Sadr (2017</w:t>
      </w:r>
      <w:r w:rsidR="007B01C5">
        <w:rPr>
          <w:rFonts w:ascii="Arial" w:hAnsi="Arial" w:cs="Arial"/>
        </w:rPr>
        <w:t>: 78</w:t>
      </w:r>
      <w:r w:rsidR="00E767B8">
        <w:rPr>
          <w:rFonts w:ascii="Arial" w:hAnsi="Arial" w:cs="Arial"/>
        </w:rPr>
        <w:t xml:space="preserve">) had estimated that </w:t>
      </w:r>
      <w:r w:rsidR="00E172FB">
        <w:rPr>
          <w:rFonts w:ascii="Arial" w:hAnsi="Arial" w:cs="Arial"/>
        </w:rPr>
        <w:t>over the entire southern half of Gauteng Province, every 10 square kilometres of new urban development would result</w:t>
      </w:r>
      <w:r w:rsidR="009A071B">
        <w:rPr>
          <w:rFonts w:ascii="Arial" w:hAnsi="Arial" w:cs="Arial"/>
        </w:rPr>
        <w:t xml:space="preserve"> in the destruction of five SWS. That is</w:t>
      </w:r>
      <w:r w:rsidR="00E172FB">
        <w:rPr>
          <w:rFonts w:ascii="Arial" w:hAnsi="Arial" w:cs="Arial"/>
        </w:rPr>
        <w:t xml:space="preserve"> roughly one SWS </w:t>
      </w:r>
      <w:r w:rsidR="009A071B">
        <w:rPr>
          <w:rFonts w:ascii="Arial" w:hAnsi="Arial" w:cs="Arial"/>
        </w:rPr>
        <w:t xml:space="preserve">destroyed </w:t>
      </w:r>
      <w:r w:rsidR="00E172FB">
        <w:rPr>
          <w:rFonts w:ascii="Arial" w:hAnsi="Arial" w:cs="Arial"/>
        </w:rPr>
        <w:t xml:space="preserve">for every </w:t>
      </w:r>
      <w:r w:rsidR="009A071B">
        <w:rPr>
          <w:rFonts w:ascii="Arial" w:hAnsi="Arial" w:cs="Arial"/>
        </w:rPr>
        <w:t>200 hectares</w:t>
      </w:r>
      <w:r w:rsidR="00E172FB">
        <w:rPr>
          <w:rFonts w:ascii="Arial" w:hAnsi="Arial" w:cs="Arial"/>
        </w:rPr>
        <w:t xml:space="preserve"> of development. Evidently, the rate of SWS destruction </w:t>
      </w:r>
      <w:r w:rsidR="009A071B">
        <w:rPr>
          <w:rFonts w:ascii="Arial" w:hAnsi="Arial" w:cs="Arial"/>
        </w:rPr>
        <w:t xml:space="preserve">in my focus area </w:t>
      </w:r>
      <w:r w:rsidR="00E172FB">
        <w:rPr>
          <w:rFonts w:ascii="Arial" w:hAnsi="Arial" w:cs="Arial"/>
        </w:rPr>
        <w:t>at the southern edge of Johannesburg has been about four times higher than predicted for the entire southern Gauteng.</w:t>
      </w:r>
      <w:r w:rsidR="00A72295">
        <w:rPr>
          <w:rFonts w:ascii="Arial" w:hAnsi="Arial" w:cs="Arial"/>
        </w:rPr>
        <w:t xml:space="preserve"> This is because of the high density of SWS </w:t>
      </w:r>
      <w:r w:rsidR="009A071B">
        <w:rPr>
          <w:rFonts w:ascii="Arial" w:hAnsi="Arial" w:cs="Arial"/>
        </w:rPr>
        <w:t xml:space="preserve">and the intensity of urbanization </w:t>
      </w:r>
      <w:r w:rsidR="00A72295">
        <w:rPr>
          <w:rFonts w:ascii="Arial" w:hAnsi="Arial" w:cs="Arial"/>
        </w:rPr>
        <w:t>on the southern slopes of the Witwatersrand Ridge overlooking the upper reaches of the Klip River.</w:t>
      </w:r>
    </w:p>
    <w:p w14:paraId="335D71E1" w14:textId="366D19A7" w:rsidR="008358BF" w:rsidRPr="007D7FED" w:rsidRDefault="00C70217" w:rsidP="008F553F">
      <w:pPr>
        <w:spacing w:line="360" w:lineRule="auto"/>
        <w:rPr>
          <w:rFonts w:ascii="Arial" w:hAnsi="Arial" w:cs="Arial"/>
        </w:rPr>
      </w:pPr>
      <w:r>
        <w:rPr>
          <w:rFonts w:ascii="Arial" w:hAnsi="Arial" w:cs="Arial"/>
        </w:rPr>
        <w:t xml:space="preserve">The </w:t>
      </w:r>
      <w:r w:rsidR="00096E35">
        <w:rPr>
          <w:rFonts w:ascii="Arial" w:hAnsi="Arial" w:cs="Arial"/>
        </w:rPr>
        <w:t xml:space="preserve">rate of </w:t>
      </w:r>
      <w:r>
        <w:rPr>
          <w:rFonts w:ascii="Arial" w:hAnsi="Arial" w:cs="Arial"/>
        </w:rPr>
        <w:t>destruction of SWS in my focus area would have been higher were it not for t</w:t>
      </w:r>
      <w:r w:rsidR="00096E35">
        <w:rPr>
          <w:rFonts w:ascii="Arial" w:hAnsi="Arial" w:cs="Arial"/>
        </w:rPr>
        <w:t>he successful CRM</w:t>
      </w:r>
      <w:r>
        <w:rPr>
          <w:rFonts w:ascii="Arial" w:hAnsi="Arial" w:cs="Arial"/>
        </w:rPr>
        <w:t xml:space="preserve"> </w:t>
      </w:r>
      <w:r w:rsidR="00096E35">
        <w:rPr>
          <w:rFonts w:ascii="Arial" w:hAnsi="Arial" w:cs="Arial"/>
        </w:rPr>
        <w:t xml:space="preserve">interventions </w:t>
      </w:r>
      <w:r>
        <w:rPr>
          <w:rFonts w:ascii="Arial" w:hAnsi="Arial" w:cs="Arial"/>
        </w:rPr>
        <w:t xml:space="preserve">by Revil Mason and Thomas Huffman. Nevertheless, only a small proportion of the destroyed SWS were recorded, let alone mitigated. Exact numbers are difficult to </w:t>
      </w:r>
      <w:r w:rsidR="00096E35">
        <w:rPr>
          <w:rFonts w:ascii="Arial" w:hAnsi="Arial" w:cs="Arial"/>
        </w:rPr>
        <w:t>calculate</w:t>
      </w:r>
      <w:r>
        <w:rPr>
          <w:rFonts w:ascii="Arial" w:hAnsi="Arial" w:cs="Arial"/>
        </w:rPr>
        <w:t xml:space="preserve"> because CRM reports and Archaeological Impact </w:t>
      </w:r>
      <w:r w:rsidR="00AC03D5">
        <w:rPr>
          <w:rFonts w:ascii="Arial" w:hAnsi="Arial" w:cs="Arial"/>
        </w:rPr>
        <w:t>Assessments</w:t>
      </w:r>
      <w:r>
        <w:rPr>
          <w:rFonts w:ascii="Arial" w:hAnsi="Arial" w:cs="Arial"/>
        </w:rPr>
        <w:t xml:space="preserve"> (AIA) are difficult to find. The archives of the archaeology division at the University for the Witwatersrand are very patchy and i</w:t>
      </w:r>
      <w:r w:rsidR="00FF3F8A">
        <w:rPr>
          <w:rFonts w:ascii="Arial" w:hAnsi="Arial" w:cs="Arial"/>
        </w:rPr>
        <w:t xml:space="preserve">ncomplete and the online system, SAHRIS, </w:t>
      </w:r>
      <w:r>
        <w:rPr>
          <w:rFonts w:ascii="Arial" w:hAnsi="Arial" w:cs="Arial"/>
        </w:rPr>
        <w:t>managed by the South African Heritage Resourc</w:t>
      </w:r>
      <w:r w:rsidR="00FF3F8A">
        <w:rPr>
          <w:rFonts w:ascii="Arial" w:hAnsi="Arial" w:cs="Arial"/>
        </w:rPr>
        <w:t>es Agency (SAHRA</w:t>
      </w:r>
      <w:r>
        <w:rPr>
          <w:rFonts w:ascii="Arial" w:hAnsi="Arial" w:cs="Arial"/>
        </w:rPr>
        <w:t xml:space="preserve">) is not user friendly and </w:t>
      </w:r>
      <w:r w:rsidR="00AC03D5">
        <w:rPr>
          <w:rFonts w:ascii="Arial" w:hAnsi="Arial" w:cs="Arial"/>
        </w:rPr>
        <w:t xml:space="preserve">contains only reports since 1999, as far as I can </w:t>
      </w:r>
      <w:r w:rsidR="00096E35">
        <w:rPr>
          <w:rFonts w:ascii="Arial" w:hAnsi="Arial" w:cs="Arial"/>
        </w:rPr>
        <w:t>ascertain</w:t>
      </w:r>
      <w:r w:rsidR="00AC03D5">
        <w:rPr>
          <w:rFonts w:ascii="Arial" w:hAnsi="Arial" w:cs="Arial"/>
        </w:rPr>
        <w:t>. It is hard to tell how much AIA work was done without the reports being lodged in the Wits archive or with SAHRIS.</w:t>
      </w:r>
      <w:r w:rsidR="00590A0E" w:rsidRPr="007D7FED">
        <w:rPr>
          <w:rFonts w:ascii="Arial" w:hAnsi="Arial" w:cs="Arial"/>
        </w:rPr>
        <w:t xml:space="preserve"> Most of the assessments </w:t>
      </w:r>
      <w:r w:rsidR="00AC03D5">
        <w:rPr>
          <w:rFonts w:ascii="Arial" w:hAnsi="Arial" w:cs="Arial"/>
        </w:rPr>
        <w:t>that I found were P</w:t>
      </w:r>
      <w:r w:rsidR="00225BFC" w:rsidRPr="007D7FED">
        <w:rPr>
          <w:rFonts w:ascii="Arial" w:hAnsi="Arial" w:cs="Arial"/>
        </w:rPr>
        <w:t xml:space="preserve">hase 1 </w:t>
      </w:r>
      <w:r w:rsidR="00AC03D5">
        <w:rPr>
          <w:rFonts w:ascii="Arial" w:hAnsi="Arial" w:cs="Arial"/>
        </w:rPr>
        <w:t>reports (initial survey to record and assess heritage sites); rarely did I find a P</w:t>
      </w:r>
      <w:r w:rsidR="00225BFC" w:rsidRPr="007D7FED">
        <w:rPr>
          <w:rFonts w:ascii="Arial" w:hAnsi="Arial" w:cs="Arial"/>
        </w:rPr>
        <w:t>hase 3</w:t>
      </w:r>
      <w:r w:rsidR="00AC03D5">
        <w:rPr>
          <w:rFonts w:ascii="Arial" w:hAnsi="Arial" w:cs="Arial"/>
        </w:rPr>
        <w:t xml:space="preserve"> report (mitigation of damage and excavation)</w:t>
      </w:r>
      <w:r w:rsidR="00225BFC" w:rsidRPr="007D7FED">
        <w:rPr>
          <w:rFonts w:ascii="Arial" w:hAnsi="Arial" w:cs="Arial"/>
        </w:rPr>
        <w:t xml:space="preserve">. Linking heritage management to urban planning </w:t>
      </w:r>
      <w:r w:rsidR="00AC03D5">
        <w:rPr>
          <w:rFonts w:ascii="Arial" w:hAnsi="Arial" w:cs="Arial"/>
        </w:rPr>
        <w:t>h</w:t>
      </w:r>
      <w:r w:rsidR="00225BFC" w:rsidRPr="007D7FED">
        <w:rPr>
          <w:rFonts w:ascii="Arial" w:hAnsi="Arial" w:cs="Arial"/>
        </w:rPr>
        <w:t xml:space="preserve">as helped improve the protection of archaeological and historical resources, </w:t>
      </w:r>
      <w:r w:rsidR="00AC03D5">
        <w:rPr>
          <w:rFonts w:ascii="Arial" w:hAnsi="Arial" w:cs="Arial"/>
        </w:rPr>
        <w:t xml:space="preserve">and </w:t>
      </w:r>
      <w:r w:rsidR="00225BFC" w:rsidRPr="007D7FED">
        <w:rPr>
          <w:rFonts w:ascii="Arial" w:hAnsi="Arial" w:cs="Arial"/>
        </w:rPr>
        <w:t xml:space="preserve">according to </w:t>
      </w:r>
      <w:r w:rsidR="00096E35">
        <w:rPr>
          <w:rFonts w:ascii="Arial" w:hAnsi="Arial" w:cs="Arial"/>
        </w:rPr>
        <w:t>the National Heritage Resources Act of 1999</w:t>
      </w:r>
      <w:r w:rsidR="00225BFC" w:rsidRPr="007D7FED">
        <w:rPr>
          <w:rFonts w:ascii="Arial" w:hAnsi="Arial" w:cs="Arial"/>
        </w:rPr>
        <w:t xml:space="preserve"> the developer </w:t>
      </w:r>
      <w:r w:rsidR="00AC03D5">
        <w:rPr>
          <w:rFonts w:ascii="Arial" w:hAnsi="Arial" w:cs="Arial"/>
        </w:rPr>
        <w:t>is required to commission</w:t>
      </w:r>
      <w:r w:rsidR="00225BFC" w:rsidRPr="007D7FED">
        <w:rPr>
          <w:rFonts w:ascii="Arial" w:hAnsi="Arial" w:cs="Arial"/>
        </w:rPr>
        <w:t xml:space="preserve"> a</w:t>
      </w:r>
      <w:r w:rsidR="00AC03D5">
        <w:rPr>
          <w:rFonts w:ascii="Arial" w:hAnsi="Arial" w:cs="Arial"/>
        </w:rPr>
        <w:t>n</w:t>
      </w:r>
      <w:r w:rsidR="00225BFC" w:rsidRPr="007D7FED">
        <w:rPr>
          <w:rFonts w:ascii="Arial" w:hAnsi="Arial" w:cs="Arial"/>
        </w:rPr>
        <w:t xml:space="preserve"> AIA prior </w:t>
      </w:r>
      <w:r w:rsidR="00AC03D5">
        <w:rPr>
          <w:rFonts w:ascii="Arial" w:hAnsi="Arial" w:cs="Arial"/>
        </w:rPr>
        <w:t xml:space="preserve">to </w:t>
      </w:r>
      <w:r w:rsidR="00225BFC" w:rsidRPr="007D7FED">
        <w:rPr>
          <w:rFonts w:ascii="Arial" w:hAnsi="Arial" w:cs="Arial"/>
        </w:rPr>
        <w:t xml:space="preserve">development. </w:t>
      </w:r>
      <w:r w:rsidR="000C0495" w:rsidRPr="007D7FED">
        <w:rPr>
          <w:rFonts w:ascii="Arial" w:hAnsi="Arial" w:cs="Arial"/>
        </w:rPr>
        <w:t>However</w:t>
      </w:r>
      <w:r w:rsidR="00FF3F8A">
        <w:rPr>
          <w:rFonts w:ascii="Arial" w:hAnsi="Arial" w:cs="Arial"/>
        </w:rPr>
        <w:t>,</w:t>
      </w:r>
      <w:r w:rsidR="000C0495" w:rsidRPr="007D7FED">
        <w:rPr>
          <w:rFonts w:ascii="Arial" w:hAnsi="Arial" w:cs="Arial"/>
        </w:rPr>
        <w:t xml:space="preserve"> </w:t>
      </w:r>
      <w:r w:rsidR="00225BFC" w:rsidRPr="007D7FED">
        <w:rPr>
          <w:rFonts w:ascii="Arial" w:hAnsi="Arial" w:cs="Arial"/>
        </w:rPr>
        <w:t xml:space="preserve">SAHRA manages heritage on a national level and </w:t>
      </w:r>
      <w:r w:rsidR="00FF3F8A">
        <w:rPr>
          <w:rFonts w:ascii="Arial" w:hAnsi="Arial" w:cs="Arial"/>
        </w:rPr>
        <w:t xml:space="preserve">the best and most complete </w:t>
      </w:r>
      <w:r w:rsidR="00B735B2">
        <w:rPr>
          <w:rFonts w:ascii="Arial" w:hAnsi="Arial" w:cs="Arial"/>
        </w:rPr>
        <w:t>catalogue</w:t>
      </w:r>
      <w:r w:rsidR="00FF3F8A">
        <w:rPr>
          <w:rFonts w:ascii="Arial" w:hAnsi="Arial" w:cs="Arial"/>
        </w:rPr>
        <w:t xml:space="preserve"> of CRM and AIA reports for provincial (Grade II) sites should be housed at the Gauteng Provincial Heritage R</w:t>
      </w:r>
      <w:r w:rsidR="00225BFC" w:rsidRPr="007D7FED">
        <w:rPr>
          <w:rFonts w:ascii="Arial" w:hAnsi="Arial" w:cs="Arial"/>
        </w:rPr>
        <w:t xml:space="preserve">esources </w:t>
      </w:r>
      <w:r w:rsidR="00143C6E">
        <w:rPr>
          <w:rFonts w:ascii="Arial" w:hAnsi="Arial" w:cs="Arial"/>
        </w:rPr>
        <w:t>Agency (PHRAG).</w:t>
      </w:r>
    </w:p>
    <w:p w14:paraId="22E6930A" w14:textId="77777777" w:rsidR="00C76734" w:rsidRDefault="003D22C1" w:rsidP="008F553F">
      <w:pPr>
        <w:spacing w:line="360" w:lineRule="auto"/>
        <w:rPr>
          <w:rFonts w:ascii="Arial" w:hAnsi="Arial" w:cs="Arial"/>
        </w:rPr>
      </w:pPr>
      <w:r>
        <w:rPr>
          <w:rFonts w:ascii="Arial" w:hAnsi="Arial" w:cs="Arial"/>
        </w:rPr>
        <w:t xml:space="preserve">I finish with an anecdote. Revil </w:t>
      </w:r>
      <w:r w:rsidR="00225BFC" w:rsidRPr="007D7FED">
        <w:rPr>
          <w:rFonts w:ascii="Arial" w:hAnsi="Arial" w:cs="Arial"/>
        </w:rPr>
        <w:t>Mason conducted a</w:t>
      </w:r>
      <w:r w:rsidR="00C500FF" w:rsidRPr="007D7FED">
        <w:rPr>
          <w:rFonts w:ascii="Arial" w:hAnsi="Arial" w:cs="Arial"/>
        </w:rPr>
        <w:t>n</w:t>
      </w:r>
      <w:r w:rsidR="00225BFC" w:rsidRPr="007D7FED">
        <w:rPr>
          <w:rFonts w:ascii="Arial" w:hAnsi="Arial" w:cs="Arial"/>
        </w:rPr>
        <w:t xml:space="preserve"> archaeological survey of </w:t>
      </w:r>
      <w:r>
        <w:rPr>
          <w:rFonts w:ascii="Arial" w:hAnsi="Arial" w:cs="Arial"/>
        </w:rPr>
        <w:t xml:space="preserve">the </w:t>
      </w:r>
      <w:r w:rsidR="00225BFC" w:rsidRPr="007D7FED">
        <w:rPr>
          <w:rFonts w:ascii="Arial" w:hAnsi="Arial" w:cs="Arial"/>
        </w:rPr>
        <w:t>Johanne</w:t>
      </w:r>
      <w:r w:rsidR="00C500FF" w:rsidRPr="007D7FED">
        <w:rPr>
          <w:rFonts w:ascii="Arial" w:hAnsi="Arial" w:cs="Arial"/>
        </w:rPr>
        <w:t>s</w:t>
      </w:r>
      <w:r>
        <w:rPr>
          <w:rFonts w:ascii="Arial" w:hAnsi="Arial" w:cs="Arial"/>
        </w:rPr>
        <w:t>burg ridges from 1981 to 1982. In 1984 h</w:t>
      </w:r>
      <w:r w:rsidR="00C500FF" w:rsidRPr="007D7FED">
        <w:rPr>
          <w:rFonts w:ascii="Arial" w:hAnsi="Arial" w:cs="Arial"/>
        </w:rPr>
        <w:t xml:space="preserve">e contacted </w:t>
      </w:r>
      <w:r>
        <w:rPr>
          <w:rFonts w:ascii="Arial" w:hAnsi="Arial" w:cs="Arial"/>
        </w:rPr>
        <w:t>the National Monuments C</w:t>
      </w:r>
      <w:r w:rsidR="00225BFC" w:rsidRPr="007D7FED">
        <w:rPr>
          <w:rFonts w:ascii="Arial" w:hAnsi="Arial" w:cs="Arial"/>
        </w:rPr>
        <w:t>ouncil</w:t>
      </w:r>
      <w:r>
        <w:rPr>
          <w:rFonts w:ascii="Arial" w:hAnsi="Arial" w:cs="Arial"/>
        </w:rPr>
        <w:t xml:space="preserve"> (NMC)--the precursor of SAHRA--</w:t>
      </w:r>
      <w:r w:rsidR="00225BFC" w:rsidRPr="007D7FED">
        <w:rPr>
          <w:rFonts w:ascii="Arial" w:hAnsi="Arial" w:cs="Arial"/>
        </w:rPr>
        <w:t xml:space="preserve">about preserving </w:t>
      </w:r>
      <w:r>
        <w:rPr>
          <w:rFonts w:ascii="Arial" w:hAnsi="Arial" w:cs="Arial"/>
        </w:rPr>
        <w:t>structures in Rietvlei, which were</w:t>
      </w:r>
      <w:r w:rsidR="00225BFC" w:rsidRPr="007D7FED">
        <w:rPr>
          <w:rFonts w:ascii="Arial" w:hAnsi="Arial" w:cs="Arial"/>
        </w:rPr>
        <w:t xml:space="preserve"> in da</w:t>
      </w:r>
      <w:r>
        <w:rPr>
          <w:rFonts w:ascii="Arial" w:hAnsi="Arial" w:cs="Arial"/>
        </w:rPr>
        <w:t xml:space="preserve">nger from a new sports complex. </w:t>
      </w:r>
      <w:r w:rsidR="00225BFC" w:rsidRPr="007D7FED">
        <w:rPr>
          <w:rFonts w:ascii="Arial" w:hAnsi="Arial" w:cs="Arial"/>
        </w:rPr>
        <w:t xml:space="preserve">By 1988 most of the structures had disappeared and </w:t>
      </w:r>
      <w:r>
        <w:rPr>
          <w:rFonts w:ascii="Arial" w:hAnsi="Arial" w:cs="Arial"/>
        </w:rPr>
        <w:t>he questioned the C</w:t>
      </w:r>
      <w:r w:rsidR="00225BFC" w:rsidRPr="007D7FED">
        <w:rPr>
          <w:rFonts w:ascii="Arial" w:hAnsi="Arial" w:cs="Arial"/>
        </w:rPr>
        <w:t xml:space="preserve">ouncil </w:t>
      </w:r>
      <w:r>
        <w:rPr>
          <w:rFonts w:ascii="Arial" w:hAnsi="Arial" w:cs="Arial"/>
        </w:rPr>
        <w:t>about</w:t>
      </w:r>
      <w:r w:rsidR="00225BFC" w:rsidRPr="007D7FED">
        <w:rPr>
          <w:rFonts w:ascii="Arial" w:hAnsi="Arial" w:cs="Arial"/>
        </w:rPr>
        <w:t xml:space="preserve"> this. The chairman of the NMC replied that it’s not feasible to preserve everything from development. </w:t>
      </w:r>
      <w:r w:rsidR="00C76734">
        <w:rPr>
          <w:rFonts w:ascii="Arial" w:hAnsi="Arial" w:cs="Arial"/>
        </w:rPr>
        <w:t>That is understood. B</w:t>
      </w:r>
      <w:r w:rsidR="00C500FF" w:rsidRPr="007D7FED">
        <w:rPr>
          <w:rFonts w:ascii="Arial" w:hAnsi="Arial" w:cs="Arial"/>
        </w:rPr>
        <w:t xml:space="preserve">ut </w:t>
      </w:r>
      <w:r>
        <w:rPr>
          <w:rFonts w:ascii="Arial" w:hAnsi="Arial" w:cs="Arial"/>
        </w:rPr>
        <w:t xml:space="preserve">in the absence of written and oral histories, the Iron Age SWS are all we have to reconstruct the lifeways and social organizations of the ancestors of the </w:t>
      </w:r>
      <w:r w:rsidR="00C76734">
        <w:rPr>
          <w:rFonts w:ascii="Arial" w:hAnsi="Arial" w:cs="Arial"/>
        </w:rPr>
        <w:t>African South Africans in these parts.</w:t>
      </w:r>
    </w:p>
    <w:p w14:paraId="02A3B95C" w14:textId="77777777" w:rsidR="00BF2039" w:rsidRPr="00C76734" w:rsidRDefault="00BF2039" w:rsidP="002A5C11">
      <w:pPr>
        <w:pStyle w:val="Heading1"/>
      </w:pPr>
      <w:bookmarkStart w:id="60" w:name="_Toc503438204"/>
      <w:r>
        <w:lastRenderedPageBreak/>
        <w:t>REFERENCES</w:t>
      </w:r>
      <w:bookmarkEnd w:id="60"/>
    </w:p>
    <w:p w14:paraId="74419F0C"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Agapiou, A.,Alexakis, D.D., Lysandrou, V., Sarris, A., Cuca, B., Themistocleous, K., Hadjimitsis, D.G. 2015. Impact of urban sprawl to cultural heritage monuments: The case study of Paphos area in Cyprus. </w:t>
      </w:r>
      <w:r w:rsidRPr="006D52EB">
        <w:rPr>
          <w:rFonts w:ascii="Arial" w:hAnsi="Arial" w:cs="Arial"/>
          <w:i/>
          <w:lang w:val="en-US"/>
        </w:rPr>
        <w:t xml:space="preserve">Journal of Cultural Heritage </w:t>
      </w:r>
      <w:r w:rsidRPr="006D52EB">
        <w:rPr>
          <w:rFonts w:ascii="Arial" w:hAnsi="Arial" w:cs="Arial"/>
          <w:lang w:val="en-US"/>
        </w:rPr>
        <w:t xml:space="preserve">16: 671-680. </w:t>
      </w:r>
    </w:p>
    <w:p w14:paraId="147F8885"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Beavon, K. 2004. </w:t>
      </w:r>
      <w:r w:rsidRPr="006D52EB">
        <w:rPr>
          <w:rFonts w:ascii="Arial" w:hAnsi="Arial" w:cs="Arial"/>
          <w:i/>
          <w:lang w:val="en-US"/>
        </w:rPr>
        <w:t>Johannesburg: The Making and Shaping of the City</w:t>
      </w:r>
      <w:r w:rsidRPr="006D52EB">
        <w:rPr>
          <w:rFonts w:ascii="Arial" w:hAnsi="Arial" w:cs="Arial"/>
          <w:lang w:val="en-US"/>
        </w:rPr>
        <w:t>. South Africa: Unisa Press.</w:t>
      </w:r>
    </w:p>
    <w:p w14:paraId="09919317" w14:textId="77777777" w:rsidR="00D64E93" w:rsidRPr="007D7FED" w:rsidRDefault="00D64E93" w:rsidP="008F553F">
      <w:pPr>
        <w:spacing w:line="360" w:lineRule="auto"/>
        <w:ind w:left="851" w:hanging="851"/>
        <w:rPr>
          <w:rFonts w:ascii="Arial" w:hAnsi="Arial" w:cs="Arial"/>
          <w:lang w:val="en-US"/>
        </w:rPr>
      </w:pPr>
      <w:r w:rsidRPr="007D7FED">
        <w:rPr>
          <w:rFonts w:ascii="Arial" w:hAnsi="Arial" w:cs="Arial"/>
          <w:lang w:val="en-US"/>
        </w:rPr>
        <w:t>Campbell, J.B. 2006</w:t>
      </w:r>
      <w:r w:rsidRPr="007D7FED">
        <w:rPr>
          <w:rFonts w:ascii="Arial" w:hAnsi="Arial" w:cs="Arial"/>
          <w:i/>
          <w:lang w:val="en-US"/>
        </w:rPr>
        <w:t>. Introduction to Remote Sensing</w:t>
      </w:r>
      <w:r w:rsidRPr="007D7FED">
        <w:rPr>
          <w:rFonts w:ascii="Arial" w:hAnsi="Arial" w:cs="Arial"/>
          <w:lang w:val="en-US"/>
        </w:rPr>
        <w:t>. New York: The Guilford Press.</w:t>
      </w:r>
    </w:p>
    <w:p w14:paraId="30C4803F"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Ceraudo, G. 2013. Aerial Photography in Archaeology. In: Corsi, C., Slapšak, B., Vermeulen, F (eds). </w:t>
      </w:r>
      <w:r w:rsidRPr="006D52EB">
        <w:rPr>
          <w:rFonts w:ascii="Arial" w:hAnsi="Arial" w:cs="Arial"/>
          <w:i/>
          <w:lang w:val="en-US"/>
        </w:rPr>
        <w:t>Good Practice in Archaeological Diagnostics</w:t>
      </w:r>
      <w:r w:rsidRPr="006D52EB">
        <w:rPr>
          <w:rFonts w:ascii="Arial" w:hAnsi="Arial" w:cs="Arial"/>
          <w:lang w:val="en-US"/>
        </w:rPr>
        <w:t xml:space="preserve">: </w:t>
      </w:r>
      <w:r>
        <w:rPr>
          <w:rFonts w:ascii="Arial" w:hAnsi="Arial" w:cs="Arial"/>
          <w:lang w:val="en-US"/>
        </w:rPr>
        <w:t xml:space="preserve">pp. </w:t>
      </w:r>
      <w:r w:rsidRPr="006D52EB">
        <w:rPr>
          <w:rFonts w:ascii="Arial" w:hAnsi="Arial" w:cs="Arial"/>
          <w:lang w:val="en-US"/>
        </w:rPr>
        <w:t xml:space="preserve">11-30. Switzerland: Springer International Publishing. </w:t>
      </w:r>
    </w:p>
    <w:p w14:paraId="7D78AEC6" w14:textId="77777777" w:rsidR="00D64E93" w:rsidRPr="006D52EB" w:rsidRDefault="00D64E93" w:rsidP="008F553F">
      <w:pPr>
        <w:spacing w:line="360" w:lineRule="auto"/>
        <w:ind w:left="851" w:hanging="851"/>
        <w:rPr>
          <w:rFonts w:ascii="Arial" w:hAnsi="Arial" w:cs="Arial"/>
          <w:shd w:val="clear" w:color="auto" w:fill="FFFFFF"/>
        </w:rPr>
      </w:pPr>
      <w:r w:rsidRPr="006D52EB">
        <w:rPr>
          <w:rFonts w:ascii="Arial" w:hAnsi="Arial" w:cs="Arial"/>
          <w:shd w:val="clear" w:color="auto" w:fill="FFFFFF"/>
        </w:rPr>
        <w:t xml:space="preserve">Chirikure, S. 2013. Heritage conservation in Africa: The good, the bad, and the challenges. </w:t>
      </w:r>
      <w:r w:rsidRPr="006D52EB">
        <w:rPr>
          <w:rFonts w:ascii="Arial" w:hAnsi="Arial" w:cs="Arial"/>
          <w:i/>
          <w:shd w:val="clear" w:color="auto" w:fill="FFFFFF"/>
        </w:rPr>
        <w:t>South African Journal of Science</w:t>
      </w:r>
      <w:r w:rsidRPr="006D52EB">
        <w:rPr>
          <w:rFonts w:ascii="Arial" w:hAnsi="Arial" w:cs="Arial"/>
          <w:shd w:val="clear" w:color="auto" w:fill="FFFFFF"/>
        </w:rPr>
        <w:t xml:space="preserve"> 109 (1-2): 1-3.</w:t>
      </w:r>
    </w:p>
    <w:p w14:paraId="19D5E37C"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Deacon, J. 2015. Great Expectations: Archaeological sites and the National Heritage Resources Act (Act 25 of 1999). </w:t>
      </w:r>
      <w:r w:rsidRPr="00C76734">
        <w:rPr>
          <w:rFonts w:ascii="Arial" w:hAnsi="Arial" w:cs="Arial"/>
          <w:i/>
          <w:lang w:val="en-US"/>
        </w:rPr>
        <w:t>The South African Archaeological Bulletin</w:t>
      </w:r>
      <w:r w:rsidRPr="006D52EB">
        <w:rPr>
          <w:rFonts w:ascii="Arial" w:hAnsi="Arial" w:cs="Arial"/>
          <w:lang w:val="en-US"/>
        </w:rPr>
        <w:t xml:space="preserve"> 70(202): 220-223.</w:t>
      </w:r>
    </w:p>
    <w:p w14:paraId="3D84C1C5" w14:textId="1EE8648E" w:rsidR="00D64E93" w:rsidRPr="0030037D" w:rsidRDefault="00D64E93" w:rsidP="008F553F">
      <w:pPr>
        <w:spacing w:line="360" w:lineRule="auto"/>
        <w:ind w:left="851" w:hanging="851"/>
        <w:rPr>
          <w:rFonts w:ascii="Arial" w:hAnsi="Arial" w:cs="Arial"/>
          <w:shd w:val="clear" w:color="auto" w:fill="FFFFFF"/>
        </w:rPr>
      </w:pPr>
      <w:r w:rsidRPr="0030037D">
        <w:rPr>
          <w:rFonts w:ascii="Arial" w:hAnsi="Arial" w:cs="Arial"/>
          <w:shd w:val="clear" w:color="auto" w:fill="FFFFFF"/>
        </w:rPr>
        <w:t>Department of Rural Development and Land Reforms. 2013. Maps and Charts (Digital/ Raster or Printed). (Accessed 10 February 2016).</w:t>
      </w:r>
      <w:r w:rsidR="0030037D" w:rsidRPr="0030037D">
        <w:t xml:space="preserve"> </w:t>
      </w:r>
      <w:hyperlink r:id="rId40" w:history="1">
        <w:r w:rsidR="0030037D" w:rsidRPr="0030037D">
          <w:rPr>
            <w:rStyle w:val="Hyperlink"/>
            <w:rFonts w:ascii="Arial" w:hAnsi="Arial" w:cs="Arial"/>
            <w:color w:val="auto"/>
            <w:shd w:val="clear" w:color="auto" w:fill="FFFFFF"/>
          </w:rPr>
          <w:t>http://www.ngi.gov.za</w:t>
        </w:r>
      </w:hyperlink>
      <w:r w:rsidR="0030037D" w:rsidRPr="0030037D">
        <w:rPr>
          <w:rFonts w:ascii="Arial" w:hAnsi="Arial" w:cs="Arial"/>
          <w:shd w:val="clear" w:color="auto" w:fill="FFFFFF"/>
        </w:rPr>
        <w:t xml:space="preserve">.  </w:t>
      </w:r>
    </w:p>
    <w:p w14:paraId="290A8579"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Deuel, L. 1969. </w:t>
      </w:r>
      <w:r w:rsidRPr="0030037D">
        <w:rPr>
          <w:rFonts w:ascii="Arial" w:hAnsi="Arial" w:cs="Arial"/>
          <w:i/>
          <w:lang w:val="en-US"/>
        </w:rPr>
        <w:t>Flights into Yesterday, The story of Aerial Archaeology.</w:t>
      </w:r>
      <w:r w:rsidRPr="006D52EB">
        <w:rPr>
          <w:rFonts w:ascii="Arial" w:hAnsi="Arial" w:cs="Arial"/>
          <w:lang w:val="en-US"/>
        </w:rPr>
        <w:t xml:space="preserve"> Great Britain: Hazel Watson &amp; Viney Ltd. </w:t>
      </w:r>
    </w:p>
    <w:p w14:paraId="13AF43CF"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Dreyer, J. 1995. Late Iron Age Sites in the Magaliesberg Valley: Jones’ (1935) Stone Structures Revisited. </w:t>
      </w:r>
      <w:r w:rsidRPr="006D52EB">
        <w:rPr>
          <w:rFonts w:ascii="Arial" w:hAnsi="Arial" w:cs="Arial"/>
          <w:i/>
          <w:lang w:val="en-US"/>
        </w:rPr>
        <w:t>Southern African Field Archaeology</w:t>
      </w:r>
      <w:r w:rsidRPr="006D52EB">
        <w:rPr>
          <w:rFonts w:ascii="Arial" w:hAnsi="Arial" w:cs="Arial"/>
          <w:lang w:val="en-US"/>
        </w:rPr>
        <w:t xml:space="preserve"> 4: 50- 57.</w:t>
      </w:r>
    </w:p>
    <w:p w14:paraId="45C90F4D" w14:textId="711E10B6" w:rsidR="00D64E93" w:rsidRDefault="00D64E93" w:rsidP="008F553F">
      <w:pPr>
        <w:spacing w:line="360" w:lineRule="auto"/>
        <w:ind w:left="851" w:hanging="851"/>
        <w:rPr>
          <w:rFonts w:ascii="Arial" w:hAnsi="Arial" w:cs="Arial"/>
          <w:lang w:val="en-US"/>
        </w:rPr>
      </w:pPr>
      <w:r w:rsidRPr="006D52EB">
        <w:rPr>
          <w:rFonts w:ascii="Arial" w:hAnsi="Arial" w:cs="Arial"/>
          <w:lang w:val="en-US"/>
        </w:rPr>
        <w:t xml:space="preserve">Esterhuysen, A. 2009. Editorial: Undermining Heritage. </w:t>
      </w:r>
      <w:r w:rsidRPr="006D52EB">
        <w:rPr>
          <w:rFonts w:ascii="Arial" w:hAnsi="Arial" w:cs="Arial"/>
          <w:i/>
          <w:lang w:val="en-US"/>
        </w:rPr>
        <w:t>The South African Archaeological Bulletin</w:t>
      </w:r>
      <w:r w:rsidRPr="006D52EB">
        <w:rPr>
          <w:rFonts w:ascii="Arial" w:hAnsi="Arial" w:cs="Arial"/>
          <w:lang w:val="en-US"/>
        </w:rPr>
        <w:t xml:space="preserve"> 64 (189): 1-3. </w:t>
      </w:r>
    </w:p>
    <w:p w14:paraId="2973F893" w14:textId="1E77DA80" w:rsidR="00030689" w:rsidRPr="003A1039" w:rsidRDefault="00030689" w:rsidP="008F553F">
      <w:pPr>
        <w:spacing w:line="360" w:lineRule="auto"/>
        <w:ind w:left="851" w:hanging="851"/>
        <w:rPr>
          <w:rFonts w:ascii="Arial" w:hAnsi="Arial" w:cs="Arial"/>
          <w:lang w:val="en-US"/>
        </w:rPr>
      </w:pPr>
      <w:r w:rsidRPr="003A1039">
        <w:rPr>
          <w:rFonts w:ascii="Arial" w:hAnsi="Arial" w:cs="Arial"/>
          <w:lang w:val="en-US"/>
        </w:rPr>
        <w:t>Google Earth 2017.</w:t>
      </w:r>
      <w:r w:rsidR="003A1039" w:rsidRPr="003A1039">
        <w:rPr>
          <w:rFonts w:ascii="Arial" w:hAnsi="Arial" w:cs="Arial"/>
          <w:lang w:val="en-US"/>
        </w:rPr>
        <w:t xml:space="preserve"> </w:t>
      </w:r>
      <w:r w:rsidR="003A1039" w:rsidRPr="003A1039">
        <w:rPr>
          <w:rFonts w:ascii="Arial" w:hAnsi="Arial" w:cs="Arial"/>
          <w:i/>
          <w:lang w:val="en-US"/>
        </w:rPr>
        <w:t>Google Earth Pro Version</w:t>
      </w:r>
      <w:r w:rsidR="003A1039" w:rsidRPr="003A1039">
        <w:rPr>
          <w:rFonts w:ascii="Arial" w:hAnsi="Arial" w:cs="Arial"/>
          <w:lang w:val="en-US"/>
        </w:rPr>
        <w:t xml:space="preserve"> 7. 3.0. 3832 (32 bit).</w:t>
      </w:r>
    </w:p>
    <w:p w14:paraId="4D5CD22A" w14:textId="77777777" w:rsidR="00D64E93" w:rsidRPr="00F00534" w:rsidRDefault="00D64E93" w:rsidP="008F553F">
      <w:pPr>
        <w:spacing w:line="360" w:lineRule="auto"/>
        <w:ind w:left="851" w:hanging="851"/>
        <w:rPr>
          <w:rFonts w:ascii="Arial" w:hAnsi="Arial" w:cs="Arial"/>
          <w:lang w:val="en-US"/>
        </w:rPr>
      </w:pPr>
      <w:r w:rsidRPr="00F00534">
        <w:rPr>
          <w:rFonts w:ascii="Arial" w:hAnsi="Arial" w:cs="Arial"/>
          <w:lang w:val="en-US"/>
        </w:rPr>
        <w:t xml:space="preserve">Hall, M. 1981. </w:t>
      </w:r>
      <w:r w:rsidRPr="00F00534">
        <w:rPr>
          <w:rFonts w:ascii="Arial" w:hAnsi="Arial" w:cs="Arial"/>
          <w:i/>
          <w:lang w:val="en-US"/>
        </w:rPr>
        <w:t>Settlement Patterns in the Iron Age of Zululand: An Ecological Interpretation</w:t>
      </w:r>
      <w:r w:rsidRPr="00F00534">
        <w:rPr>
          <w:rFonts w:ascii="Arial" w:hAnsi="Arial" w:cs="Arial"/>
          <w:lang w:val="en-US"/>
        </w:rPr>
        <w:t xml:space="preserve">. Cambridge Monographs in African Archaeology 5: </w:t>
      </w:r>
      <w:r w:rsidRPr="00F00534">
        <w:rPr>
          <w:rFonts w:ascii="Arial" w:hAnsi="Arial" w:cs="Arial"/>
          <w:i/>
          <w:lang w:val="en-US"/>
        </w:rPr>
        <w:t>Bar International series 119</w:t>
      </w:r>
      <w:r w:rsidRPr="00F00534">
        <w:rPr>
          <w:rFonts w:ascii="Arial" w:hAnsi="Arial" w:cs="Arial"/>
          <w:lang w:val="en-US"/>
        </w:rPr>
        <w:t>.</w:t>
      </w:r>
    </w:p>
    <w:p w14:paraId="7CF78340" w14:textId="34B11862" w:rsidR="00D64E93" w:rsidRDefault="00D64E93" w:rsidP="008F553F">
      <w:pPr>
        <w:spacing w:line="360" w:lineRule="auto"/>
        <w:ind w:left="851" w:hanging="851"/>
        <w:rPr>
          <w:rFonts w:ascii="Arial" w:hAnsi="Arial" w:cs="Arial"/>
          <w:lang w:val="en-US"/>
        </w:rPr>
      </w:pPr>
      <w:r w:rsidRPr="007D7FED">
        <w:rPr>
          <w:rFonts w:ascii="Arial" w:hAnsi="Arial" w:cs="Arial"/>
          <w:lang w:val="en-US"/>
        </w:rPr>
        <w:t>Harrison, P &amp; Zack, T.</w:t>
      </w:r>
      <w:r>
        <w:rPr>
          <w:rFonts w:ascii="Arial" w:hAnsi="Arial" w:cs="Arial"/>
          <w:lang w:val="en-US"/>
        </w:rPr>
        <w:t xml:space="preserve"> </w:t>
      </w:r>
      <w:r w:rsidRPr="007D7FED">
        <w:rPr>
          <w:rFonts w:ascii="Arial" w:hAnsi="Arial" w:cs="Arial"/>
          <w:lang w:val="en-US"/>
        </w:rPr>
        <w:t>2014. Between the ordinary and the extraordinar</w:t>
      </w:r>
      <w:r w:rsidRPr="003A1039">
        <w:rPr>
          <w:rFonts w:ascii="Arial" w:hAnsi="Arial" w:cs="Arial"/>
          <w:lang w:val="en-US"/>
        </w:rPr>
        <w:t>y</w:t>
      </w:r>
      <w:r w:rsidR="003A1039" w:rsidRPr="003A1039">
        <w:rPr>
          <w:rFonts w:ascii="Arial" w:hAnsi="Arial" w:cs="Arial"/>
          <w:lang w:val="en-US"/>
        </w:rPr>
        <w:t>:</w:t>
      </w:r>
      <w:r w:rsidR="003A1039" w:rsidRPr="003A1039">
        <w:rPr>
          <w:rFonts w:ascii="Arial" w:hAnsi="Arial" w:cs="Arial"/>
          <w:color w:val="222222"/>
          <w:shd w:val="clear" w:color="auto" w:fill="FFFFFF"/>
        </w:rPr>
        <w:t xml:space="preserve"> socio-spatial</w:t>
      </w:r>
      <w:r w:rsidR="003A1039" w:rsidRPr="003A1039">
        <w:rPr>
          <w:rFonts w:ascii="Arial" w:hAnsi="Arial" w:cs="Arial"/>
          <w:lang w:val="en-US"/>
        </w:rPr>
        <w:t xml:space="preserve">l </w:t>
      </w:r>
      <w:r w:rsidRPr="00F00534">
        <w:rPr>
          <w:rFonts w:ascii="Arial" w:hAnsi="Arial" w:cs="Arial"/>
          <w:lang w:val="en-US"/>
        </w:rPr>
        <w:t>transformations in the “Old South” of Johannesburg</w:t>
      </w:r>
      <w:r w:rsidRPr="00F00534">
        <w:rPr>
          <w:rFonts w:ascii="Arial" w:hAnsi="Arial" w:cs="Arial"/>
          <w:i/>
          <w:lang w:val="en-US"/>
        </w:rPr>
        <w:t>. South African Geographical Journal</w:t>
      </w:r>
      <w:r w:rsidRPr="00F00534">
        <w:rPr>
          <w:rFonts w:ascii="Arial" w:hAnsi="Arial" w:cs="Arial"/>
          <w:lang w:val="en-US"/>
        </w:rPr>
        <w:t xml:space="preserve"> </w:t>
      </w:r>
      <w:r w:rsidR="008008F9" w:rsidRPr="00F00534">
        <w:rPr>
          <w:rFonts w:ascii="Arial" w:hAnsi="Arial" w:cs="Arial"/>
          <w:lang w:val="en-US"/>
        </w:rPr>
        <w:t>96(2): 180-197.</w:t>
      </w:r>
    </w:p>
    <w:p w14:paraId="4E1587B1"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 xml:space="preserve">Huffman, T.N. 1999a. </w:t>
      </w:r>
      <w:r w:rsidRPr="003A1039">
        <w:rPr>
          <w:rFonts w:ascii="Arial" w:hAnsi="Arial" w:cs="Arial"/>
          <w:i/>
          <w:lang w:val="en-US"/>
        </w:rPr>
        <w:t>Archaeological Survey of Klipriviersberg Part One</w:t>
      </w:r>
      <w:r w:rsidRPr="003A1039">
        <w:rPr>
          <w:rFonts w:ascii="Arial" w:hAnsi="Arial" w:cs="Arial"/>
          <w:lang w:val="en-US"/>
        </w:rPr>
        <w:t>. Johannesburg: Archaeological Resources Management.</w:t>
      </w:r>
    </w:p>
    <w:p w14:paraId="2B0369CB"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lastRenderedPageBreak/>
        <w:t xml:space="preserve">Huffman, T.N. 1999b. </w:t>
      </w:r>
      <w:r w:rsidRPr="003A1039">
        <w:rPr>
          <w:rFonts w:ascii="Arial" w:hAnsi="Arial" w:cs="Arial"/>
          <w:i/>
          <w:lang w:val="en-US"/>
        </w:rPr>
        <w:t>Archaeological Survey of Klipriviersberg Part Two</w:t>
      </w:r>
      <w:r w:rsidRPr="003A1039">
        <w:rPr>
          <w:rFonts w:ascii="Arial" w:hAnsi="Arial" w:cs="Arial"/>
          <w:lang w:val="en-US"/>
        </w:rPr>
        <w:t>. Johannesburg: Archaeological Resources Management.</w:t>
      </w:r>
    </w:p>
    <w:p w14:paraId="3CFE5814"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 xml:space="preserve">Huffman, T.N. 1999c. </w:t>
      </w:r>
      <w:r w:rsidRPr="003A1039">
        <w:rPr>
          <w:rFonts w:ascii="Arial" w:hAnsi="Arial" w:cs="Arial"/>
          <w:i/>
          <w:lang w:val="en-US"/>
        </w:rPr>
        <w:t>Archaeological Survey of Olivantsvlei, Klipriviersberg</w:t>
      </w:r>
      <w:r w:rsidRPr="003A1039">
        <w:rPr>
          <w:rFonts w:ascii="Arial" w:hAnsi="Arial" w:cs="Arial"/>
          <w:lang w:val="en-US"/>
        </w:rPr>
        <w:t>. Johannesburg: Archaeological Resources Management.</w:t>
      </w:r>
    </w:p>
    <w:p w14:paraId="0485CE1D"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 xml:space="preserve">Huffman, T.N.1999d. </w:t>
      </w:r>
      <w:r w:rsidRPr="003A1039">
        <w:rPr>
          <w:rFonts w:ascii="Arial" w:hAnsi="Arial" w:cs="Arial"/>
          <w:i/>
          <w:lang w:val="en-US"/>
        </w:rPr>
        <w:t>Archaeological Survey for the Thaba Ya Bostwana Project</w:t>
      </w:r>
      <w:r w:rsidRPr="003A1039">
        <w:rPr>
          <w:rFonts w:ascii="Arial" w:hAnsi="Arial" w:cs="Arial"/>
          <w:lang w:val="en-US"/>
        </w:rPr>
        <w:t>. Johannesburg: Archaeological Resources Management.</w:t>
      </w:r>
    </w:p>
    <w:p w14:paraId="1C40CFA8"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 xml:space="preserve">Huffman, T.N. 2004a. </w:t>
      </w:r>
      <w:r w:rsidRPr="003A1039">
        <w:rPr>
          <w:rFonts w:ascii="Arial" w:hAnsi="Arial" w:cs="Arial"/>
          <w:i/>
          <w:lang w:val="en-US"/>
        </w:rPr>
        <w:t>Archaeological Assessment of Portion 37 Liefde en Vrede 104IR</w:t>
      </w:r>
      <w:r w:rsidRPr="003A1039">
        <w:rPr>
          <w:rFonts w:ascii="Arial" w:hAnsi="Arial" w:cs="Arial"/>
          <w:lang w:val="en-US"/>
        </w:rPr>
        <w:t xml:space="preserve">. Johannesburg: Archaeological Resources Management. </w:t>
      </w:r>
    </w:p>
    <w:p w14:paraId="7D6B1E71"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 xml:space="preserve">Huffman. T.N. 2004b. </w:t>
      </w:r>
      <w:r w:rsidRPr="003A1039">
        <w:rPr>
          <w:rFonts w:ascii="Arial" w:hAnsi="Arial" w:cs="Arial"/>
          <w:i/>
          <w:lang w:val="en-US"/>
        </w:rPr>
        <w:t>Archaeological Mitigation for the Aspen Hills Development Project.</w:t>
      </w:r>
      <w:r w:rsidRPr="003A1039">
        <w:rPr>
          <w:rFonts w:ascii="Arial" w:hAnsi="Arial" w:cs="Arial"/>
          <w:lang w:val="en-US"/>
        </w:rPr>
        <w:t xml:space="preserve"> Johannesburg: Archaeological Resources Management</w:t>
      </w:r>
      <w:r w:rsidRPr="003A1039">
        <w:rPr>
          <w:rFonts w:ascii="Arial" w:hAnsi="Arial" w:cs="Arial"/>
          <w:i/>
          <w:lang w:val="en-US"/>
        </w:rPr>
        <w:t>.</w:t>
      </w:r>
    </w:p>
    <w:p w14:paraId="117BE105"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 xml:space="preserve">Huffman, T.N. 2007a.  </w:t>
      </w:r>
      <w:r w:rsidRPr="003A1039">
        <w:rPr>
          <w:rFonts w:ascii="Arial" w:hAnsi="Arial" w:cs="Arial"/>
          <w:i/>
          <w:lang w:val="en-US"/>
        </w:rPr>
        <w:t>Archaeological Impact Assessment for the Eye of Africa Valleys,</w:t>
      </w:r>
      <w:r w:rsidRPr="003A1039">
        <w:rPr>
          <w:rFonts w:ascii="Arial" w:hAnsi="Arial" w:cs="Arial"/>
          <w:lang w:val="en-US"/>
        </w:rPr>
        <w:t xml:space="preserve"> Gauteng. Johannesburg: Archaeological Resources Management. </w:t>
      </w:r>
    </w:p>
    <w:p w14:paraId="58743BFB"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 xml:space="preserve">Huffman, T.N. 2007b. Handbook of the Iron Age: </w:t>
      </w:r>
      <w:r w:rsidRPr="003A1039">
        <w:rPr>
          <w:rFonts w:ascii="Arial" w:hAnsi="Arial" w:cs="Arial"/>
          <w:i/>
          <w:lang w:val="en-US"/>
        </w:rPr>
        <w:t xml:space="preserve">The Archaeology of Pre-Colonial Farming Societies in Southern Africa. </w:t>
      </w:r>
      <w:r w:rsidRPr="003A1039">
        <w:rPr>
          <w:rFonts w:ascii="Arial" w:hAnsi="Arial" w:cs="Arial"/>
          <w:lang w:val="en-US"/>
        </w:rPr>
        <w:t xml:space="preserve">Pietermaritzburg: University of KwaZulu-Natal. </w:t>
      </w:r>
    </w:p>
    <w:p w14:paraId="7E2DEABD" w14:textId="77777777" w:rsidR="00F37EBA" w:rsidRPr="003A1039" w:rsidRDefault="00F37EBA" w:rsidP="008F553F">
      <w:pPr>
        <w:spacing w:line="360" w:lineRule="auto"/>
        <w:ind w:left="851" w:hanging="851"/>
        <w:rPr>
          <w:rFonts w:ascii="Arial" w:hAnsi="Arial" w:cs="Arial"/>
          <w:lang w:val="en-US"/>
        </w:rPr>
      </w:pPr>
      <w:r w:rsidRPr="003A1039">
        <w:rPr>
          <w:rFonts w:ascii="Arial" w:hAnsi="Arial" w:cs="Arial"/>
          <w:lang w:val="en-US"/>
        </w:rPr>
        <w:t>Huffman, T.N. 2008</w:t>
      </w:r>
      <w:r w:rsidRPr="003A1039">
        <w:rPr>
          <w:rFonts w:ascii="Arial" w:hAnsi="Arial" w:cs="Arial"/>
          <w:i/>
          <w:lang w:val="en-US"/>
        </w:rPr>
        <w:t>. Mountain View Heritage Assessment, Gauteng</w:t>
      </w:r>
      <w:r w:rsidRPr="003A1039">
        <w:rPr>
          <w:rFonts w:ascii="Arial" w:hAnsi="Arial" w:cs="Arial"/>
          <w:lang w:val="en-US"/>
        </w:rPr>
        <w:t>.  Johannesburg: Archaeological Resources Management.</w:t>
      </w:r>
    </w:p>
    <w:p w14:paraId="7018140A" w14:textId="31DAB74F" w:rsidR="00D83F42" w:rsidRDefault="00D83F42" w:rsidP="008F553F">
      <w:pPr>
        <w:spacing w:line="360" w:lineRule="auto"/>
        <w:ind w:left="720" w:hanging="720"/>
        <w:rPr>
          <w:rFonts w:ascii="Arial" w:hAnsi="Arial" w:cs="Arial"/>
          <w:lang w:val="en-US"/>
        </w:rPr>
      </w:pPr>
      <w:r w:rsidRPr="00D83F42">
        <w:rPr>
          <w:rFonts w:ascii="Arial" w:hAnsi="Arial" w:cs="Arial"/>
          <w:lang w:val="en-US"/>
        </w:rPr>
        <w:t>Huffman, T.N. &amp; Steel, R.H. 1996 Salvage Excavations at Planknek, Potgietersrus, Northern Province. Southern Africa Field Archaeology 5: 45- 56.</w:t>
      </w:r>
      <w:bookmarkStart w:id="61" w:name="_GoBack"/>
      <w:bookmarkEnd w:id="61"/>
    </w:p>
    <w:p w14:paraId="639AABC8" w14:textId="459E971D" w:rsidR="00D64E93" w:rsidRPr="006D52EB" w:rsidRDefault="00D64E93" w:rsidP="008F553F">
      <w:pPr>
        <w:spacing w:line="360" w:lineRule="auto"/>
        <w:ind w:left="720" w:hanging="720"/>
        <w:rPr>
          <w:rFonts w:ascii="Arial" w:hAnsi="Arial" w:cs="Arial"/>
          <w:lang w:val="en-US"/>
        </w:rPr>
      </w:pPr>
      <w:r w:rsidRPr="006D52EB">
        <w:rPr>
          <w:rFonts w:ascii="Arial" w:hAnsi="Arial" w:cs="Arial"/>
          <w:lang w:val="en-US"/>
        </w:rPr>
        <w:t>Hunt, T. &amp; Sadr, K. 2014. Inter-Analyst variability in identification and classification of pre-</w:t>
      </w:r>
      <w:r w:rsidR="00F37EBA">
        <w:rPr>
          <w:rFonts w:ascii="Arial" w:hAnsi="Arial" w:cs="Arial"/>
          <w:lang w:val="en-US"/>
        </w:rPr>
        <w:t xml:space="preserve"> </w:t>
      </w:r>
      <w:r w:rsidRPr="006D52EB">
        <w:rPr>
          <w:rFonts w:ascii="Arial" w:hAnsi="Arial" w:cs="Arial"/>
          <w:lang w:val="en-US"/>
        </w:rPr>
        <w:t xml:space="preserve">colonial Stone-walled structures using Google Earth, Southern Gauteng, South </w:t>
      </w:r>
      <w:r w:rsidR="003A1039" w:rsidRPr="006D52EB">
        <w:rPr>
          <w:rFonts w:ascii="Arial" w:hAnsi="Arial" w:cs="Arial"/>
          <w:lang w:val="en-US"/>
        </w:rPr>
        <w:t xml:space="preserve">Africa. </w:t>
      </w:r>
      <w:r w:rsidR="003A1039" w:rsidRPr="003A1039">
        <w:rPr>
          <w:rFonts w:ascii="Arial" w:hAnsi="Arial" w:cs="Arial"/>
          <w:i/>
          <w:lang w:val="en-US"/>
        </w:rPr>
        <w:t>The</w:t>
      </w:r>
      <w:r w:rsidRPr="006D52EB">
        <w:rPr>
          <w:rFonts w:ascii="Arial" w:hAnsi="Arial" w:cs="Arial"/>
          <w:i/>
          <w:lang w:val="en-US"/>
        </w:rPr>
        <w:t xml:space="preserve"> South African Archaeological Bulletin</w:t>
      </w:r>
      <w:r w:rsidRPr="006D52EB">
        <w:rPr>
          <w:rFonts w:ascii="Arial" w:hAnsi="Arial" w:cs="Arial"/>
          <w:lang w:val="en-US"/>
        </w:rPr>
        <w:t xml:space="preserve"> 69 (199): 87-95.</w:t>
      </w:r>
    </w:p>
    <w:p w14:paraId="3FBD1204" w14:textId="77777777" w:rsidR="00D64E93" w:rsidRPr="006D52EB" w:rsidRDefault="00D64E93" w:rsidP="008F553F">
      <w:pPr>
        <w:spacing w:line="360" w:lineRule="auto"/>
        <w:ind w:left="851" w:hanging="851"/>
        <w:rPr>
          <w:rFonts w:ascii="Arial" w:hAnsi="Arial" w:cs="Arial"/>
          <w:color w:val="222222"/>
          <w:shd w:val="clear" w:color="auto" w:fill="FFFFFF"/>
        </w:rPr>
      </w:pPr>
      <w:r w:rsidRPr="006D52EB">
        <w:rPr>
          <w:rFonts w:ascii="Arial" w:hAnsi="Arial" w:cs="Arial"/>
          <w:color w:val="222222"/>
          <w:shd w:val="clear" w:color="auto" w:fill="FFFFFF"/>
        </w:rPr>
        <w:t>Mabin, A. 2013. The Map of Gauteng: evolution of a city-region in concept and plan.</w:t>
      </w:r>
      <w:r w:rsidRPr="006D52EB">
        <w:rPr>
          <w:rFonts w:ascii="Arial" w:hAnsi="Arial" w:cs="Arial"/>
          <w:i/>
          <w:color w:val="222222"/>
          <w:shd w:val="clear" w:color="auto" w:fill="FFFFFF"/>
        </w:rPr>
        <w:t xml:space="preserve"> Gauteng City -Region Observatory Occasional Papers No. 5</w:t>
      </w:r>
      <w:r w:rsidRPr="006D52EB">
        <w:rPr>
          <w:rFonts w:ascii="Arial" w:hAnsi="Arial" w:cs="Arial"/>
          <w:color w:val="222222"/>
          <w:shd w:val="clear" w:color="auto" w:fill="FFFFFF"/>
        </w:rPr>
        <w:t>.</w:t>
      </w:r>
    </w:p>
    <w:p w14:paraId="5368EEAE"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MacQuilkan,</w:t>
      </w:r>
      <w:r>
        <w:rPr>
          <w:rFonts w:ascii="Arial" w:hAnsi="Arial" w:cs="Arial"/>
          <w:lang w:val="en-US"/>
        </w:rPr>
        <w:t xml:space="preserve"> </w:t>
      </w:r>
      <w:r w:rsidRPr="006D52EB">
        <w:rPr>
          <w:rFonts w:ascii="Arial" w:hAnsi="Arial" w:cs="Arial"/>
          <w:lang w:val="en-US"/>
        </w:rPr>
        <w:t xml:space="preserve">P. &amp; Sadr, K. 2010. Remote sensing of archaeological ruins: a comparison. </w:t>
      </w:r>
      <w:r w:rsidRPr="006D52EB">
        <w:rPr>
          <w:rFonts w:ascii="Arial" w:hAnsi="Arial" w:cs="Arial"/>
          <w:i/>
          <w:lang w:val="en-US"/>
        </w:rPr>
        <w:t>PositionIT</w:t>
      </w:r>
      <w:r w:rsidRPr="006D52EB">
        <w:rPr>
          <w:rFonts w:ascii="Arial" w:hAnsi="Arial" w:cs="Arial"/>
          <w:lang w:val="en-US"/>
        </w:rPr>
        <w:t xml:space="preserve"> Nov/Dec 2010:</w:t>
      </w:r>
      <w:r>
        <w:rPr>
          <w:rFonts w:ascii="Arial" w:hAnsi="Arial" w:cs="Arial"/>
          <w:lang w:val="en-US"/>
        </w:rPr>
        <w:t xml:space="preserve"> </w:t>
      </w:r>
      <w:r w:rsidRPr="006D52EB">
        <w:rPr>
          <w:rFonts w:ascii="Arial" w:hAnsi="Arial" w:cs="Arial"/>
          <w:lang w:val="en-US"/>
        </w:rPr>
        <w:t>50-51.</w:t>
      </w:r>
    </w:p>
    <w:p w14:paraId="7B997122"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Maggs, T.M.O’C. 1976. </w:t>
      </w:r>
      <w:r w:rsidRPr="006D52EB">
        <w:rPr>
          <w:rFonts w:ascii="Arial" w:hAnsi="Arial" w:cs="Arial"/>
          <w:i/>
          <w:lang w:val="en-US"/>
        </w:rPr>
        <w:t>Iron Age communities of the Southern Highveld</w:t>
      </w:r>
      <w:r w:rsidRPr="006D52EB">
        <w:rPr>
          <w:rFonts w:ascii="Arial" w:hAnsi="Arial" w:cs="Arial"/>
          <w:lang w:val="en-US"/>
        </w:rPr>
        <w:t xml:space="preserve">. Pietermaritzburg: The Council of the Natal Museum. </w:t>
      </w:r>
    </w:p>
    <w:p w14:paraId="48962315" w14:textId="39AC9EFE" w:rsidR="00D64E93" w:rsidRDefault="002D6275" w:rsidP="008F553F">
      <w:pPr>
        <w:spacing w:line="360" w:lineRule="auto"/>
        <w:ind w:left="851" w:hanging="851"/>
        <w:rPr>
          <w:rFonts w:ascii="Arial" w:hAnsi="Arial" w:cs="Arial"/>
          <w:lang w:val="en-US"/>
        </w:rPr>
      </w:pPr>
      <w:r>
        <w:rPr>
          <w:rFonts w:ascii="Arial" w:hAnsi="Arial" w:cs="Arial"/>
          <w:lang w:val="en-US"/>
        </w:rPr>
        <w:t>Mason, R. 1962</w:t>
      </w:r>
      <w:r w:rsidR="00D64E93" w:rsidRPr="006D52EB">
        <w:rPr>
          <w:rFonts w:ascii="Arial" w:hAnsi="Arial" w:cs="Arial"/>
          <w:lang w:val="en-US"/>
        </w:rPr>
        <w:t xml:space="preserve">.  </w:t>
      </w:r>
      <w:r w:rsidR="00D64E93" w:rsidRPr="006D52EB">
        <w:rPr>
          <w:rFonts w:ascii="Arial" w:hAnsi="Arial" w:cs="Arial"/>
          <w:i/>
          <w:lang w:val="en-US"/>
        </w:rPr>
        <w:t>Prehistory of the Transvaal: a record of human activity</w:t>
      </w:r>
      <w:r w:rsidR="00D64E93" w:rsidRPr="006D52EB">
        <w:rPr>
          <w:rFonts w:ascii="Arial" w:hAnsi="Arial" w:cs="Arial"/>
          <w:lang w:val="en-US"/>
        </w:rPr>
        <w:t>. Johannesburg: Witwatersrand University Press.</w:t>
      </w:r>
    </w:p>
    <w:p w14:paraId="2E5C385D" w14:textId="00B5E135" w:rsidR="00D83F42" w:rsidRPr="006D52EB" w:rsidRDefault="00D83F42" w:rsidP="00D83F42">
      <w:pPr>
        <w:spacing w:line="360" w:lineRule="auto"/>
        <w:ind w:left="851" w:hanging="851"/>
        <w:rPr>
          <w:rFonts w:ascii="Arial" w:hAnsi="Arial" w:cs="Arial"/>
          <w:lang w:val="en-US"/>
        </w:rPr>
      </w:pPr>
      <w:r w:rsidRPr="0030037D">
        <w:rPr>
          <w:rFonts w:ascii="Arial" w:hAnsi="Arial" w:cs="Arial"/>
          <w:lang w:val="en-US"/>
        </w:rPr>
        <w:t>Mason, R. J. 1968. Transvaal and Natal Iron Age settlement revealed by aerial photography and excavation</w:t>
      </w:r>
      <w:r w:rsidRPr="006D52EB">
        <w:rPr>
          <w:rFonts w:ascii="Arial" w:hAnsi="Arial" w:cs="Arial"/>
          <w:lang w:val="en-US"/>
        </w:rPr>
        <w:t xml:space="preserve">. </w:t>
      </w:r>
      <w:r w:rsidRPr="006D52EB">
        <w:rPr>
          <w:rFonts w:ascii="Arial" w:hAnsi="Arial" w:cs="Arial"/>
          <w:i/>
          <w:lang w:val="en-US"/>
        </w:rPr>
        <w:t>African Studies</w:t>
      </w:r>
      <w:r w:rsidRPr="006D52EB">
        <w:rPr>
          <w:rFonts w:ascii="Arial" w:hAnsi="Arial" w:cs="Arial"/>
          <w:lang w:val="en-US"/>
        </w:rPr>
        <w:t xml:space="preserve"> 27 (4): 167 – 180. </w:t>
      </w:r>
    </w:p>
    <w:p w14:paraId="42CCAEAD" w14:textId="77777777" w:rsidR="00D64E93" w:rsidRPr="00906721" w:rsidRDefault="00D64E93" w:rsidP="008F553F">
      <w:pPr>
        <w:spacing w:line="360" w:lineRule="auto"/>
        <w:ind w:left="851" w:hanging="851"/>
        <w:rPr>
          <w:rFonts w:ascii="Arial" w:hAnsi="Arial" w:cs="Arial"/>
          <w:lang w:val="en-US"/>
        </w:rPr>
      </w:pPr>
      <w:r w:rsidRPr="004A5946">
        <w:rPr>
          <w:rFonts w:ascii="Arial" w:hAnsi="Arial" w:cs="Arial"/>
          <w:lang w:val="en-US"/>
        </w:rPr>
        <w:lastRenderedPageBreak/>
        <w:t xml:space="preserve">Mason, R. 1986. </w:t>
      </w:r>
      <w:r w:rsidRPr="004A5946">
        <w:rPr>
          <w:rFonts w:ascii="Arial" w:hAnsi="Arial" w:cs="Arial"/>
          <w:i/>
          <w:lang w:val="en-US"/>
        </w:rPr>
        <w:t>Origins of Black People of Johannesburg and the Southern Western Central Transvaal AD 350-1880. (Occasional Paper 16).</w:t>
      </w:r>
      <w:r w:rsidRPr="004A5946">
        <w:rPr>
          <w:rFonts w:ascii="Arial" w:hAnsi="Arial" w:cs="Arial"/>
          <w:lang w:val="en-US"/>
        </w:rPr>
        <w:t xml:space="preserve"> Johannesburg: University of the Witwatersrand Archaeological Research Unit.</w:t>
      </w:r>
    </w:p>
    <w:p w14:paraId="320EFDDD" w14:textId="0012A4DA" w:rsidR="0054187C" w:rsidRPr="00467EEA" w:rsidRDefault="0054187C" w:rsidP="00467EEA">
      <w:pPr>
        <w:spacing w:line="360" w:lineRule="auto"/>
        <w:ind w:left="851" w:hanging="851"/>
        <w:rPr>
          <w:rFonts w:ascii="Arial" w:hAnsi="Arial" w:cs="Arial"/>
          <w:lang w:val="en-US"/>
        </w:rPr>
      </w:pPr>
      <w:r w:rsidRPr="00467EEA">
        <w:rPr>
          <w:rFonts w:ascii="Arial" w:hAnsi="Arial" w:cs="Arial"/>
          <w:lang w:val="en-US"/>
        </w:rPr>
        <w:t xml:space="preserve">Mason, R.J. 1987. </w:t>
      </w:r>
      <w:r w:rsidRPr="00467EEA">
        <w:rPr>
          <w:rFonts w:ascii="Arial" w:hAnsi="Arial" w:cs="Arial"/>
          <w:i/>
          <w:lang w:val="en-US"/>
        </w:rPr>
        <w:t>Origins of the African People of the Johannesburg area</w:t>
      </w:r>
      <w:r w:rsidRPr="00467EEA">
        <w:rPr>
          <w:rFonts w:ascii="Arial" w:hAnsi="Arial" w:cs="Arial"/>
          <w:lang w:val="en-US"/>
        </w:rPr>
        <w:t>. Johannesburg: Skotaville Publishers.</w:t>
      </w:r>
    </w:p>
    <w:p w14:paraId="1A336477" w14:textId="77777777" w:rsidR="00D64E93" w:rsidRPr="007D7FED" w:rsidRDefault="00D64E93" w:rsidP="008F553F">
      <w:pPr>
        <w:spacing w:line="360" w:lineRule="auto"/>
        <w:ind w:left="851" w:hanging="851"/>
        <w:rPr>
          <w:rFonts w:ascii="Arial" w:hAnsi="Arial" w:cs="Arial"/>
          <w:lang w:val="en-US"/>
        </w:rPr>
      </w:pPr>
      <w:r w:rsidRPr="007D7FED">
        <w:rPr>
          <w:rFonts w:ascii="Arial" w:hAnsi="Arial" w:cs="Arial"/>
          <w:lang w:val="en-US"/>
        </w:rPr>
        <w:t xml:space="preserve">Mitchell, P. 2002. </w:t>
      </w:r>
      <w:r w:rsidRPr="007D7FED">
        <w:rPr>
          <w:rFonts w:ascii="Arial" w:hAnsi="Arial" w:cs="Arial"/>
          <w:i/>
          <w:lang w:val="en-US"/>
        </w:rPr>
        <w:t>The Archaeology of Southern Africa</w:t>
      </w:r>
      <w:r w:rsidRPr="007D7FED">
        <w:rPr>
          <w:rFonts w:ascii="Arial" w:hAnsi="Arial" w:cs="Arial"/>
          <w:lang w:val="en-US"/>
        </w:rPr>
        <w:t>. Cambridge: Cambridge University Press.</w:t>
      </w:r>
    </w:p>
    <w:p w14:paraId="40A1F6DB" w14:textId="77777777" w:rsidR="00D64E93" w:rsidRPr="00906721" w:rsidRDefault="00D64E93" w:rsidP="008F553F">
      <w:pPr>
        <w:spacing w:line="360" w:lineRule="auto"/>
        <w:ind w:left="851" w:hanging="851"/>
        <w:rPr>
          <w:rFonts w:ascii="Arial" w:hAnsi="Arial" w:cs="Arial"/>
          <w:shd w:val="clear" w:color="auto" w:fill="FFFFFF"/>
        </w:rPr>
      </w:pPr>
      <w:r w:rsidRPr="00906721">
        <w:rPr>
          <w:rFonts w:ascii="Arial" w:hAnsi="Arial" w:cs="Arial"/>
          <w:shd w:val="clear" w:color="auto" w:fill="FFFFFF"/>
        </w:rPr>
        <w:t xml:space="preserve">Mubiwa, B. &amp; Annegarn, H. 2013. Historical spatial change in the Gauteng City-Region. </w:t>
      </w:r>
      <w:r w:rsidRPr="00906721">
        <w:rPr>
          <w:rFonts w:ascii="Arial" w:hAnsi="Arial" w:cs="Arial"/>
          <w:i/>
          <w:shd w:val="clear" w:color="auto" w:fill="FFFFFF"/>
        </w:rPr>
        <w:t>Gauteng City -Region Observatory Occasional Papers No. 4</w:t>
      </w:r>
      <w:r w:rsidRPr="00906721">
        <w:rPr>
          <w:rFonts w:ascii="Arial" w:hAnsi="Arial" w:cs="Arial"/>
          <w:shd w:val="clear" w:color="auto" w:fill="FFFFFF"/>
        </w:rPr>
        <w:t>.</w:t>
      </w:r>
    </w:p>
    <w:p w14:paraId="2088104B" w14:textId="77777777" w:rsidR="00D64E93" w:rsidRDefault="00D64E93" w:rsidP="008F553F">
      <w:pPr>
        <w:spacing w:line="360" w:lineRule="auto"/>
        <w:ind w:left="851" w:hanging="851"/>
        <w:rPr>
          <w:rFonts w:ascii="Arial" w:hAnsi="Arial" w:cs="Arial"/>
          <w:lang w:val="en-US"/>
        </w:rPr>
      </w:pPr>
      <w:r w:rsidRPr="00973F28">
        <w:rPr>
          <w:rFonts w:ascii="Arial" w:hAnsi="Arial" w:cs="Arial"/>
        </w:rPr>
        <w:t xml:space="preserve">Mucina, L and Rutherford, M.C. (eds) 2006. </w:t>
      </w:r>
      <w:r w:rsidRPr="00973F28">
        <w:rPr>
          <w:rFonts w:ascii="Arial" w:hAnsi="Arial" w:cs="Arial"/>
          <w:iCs/>
        </w:rPr>
        <w:t>The vegetation of South Africa, Lesotho and Swaziland</w:t>
      </w:r>
      <w:r w:rsidRPr="00973F28">
        <w:rPr>
          <w:rFonts w:ascii="Arial" w:hAnsi="Arial" w:cs="Arial"/>
          <w:i/>
          <w:iCs/>
        </w:rPr>
        <w:t>. Strelitzia 19</w:t>
      </w:r>
      <w:r w:rsidRPr="00973F28">
        <w:rPr>
          <w:rFonts w:ascii="Arial" w:hAnsi="Arial" w:cs="Arial"/>
        </w:rPr>
        <w:t>. Pretoria: South African National Biodiversity Institute</w:t>
      </w:r>
      <w:r>
        <w:rPr>
          <w:rFonts w:ascii="Arial" w:hAnsi="Arial" w:cs="Arial"/>
        </w:rPr>
        <w:t>.</w:t>
      </w:r>
    </w:p>
    <w:p w14:paraId="1EE5D3D5" w14:textId="7068FF82" w:rsidR="00D64E93" w:rsidRPr="003A1039" w:rsidRDefault="00D64E93" w:rsidP="008F553F">
      <w:pPr>
        <w:spacing w:line="360" w:lineRule="auto"/>
        <w:ind w:left="851" w:hanging="851"/>
        <w:rPr>
          <w:rFonts w:ascii="Arial" w:hAnsi="Arial" w:cs="Arial"/>
          <w:shd w:val="clear" w:color="auto" w:fill="FFFFFF"/>
        </w:rPr>
      </w:pPr>
      <w:r w:rsidRPr="003A1039">
        <w:rPr>
          <w:rFonts w:ascii="Arial" w:hAnsi="Arial" w:cs="Arial"/>
          <w:shd w:val="clear" w:color="auto" w:fill="FFFFFF"/>
        </w:rPr>
        <w:t>National He</w:t>
      </w:r>
      <w:r w:rsidR="00E8504B">
        <w:rPr>
          <w:rFonts w:ascii="Arial" w:hAnsi="Arial" w:cs="Arial"/>
          <w:shd w:val="clear" w:color="auto" w:fill="FFFFFF"/>
        </w:rPr>
        <w:t>ritage Resources Act 25 of 1999</w:t>
      </w:r>
      <w:r w:rsidRPr="003A1039">
        <w:rPr>
          <w:rFonts w:ascii="Arial" w:hAnsi="Arial" w:cs="Arial"/>
          <w:shd w:val="clear" w:color="auto" w:fill="FFFFFF"/>
        </w:rPr>
        <w:t>. (Accessed 18 January 2016).</w:t>
      </w:r>
      <w:r w:rsidR="00E8504B" w:rsidRPr="00E8504B">
        <w:t xml:space="preserve"> </w:t>
      </w:r>
      <w:hyperlink r:id="rId41" w:history="1">
        <w:r w:rsidR="00E8504B" w:rsidRPr="003A1039">
          <w:rPr>
            <w:rStyle w:val="Hyperlink"/>
            <w:rFonts w:ascii="Arial" w:hAnsi="Arial" w:cs="Arial"/>
            <w:color w:val="auto"/>
            <w:shd w:val="clear" w:color="auto" w:fill="FFFFFF"/>
          </w:rPr>
          <w:t>http://sahra.org.za/legislations</w:t>
        </w:r>
      </w:hyperlink>
    </w:p>
    <w:p w14:paraId="76ABED3E" w14:textId="77777777" w:rsidR="00D64E93" w:rsidRPr="007D7FED" w:rsidRDefault="00D64E93" w:rsidP="008F553F">
      <w:pPr>
        <w:spacing w:line="360" w:lineRule="auto"/>
        <w:ind w:left="851" w:hanging="851"/>
        <w:rPr>
          <w:rFonts w:ascii="Arial" w:hAnsi="Arial" w:cs="Arial"/>
          <w:lang w:val="en-US"/>
        </w:rPr>
      </w:pPr>
      <w:r w:rsidRPr="007D7FED">
        <w:rPr>
          <w:rFonts w:ascii="Arial" w:hAnsi="Arial" w:cs="Arial"/>
          <w:lang w:val="en-US"/>
        </w:rPr>
        <w:t xml:space="preserve">Ndlovu, N. 2009. Transformation challenges in South African Archaeology. </w:t>
      </w:r>
      <w:r w:rsidRPr="00AD2B37">
        <w:rPr>
          <w:rFonts w:ascii="Arial" w:hAnsi="Arial" w:cs="Arial"/>
          <w:i/>
          <w:lang w:val="en-US"/>
        </w:rPr>
        <w:t>South African Archaeological Bulletin</w:t>
      </w:r>
      <w:r w:rsidRPr="007D7FED">
        <w:rPr>
          <w:rFonts w:ascii="Arial" w:hAnsi="Arial" w:cs="Arial"/>
          <w:lang w:val="en-US"/>
        </w:rPr>
        <w:t xml:space="preserve"> 64 (189): 91-93.</w:t>
      </w:r>
    </w:p>
    <w:p w14:paraId="30479BE7" w14:textId="674B0FFC" w:rsidR="00D64E93" w:rsidRPr="0030037D" w:rsidRDefault="00D64E93" w:rsidP="008F553F">
      <w:pPr>
        <w:spacing w:line="360" w:lineRule="auto"/>
        <w:ind w:left="851" w:hanging="851"/>
        <w:rPr>
          <w:rFonts w:ascii="Arial" w:hAnsi="Arial" w:cs="Arial"/>
          <w:color w:val="FF0000"/>
          <w:lang w:val="en-US"/>
        </w:rPr>
      </w:pPr>
      <w:r w:rsidRPr="0030037D">
        <w:rPr>
          <w:rFonts w:ascii="Arial" w:hAnsi="Arial" w:cs="Arial"/>
          <w:shd w:val="clear" w:color="auto" w:fill="FFFFFF"/>
        </w:rPr>
        <w:t>Ndlovu, N., 2011</w:t>
      </w:r>
      <w:r w:rsidR="00BE5DCB" w:rsidRPr="0030037D">
        <w:rPr>
          <w:rFonts w:ascii="Arial" w:hAnsi="Arial" w:cs="Arial"/>
          <w:shd w:val="clear" w:color="auto" w:fill="FFFFFF"/>
        </w:rPr>
        <w:t>a</w:t>
      </w:r>
      <w:r w:rsidRPr="0030037D">
        <w:rPr>
          <w:rFonts w:ascii="Arial" w:hAnsi="Arial" w:cs="Arial"/>
          <w:shd w:val="clear" w:color="auto" w:fill="FFFFFF"/>
        </w:rPr>
        <w:t>. Legislation as an instrument in South African heritage management: Is it effective?</w:t>
      </w:r>
      <w:r w:rsidRPr="0030037D">
        <w:rPr>
          <w:rStyle w:val="apple-converted-space"/>
          <w:rFonts w:ascii="Arial" w:hAnsi="Arial" w:cs="Arial"/>
          <w:shd w:val="clear" w:color="auto" w:fill="FFFFFF"/>
        </w:rPr>
        <w:t> </w:t>
      </w:r>
      <w:r w:rsidRPr="0030037D">
        <w:rPr>
          <w:rFonts w:ascii="Arial" w:hAnsi="Arial" w:cs="Arial"/>
          <w:i/>
          <w:iCs/>
          <w:shd w:val="clear" w:color="auto" w:fill="FFFFFF"/>
        </w:rPr>
        <w:t>Conservation and Management of Archaeological Sites</w:t>
      </w:r>
      <w:r w:rsidRPr="0030037D">
        <w:rPr>
          <w:rStyle w:val="apple-converted-space"/>
          <w:rFonts w:ascii="Arial" w:hAnsi="Arial" w:cs="Arial"/>
          <w:shd w:val="clear" w:color="auto" w:fill="FFFFFF"/>
        </w:rPr>
        <w:t> </w:t>
      </w:r>
      <w:r w:rsidRPr="0030037D">
        <w:rPr>
          <w:rFonts w:ascii="Arial" w:hAnsi="Arial" w:cs="Arial"/>
          <w:i/>
          <w:iCs/>
          <w:shd w:val="clear" w:color="auto" w:fill="FFFFFF"/>
        </w:rPr>
        <w:t>13</w:t>
      </w:r>
      <w:r w:rsidRPr="0030037D">
        <w:rPr>
          <w:rFonts w:ascii="Arial" w:hAnsi="Arial" w:cs="Arial"/>
          <w:shd w:val="clear" w:color="auto" w:fill="FFFFFF"/>
        </w:rPr>
        <w:t>(1): 31-57</w:t>
      </w:r>
      <w:r w:rsidRPr="0030037D">
        <w:rPr>
          <w:rFonts w:ascii="Arial" w:hAnsi="Arial" w:cs="Arial"/>
          <w:color w:val="FF0000"/>
          <w:shd w:val="clear" w:color="auto" w:fill="FFFFFF"/>
        </w:rPr>
        <w:t>.</w:t>
      </w:r>
    </w:p>
    <w:p w14:paraId="0B4E1CB6" w14:textId="39A82EAF" w:rsidR="00843A65" w:rsidRPr="007D7FED" w:rsidRDefault="00843A65" w:rsidP="008F553F">
      <w:pPr>
        <w:spacing w:line="360" w:lineRule="auto"/>
        <w:ind w:left="851" w:hanging="851"/>
        <w:rPr>
          <w:rFonts w:ascii="Arial" w:hAnsi="Arial" w:cs="Arial"/>
          <w:lang w:val="en-US"/>
        </w:rPr>
      </w:pPr>
      <w:r w:rsidRPr="0030037D">
        <w:rPr>
          <w:rFonts w:ascii="Arial" w:hAnsi="Arial" w:cs="Arial"/>
          <w:lang w:val="en-US"/>
        </w:rPr>
        <w:t xml:space="preserve">Ndlovu, N. 2011b. Management Versus Protection: Archaeological Heritage Management in Transforming South Africa. </w:t>
      </w:r>
      <w:r w:rsidRPr="0030037D">
        <w:rPr>
          <w:rFonts w:ascii="Arial" w:hAnsi="Arial" w:cs="Arial"/>
          <w:i/>
          <w:lang w:val="en-US"/>
        </w:rPr>
        <w:t>Conservation and Management of Archaeological Sites</w:t>
      </w:r>
      <w:r w:rsidRPr="0030037D">
        <w:rPr>
          <w:rFonts w:ascii="Arial" w:hAnsi="Arial" w:cs="Arial"/>
          <w:lang w:val="en-US"/>
        </w:rPr>
        <w:t xml:space="preserve"> 13(2-3): 123 -133</w:t>
      </w:r>
      <w:r w:rsidRPr="007D7FED">
        <w:rPr>
          <w:rFonts w:ascii="Arial" w:hAnsi="Arial" w:cs="Arial"/>
          <w:lang w:val="en-US"/>
        </w:rPr>
        <w:t>.</w:t>
      </w:r>
    </w:p>
    <w:p w14:paraId="4634C14A"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Ndoro, W. 2015. Heritage Laws: Whose Heritage are we protecting? </w:t>
      </w:r>
      <w:r w:rsidRPr="00AD2B37">
        <w:rPr>
          <w:rFonts w:ascii="Arial" w:hAnsi="Arial" w:cs="Arial"/>
          <w:i/>
          <w:lang w:val="en-US"/>
        </w:rPr>
        <w:t xml:space="preserve">The South African Archaeological Bulletin </w:t>
      </w:r>
      <w:r w:rsidRPr="006D52EB">
        <w:rPr>
          <w:rFonts w:ascii="Arial" w:hAnsi="Arial" w:cs="Arial"/>
          <w:lang w:val="en-US"/>
        </w:rPr>
        <w:t>70 (202): 136-137.</w:t>
      </w:r>
    </w:p>
    <w:p w14:paraId="70E7FB96" w14:textId="77777777" w:rsidR="00D64E93" w:rsidRPr="006D52EB" w:rsidRDefault="00D64E93" w:rsidP="008F553F">
      <w:pPr>
        <w:spacing w:line="360" w:lineRule="auto"/>
        <w:ind w:left="851" w:hanging="851"/>
        <w:rPr>
          <w:rFonts w:ascii="Arial" w:hAnsi="Arial" w:cs="Arial"/>
          <w:color w:val="222222"/>
          <w:shd w:val="clear" w:color="auto" w:fill="FFFFFF"/>
        </w:rPr>
      </w:pPr>
      <w:r w:rsidRPr="006D52EB">
        <w:rPr>
          <w:rFonts w:ascii="Arial" w:hAnsi="Arial" w:cs="Arial"/>
          <w:color w:val="222222"/>
          <w:shd w:val="clear" w:color="auto" w:fill="FFFFFF"/>
        </w:rPr>
        <w:t xml:space="preserve">Pwiti, G. &amp; Ndoro, W. 1999. The legacy of colonialism: Perceptions of the cultural heritage in Southern Africa, with special reference to Zimbabwe. </w:t>
      </w:r>
      <w:r w:rsidRPr="006D52EB">
        <w:rPr>
          <w:rFonts w:ascii="Arial" w:hAnsi="Arial" w:cs="Arial"/>
          <w:i/>
          <w:iCs/>
          <w:color w:val="222222"/>
          <w:shd w:val="clear" w:color="auto" w:fill="FFFFFF"/>
        </w:rPr>
        <w:t>African Archaeological Review</w:t>
      </w:r>
      <w:r w:rsidRPr="006D52EB">
        <w:rPr>
          <w:rFonts w:ascii="Arial" w:hAnsi="Arial" w:cs="Arial"/>
          <w:color w:val="222222"/>
          <w:shd w:val="clear" w:color="auto" w:fill="FFFFFF"/>
        </w:rPr>
        <w:t xml:space="preserve"> </w:t>
      </w:r>
      <w:r w:rsidRPr="006D52EB">
        <w:rPr>
          <w:rFonts w:ascii="Arial" w:hAnsi="Arial" w:cs="Arial"/>
          <w:iCs/>
          <w:color w:val="222222"/>
          <w:shd w:val="clear" w:color="auto" w:fill="FFFFFF"/>
        </w:rPr>
        <w:t>16</w:t>
      </w:r>
      <w:r w:rsidRPr="006D52EB">
        <w:rPr>
          <w:rFonts w:ascii="Arial" w:hAnsi="Arial" w:cs="Arial"/>
          <w:color w:val="222222"/>
          <w:shd w:val="clear" w:color="auto" w:fill="FFFFFF"/>
        </w:rPr>
        <w:t>(3): 143-153.</w:t>
      </w:r>
    </w:p>
    <w:p w14:paraId="0EABA32E" w14:textId="77777777" w:rsidR="00D64E93" w:rsidRDefault="00D64E93" w:rsidP="008F553F">
      <w:pPr>
        <w:spacing w:line="360" w:lineRule="auto"/>
        <w:ind w:left="851" w:hanging="851"/>
        <w:rPr>
          <w:rFonts w:ascii="Arial" w:hAnsi="Arial" w:cs="Arial"/>
          <w:lang w:val="en-US"/>
        </w:rPr>
      </w:pPr>
      <w:r>
        <w:rPr>
          <w:rFonts w:ascii="Arial" w:hAnsi="Arial" w:cs="Arial"/>
          <w:lang w:val="en-US"/>
        </w:rPr>
        <w:t xml:space="preserve">Renfrew,C &amp; Bahn, P. 2012. </w:t>
      </w:r>
      <w:r w:rsidRPr="006F5626">
        <w:rPr>
          <w:rFonts w:ascii="Arial" w:hAnsi="Arial" w:cs="Arial"/>
          <w:i/>
          <w:lang w:val="en-US"/>
        </w:rPr>
        <w:t>Archaeology Theories, Methods and Practice</w:t>
      </w:r>
      <w:r>
        <w:rPr>
          <w:rFonts w:ascii="Arial" w:hAnsi="Arial" w:cs="Arial"/>
          <w:lang w:val="en-US"/>
        </w:rPr>
        <w:t>. London: Thames &amp; Hudson Ltd.</w:t>
      </w:r>
    </w:p>
    <w:p w14:paraId="699FCE96"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Riley, D.N. 1987. </w:t>
      </w:r>
      <w:r w:rsidRPr="006D52EB">
        <w:rPr>
          <w:rFonts w:ascii="Arial" w:hAnsi="Arial" w:cs="Arial"/>
          <w:i/>
          <w:lang w:val="en-US"/>
        </w:rPr>
        <w:t>Air Photography &amp; Archaeology</w:t>
      </w:r>
      <w:r w:rsidRPr="006D52EB">
        <w:rPr>
          <w:rFonts w:ascii="Arial" w:hAnsi="Arial" w:cs="Arial"/>
          <w:lang w:val="en-US"/>
        </w:rPr>
        <w:t>. London: Gerald Duckworth &amp; Co. Ltd.</w:t>
      </w:r>
    </w:p>
    <w:p w14:paraId="32C53725"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Sadr, K. &amp; Rodier, X. 2012. Google Earth, GIS, and stone-walled structures in southern Gauteng, South Africa. </w:t>
      </w:r>
      <w:r w:rsidRPr="006D52EB">
        <w:rPr>
          <w:rFonts w:ascii="Arial" w:hAnsi="Arial" w:cs="Arial"/>
          <w:i/>
          <w:lang w:val="en-US"/>
        </w:rPr>
        <w:t>Journal of Archaeological Science</w:t>
      </w:r>
      <w:r w:rsidRPr="006D52EB">
        <w:rPr>
          <w:rFonts w:ascii="Arial" w:hAnsi="Arial" w:cs="Arial"/>
          <w:lang w:val="en-US"/>
        </w:rPr>
        <w:t xml:space="preserve"> 39: 1034-1042.</w:t>
      </w:r>
    </w:p>
    <w:p w14:paraId="5038CF3E" w14:textId="01CD25A9" w:rsidR="00947955" w:rsidRPr="00D366F6" w:rsidRDefault="00947955" w:rsidP="00947955">
      <w:pPr>
        <w:spacing w:line="360" w:lineRule="auto"/>
        <w:ind w:left="851" w:hanging="851"/>
        <w:rPr>
          <w:rFonts w:ascii="Arial" w:hAnsi="Arial" w:cs="Arial"/>
          <w:lang w:val="en-US"/>
        </w:rPr>
      </w:pPr>
      <w:r w:rsidRPr="00D366F6">
        <w:rPr>
          <w:rFonts w:ascii="Arial" w:hAnsi="Arial" w:cs="Arial"/>
          <w:lang w:val="en-US"/>
        </w:rPr>
        <w:lastRenderedPageBreak/>
        <w:t>S</w:t>
      </w:r>
      <w:r w:rsidR="00D366F6" w:rsidRPr="00D366F6">
        <w:rPr>
          <w:rFonts w:ascii="Arial" w:hAnsi="Arial" w:cs="Arial"/>
          <w:lang w:val="en-US"/>
        </w:rPr>
        <w:t>adr, K. 2016</w:t>
      </w:r>
      <w:r w:rsidRPr="00D366F6">
        <w:rPr>
          <w:rFonts w:ascii="Arial" w:hAnsi="Arial" w:cs="Arial"/>
          <w:lang w:val="en-US"/>
        </w:rPr>
        <w:t xml:space="preserve">. A Comparsion of Accuracy and Precision in Remote Sensing Stone-walled Structures with Google Earth, High Resolution Aerial Photography and LiDAR: a Case Study from the South African Iron Age. </w:t>
      </w:r>
      <w:r w:rsidRPr="00D366F6">
        <w:rPr>
          <w:rFonts w:ascii="Arial" w:hAnsi="Arial" w:cs="Arial"/>
          <w:i/>
          <w:lang w:val="en-US"/>
        </w:rPr>
        <w:t>Archaeological Prospection</w:t>
      </w:r>
      <w:r w:rsidRPr="00D366F6">
        <w:rPr>
          <w:rFonts w:ascii="Arial" w:hAnsi="Arial" w:cs="Arial"/>
          <w:lang w:val="en-US"/>
        </w:rPr>
        <w:t>. 23(2):95-104.</w:t>
      </w:r>
    </w:p>
    <w:p w14:paraId="2A5745EB" w14:textId="77777777" w:rsidR="00D64E93" w:rsidRPr="006D52EB" w:rsidRDefault="00D64E93" w:rsidP="008F553F">
      <w:pPr>
        <w:spacing w:line="360" w:lineRule="auto"/>
        <w:ind w:left="851" w:hanging="851"/>
        <w:rPr>
          <w:rFonts w:ascii="Arial" w:hAnsi="Arial" w:cs="Arial"/>
          <w:lang w:val="en-US"/>
        </w:rPr>
      </w:pPr>
      <w:r>
        <w:rPr>
          <w:rFonts w:ascii="Arial" w:hAnsi="Arial" w:cs="Arial"/>
          <w:lang w:val="en-US"/>
        </w:rPr>
        <w:t xml:space="preserve">Sadr, K. 2017. The effect of urban sprawl on archaeological sites between Johannesburg and the river Vaal. </w:t>
      </w:r>
      <w:r w:rsidRPr="007D7FED">
        <w:rPr>
          <w:rFonts w:ascii="Arial" w:hAnsi="Arial" w:cs="Arial"/>
          <w:i/>
          <w:lang w:val="en-US"/>
        </w:rPr>
        <w:t>The South African Archaeological Bulletin</w:t>
      </w:r>
      <w:r>
        <w:rPr>
          <w:rFonts w:ascii="Arial" w:hAnsi="Arial" w:cs="Arial"/>
          <w:lang w:val="en-US"/>
        </w:rPr>
        <w:t xml:space="preserve"> 72 (205):71-79.</w:t>
      </w:r>
    </w:p>
    <w:p w14:paraId="41E3ED31" w14:textId="77777777" w:rsidR="00D64E93" w:rsidRPr="006D52EB" w:rsidRDefault="00D64E93" w:rsidP="008F553F">
      <w:pPr>
        <w:spacing w:line="360" w:lineRule="auto"/>
        <w:ind w:left="851" w:hanging="851"/>
        <w:rPr>
          <w:rFonts w:ascii="Arial" w:hAnsi="Arial" w:cs="Arial"/>
          <w:color w:val="222222"/>
          <w:shd w:val="clear" w:color="auto" w:fill="FFFFFF"/>
        </w:rPr>
      </w:pPr>
      <w:r w:rsidRPr="006D52EB">
        <w:rPr>
          <w:rFonts w:ascii="Arial" w:hAnsi="Arial" w:cs="Arial"/>
          <w:color w:val="222222"/>
          <w:shd w:val="clear" w:color="auto" w:fill="FFFFFF"/>
        </w:rPr>
        <w:t xml:space="preserve">Seddon, J. D. 1968. An aerial survey of the settlement and living patterns in the Transvaal Iron Age: preliminary report. </w:t>
      </w:r>
      <w:r w:rsidRPr="006D52EB">
        <w:rPr>
          <w:rFonts w:ascii="Arial" w:hAnsi="Arial" w:cs="Arial"/>
          <w:i/>
          <w:color w:val="222222"/>
          <w:shd w:val="clear" w:color="auto" w:fill="FFFFFF"/>
        </w:rPr>
        <w:t>African Studies</w:t>
      </w:r>
      <w:r w:rsidRPr="006D52EB">
        <w:rPr>
          <w:rFonts w:ascii="Arial" w:hAnsi="Arial" w:cs="Arial"/>
          <w:color w:val="222222"/>
          <w:shd w:val="clear" w:color="auto" w:fill="FFFFFF"/>
        </w:rPr>
        <w:t xml:space="preserve"> 27(4): 189-194. </w:t>
      </w:r>
    </w:p>
    <w:p w14:paraId="600F42D8" w14:textId="27D4D658" w:rsidR="00D64E93" w:rsidRPr="00E8504B" w:rsidRDefault="00D64E93" w:rsidP="008F553F">
      <w:pPr>
        <w:spacing w:line="360" w:lineRule="auto"/>
        <w:ind w:left="851" w:hanging="851"/>
        <w:rPr>
          <w:rFonts w:ascii="Arial" w:hAnsi="Arial" w:cs="Arial"/>
          <w:shd w:val="clear" w:color="auto" w:fill="FFFFFF"/>
        </w:rPr>
      </w:pPr>
      <w:r w:rsidRPr="00E8504B">
        <w:rPr>
          <w:rFonts w:ascii="Arial" w:hAnsi="Arial" w:cs="Arial"/>
          <w:shd w:val="clear" w:color="auto" w:fill="FFFFFF"/>
        </w:rPr>
        <w:t xml:space="preserve">South African Heritage Resources Agency. 2012. (Accessed February to March 2016). </w:t>
      </w:r>
      <w:hyperlink r:id="rId42" w:history="1">
        <w:r w:rsidR="00E8504B" w:rsidRPr="00E8504B">
          <w:rPr>
            <w:rStyle w:val="Hyperlink"/>
            <w:rFonts w:ascii="Arial" w:hAnsi="Arial" w:cs="Arial"/>
            <w:color w:val="auto"/>
            <w:shd w:val="clear" w:color="auto" w:fill="FFFFFF"/>
          </w:rPr>
          <w:t>http://sahra.org.za</w:t>
        </w:r>
      </w:hyperlink>
      <w:r w:rsidR="00E8504B" w:rsidRPr="00E8504B">
        <w:rPr>
          <w:rFonts w:ascii="Arial" w:hAnsi="Arial" w:cs="Arial"/>
          <w:shd w:val="clear" w:color="auto" w:fill="FFFFFF"/>
        </w:rPr>
        <w:t>.</w:t>
      </w:r>
    </w:p>
    <w:p w14:paraId="448454B3"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Taylor, M.O.V. 1979a. Wildebeestfontein: A Late Iron Age Site in the Southeast Transvaal. </w:t>
      </w:r>
      <w:r w:rsidRPr="006D52EB">
        <w:rPr>
          <w:rFonts w:ascii="Arial" w:hAnsi="Arial" w:cs="Arial"/>
          <w:i/>
          <w:lang w:val="en-US"/>
        </w:rPr>
        <w:t>Goodwin Series</w:t>
      </w:r>
      <w:r w:rsidRPr="006D52EB">
        <w:rPr>
          <w:rFonts w:ascii="Arial" w:hAnsi="Arial" w:cs="Arial"/>
          <w:lang w:val="en-US"/>
        </w:rPr>
        <w:t xml:space="preserve"> 3: 120-129.</w:t>
      </w:r>
    </w:p>
    <w:p w14:paraId="23B23703"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Taylor, M.O.V. 1979b. Late Iron Age settlements on the northern edge of the Vredefort Dome. Unpublished MA dissertation. Johannesburg: University of the Witwatersrand.</w:t>
      </w:r>
    </w:p>
    <w:p w14:paraId="06F53BB8" w14:textId="5BD23581" w:rsidR="00D64E93" w:rsidRPr="006D52EB" w:rsidRDefault="00D64E93" w:rsidP="008F553F">
      <w:pPr>
        <w:spacing w:line="360" w:lineRule="auto"/>
        <w:ind w:left="851" w:hanging="851"/>
        <w:rPr>
          <w:rFonts w:ascii="Arial" w:hAnsi="Arial" w:cs="Arial"/>
          <w:shd w:val="clear" w:color="auto" w:fill="FFFFFF"/>
        </w:rPr>
      </w:pPr>
      <w:r w:rsidRPr="006D52EB">
        <w:rPr>
          <w:rFonts w:ascii="Arial" w:hAnsi="Arial" w:cs="Arial"/>
          <w:shd w:val="clear" w:color="auto" w:fill="FFFFFF"/>
        </w:rPr>
        <w:t xml:space="preserve">The </w:t>
      </w:r>
      <w:r w:rsidRPr="003C6A5F">
        <w:rPr>
          <w:rFonts w:ascii="Arial" w:hAnsi="Arial" w:cs="Arial"/>
          <w:shd w:val="clear" w:color="auto" w:fill="FFFFFF"/>
        </w:rPr>
        <w:t>Association of Southern African Professional Archaeologists. 2016. The CRM section of ASAPA</w:t>
      </w:r>
      <w:r w:rsidR="00E8504B" w:rsidRPr="003C6A5F">
        <w:rPr>
          <w:rFonts w:ascii="Arial" w:hAnsi="Arial" w:cs="Arial"/>
          <w:shd w:val="clear" w:color="auto" w:fill="FFFFFF"/>
        </w:rPr>
        <w:t xml:space="preserve"> (Accessed February 2016). </w:t>
      </w:r>
      <w:hyperlink r:id="rId43" w:history="1">
        <w:r w:rsidR="00E8504B" w:rsidRPr="003C6A5F">
          <w:rPr>
            <w:rStyle w:val="Hyperlink"/>
            <w:rFonts w:ascii="Arial" w:hAnsi="Arial" w:cs="Arial"/>
            <w:color w:val="auto"/>
            <w:shd w:val="clear" w:color="auto" w:fill="FFFFFF"/>
          </w:rPr>
          <w:t>http://www.asapa.org.za/content/page/the-crm-section-of-asapa</w:t>
        </w:r>
      </w:hyperlink>
    </w:p>
    <w:p w14:paraId="0900BC37" w14:textId="77777777" w:rsidR="00D64E93" w:rsidRDefault="00D64E93" w:rsidP="008F553F">
      <w:pPr>
        <w:spacing w:line="360" w:lineRule="auto"/>
        <w:ind w:left="851" w:hanging="851"/>
        <w:rPr>
          <w:rFonts w:ascii="Arial" w:hAnsi="Arial" w:cs="Arial"/>
          <w:lang w:val="en-US"/>
        </w:rPr>
      </w:pPr>
      <w:r w:rsidRPr="006D52EB">
        <w:rPr>
          <w:rFonts w:ascii="Arial" w:hAnsi="Arial" w:cs="Arial"/>
          <w:lang w:val="en-US"/>
        </w:rPr>
        <w:t xml:space="preserve">Van Riet Lowe, C. 1927. A Preliminary Report on the Stone Huts of Vechtkop. </w:t>
      </w:r>
      <w:r w:rsidRPr="006D52EB">
        <w:rPr>
          <w:rFonts w:ascii="Arial" w:hAnsi="Arial" w:cs="Arial"/>
          <w:i/>
          <w:lang w:val="en-US"/>
        </w:rPr>
        <w:t xml:space="preserve">The Journal of the Royal Anthropological Institute of Great Britain and Ireland </w:t>
      </w:r>
      <w:r w:rsidRPr="006D52EB">
        <w:rPr>
          <w:rFonts w:ascii="Arial" w:hAnsi="Arial" w:cs="Arial"/>
          <w:lang w:val="en-US"/>
        </w:rPr>
        <w:t>57: 217-233.</w:t>
      </w:r>
    </w:p>
    <w:p w14:paraId="22250F67" w14:textId="32C42C2B" w:rsidR="008931FB" w:rsidRPr="00026EFF" w:rsidRDefault="008931FB" w:rsidP="008F553F">
      <w:pPr>
        <w:spacing w:line="360" w:lineRule="auto"/>
        <w:ind w:left="851" w:hanging="851"/>
        <w:rPr>
          <w:rFonts w:ascii="Arial" w:hAnsi="Arial" w:cs="Arial"/>
        </w:rPr>
      </w:pPr>
      <w:r w:rsidRPr="00026EFF">
        <w:rPr>
          <w:rFonts w:ascii="Arial" w:hAnsi="Arial" w:cs="Arial"/>
        </w:rPr>
        <w:t>Van Schalkwyk, J &amp; Pelser, 1999. A. Survey of Cultural Resources in the Klipriviersberg Nature Reserve, Johannesburg District. Pretoria: National Cultural History Museum.</w:t>
      </w:r>
    </w:p>
    <w:p w14:paraId="7C41508F" w14:textId="77777777" w:rsidR="00D64E93" w:rsidRPr="006D52EB" w:rsidRDefault="00D64E93" w:rsidP="008F553F">
      <w:pPr>
        <w:spacing w:line="360" w:lineRule="auto"/>
        <w:ind w:left="851" w:hanging="851"/>
        <w:rPr>
          <w:rFonts w:ascii="Arial" w:hAnsi="Arial" w:cs="Arial"/>
          <w:lang w:val="en-US"/>
        </w:rPr>
      </w:pPr>
      <w:r w:rsidRPr="006D52EB">
        <w:rPr>
          <w:rFonts w:ascii="Arial" w:hAnsi="Arial" w:cs="Arial"/>
          <w:lang w:val="en-US"/>
        </w:rPr>
        <w:t xml:space="preserve">Verhoeven,G.J.J. 2009. Providing an Archaeological Bird’s-eye View – an Overall Picture of Ground-based Means to Execute Low-altitude Aerial Photography (LAAP) in Archaeology. </w:t>
      </w:r>
      <w:r w:rsidRPr="006D52EB">
        <w:rPr>
          <w:rFonts w:ascii="Arial" w:hAnsi="Arial" w:cs="Arial"/>
          <w:i/>
          <w:lang w:val="en-US"/>
        </w:rPr>
        <w:t>Archaeological Prospection</w:t>
      </w:r>
      <w:r w:rsidRPr="006D52EB">
        <w:rPr>
          <w:rFonts w:ascii="Arial" w:hAnsi="Arial" w:cs="Arial"/>
          <w:lang w:val="en-US"/>
        </w:rPr>
        <w:t xml:space="preserve"> 16: 233 – 249.  </w:t>
      </w:r>
    </w:p>
    <w:p w14:paraId="70BC8232" w14:textId="77777777" w:rsidR="00D64E93" w:rsidRDefault="00D64E93" w:rsidP="008F553F">
      <w:pPr>
        <w:spacing w:line="360" w:lineRule="auto"/>
        <w:ind w:left="851" w:hanging="851"/>
        <w:rPr>
          <w:rFonts w:ascii="Arial" w:hAnsi="Arial" w:cs="Arial"/>
          <w:lang w:val="en-US"/>
        </w:rPr>
      </w:pPr>
      <w:r w:rsidRPr="006D52EB">
        <w:rPr>
          <w:rFonts w:ascii="Arial" w:hAnsi="Arial" w:cs="Arial"/>
          <w:lang w:val="en-US"/>
        </w:rPr>
        <w:t>Wiseman, J &amp; El-Baz, F. Introduction. In  Wiseman, J</w:t>
      </w:r>
      <w:r>
        <w:rPr>
          <w:rFonts w:ascii="Arial" w:hAnsi="Arial" w:cs="Arial"/>
          <w:lang w:val="en-US"/>
        </w:rPr>
        <w:t>.</w:t>
      </w:r>
      <w:r w:rsidRPr="006D52EB">
        <w:rPr>
          <w:rFonts w:ascii="Arial" w:hAnsi="Arial" w:cs="Arial"/>
          <w:lang w:val="en-US"/>
        </w:rPr>
        <w:t xml:space="preserve"> &amp; El-Baz, F</w:t>
      </w:r>
      <w:r>
        <w:rPr>
          <w:rFonts w:ascii="Arial" w:hAnsi="Arial" w:cs="Arial"/>
          <w:lang w:val="en-US"/>
        </w:rPr>
        <w:t>.</w:t>
      </w:r>
      <w:r w:rsidRPr="006D52EB">
        <w:rPr>
          <w:rFonts w:ascii="Arial" w:hAnsi="Arial" w:cs="Arial"/>
          <w:lang w:val="en-US"/>
        </w:rPr>
        <w:t xml:space="preserve"> (eds). Remote </w:t>
      </w:r>
      <w:r w:rsidRPr="006D52EB">
        <w:rPr>
          <w:rFonts w:ascii="Arial" w:hAnsi="Arial" w:cs="Arial"/>
          <w:i/>
          <w:lang w:val="en-US"/>
        </w:rPr>
        <w:t>Sensing in Archaeology</w:t>
      </w:r>
      <w:r w:rsidRPr="006D52EB">
        <w:rPr>
          <w:rFonts w:ascii="Arial" w:hAnsi="Arial" w:cs="Arial"/>
          <w:lang w:val="en-US"/>
        </w:rPr>
        <w:t>, 1-8. USA: Springer Science.</w:t>
      </w:r>
    </w:p>
    <w:p w14:paraId="109A5A49" w14:textId="77777777" w:rsidR="00EF5C82" w:rsidRDefault="00EF5C82" w:rsidP="008F553F">
      <w:pPr>
        <w:spacing w:line="360" w:lineRule="auto"/>
      </w:pPr>
    </w:p>
    <w:p w14:paraId="0C865AF2" w14:textId="77777777" w:rsidR="00EF5C82" w:rsidRDefault="00EF5C82" w:rsidP="008F553F">
      <w:pPr>
        <w:spacing w:line="360" w:lineRule="auto"/>
      </w:pPr>
    </w:p>
    <w:p w14:paraId="195BA0C7" w14:textId="77777777" w:rsidR="00EF5C82" w:rsidRPr="00BF2039" w:rsidRDefault="00EF5C82" w:rsidP="008F553F">
      <w:pPr>
        <w:spacing w:line="360" w:lineRule="auto"/>
      </w:pPr>
    </w:p>
    <w:p w14:paraId="6B33A1DF" w14:textId="77777777" w:rsidR="00BF2039" w:rsidRDefault="00BF2039" w:rsidP="008F553F">
      <w:pPr>
        <w:pStyle w:val="Heading1"/>
      </w:pPr>
      <w:bookmarkStart w:id="62" w:name="_Toc503438205"/>
      <w:r>
        <w:lastRenderedPageBreak/>
        <w:t>APPENDICES</w:t>
      </w:r>
      <w:bookmarkEnd w:id="62"/>
    </w:p>
    <w:p w14:paraId="36D5CEF7" w14:textId="77777777" w:rsidR="00BF2039" w:rsidRPr="00EF5C82" w:rsidRDefault="00BF2039" w:rsidP="008F553F">
      <w:pPr>
        <w:pStyle w:val="Heading2"/>
        <w:numPr>
          <w:ilvl w:val="0"/>
          <w:numId w:val="0"/>
        </w:numPr>
        <w:rPr>
          <w:b w:val="0"/>
          <w:lang w:val="en-US"/>
        </w:rPr>
      </w:pPr>
      <w:bookmarkStart w:id="63" w:name="_Toc503438206"/>
      <w:r w:rsidRPr="00EF5C82">
        <w:rPr>
          <w:b w:val="0"/>
          <w:lang w:val="en-US"/>
        </w:rPr>
        <w:t>APPENDIX A:</w:t>
      </w:r>
      <w:r w:rsidR="00EF5C82" w:rsidRPr="00EF5C82">
        <w:rPr>
          <w:b w:val="0"/>
          <w:lang w:val="en-US"/>
        </w:rPr>
        <w:t xml:space="preserve"> THE SPATIAL DATA (METADATA) USED IN THIS PROJEC</w:t>
      </w:r>
      <w:r w:rsidR="00AD2B37">
        <w:rPr>
          <w:b w:val="0"/>
          <w:lang w:val="en-US"/>
        </w:rPr>
        <w:t>T AND THEIR</w:t>
      </w:r>
      <w:r w:rsidR="00EF5C82" w:rsidRPr="00EF5C82">
        <w:rPr>
          <w:b w:val="0"/>
          <w:lang w:val="en-US"/>
        </w:rPr>
        <w:t xml:space="preserve"> CORRESPONDING SOURCES.</w:t>
      </w:r>
      <w:bookmarkEnd w:id="63"/>
    </w:p>
    <w:p w14:paraId="4371A363" w14:textId="77777777" w:rsidR="00EF5C82" w:rsidRPr="00893856" w:rsidRDefault="00EF5C82" w:rsidP="008F553F">
      <w:pPr>
        <w:spacing w:line="360" w:lineRule="auto"/>
        <w:rPr>
          <w:rFonts w:ascii="Arial" w:hAnsi="Arial" w:cs="Arial"/>
          <w:lang w:val="en-US"/>
        </w:rPr>
      </w:pPr>
    </w:p>
    <w:tbl>
      <w:tblPr>
        <w:tblStyle w:val="TableGrid"/>
        <w:tblW w:w="9039" w:type="dxa"/>
        <w:tblLook w:val="04A0" w:firstRow="1" w:lastRow="0" w:firstColumn="1" w:lastColumn="0" w:noHBand="0" w:noVBand="1"/>
      </w:tblPr>
      <w:tblGrid>
        <w:gridCol w:w="2802"/>
        <w:gridCol w:w="2693"/>
        <w:gridCol w:w="3544"/>
      </w:tblGrid>
      <w:tr w:rsidR="00BF2039" w:rsidRPr="00893856" w14:paraId="42F4CF10" w14:textId="77777777" w:rsidTr="00AD2B37">
        <w:trPr>
          <w:trHeight w:val="131"/>
        </w:trPr>
        <w:tc>
          <w:tcPr>
            <w:tcW w:w="2802" w:type="dxa"/>
          </w:tcPr>
          <w:p w14:paraId="7995D5A4" w14:textId="77777777" w:rsidR="00BF2039" w:rsidRPr="00893856" w:rsidRDefault="00BF2039" w:rsidP="008F553F">
            <w:pPr>
              <w:spacing w:line="360" w:lineRule="auto"/>
              <w:jc w:val="center"/>
              <w:rPr>
                <w:rFonts w:ascii="Arial" w:hAnsi="Arial" w:cs="Arial"/>
                <w:b/>
                <w:lang w:val="en-US"/>
              </w:rPr>
            </w:pPr>
            <w:r w:rsidRPr="00893856">
              <w:rPr>
                <w:rFonts w:ascii="Arial" w:hAnsi="Arial" w:cs="Arial"/>
                <w:b/>
                <w:lang w:val="en-US"/>
              </w:rPr>
              <w:t>Data</w:t>
            </w:r>
          </w:p>
        </w:tc>
        <w:tc>
          <w:tcPr>
            <w:tcW w:w="2693" w:type="dxa"/>
          </w:tcPr>
          <w:p w14:paraId="0431FC21" w14:textId="77777777" w:rsidR="00BF2039" w:rsidRPr="00893856" w:rsidRDefault="00BF2039" w:rsidP="008F553F">
            <w:pPr>
              <w:spacing w:line="360" w:lineRule="auto"/>
              <w:jc w:val="center"/>
              <w:rPr>
                <w:rFonts w:ascii="Arial" w:hAnsi="Arial" w:cs="Arial"/>
                <w:b/>
                <w:lang w:val="en-US"/>
              </w:rPr>
            </w:pPr>
            <w:r w:rsidRPr="00893856">
              <w:rPr>
                <w:rFonts w:ascii="Arial" w:hAnsi="Arial" w:cs="Arial"/>
                <w:b/>
                <w:lang w:val="en-US"/>
              </w:rPr>
              <w:t>Source</w:t>
            </w:r>
          </w:p>
        </w:tc>
        <w:tc>
          <w:tcPr>
            <w:tcW w:w="3544" w:type="dxa"/>
          </w:tcPr>
          <w:p w14:paraId="0CA221BC" w14:textId="77777777" w:rsidR="00BF2039" w:rsidRPr="00893856" w:rsidRDefault="00BF2039" w:rsidP="008F553F">
            <w:pPr>
              <w:spacing w:line="360" w:lineRule="auto"/>
              <w:jc w:val="center"/>
              <w:rPr>
                <w:rFonts w:ascii="Arial" w:hAnsi="Arial" w:cs="Arial"/>
                <w:b/>
                <w:lang w:val="en-US"/>
              </w:rPr>
            </w:pPr>
            <w:r w:rsidRPr="00893856">
              <w:rPr>
                <w:rFonts w:ascii="Arial" w:hAnsi="Arial" w:cs="Arial"/>
                <w:b/>
                <w:lang w:val="en-US"/>
              </w:rPr>
              <w:t>Other Information</w:t>
            </w:r>
          </w:p>
        </w:tc>
      </w:tr>
      <w:tr w:rsidR="00BF2039" w:rsidRPr="00893856" w14:paraId="3FAACC4D" w14:textId="77777777" w:rsidTr="00AD2B37">
        <w:trPr>
          <w:trHeight w:val="131"/>
        </w:trPr>
        <w:tc>
          <w:tcPr>
            <w:tcW w:w="2802" w:type="dxa"/>
          </w:tcPr>
          <w:p w14:paraId="44B86145"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Aerial Photographs of the Albertan area from 1937 and 1961.</w:t>
            </w:r>
          </w:p>
        </w:tc>
        <w:tc>
          <w:tcPr>
            <w:tcW w:w="2693" w:type="dxa"/>
          </w:tcPr>
          <w:p w14:paraId="70786057"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 xml:space="preserve"> NGI, also known as South Africa’s national mapping organization. </w:t>
            </w:r>
          </w:p>
        </w:tc>
        <w:tc>
          <w:tcPr>
            <w:tcW w:w="3544" w:type="dxa"/>
          </w:tcPr>
          <w:p w14:paraId="5514E65C"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1937 image format 5X5</w:t>
            </w:r>
          </w:p>
          <w:p w14:paraId="1DD641E6"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1961 image format 6X6</w:t>
            </w:r>
          </w:p>
        </w:tc>
      </w:tr>
      <w:tr w:rsidR="00BF2039" w:rsidRPr="00893856" w14:paraId="100CC944" w14:textId="77777777" w:rsidTr="00AD2B37">
        <w:trPr>
          <w:trHeight w:val="131"/>
        </w:trPr>
        <w:tc>
          <w:tcPr>
            <w:tcW w:w="2802" w:type="dxa"/>
          </w:tcPr>
          <w:p w14:paraId="166C8536"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Google Earth historical imagery for the Albertan area.</w:t>
            </w:r>
          </w:p>
        </w:tc>
        <w:tc>
          <w:tcPr>
            <w:tcW w:w="2693" w:type="dxa"/>
          </w:tcPr>
          <w:p w14:paraId="5C3F16EC"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Google Earth V 7.1.5.1557</w:t>
            </w:r>
          </w:p>
        </w:tc>
        <w:tc>
          <w:tcPr>
            <w:tcW w:w="3544" w:type="dxa"/>
          </w:tcPr>
          <w:p w14:paraId="7B5F3F50"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Data source on GE: SIO, NOAA, U.S. Navy, NGA, GEBCO</w:t>
            </w:r>
          </w:p>
        </w:tc>
      </w:tr>
      <w:tr w:rsidR="00BF2039" w:rsidRPr="00893856" w14:paraId="00B07BF0" w14:textId="77777777" w:rsidTr="00AD2B37">
        <w:trPr>
          <w:trHeight w:val="131"/>
        </w:trPr>
        <w:tc>
          <w:tcPr>
            <w:tcW w:w="2802" w:type="dxa"/>
          </w:tcPr>
          <w:p w14:paraId="5591EA14"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Focus Area</w:t>
            </w:r>
          </w:p>
        </w:tc>
        <w:tc>
          <w:tcPr>
            <w:tcW w:w="2693" w:type="dxa"/>
          </w:tcPr>
          <w:p w14:paraId="59CDD9D4"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Google Earth V 7.1.5.1557</w:t>
            </w:r>
            <w:r w:rsidRPr="00893856">
              <w:rPr>
                <w:rFonts w:ascii="Arial" w:hAnsi="Arial" w:cs="Arial"/>
                <w:lang w:val="en-US"/>
              </w:rPr>
              <w:tab/>
            </w:r>
          </w:p>
        </w:tc>
        <w:tc>
          <w:tcPr>
            <w:tcW w:w="3544" w:type="dxa"/>
          </w:tcPr>
          <w:p w14:paraId="492A8EAE"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Digitized area from GE</w:t>
            </w:r>
          </w:p>
        </w:tc>
      </w:tr>
      <w:tr w:rsidR="00BF2039" w:rsidRPr="00893856" w14:paraId="6152D771" w14:textId="77777777" w:rsidTr="00AD2B37">
        <w:trPr>
          <w:trHeight w:val="131"/>
        </w:trPr>
        <w:tc>
          <w:tcPr>
            <w:tcW w:w="2802" w:type="dxa"/>
          </w:tcPr>
          <w:p w14:paraId="0D8F47AF"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Stone- Walled Structures in Southern Gauteng</w:t>
            </w:r>
          </w:p>
        </w:tc>
        <w:tc>
          <w:tcPr>
            <w:tcW w:w="2693" w:type="dxa"/>
          </w:tcPr>
          <w:p w14:paraId="4CBDBF78"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SGSWS project archive</w:t>
            </w:r>
          </w:p>
        </w:tc>
        <w:tc>
          <w:tcPr>
            <w:tcW w:w="3544" w:type="dxa"/>
          </w:tcPr>
          <w:p w14:paraId="26673B18"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From Prof. K. Sadr</w:t>
            </w:r>
          </w:p>
        </w:tc>
      </w:tr>
      <w:tr w:rsidR="00BF2039" w:rsidRPr="00893856" w14:paraId="504D6AA1" w14:textId="77777777" w:rsidTr="00AD2B37">
        <w:trPr>
          <w:trHeight w:val="131"/>
        </w:trPr>
        <w:tc>
          <w:tcPr>
            <w:tcW w:w="2802" w:type="dxa"/>
          </w:tcPr>
          <w:p w14:paraId="421FEE15"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GCRO time series of land use changes</w:t>
            </w:r>
          </w:p>
        </w:tc>
        <w:tc>
          <w:tcPr>
            <w:tcW w:w="2693" w:type="dxa"/>
          </w:tcPr>
          <w:p w14:paraId="5DFD61E9"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GCRO, GeoTerraImage</w:t>
            </w:r>
          </w:p>
        </w:tc>
        <w:tc>
          <w:tcPr>
            <w:tcW w:w="3544" w:type="dxa"/>
          </w:tcPr>
          <w:p w14:paraId="5CA21005" w14:textId="77777777" w:rsidR="00BF2039" w:rsidRPr="00893856" w:rsidRDefault="00BF2039" w:rsidP="008F553F">
            <w:pPr>
              <w:spacing w:line="360" w:lineRule="auto"/>
              <w:rPr>
                <w:rFonts w:ascii="Arial" w:hAnsi="Arial" w:cs="Arial"/>
                <w:lang w:val="en-US"/>
              </w:rPr>
            </w:pPr>
          </w:p>
        </w:tc>
      </w:tr>
      <w:tr w:rsidR="00BF2039" w:rsidRPr="00893856" w14:paraId="743518A6" w14:textId="77777777" w:rsidTr="00AD2B37">
        <w:trPr>
          <w:trHeight w:val="131"/>
        </w:trPr>
        <w:tc>
          <w:tcPr>
            <w:tcW w:w="2802" w:type="dxa"/>
          </w:tcPr>
          <w:p w14:paraId="45008206"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 xml:space="preserve">GCRO time series of population density per hectare </w:t>
            </w:r>
          </w:p>
        </w:tc>
        <w:tc>
          <w:tcPr>
            <w:tcW w:w="2693" w:type="dxa"/>
          </w:tcPr>
          <w:p w14:paraId="3F88EA5C"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GCRO, GeoTerraImage</w:t>
            </w:r>
          </w:p>
        </w:tc>
        <w:tc>
          <w:tcPr>
            <w:tcW w:w="3544" w:type="dxa"/>
          </w:tcPr>
          <w:p w14:paraId="02939E85" w14:textId="77777777" w:rsidR="00BF2039" w:rsidRPr="00893856" w:rsidRDefault="00BF2039" w:rsidP="008F553F">
            <w:pPr>
              <w:spacing w:line="360" w:lineRule="auto"/>
              <w:rPr>
                <w:rFonts w:ascii="Arial" w:hAnsi="Arial" w:cs="Arial"/>
                <w:lang w:val="en-US"/>
              </w:rPr>
            </w:pPr>
          </w:p>
        </w:tc>
      </w:tr>
      <w:tr w:rsidR="00BF2039" w:rsidRPr="00893856" w14:paraId="4E709EE3" w14:textId="77777777" w:rsidTr="00AD2B37">
        <w:trPr>
          <w:trHeight w:val="131"/>
        </w:trPr>
        <w:tc>
          <w:tcPr>
            <w:tcW w:w="2802" w:type="dxa"/>
          </w:tcPr>
          <w:p w14:paraId="33FF8B53"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South African Provinces</w:t>
            </w:r>
          </w:p>
        </w:tc>
        <w:tc>
          <w:tcPr>
            <w:tcW w:w="2693" w:type="dxa"/>
          </w:tcPr>
          <w:p w14:paraId="6D90B2A9"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SGSWS project archive</w:t>
            </w:r>
          </w:p>
        </w:tc>
        <w:tc>
          <w:tcPr>
            <w:tcW w:w="3544" w:type="dxa"/>
          </w:tcPr>
          <w:p w14:paraId="6322F07C" w14:textId="77777777" w:rsidR="00BF2039" w:rsidRPr="00893856" w:rsidRDefault="00BF2039" w:rsidP="008F553F">
            <w:pPr>
              <w:spacing w:line="360" w:lineRule="auto"/>
              <w:rPr>
                <w:rFonts w:ascii="Arial" w:hAnsi="Arial" w:cs="Arial"/>
                <w:lang w:val="en-US"/>
              </w:rPr>
            </w:pPr>
          </w:p>
        </w:tc>
      </w:tr>
      <w:tr w:rsidR="00BF2039" w:rsidRPr="00893856" w14:paraId="10135B06" w14:textId="77777777" w:rsidTr="00AD2B37">
        <w:trPr>
          <w:trHeight w:val="131"/>
        </w:trPr>
        <w:tc>
          <w:tcPr>
            <w:tcW w:w="2802" w:type="dxa"/>
          </w:tcPr>
          <w:p w14:paraId="518C3C23"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 xml:space="preserve">South African roads </w:t>
            </w:r>
          </w:p>
        </w:tc>
        <w:tc>
          <w:tcPr>
            <w:tcW w:w="2693" w:type="dxa"/>
          </w:tcPr>
          <w:p w14:paraId="0BEBE41C"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 xml:space="preserve">Open Street Map </w:t>
            </w:r>
          </w:p>
        </w:tc>
        <w:tc>
          <w:tcPr>
            <w:tcW w:w="3544" w:type="dxa"/>
          </w:tcPr>
          <w:p w14:paraId="739AAE08"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Old information</w:t>
            </w:r>
          </w:p>
        </w:tc>
      </w:tr>
      <w:tr w:rsidR="00BF2039" w:rsidRPr="00893856" w14:paraId="06258965" w14:textId="77777777" w:rsidTr="00AD2B37">
        <w:trPr>
          <w:trHeight w:val="131"/>
        </w:trPr>
        <w:tc>
          <w:tcPr>
            <w:tcW w:w="2802" w:type="dxa"/>
          </w:tcPr>
          <w:p w14:paraId="5197C13B"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Municipalities boundaries</w:t>
            </w:r>
          </w:p>
        </w:tc>
        <w:tc>
          <w:tcPr>
            <w:tcW w:w="2693" w:type="dxa"/>
          </w:tcPr>
          <w:p w14:paraId="45DCDC49"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SGSWS project archive</w:t>
            </w:r>
          </w:p>
        </w:tc>
        <w:tc>
          <w:tcPr>
            <w:tcW w:w="3544" w:type="dxa"/>
          </w:tcPr>
          <w:p w14:paraId="44FBACEB" w14:textId="77777777" w:rsidR="00BF2039" w:rsidRPr="00893856" w:rsidRDefault="00BF2039" w:rsidP="008F553F">
            <w:pPr>
              <w:spacing w:line="360" w:lineRule="auto"/>
              <w:rPr>
                <w:rFonts w:ascii="Arial" w:hAnsi="Arial" w:cs="Arial"/>
                <w:lang w:val="en-US"/>
              </w:rPr>
            </w:pPr>
          </w:p>
        </w:tc>
      </w:tr>
      <w:tr w:rsidR="00BF2039" w:rsidRPr="00893856" w14:paraId="408269F7" w14:textId="77777777" w:rsidTr="00AD2B37">
        <w:trPr>
          <w:trHeight w:val="131"/>
        </w:trPr>
        <w:tc>
          <w:tcPr>
            <w:tcW w:w="2802" w:type="dxa"/>
          </w:tcPr>
          <w:p w14:paraId="691488E2" w14:textId="77777777" w:rsidR="00BF2039" w:rsidRPr="00893856" w:rsidRDefault="00BF2039" w:rsidP="008F553F">
            <w:pPr>
              <w:spacing w:line="360" w:lineRule="auto"/>
              <w:rPr>
                <w:rFonts w:ascii="Arial" w:hAnsi="Arial" w:cs="Arial"/>
                <w:lang w:val="en-US"/>
              </w:rPr>
            </w:pPr>
            <w:r w:rsidRPr="00EF5C82">
              <w:rPr>
                <w:rFonts w:ascii="Arial" w:hAnsi="Arial" w:cs="Arial"/>
                <w:lang w:val="en-US"/>
              </w:rPr>
              <w:t>SGSWS transport 2016 and transport buff100</w:t>
            </w:r>
          </w:p>
        </w:tc>
        <w:tc>
          <w:tcPr>
            <w:tcW w:w="2693" w:type="dxa"/>
          </w:tcPr>
          <w:p w14:paraId="53D431D9"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OSM</w:t>
            </w:r>
          </w:p>
        </w:tc>
        <w:tc>
          <w:tcPr>
            <w:tcW w:w="3544" w:type="dxa"/>
          </w:tcPr>
          <w:p w14:paraId="0E893351"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all transport routes in survey area SGSWS, downloaded from Open Street Map in QGIS</w:t>
            </w:r>
          </w:p>
        </w:tc>
      </w:tr>
      <w:tr w:rsidR="00BF2039" w:rsidRPr="00893856" w14:paraId="42125BB2" w14:textId="77777777" w:rsidTr="00AD2B37">
        <w:trPr>
          <w:trHeight w:val="131"/>
        </w:trPr>
        <w:tc>
          <w:tcPr>
            <w:tcW w:w="2802" w:type="dxa"/>
          </w:tcPr>
          <w:p w14:paraId="662803C4"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SGSWS survey area</w:t>
            </w:r>
          </w:p>
        </w:tc>
        <w:tc>
          <w:tcPr>
            <w:tcW w:w="2693" w:type="dxa"/>
          </w:tcPr>
          <w:p w14:paraId="28256AA5"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SGSWS project archive</w:t>
            </w:r>
          </w:p>
        </w:tc>
        <w:tc>
          <w:tcPr>
            <w:tcW w:w="3544" w:type="dxa"/>
          </w:tcPr>
          <w:p w14:paraId="3E78F9C2"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Digitized boundary of SGSWS survey on GE</w:t>
            </w:r>
          </w:p>
        </w:tc>
      </w:tr>
      <w:tr w:rsidR="00BF2039" w:rsidRPr="00893856" w14:paraId="6FFE4026" w14:textId="77777777" w:rsidTr="00AD2B37">
        <w:trPr>
          <w:trHeight w:val="131"/>
        </w:trPr>
        <w:tc>
          <w:tcPr>
            <w:tcW w:w="2802" w:type="dxa"/>
          </w:tcPr>
          <w:p w14:paraId="55549BCC" w14:textId="77777777" w:rsidR="00BF2039" w:rsidRPr="00893856" w:rsidRDefault="00BF2039" w:rsidP="008F553F">
            <w:pPr>
              <w:spacing w:line="360" w:lineRule="auto"/>
              <w:rPr>
                <w:rFonts w:ascii="Arial" w:hAnsi="Arial" w:cs="Arial"/>
                <w:lang w:val="en-US"/>
              </w:rPr>
            </w:pPr>
            <w:r w:rsidRPr="00EF5C82">
              <w:rPr>
                <w:rFonts w:ascii="Arial" w:hAnsi="Arial" w:cs="Arial"/>
                <w:lang w:val="en-US"/>
              </w:rPr>
              <w:t>SGSWS water bodies</w:t>
            </w:r>
          </w:p>
        </w:tc>
        <w:tc>
          <w:tcPr>
            <w:tcW w:w="2693" w:type="dxa"/>
          </w:tcPr>
          <w:p w14:paraId="29E9BCAC"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 xml:space="preserve"> NGI</w:t>
            </w:r>
          </w:p>
        </w:tc>
        <w:tc>
          <w:tcPr>
            <w:tcW w:w="3544" w:type="dxa"/>
          </w:tcPr>
          <w:p w14:paraId="06F7EAFA" w14:textId="77777777" w:rsidR="00BF2039" w:rsidRPr="00893856" w:rsidRDefault="00BF2039" w:rsidP="008F553F">
            <w:pPr>
              <w:spacing w:line="360" w:lineRule="auto"/>
              <w:rPr>
                <w:rFonts w:ascii="Arial" w:hAnsi="Arial" w:cs="Arial"/>
                <w:lang w:val="en-US"/>
              </w:rPr>
            </w:pPr>
            <w:r w:rsidRPr="00893856">
              <w:rPr>
                <w:rFonts w:ascii="Arial" w:hAnsi="Arial" w:cs="Arial"/>
                <w:lang w:val="en-US"/>
              </w:rPr>
              <w:t>Water bodies layer from digitized 1:50 000 map shapefiles</w:t>
            </w:r>
          </w:p>
        </w:tc>
      </w:tr>
    </w:tbl>
    <w:p w14:paraId="07EFEF03" w14:textId="77777777" w:rsidR="00BF2039" w:rsidRDefault="00BF2039" w:rsidP="008F553F">
      <w:pPr>
        <w:spacing w:line="360" w:lineRule="auto"/>
        <w:rPr>
          <w:rFonts w:ascii="Arial" w:hAnsi="Arial" w:cs="Arial"/>
        </w:rPr>
      </w:pPr>
    </w:p>
    <w:p w14:paraId="1AB10DA6" w14:textId="77777777" w:rsidR="00EF5C82" w:rsidRDefault="00EF5C82" w:rsidP="008F553F">
      <w:pPr>
        <w:spacing w:line="360" w:lineRule="auto"/>
        <w:rPr>
          <w:rFonts w:ascii="Arial" w:hAnsi="Arial" w:cs="Arial"/>
        </w:rPr>
      </w:pPr>
    </w:p>
    <w:p w14:paraId="15655EB1" w14:textId="77777777" w:rsidR="00EF5C82" w:rsidRDefault="00EF5C82" w:rsidP="008F553F">
      <w:pPr>
        <w:spacing w:line="360" w:lineRule="auto"/>
        <w:rPr>
          <w:rFonts w:ascii="Arial" w:hAnsi="Arial" w:cs="Arial"/>
        </w:rPr>
      </w:pPr>
    </w:p>
    <w:p w14:paraId="6CEE676B" w14:textId="77777777" w:rsidR="00EF5C82" w:rsidRDefault="00EF5C82" w:rsidP="008F553F">
      <w:pPr>
        <w:spacing w:line="360" w:lineRule="auto"/>
        <w:rPr>
          <w:rFonts w:ascii="Arial" w:hAnsi="Arial" w:cs="Arial"/>
        </w:rPr>
      </w:pPr>
    </w:p>
    <w:p w14:paraId="110259C7" w14:textId="77777777" w:rsidR="00BF2039" w:rsidRDefault="00BF2039" w:rsidP="0030037D">
      <w:pPr>
        <w:pStyle w:val="Heading2"/>
        <w:numPr>
          <w:ilvl w:val="0"/>
          <w:numId w:val="0"/>
        </w:numPr>
        <w:ind w:left="1080" w:hanging="720"/>
      </w:pPr>
      <w:bookmarkStart w:id="64" w:name="_Toc503438207"/>
      <w:r w:rsidRPr="00EF5C82">
        <w:rPr>
          <w:b w:val="0"/>
        </w:rPr>
        <w:lastRenderedPageBreak/>
        <w:t>APPENDIX B:</w:t>
      </w:r>
      <w:r w:rsidR="00EF5C82" w:rsidRPr="00EF5C82">
        <w:rPr>
          <w:b w:val="0"/>
        </w:rPr>
        <w:t xml:space="preserve"> THE STONE WALLED STRUCTURES IDENTIFIED IN EACH SNAPSHOT.</w:t>
      </w:r>
      <w:bookmarkEnd w:id="64"/>
    </w:p>
    <w:tbl>
      <w:tblPr>
        <w:tblW w:w="6536" w:type="dxa"/>
        <w:jc w:val="center"/>
        <w:tblLook w:val="04A0" w:firstRow="1" w:lastRow="0" w:firstColumn="1" w:lastColumn="0" w:noHBand="0" w:noVBand="1"/>
      </w:tblPr>
      <w:tblGrid>
        <w:gridCol w:w="2000"/>
        <w:gridCol w:w="1134"/>
        <w:gridCol w:w="1134"/>
        <w:gridCol w:w="1134"/>
        <w:gridCol w:w="1134"/>
      </w:tblGrid>
      <w:tr w:rsidR="00BF2039" w:rsidRPr="00E45C9B" w14:paraId="03CB57E4" w14:textId="77777777" w:rsidTr="0010682A">
        <w:trPr>
          <w:trHeight w:val="300"/>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ADBF8" w14:textId="77777777" w:rsidR="00BF2039" w:rsidRPr="00E45C9B" w:rsidRDefault="00BF2039" w:rsidP="008F553F">
            <w:pPr>
              <w:spacing w:after="0" w:line="360" w:lineRule="auto"/>
              <w:jc w:val="center"/>
              <w:rPr>
                <w:rFonts w:ascii="Arial" w:eastAsia="Times New Roman" w:hAnsi="Arial" w:cs="Arial"/>
                <w:b/>
                <w:bCs/>
                <w:color w:val="000000"/>
                <w:lang w:val="en-US"/>
              </w:rPr>
            </w:pPr>
            <w:r w:rsidRPr="00E45C9B">
              <w:rPr>
                <w:rFonts w:ascii="Arial" w:eastAsia="Times New Roman" w:hAnsi="Arial" w:cs="Arial"/>
                <w:b/>
                <w:bCs/>
                <w:color w:val="000000"/>
                <w:lang w:val="en-US"/>
              </w:rPr>
              <w:t>Site No.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715872B" w14:textId="77777777" w:rsidR="00BF2039" w:rsidRPr="00E45C9B" w:rsidRDefault="00BF2039" w:rsidP="008F553F">
            <w:pPr>
              <w:spacing w:after="0" w:line="360" w:lineRule="auto"/>
              <w:jc w:val="center"/>
              <w:rPr>
                <w:rFonts w:ascii="Arial" w:eastAsia="Times New Roman" w:hAnsi="Arial" w:cs="Arial"/>
                <w:b/>
                <w:bCs/>
                <w:color w:val="000000"/>
                <w:lang w:val="en-US"/>
              </w:rPr>
            </w:pPr>
            <w:r w:rsidRPr="00E45C9B">
              <w:rPr>
                <w:rFonts w:ascii="Arial" w:eastAsia="Times New Roman" w:hAnsi="Arial" w:cs="Arial"/>
                <w:b/>
                <w:bCs/>
                <w:color w:val="000000"/>
                <w:lang w:val="en-US"/>
              </w:rPr>
              <w:t>1937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FEF60CD" w14:textId="77777777" w:rsidR="00BF2039" w:rsidRPr="00E45C9B" w:rsidRDefault="00BF2039" w:rsidP="008F553F">
            <w:pPr>
              <w:spacing w:after="0" w:line="360" w:lineRule="auto"/>
              <w:jc w:val="center"/>
              <w:rPr>
                <w:rFonts w:ascii="Arial" w:eastAsia="Times New Roman" w:hAnsi="Arial" w:cs="Arial"/>
                <w:b/>
                <w:bCs/>
                <w:color w:val="000000"/>
                <w:lang w:val="en-US"/>
              </w:rPr>
            </w:pPr>
            <w:r w:rsidRPr="00E45C9B">
              <w:rPr>
                <w:rFonts w:ascii="Arial" w:eastAsia="Times New Roman" w:hAnsi="Arial" w:cs="Arial"/>
                <w:b/>
                <w:bCs/>
                <w:color w:val="000000"/>
                <w:lang w:val="en-US"/>
              </w:rPr>
              <w:t>1961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D616CB1" w14:textId="77777777" w:rsidR="00BF2039" w:rsidRPr="00E45C9B" w:rsidRDefault="00BF2039" w:rsidP="008F553F">
            <w:pPr>
              <w:spacing w:after="0" w:line="360" w:lineRule="auto"/>
              <w:jc w:val="center"/>
              <w:rPr>
                <w:rFonts w:ascii="Arial" w:eastAsia="Times New Roman" w:hAnsi="Arial" w:cs="Arial"/>
                <w:b/>
                <w:bCs/>
                <w:color w:val="000000"/>
                <w:lang w:val="en-US"/>
              </w:rPr>
            </w:pPr>
            <w:r w:rsidRPr="00E45C9B">
              <w:rPr>
                <w:rFonts w:ascii="Arial" w:eastAsia="Times New Roman" w:hAnsi="Arial" w:cs="Arial"/>
                <w:b/>
                <w:bCs/>
                <w:color w:val="000000"/>
                <w:lang w:val="en-US"/>
              </w:rPr>
              <w:t>2005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D93A26F" w14:textId="77777777" w:rsidR="00BF2039" w:rsidRPr="00E45C9B" w:rsidRDefault="00BF2039" w:rsidP="008F553F">
            <w:pPr>
              <w:spacing w:after="0" w:line="360" w:lineRule="auto"/>
              <w:jc w:val="center"/>
              <w:rPr>
                <w:rFonts w:ascii="Arial" w:eastAsia="Times New Roman" w:hAnsi="Arial" w:cs="Arial"/>
                <w:b/>
                <w:bCs/>
                <w:color w:val="000000"/>
                <w:lang w:val="en-US"/>
              </w:rPr>
            </w:pPr>
            <w:r w:rsidRPr="00E45C9B">
              <w:rPr>
                <w:rFonts w:ascii="Arial" w:eastAsia="Times New Roman" w:hAnsi="Arial" w:cs="Arial"/>
                <w:b/>
                <w:bCs/>
                <w:color w:val="000000"/>
                <w:lang w:val="en-US"/>
              </w:rPr>
              <w:t>2015</w:t>
            </w:r>
          </w:p>
        </w:tc>
      </w:tr>
      <w:tr w:rsidR="00BF2039" w:rsidRPr="00E45C9B" w14:paraId="79A63FF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AF777F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w:t>
            </w:r>
          </w:p>
        </w:tc>
        <w:tc>
          <w:tcPr>
            <w:tcW w:w="1134" w:type="dxa"/>
            <w:tcBorders>
              <w:top w:val="nil"/>
              <w:left w:val="nil"/>
              <w:bottom w:val="single" w:sz="4" w:space="0" w:color="auto"/>
              <w:right w:val="single" w:sz="4" w:space="0" w:color="auto"/>
            </w:tcBorders>
            <w:shd w:val="clear" w:color="auto" w:fill="auto"/>
            <w:noWrap/>
            <w:vAlign w:val="bottom"/>
            <w:hideMark/>
          </w:tcPr>
          <w:p w14:paraId="72C1B95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CEFEF1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B3E6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FA074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F73486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9EFCE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w:t>
            </w:r>
          </w:p>
        </w:tc>
        <w:tc>
          <w:tcPr>
            <w:tcW w:w="1134" w:type="dxa"/>
            <w:tcBorders>
              <w:top w:val="nil"/>
              <w:left w:val="nil"/>
              <w:bottom w:val="single" w:sz="4" w:space="0" w:color="auto"/>
              <w:right w:val="single" w:sz="4" w:space="0" w:color="auto"/>
            </w:tcBorders>
            <w:shd w:val="clear" w:color="auto" w:fill="auto"/>
            <w:noWrap/>
            <w:vAlign w:val="bottom"/>
            <w:hideMark/>
          </w:tcPr>
          <w:p w14:paraId="7FC295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E5E3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C4C88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F0F77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5BA630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4ACED2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w:t>
            </w:r>
          </w:p>
        </w:tc>
        <w:tc>
          <w:tcPr>
            <w:tcW w:w="1134" w:type="dxa"/>
            <w:tcBorders>
              <w:top w:val="nil"/>
              <w:left w:val="nil"/>
              <w:bottom w:val="single" w:sz="4" w:space="0" w:color="auto"/>
              <w:right w:val="single" w:sz="4" w:space="0" w:color="auto"/>
            </w:tcBorders>
            <w:shd w:val="clear" w:color="auto" w:fill="auto"/>
            <w:noWrap/>
            <w:vAlign w:val="bottom"/>
            <w:hideMark/>
          </w:tcPr>
          <w:p w14:paraId="491306A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F2F67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8E5AC6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1424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D08A29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74B12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w:t>
            </w:r>
          </w:p>
        </w:tc>
        <w:tc>
          <w:tcPr>
            <w:tcW w:w="1134" w:type="dxa"/>
            <w:tcBorders>
              <w:top w:val="nil"/>
              <w:left w:val="nil"/>
              <w:bottom w:val="single" w:sz="4" w:space="0" w:color="auto"/>
              <w:right w:val="single" w:sz="4" w:space="0" w:color="auto"/>
            </w:tcBorders>
            <w:shd w:val="clear" w:color="auto" w:fill="auto"/>
            <w:noWrap/>
            <w:vAlign w:val="bottom"/>
            <w:hideMark/>
          </w:tcPr>
          <w:p w14:paraId="49BCB0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CB48E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FB9C2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455722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E326A5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539B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w:t>
            </w:r>
          </w:p>
        </w:tc>
        <w:tc>
          <w:tcPr>
            <w:tcW w:w="1134" w:type="dxa"/>
            <w:tcBorders>
              <w:top w:val="nil"/>
              <w:left w:val="nil"/>
              <w:bottom w:val="single" w:sz="4" w:space="0" w:color="auto"/>
              <w:right w:val="single" w:sz="4" w:space="0" w:color="auto"/>
            </w:tcBorders>
            <w:shd w:val="clear" w:color="auto" w:fill="auto"/>
            <w:noWrap/>
            <w:vAlign w:val="bottom"/>
            <w:hideMark/>
          </w:tcPr>
          <w:p w14:paraId="2590ED9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F6CF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E7618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398F6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AF16FC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278F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w:t>
            </w:r>
          </w:p>
        </w:tc>
        <w:tc>
          <w:tcPr>
            <w:tcW w:w="1134" w:type="dxa"/>
            <w:tcBorders>
              <w:top w:val="nil"/>
              <w:left w:val="nil"/>
              <w:bottom w:val="single" w:sz="4" w:space="0" w:color="auto"/>
              <w:right w:val="single" w:sz="4" w:space="0" w:color="auto"/>
            </w:tcBorders>
            <w:shd w:val="clear" w:color="auto" w:fill="auto"/>
            <w:noWrap/>
            <w:vAlign w:val="bottom"/>
            <w:hideMark/>
          </w:tcPr>
          <w:p w14:paraId="3BC7B4F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76DF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781E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34D5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ED36E6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59A1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w:t>
            </w:r>
          </w:p>
        </w:tc>
        <w:tc>
          <w:tcPr>
            <w:tcW w:w="1134" w:type="dxa"/>
            <w:tcBorders>
              <w:top w:val="nil"/>
              <w:left w:val="nil"/>
              <w:bottom w:val="single" w:sz="4" w:space="0" w:color="auto"/>
              <w:right w:val="single" w:sz="4" w:space="0" w:color="auto"/>
            </w:tcBorders>
            <w:shd w:val="clear" w:color="auto" w:fill="auto"/>
            <w:noWrap/>
            <w:vAlign w:val="bottom"/>
            <w:hideMark/>
          </w:tcPr>
          <w:p w14:paraId="08946E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66ED3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4A829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58AC3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7DF620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40517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w:t>
            </w:r>
          </w:p>
        </w:tc>
        <w:tc>
          <w:tcPr>
            <w:tcW w:w="1134" w:type="dxa"/>
            <w:tcBorders>
              <w:top w:val="nil"/>
              <w:left w:val="nil"/>
              <w:bottom w:val="single" w:sz="4" w:space="0" w:color="auto"/>
              <w:right w:val="single" w:sz="4" w:space="0" w:color="auto"/>
            </w:tcBorders>
            <w:shd w:val="clear" w:color="auto" w:fill="auto"/>
            <w:noWrap/>
            <w:vAlign w:val="bottom"/>
            <w:hideMark/>
          </w:tcPr>
          <w:p w14:paraId="0E833F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C23B9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18C17E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7DEC4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52DAC1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FC14DE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w:t>
            </w:r>
          </w:p>
        </w:tc>
        <w:tc>
          <w:tcPr>
            <w:tcW w:w="1134" w:type="dxa"/>
            <w:tcBorders>
              <w:top w:val="nil"/>
              <w:left w:val="nil"/>
              <w:bottom w:val="single" w:sz="4" w:space="0" w:color="auto"/>
              <w:right w:val="single" w:sz="4" w:space="0" w:color="auto"/>
            </w:tcBorders>
            <w:shd w:val="clear" w:color="auto" w:fill="auto"/>
            <w:noWrap/>
            <w:vAlign w:val="bottom"/>
            <w:hideMark/>
          </w:tcPr>
          <w:p w14:paraId="05D6BE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A584D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8B1A9B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C831D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20294C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3019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w:t>
            </w:r>
          </w:p>
        </w:tc>
        <w:tc>
          <w:tcPr>
            <w:tcW w:w="1134" w:type="dxa"/>
            <w:tcBorders>
              <w:top w:val="nil"/>
              <w:left w:val="nil"/>
              <w:bottom w:val="single" w:sz="4" w:space="0" w:color="auto"/>
              <w:right w:val="single" w:sz="4" w:space="0" w:color="auto"/>
            </w:tcBorders>
            <w:shd w:val="clear" w:color="auto" w:fill="auto"/>
            <w:noWrap/>
            <w:vAlign w:val="bottom"/>
            <w:hideMark/>
          </w:tcPr>
          <w:p w14:paraId="344ECB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DE271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32920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BD3A8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2327A1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812B3B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w:t>
            </w:r>
          </w:p>
        </w:tc>
        <w:tc>
          <w:tcPr>
            <w:tcW w:w="1134" w:type="dxa"/>
            <w:tcBorders>
              <w:top w:val="nil"/>
              <w:left w:val="nil"/>
              <w:bottom w:val="single" w:sz="4" w:space="0" w:color="auto"/>
              <w:right w:val="single" w:sz="4" w:space="0" w:color="auto"/>
            </w:tcBorders>
            <w:shd w:val="clear" w:color="auto" w:fill="auto"/>
            <w:noWrap/>
            <w:vAlign w:val="bottom"/>
            <w:hideMark/>
          </w:tcPr>
          <w:p w14:paraId="208565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8ECAF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0C932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765F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BEEA1A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582A6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w:t>
            </w:r>
          </w:p>
        </w:tc>
        <w:tc>
          <w:tcPr>
            <w:tcW w:w="1134" w:type="dxa"/>
            <w:tcBorders>
              <w:top w:val="nil"/>
              <w:left w:val="nil"/>
              <w:bottom w:val="single" w:sz="4" w:space="0" w:color="auto"/>
              <w:right w:val="single" w:sz="4" w:space="0" w:color="auto"/>
            </w:tcBorders>
            <w:shd w:val="clear" w:color="auto" w:fill="auto"/>
            <w:noWrap/>
            <w:vAlign w:val="bottom"/>
            <w:hideMark/>
          </w:tcPr>
          <w:p w14:paraId="004926D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163A77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1BBA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BF38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764C42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BCB5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w:t>
            </w:r>
          </w:p>
        </w:tc>
        <w:tc>
          <w:tcPr>
            <w:tcW w:w="1134" w:type="dxa"/>
            <w:tcBorders>
              <w:top w:val="nil"/>
              <w:left w:val="nil"/>
              <w:bottom w:val="single" w:sz="4" w:space="0" w:color="auto"/>
              <w:right w:val="single" w:sz="4" w:space="0" w:color="auto"/>
            </w:tcBorders>
            <w:shd w:val="clear" w:color="auto" w:fill="auto"/>
            <w:noWrap/>
            <w:vAlign w:val="bottom"/>
            <w:hideMark/>
          </w:tcPr>
          <w:p w14:paraId="2E8D9E1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F6B73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8DF91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D116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78D8AF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C6453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w:t>
            </w:r>
          </w:p>
        </w:tc>
        <w:tc>
          <w:tcPr>
            <w:tcW w:w="1134" w:type="dxa"/>
            <w:tcBorders>
              <w:top w:val="nil"/>
              <w:left w:val="nil"/>
              <w:bottom w:val="single" w:sz="4" w:space="0" w:color="auto"/>
              <w:right w:val="single" w:sz="4" w:space="0" w:color="auto"/>
            </w:tcBorders>
            <w:shd w:val="clear" w:color="auto" w:fill="auto"/>
            <w:noWrap/>
            <w:vAlign w:val="bottom"/>
            <w:hideMark/>
          </w:tcPr>
          <w:p w14:paraId="045B28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1B59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447B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A3D2A5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3CA4BF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C1822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w:t>
            </w:r>
          </w:p>
        </w:tc>
        <w:tc>
          <w:tcPr>
            <w:tcW w:w="1134" w:type="dxa"/>
            <w:tcBorders>
              <w:top w:val="nil"/>
              <w:left w:val="nil"/>
              <w:bottom w:val="single" w:sz="4" w:space="0" w:color="auto"/>
              <w:right w:val="single" w:sz="4" w:space="0" w:color="auto"/>
            </w:tcBorders>
            <w:shd w:val="clear" w:color="auto" w:fill="auto"/>
            <w:noWrap/>
            <w:vAlign w:val="bottom"/>
            <w:hideMark/>
          </w:tcPr>
          <w:p w14:paraId="74FA32D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7D04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2DE3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B8AB83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051828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2D1CC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w:t>
            </w:r>
          </w:p>
        </w:tc>
        <w:tc>
          <w:tcPr>
            <w:tcW w:w="1134" w:type="dxa"/>
            <w:tcBorders>
              <w:top w:val="nil"/>
              <w:left w:val="nil"/>
              <w:bottom w:val="single" w:sz="4" w:space="0" w:color="auto"/>
              <w:right w:val="single" w:sz="4" w:space="0" w:color="auto"/>
            </w:tcBorders>
            <w:shd w:val="clear" w:color="auto" w:fill="auto"/>
            <w:noWrap/>
            <w:vAlign w:val="bottom"/>
            <w:hideMark/>
          </w:tcPr>
          <w:p w14:paraId="55996F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50290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041D62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8C107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C3776C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08108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w:t>
            </w:r>
          </w:p>
        </w:tc>
        <w:tc>
          <w:tcPr>
            <w:tcW w:w="1134" w:type="dxa"/>
            <w:tcBorders>
              <w:top w:val="nil"/>
              <w:left w:val="nil"/>
              <w:bottom w:val="single" w:sz="4" w:space="0" w:color="auto"/>
              <w:right w:val="single" w:sz="4" w:space="0" w:color="auto"/>
            </w:tcBorders>
            <w:shd w:val="clear" w:color="auto" w:fill="auto"/>
            <w:noWrap/>
            <w:vAlign w:val="bottom"/>
            <w:hideMark/>
          </w:tcPr>
          <w:p w14:paraId="2A6E4B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4ACC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4A3287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25404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262F2F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6D40C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w:t>
            </w:r>
          </w:p>
        </w:tc>
        <w:tc>
          <w:tcPr>
            <w:tcW w:w="1134" w:type="dxa"/>
            <w:tcBorders>
              <w:top w:val="nil"/>
              <w:left w:val="nil"/>
              <w:bottom w:val="single" w:sz="4" w:space="0" w:color="auto"/>
              <w:right w:val="single" w:sz="4" w:space="0" w:color="auto"/>
            </w:tcBorders>
            <w:shd w:val="clear" w:color="auto" w:fill="auto"/>
            <w:noWrap/>
            <w:vAlign w:val="bottom"/>
            <w:hideMark/>
          </w:tcPr>
          <w:p w14:paraId="4FDE45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D23F5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9139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44E06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01F278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90EE1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w:t>
            </w:r>
          </w:p>
        </w:tc>
        <w:tc>
          <w:tcPr>
            <w:tcW w:w="1134" w:type="dxa"/>
            <w:tcBorders>
              <w:top w:val="nil"/>
              <w:left w:val="nil"/>
              <w:bottom w:val="single" w:sz="4" w:space="0" w:color="auto"/>
              <w:right w:val="single" w:sz="4" w:space="0" w:color="auto"/>
            </w:tcBorders>
            <w:shd w:val="clear" w:color="auto" w:fill="auto"/>
            <w:noWrap/>
            <w:vAlign w:val="bottom"/>
            <w:hideMark/>
          </w:tcPr>
          <w:p w14:paraId="4AF22A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5996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E193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2D27D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542133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3B62D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w:t>
            </w:r>
          </w:p>
        </w:tc>
        <w:tc>
          <w:tcPr>
            <w:tcW w:w="1134" w:type="dxa"/>
            <w:tcBorders>
              <w:top w:val="nil"/>
              <w:left w:val="nil"/>
              <w:bottom w:val="single" w:sz="4" w:space="0" w:color="auto"/>
              <w:right w:val="single" w:sz="4" w:space="0" w:color="auto"/>
            </w:tcBorders>
            <w:shd w:val="clear" w:color="auto" w:fill="auto"/>
            <w:noWrap/>
            <w:vAlign w:val="bottom"/>
            <w:hideMark/>
          </w:tcPr>
          <w:p w14:paraId="3F4BD04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8255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524D4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10699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2AE89B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E89D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w:t>
            </w:r>
          </w:p>
        </w:tc>
        <w:tc>
          <w:tcPr>
            <w:tcW w:w="1134" w:type="dxa"/>
            <w:tcBorders>
              <w:top w:val="nil"/>
              <w:left w:val="nil"/>
              <w:bottom w:val="single" w:sz="4" w:space="0" w:color="auto"/>
              <w:right w:val="single" w:sz="4" w:space="0" w:color="auto"/>
            </w:tcBorders>
            <w:shd w:val="clear" w:color="auto" w:fill="auto"/>
            <w:noWrap/>
            <w:vAlign w:val="bottom"/>
            <w:hideMark/>
          </w:tcPr>
          <w:p w14:paraId="30F5896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A51D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779A7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120642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B5CFE4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E582F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w:t>
            </w:r>
          </w:p>
        </w:tc>
        <w:tc>
          <w:tcPr>
            <w:tcW w:w="1134" w:type="dxa"/>
            <w:tcBorders>
              <w:top w:val="nil"/>
              <w:left w:val="nil"/>
              <w:bottom w:val="single" w:sz="4" w:space="0" w:color="auto"/>
              <w:right w:val="single" w:sz="4" w:space="0" w:color="auto"/>
            </w:tcBorders>
            <w:shd w:val="clear" w:color="auto" w:fill="auto"/>
            <w:noWrap/>
            <w:vAlign w:val="bottom"/>
            <w:hideMark/>
          </w:tcPr>
          <w:p w14:paraId="4BDD85D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C6429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98F53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7667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78E9CF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938A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w:t>
            </w:r>
          </w:p>
        </w:tc>
        <w:tc>
          <w:tcPr>
            <w:tcW w:w="1134" w:type="dxa"/>
            <w:tcBorders>
              <w:top w:val="nil"/>
              <w:left w:val="nil"/>
              <w:bottom w:val="single" w:sz="4" w:space="0" w:color="auto"/>
              <w:right w:val="single" w:sz="4" w:space="0" w:color="auto"/>
            </w:tcBorders>
            <w:shd w:val="clear" w:color="auto" w:fill="auto"/>
            <w:noWrap/>
            <w:vAlign w:val="bottom"/>
            <w:hideMark/>
          </w:tcPr>
          <w:p w14:paraId="6C2273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A76AE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1BC85C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64A1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2F4C47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27EE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w:t>
            </w:r>
          </w:p>
        </w:tc>
        <w:tc>
          <w:tcPr>
            <w:tcW w:w="1134" w:type="dxa"/>
            <w:tcBorders>
              <w:top w:val="nil"/>
              <w:left w:val="nil"/>
              <w:bottom w:val="single" w:sz="4" w:space="0" w:color="auto"/>
              <w:right w:val="single" w:sz="4" w:space="0" w:color="auto"/>
            </w:tcBorders>
            <w:shd w:val="clear" w:color="auto" w:fill="auto"/>
            <w:noWrap/>
            <w:vAlign w:val="bottom"/>
            <w:hideMark/>
          </w:tcPr>
          <w:p w14:paraId="17FB730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79B9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CD30B4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64D9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28E7DE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322F6A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w:t>
            </w:r>
          </w:p>
        </w:tc>
        <w:tc>
          <w:tcPr>
            <w:tcW w:w="1134" w:type="dxa"/>
            <w:tcBorders>
              <w:top w:val="nil"/>
              <w:left w:val="nil"/>
              <w:bottom w:val="single" w:sz="4" w:space="0" w:color="auto"/>
              <w:right w:val="single" w:sz="4" w:space="0" w:color="auto"/>
            </w:tcBorders>
            <w:shd w:val="clear" w:color="auto" w:fill="auto"/>
            <w:noWrap/>
            <w:vAlign w:val="bottom"/>
            <w:hideMark/>
          </w:tcPr>
          <w:p w14:paraId="5F5D5F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2A59B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FC16E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BD7DC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60F00D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F81D00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w:t>
            </w:r>
          </w:p>
        </w:tc>
        <w:tc>
          <w:tcPr>
            <w:tcW w:w="1134" w:type="dxa"/>
            <w:tcBorders>
              <w:top w:val="nil"/>
              <w:left w:val="nil"/>
              <w:bottom w:val="single" w:sz="4" w:space="0" w:color="auto"/>
              <w:right w:val="single" w:sz="4" w:space="0" w:color="auto"/>
            </w:tcBorders>
            <w:shd w:val="clear" w:color="auto" w:fill="auto"/>
            <w:noWrap/>
            <w:vAlign w:val="bottom"/>
            <w:hideMark/>
          </w:tcPr>
          <w:p w14:paraId="5215873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F0FC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0386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5814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D7763A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8A148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w:t>
            </w:r>
          </w:p>
        </w:tc>
        <w:tc>
          <w:tcPr>
            <w:tcW w:w="1134" w:type="dxa"/>
            <w:tcBorders>
              <w:top w:val="nil"/>
              <w:left w:val="nil"/>
              <w:bottom w:val="single" w:sz="4" w:space="0" w:color="auto"/>
              <w:right w:val="single" w:sz="4" w:space="0" w:color="auto"/>
            </w:tcBorders>
            <w:shd w:val="clear" w:color="auto" w:fill="auto"/>
            <w:noWrap/>
            <w:vAlign w:val="bottom"/>
            <w:hideMark/>
          </w:tcPr>
          <w:p w14:paraId="5E624A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BDBFE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1D17D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BF2E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556A69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83600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w:t>
            </w:r>
          </w:p>
        </w:tc>
        <w:tc>
          <w:tcPr>
            <w:tcW w:w="1134" w:type="dxa"/>
            <w:tcBorders>
              <w:top w:val="nil"/>
              <w:left w:val="nil"/>
              <w:bottom w:val="single" w:sz="4" w:space="0" w:color="auto"/>
              <w:right w:val="single" w:sz="4" w:space="0" w:color="auto"/>
            </w:tcBorders>
            <w:shd w:val="clear" w:color="auto" w:fill="auto"/>
            <w:noWrap/>
            <w:vAlign w:val="bottom"/>
            <w:hideMark/>
          </w:tcPr>
          <w:p w14:paraId="6AB11B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7ED2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4D044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AA038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87AB14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42BB0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w:t>
            </w:r>
          </w:p>
        </w:tc>
        <w:tc>
          <w:tcPr>
            <w:tcW w:w="1134" w:type="dxa"/>
            <w:tcBorders>
              <w:top w:val="nil"/>
              <w:left w:val="nil"/>
              <w:bottom w:val="single" w:sz="4" w:space="0" w:color="auto"/>
              <w:right w:val="single" w:sz="4" w:space="0" w:color="auto"/>
            </w:tcBorders>
            <w:shd w:val="clear" w:color="auto" w:fill="auto"/>
            <w:noWrap/>
            <w:vAlign w:val="bottom"/>
            <w:hideMark/>
          </w:tcPr>
          <w:p w14:paraId="230D44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EFA3D0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10466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E97D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CC2431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5F0950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w:t>
            </w:r>
          </w:p>
        </w:tc>
        <w:tc>
          <w:tcPr>
            <w:tcW w:w="1134" w:type="dxa"/>
            <w:tcBorders>
              <w:top w:val="nil"/>
              <w:left w:val="nil"/>
              <w:bottom w:val="single" w:sz="4" w:space="0" w:color="auto"/>
              <w:right w:val="single" w:sz="4" w:space="0" w:color="auto"/>
            </w:tcBorders>
            <w:shd w:val="clear" w:color="auto" w:fill="auto"/>
            <w:noWrap/>
            <w:vAlign w:val="bottom"/>
            <w:hideMark/>
          </w:tcPr>
          <w:p w14:paraId="79917D3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D7D7A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1DAF4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E5FA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997044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39373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w:t>
            </w:r>
          </w:p>
        </w:tc>
        <w:tc>
          <w:tcPr>
            <w:tcW w:w="1134" w:type="dxa"/>
            <w:tcBorders>
              <w:top w:val="nil"/>
              <w:left w:val="nil"/>
              <w:bottom w:val="single" w:sz="4" w:space="0" w:color="auto"/>
              <w:right w:val="single" w:sz="4" w:space="0" w:color="auto"/>
            </w:tcBorders>
            <w:shd w:val="clear" w:color="auto" w:fill="auto"/>
            <w:noWrap/>
            <w:vAlign w:val="bottom"/>
            <w:hideMark/>
          </w:tcPr>
          <w:p w14:paraId="1AC8F2B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A14F60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13056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669CB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59F740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8CF1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w:t>
            </w:r>
          </w:p>
        </w:tc>
        <w:tc>
          <w:tcPr>
            <w:tcW w:w="1134" w:type="dxa"/>
            <w:tcBorders>
              <w:top w:val="nil"/>
              <w:left w:val="nil"/>
              <w:bottom w:val="single" w:sz="4" w:space="0" w:color="auto"/>
              <w:right w:val="single" w:sz="4" w:space="0" w:color="auto"/>
            </w:tcBorders>
            <w:shd w:val="clear" w:color="auto" w:fill="auto"/>
            <w:noWrap/>
            <w:vAlign w:val="bottom"/>
            <w:hideMark/>
          </w:tcPr>
          <w:p w14:paraId="27286B3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4A681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B4F9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3C9F3E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B2EFED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13251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33</w:t>
            </w:r>
          </w:p>
        </w:tc>
        <w:tc>
          <w:tcPr>
            <w:tcW w:w="1134" w:type="dxa"/>
            <w:tcBorders>
              <w:top w:val="nil"/>
              <w:left w:val="nil"/>
              <w:bottom w:val="single" w:sz="4" w:space="0" w:color="auto"/>
              <w:right w:val="single" w:sz="4" w:space="0" w:color="auto"/>
            </w:tcBorders>
            <w:shd w:val="clear" w:color="auto" w:fill="auto"/>
            <w:noWrap/>
            <w:vAlign w:val="bottom"/>
            <w:hideMark/>
          </w:tcPr>
          <w:p w14:paraId="426622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34E5F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C12A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D8F3D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DEF044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4F2AE4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w:t>
            </w:r>
          </w:p>
        </w:tc>
        <w:tc>
          <w:tcPr>
            <w:tcW w:w="1134" w:type="dxa"/>
            <w:tcBorders>
              <w:top w:val="nil"/>
              <w:left w:val="nil"/>
              <w:bottom w:val="single" w:sz="4" w:space="0" w:color="auto"/>
              <w:right w:val="single" w:sz="4" w:space="0" w:color="auto"/>
            </w:tcBorders>
            <w:shd w:val="clear" w:color="auto" w:fill="auto"/>
            <w:noWrap/>
            <w:vAlign w:val="bottom"/>
            <w:hideMark/>
          </w:tcPr>
          <w:p w14:paraId="1D15D5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A7CB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539780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BDA1A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69F4A4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5838FE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w:t>
            </w:r>
          </w:p>
        </w:tc>
        <w:tc>
          <w:tcPr>
            <w:tcW w:w="1134" w:type="dxa"/>
            <w:tcBorders>
              <w:top w:val="nil"/>
              <w:left w:val="nil"/>
              <w:bottom w:val="single" w:sz="4" w:space="0" w:color="auto"/>
              <w:right w:val="single" w:sz="4" w:space="0" w:color="auto"/>
            </w:tcBorders>
            <w:shd w:val="clear" w:color="auto" w:fill="auto"/>
            <w:noWrap/>
            <w:vAlign w:val="bottom"/>
            <w:hideMark/>
          </w:tcPr>
          <w:p w14:paraId="03354E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047DA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54FB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3BCF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135CF7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F1741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w:t>
            </w:r>
          </w:p>
        </w:tc>
        <w:tc>
          <w:tcPr>
            <w:tcW w:w="1134" w:type="dxa"/>
            <w:tcBorders>
              <w:top w:val="nil"/>
              <w:left w:val="nil"/>
              <w:bottom w:val="single" w:sz="4" w:space="0" w:color="auto"/>
              <w:right w:val="single" w:sz="4" w:space="0" w:color="auto"/>
            </w:tcBorders>
            <w:shd w:val="clear" w:color="auto" w:fill="auto"/>
            <w:noWrap/>
            <w:vAlign w:val="bottom"/>
            <w:hideMark/>
          </w:tcPr>
          <w:p w14:paraId="44FF583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E8293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F8231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A33BB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4CEC65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63E9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w:t>
            </w:r>
          </w:p>
        </w:tc>
        <w:tc>
          <w:tcPr>
            <w:tcW w:w="1134" w:type="dxa"/>
            <w:tcBorders>
              <w:top w:val="nil"/>
              <w:left w:val="nil"/>
              <w:bottom w:val="single" w:sz="4" w:space="0" w:color="auto"/>
              <w:right w:val="single" w:sz="4" w:space="0" w:color="auto"/>
            </w:tcBorders>
            <w:shd w:val="clear" w:color="auto" w:fill="auto"/>
            <w:noWrap/>
            <w:vAlign w:val="bottom"/>
            <w:hideMark/>
          </w:tcPr>
          <w:p w14:paraId="3BFA4B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32120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E994C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6FD0C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2D9E0C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9C9B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38</w:t>
            </w:r>
          </w:p>
        </w:tc>
        <w:tc>
          <w:tcPr>
            <w:tcW w:w="1134" w:type="dxa"/>
            <w:tcBorders>
              <w:top w:val="nil"/>
              <w:left w:val="nil"/>
              <w:bottom w:val="single" w:sz="4" w:space="0" w:color="auto"/>
              <w:right w:val="single" w:sz="4" w:space="0" w:color="auto"/>
            </w:tcBorders>
            <w:shd w:val="clear" w:color="auto" w:fill="auto"/>
            <w:noWrap/>
            <w:vAlign w:val="bottom"/>
            <w:hideMark/>
          </w:tcPr>
          <w:p w14:paraId="51F618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0641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FE74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FC710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AC6F79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90FC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39</w:t>
            </w:r>
          </w:p>
        </w:tc>
        <w:tc>
          <w:tcPr>
            <w:tcW w:w="1134" w:type="dxa"/>
            <w:tcBorders>
              <w:top w:val="nil"/>
              <w:left w:val="nil"/>
              <w:bottom w:val="single" w:sz="4" w:space="0" w:color="auto"/>
              <w:right w:val="single" w:sz="4" w:space="0" w:color="auto"/>
            </w:tcBorders>
            <w:shd w:val="clear" w:color="auto" w:fill="auto"/>
            <w:noWrap/>
            <w:vAlign w:val="bottom"/>
            <w:hideMark/>
          </w:tcPr>
          <w:p w14:paraId="242141D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AE73F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46BAC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1CC04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9669DC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E1576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40</w:t>
            </w:r>
          </w:p>
        </w:tc>
        <w:tc>
          <w:tcPr>
            <w:tcW w:w="1134" w:type="dxa"/>
            <w:tcBorders>
              <w:top w:val="nil"/>
              <w:left w:val="nil"/>
              <w:bottom w:val="single" w:sz="4" w:space="0" w:color="auto"/>
              <w:right w:val="single" w:sz="4" w:space="0" w:color="auto"/>
            </w:tcBorders>
            <w:shd w:val="clear" w:color="auto" w:fill="auto"/>
            <w:noWrap/>
            <w:vAlign w:val="bottom"/>
            <w:hideMark/>
          </w:tcPr>
          <w:p w14:paraId="586A6F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52D70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30F8A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64E6A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FAA81C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0C031D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41</w:t>
            </w:r>
          </w:p>
        </w:tc>
        <w:tc>
          <w:tcPr>
            <w:tcW w:w="1134" w:type="dxa"/>
            <w:tcBorders>
              <w:top w:val="nil"/>
              <w:left w:val="nil"/>
              <w:bottom w:val="single" w:sz="4" w:space="0" w:color="auto"/>
              <w:right w:val="single" w:sz="4" w:space="0" w:color="auto"/>
            </w:tcBorders>
            <w:shd w:val="clear" w:color="auto" w:fill="auto"/>
            <w:noWrap/>
            <w:vAlign w:val="bottom"/>
            <w:hideMark/>
          </w:tcPr>
          <w:p w14:paraId="5843D3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D2228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7DA6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6FC37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66A611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4259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42</w:t>
            </w:r>
          </w:p>
        </w:tc>
        <w:tc>
          <w:tcPr>
            <w:tcW w:w="1134" w:type="dxa"/>
            <w:tcBorders>
              <w:top w:val="nil"/>
              <w:left w:val="nil"/>
              <w:bottom w:val="single" w:sz="4" w:space="0" w:color="auto"/>
              <w:right w:val="single" w:sz="4" w:space="0" w:color="auto"/>
            </w:tcBorders>
            <w:shd w:val="clear" w:color="auto" w:fill="auto"/>
            <w:noWrap/>
            <w:vAlign w:val="bottom"/>
            <w:hideMark/>
          </w:tcPr>
          <w:p w14:paraId="6B73873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A180E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7ED0D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2945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ACD246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A1B8A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43</w:t>
            </w:r>
          </w:p>
        </w:tc>
        <w:tc>
          <w:tcPr>
            <w:tcW w:w="1134" w:type="dxa"/>
            <w:tcBorders>
              <w:top w:val="nil"/>
              <w:left w:val="nil"/>
              <w:bottom w:val="single" w:sz="4" w:space="0" w:color="auto"/>
              <w:right w:val="single" w:sz="4" w:space="0" w:color="auto"/>
            </w:tcBorders>
            <w:shd w:val="clear" w:color="auto" w:fill="auto"/>
            <w:noWrap/>
            <w:vAlign w:val="bottom"/>
            <w:hideMark/>
          </w:tcPr>
          <w:p w14:paraId="1D9ED2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FEA12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3799D3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9193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4E9DF7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AFB44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44</w:t>
            </w:r>
          </w:p>
        </w:tc>
        <w:tc>
          <w:tcPr>
            <w:tcW w:w="1134" w:type="dxa"/>
            <w:tcBorders>
              <w:top w:val="nil"/>
              <w:left w:val="nil"/>
              <w:bottom w:val="single" w:sz="4" w:space="0" w:color="auto"/>
              <w:right w:val="single" w:sz="4" w:space="0" w:color="auto"/>
            </w:tcBorders>
            <w:shd w:val="clear" w:color="auto" w:fill="auto"/>
            <w:noWrap/>
            <w:vAlign w:val="bottom"/>
            <w:hideMark/>
          </w:tcPr>
          <w:p w14:paraId="44820F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9664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0909FB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4B75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8A7464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2FB7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45</w:t>
            </w:r>
          </w:p>
        </w:tc>
        <w:tc>
          <w:tcPr>
            <w:tcW w:w="1134" w:type="dxa"/>
            <w:tcBorders>
              <w:top w:val="nil"/>
              <w:left w:val="nil"/>
              <w:bottom w:val="single" w:sz="4" w:space="0" w:color="auto"/>
              <w:right w:val="single" w:sz="4" w:space="0" w:color="auto"/>
            </w:tcBorders>
            <w:shd w:val="clear" w:color="auto" w:fill="auto"/>
            <w:noWrap/>
            <w:vAlign w:val="bottom"/>
            <w:hideMark/>
          </w:tcPr>
          <w:p w14:paraId="00ADAA6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16FC4D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7DFD4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E0BC5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971491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43EF8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46</w:t>
            </w:r>
          </w:p>
        </w:tc>
        <w:tc>
          <w:tcPr>
            <w:tcW w:w="1134" w:type="dxa"/>
            <w:tcBorders>
              <w:top w:val="nil"/>
              <w:left w:val="nil"/>
              <w:bottom w:val="single" w:sz="4" w:space="0" w:color="auto"/>
              <w:right w:val="single" w:sz="4" w:space="0" w:color="auto"/>
            </w:tcBorders>
            <w:shd w:val="clear" w:color="auto" w:fill="auto"/>
            <w:noWrap/>
            <w:vAlign w:val="bottom"/>
            <w:hideMark/>
          </w:tcPr>
          <w:p w14:paraId="4EDE1A8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ACFB5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C3254C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EC186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D6D5DC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0EB6C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47</w:t>
            </w:r>
          </w:p>
        </w:tc>
        <w:tc>
          <w:tcPr>
            <w:tcW w:w="1134" w:type="dxa"/>
            <w:tcBorders>
              <w:top w:val="nil"/>
              <w:left w:val="nil"/>
              <w:bottom w:val="single" w:sz="4" w:space="0" w:color="auto"/>
              <w:right w:val="single" w:sz="4" w:space="0" w:color="auto"/>
            </w:tcBorders>
            <w:shd w:val="clear" w:color="auto" w:fill="auto"/>
            <w:noWrap/>
            <w:vAlign w:val="bottom"/>
            <w:hideMark/>
          </w:tcPr>
          <w:p w14:paraId="0186B0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3118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1774ED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18F4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646DB3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7B36D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48</w:t>
            </w:r>
          </w:p>
        </w:tc>
        <w:tc>
          <w:tcPr>
            <w:tcW w:w="1134" w:type="dxa"/>
            <w:tcBorders>
              <w:top w:val="nil"/>
              <w:left w:val="nil"/>
              <w:bottom w:val="single" w:sz="4" w:space="0" w:color="auto"/>
              <w:right w:val="single" w:sz="4" w:space="0" w:color="auto"/>
            </w:tcBorders>
            <w:shd w:val="clear" w:color="auto" w:fill="auto"/>
            <w:noWrap/>
            <w:vAlign w:val="bottom"/>
            <w:hideMark/>
          </w:tcPr>
          <w:p w14:paraId="3981F7F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A1241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6D80B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F0505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C39D3D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55B7D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49</w:t>
            </w:r>
          </w:p>
        </w:tc>
        <w:tc>
          <w:tcPr>
            <w:tcW w:w="1134" w:type="dxa"/>
            <w:tcBorders>
              <w:top w:val="nil"/>
              <w:left w:val="nil"/>
              <w:bottom w:val="single" w:sz="4" w:space="0" w:color="auto"/>
              <w:right w:val="single" w:sz="4" w:space="0" w:color="auto"/>
            </w:tcBorders>
            <w:shd w:val="clear" w:color="auto" w:fill="auto"/>
            <w:noWrap/>
            <w:vAlign w:val="bottom"/>
            <w:hideMark/>
          </w:tcPr>
          <w:p w14:paraId="4E7B40C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70BB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4CA9A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94F2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51A36D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8168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50</w:t>
            </w:r>
          </w:p>
        </w:tc>
        <w:tc>
          <w:tcPr>
            <w:tcW w:w="1134" w:type="dxa"/>
            <w:tcBorders>
              <w:top w:val="nil"/>
              <w:left w:val="nil"/>
              <w:bottom w:val="single" w:sz="4" w:space="0" w:color="auto"/>
              <w:right w:val="single" w:sz="4" w:space="0" w:color="auto"/>
            </w:tcBorders>
            <w:shd w:val="clear" w:color="auto" w:fill="auto"/>
            <w:noWrap/>
            <w:vAlign w:val="bottom"/>
            <w:hideMark/>
          </w:tcPr>
          <w:p w14:paraId="5C92DEB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977527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1A2D2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E7838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B4D6BC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B6D6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51</w:t>
            </w:r>
          </w:p>
        </w:tc>
        <w:tc>
          <w:tcPr>
            <w:tcW w:w="1134" w:type="dxa"/>
            <w:tcBorders>
              <w:top w:val="nil"/>
              <w:left w:val="nil"/>
              <w:bottom w:val="single" w:sz="4" w:space="0" w:color="auto"/>
              <w:right w:val="single" w:sz="4" w:space="0" w:color="auto"/>
            </w:tcBorders>
            <w:shd w:val="clear" w:color="auto" w:fill="auto"/>
            <w:noWrap/>
            <w:vAlign w:val="bottom"/>
            <w:hideMark/>
          </w:tcPr>
          <w:p w14:paraId="5653E5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A5CB7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7B63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B66B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BCEFF0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2C269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52</w:t>
            </w:r>
          </w:p>
        </w:tc>
        <w:tc>
          <w:tcPr>
            <w:tcW w:w="1134" w:type="dxa"/>
            <w:tcBorders>
              <w:top w:val="nil"/>
              <w:left w:val="nil"/>
              <w:bottom w:val="single" w:sz="4" w:space="0" w:color="auto"/>
              <w:right w:val="single" w:sz="4" w:space="0" w:color="auto"/>
            </w:tcBorders>
            <w:shd w:val="clear" w:color="auto" w:fill="auto"/>
            <w:noWrap/>
            <w:vAlign w:val="bottom"/>
            <w:hideMark/>
          </w:tcPr>
          <w:p w14:paraId="1CD0D6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C4CB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2B813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C392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7B08D7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F1AEF4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53</w:t>
            </w:r>
          </w:p>
        </w:tc>
        <w:tc>
          <w:tcPr>
            <w:tcW w:w="1134" w:type="dxa"/>
            <w:tcBorders>
              <w:top w:val="nil"/>
              <w:left w:val="nil"/>
              <w:bottom w:val="single" w:sz="4" w:space="0" w:color="auto"/>
              <w:right w:val="single" w:sz="4" w:space="0" w:color="auto"/>
            </w:tcBorders>
            <w:shd w:val="clear" w:color="auto" w:fill="auto"/>
            <w:noWrap/>
            <w:vAlign w:val="bottom"/>
            <w:hideMark/>
          </w:tcPr>
          <w:p w14:paraId="675A966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94850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368E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FD0B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9F159D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30E5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54</w:t>
            </w:r>
          </w:p>
        </w:tc>
        <w:tc>
          <w:tcPr>
            <w:tcW w:w="1134" w:type="dxa"/>
            <w:tcBorders>
              <w:top w:val="nil"/>
              <w:left w:val="nil"/>
              <w:bottom w:val="single" w:sz="4" w:space="0" w:color="auto"/>
              <w:right w:val="single" w:sz="4" w:space="0" w:color="auto"/>
            </w:tcBorders>
            <w:shd w:val="clear" w:color="auto" w:fill="auto"/>
            <w:noWrap/>
            <w:vAlign w:val="bottom"/>
            <w:hideMark/>
          </w:tcPr>
          <w:p w14:paraId="3DCF17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C97B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8A2807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2831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F8FF30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0F5B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55</w:t>
            </w:r>
          </w:p>
        </w:tc>
        <w:tc>
          <w:tcPr>
            <w:tcW w:w="1134" w:type="dxa"/>
            <w:tcBorders>
              <w:top w:val="nil"/>
              <w:left w:val="nil"/>
              <w:bottom w:val="single" w:sz="4" w:space="0" w:color="auto"/>
              <w:right w:val="single" w:sz="4" w:space="0" w:color="auto"/>
            </w:tcBorders>
            <w:shd w:val="clear" w:color="auto" w:fill="auto"/>
            <w:noWrap/>
            <w:vAlign w:val="bottom"/>
            <w:hideMark/>
          </w:tcPr>
          <w:p w14:paraId="273431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8535D3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2BDA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A6854F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07E0BA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06C0E7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56</w:t>
            </w:r>
          </w:p>
        </w:tc>
        <w:tc>
          <w:tcPr>
            <w:tcW w:w="1134" w:type="dxa"/>
            <w:tcBorders>
              <w:top w:val="nil"/>
              <w:left w:val="nil"/>
              <w:bottom w:val="single" w:sz="4" w:space="0" w:color="auto"/>
              <w:right w:val="single" w:sz="4" w:space="0" w:color="auto"/>
            </w:tcBorders>
            <w:shd w:val="clear" w:color="auto" w:fill="auto"/>
            <w:noWrap/>
            <w:vAlign w:val="bottom"/>
            <w:hideMark/>
          </w:tcPr>
          <w:p w14:paraId="0C73D5C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DD18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FCCF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B6022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E81FCD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92E6C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57</w:t>
            </w:r>
          </w:p>
        </w:tc>
        <w:tc>
          <w:tcPr>
            <w:tcW w:w="1134" w:type="dxa"/>
            <w:tcBorders>
              <w:top w:val="nil"/>
              <w:left w:val="nil"/>
              <w:bottom w:val="single" w:sz="4" w:space="0" w:color="auto"/>
              <w:right w:val="single" w:sz="4" w:space="0" w:color="auto"/>
            </w:tcBorders>
            <w:shd w:val="clear" w:color="auto" w:fill="auto"/>
            <w:noWrap/>
            <w:vAlign w:val="bottom"/>
            <w:hideMark/>
          </w:tcPr>
          <w:p w14:paraId="64AD49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E793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D09BDB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C10FA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0285D3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CCA9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58</w:t>
            </w:r>
          </w:p>
        </w:tc>
        <w:tc>
          <w:tcPr>
            <w:tcW w:w="1134" w:type="dxa"/>
            <w:tcBorders>
              <w:top w:val="nil"/>
              <w:left w:val="nil"/>
              <w:bottom w:val="single" w:sz="4" w:space="0" w:color="auto"/>
              <w:right w:val="single" w:sz="4" w:space="0" w:color="auto"/>
            </w:tcBorders>
            <w:shd w:val="clear" w:color="auto" w:fill="auto"/>
            <w:noWrap/>
            <w:vAlign w:val="bottom"/>
            <w:hideMark/>
          </w:tcPr>
          <w:p w14:paraId="359084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435F2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4A66B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F8659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391653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8D9D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59</w:t>
            </w:r>
          </w:p>
        </w:tc>
        <w:tc>
          <w:tcPr>
            <w:tcW w:w="1134" w:type="dxa"/>
            <w:tcBorders>
              <w:top w:val="nil"/>
              <w:left w:val="nil"/>
              <w:bottom w:val="single" w:sz="4" w:space="0" w:color="auto"/>
              <w:right w:val="single" w:sz="4" w:space="0" w:color="auto"/>
            </w:tcBorders>
            <w:shd w:val="clear" w:color="auto" w:fill="auto"/>
            <w:noWrap/>
            <w:vAlign w:val="bottom"/>
            <w:hideMark/>
          </w:tcPr>
          <w:p w14:paraId="7ECE651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F09377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A2944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1FF1F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6D5F5C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BE4F7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60</w:t>
            </w:r>
          </w:p>
        </w:tc>
        <w:tc>
          <w:tcPr>
            <w:tcW w:w="1134" w:type="dxa"/>
            <w:tcBorders>
              <w:top w:val="nil"/>
              <w:left w:val="nil"/>
              <w:bottom w:val="single" w:sz="4" w:space="0" w:color="auto"/>
              <w:right w:val="single" w:sz="4" w:space="0" w:color="auto"/>
            </w:tcBorders>
            <w:shd w:val="clear" w:color="auto" w:fill="auto"/>
            <w:noWrap/>
            <w:vAlign w:val="bottom"/>
            <w:hideMark/>
          </w:tcPr>
          <w:p w14:paraId="7A0340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DC9D3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F87A6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2183C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69539A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41E59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61</w:t>
            </w:r>
          </w:p>
        </w:tc>
        <w:tc>
          <w:tcPr>
            <w:tcW w:w="1134" w:type="dxa"/>
            <w:tcBorders>
              <w:top w:val="nil"/>
              <w:left w:val="nil"/>
              <w:bottom w:val="single" w:sz="4" w:space="0" w:color="auto"/>
              <w:right w:val="single" w:sz="4" w:space="0" w:color="auto"/>
            </w:tcBorders>
            <w:shd w:val="clear" w:color="auto" w:fill="auto"/>
            <w:noWrap/>
            <w:vAlign w:val="bottom"/>
            <w:hideMark/>
          </w:tcPr>
          <w:p w14:paraId="6011FB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E713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ECE14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58BFD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A68B7A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5D0B54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62</w:t>
            </w:r>
          </w:p>
        </w:tc>
        <w:tc>
          <w:tcPr>
            <w:tcW w:w="1134" w:type="dxa"/>
            <w:tcBorders>
              <w:top w:val="nil"/>
              <w:left w:val="nil"/>
              <w:bottom w:val="single" w:sz="4" w:space="0" w:color="auto"/>
              <w:right w:val="single" w:sz="4" w:space="0" w:color="auto"/>
            </w:tcBorders>
            <w:shd w:val="clear" w:color="auto" w:fill="auto"/>
            <w:noWrap/>
            <w:vAlign w:val="bottom"/>
            <w:hideMark/>
          </w:tcPr>
          <w:p w14:paraId="02C610F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385E73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03084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60CB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DBCA04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E5ACE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63</w:t>
            </w:r>
          </w:p>
        </w:tc>
        <w:tc>
          <w:tcPr>
            <w:tcW w:w="1134" w:type="dxa"/>
            <w:tcBorders>
              <w:top w:val="nil"/>
              <w:left w:val="nil"/>
              <w:bottom w:val="single" w:sz="4" w:space="0" w:color="auto"/>
              <w:right w:val="single" w:sz="4" w:space="0" w:color="auto"/>
            </w:tcBorders>
            <w:shd w:val="clear" w:color="auto" w:fill="auto"/>
            <w:noWrap/>
            <w:vAlign w:val="bottom"/>
            <w:hideMark/>
          </w:tcPr>
          <w:p w14:paraId="4CC014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FE85F9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A70D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3B9E6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3AB458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5D85F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64</w:t>
            </w:r>
          </w:p>
        </w:tc>
        <w:tc>
          <w:tcPr>
            <w:tcW w:w="1134" w:type="dxa"/>
            <w:tcBorders>
              <w:top w:val="nil"/>
              <w:left w:val="nil"/>
              <w:bottom w:val="single" w:sz="4" w:space="0" w:color="auto"/>
              <w:right w:val="single" w:sz="4" w:space="0" w:color="auto"/>
            </w:tcBorders>
            <w:shd w:val="clear" w:color="auto" w:fill="auto"/>
            <w:noWrap/>
            <w:vAlign w:val="bottom"/>
            <w:hideMark/>
          </w:tcPr>
          <w:p w14:paraId="06E8CA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A935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57ADF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5E455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300218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97DC4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65</w:t>
            </w:r>
          </w:p>
        </w:tc>
        <w:tc>
          <w:tcPr>
            <w:tcW w:w="1134" w:type="dxa"/>
            <w:tcBorders>
              <w:top w:val="nil"/>
              <w:left w:val="nil"/>
              <w:bottom w:val="single" w:sz="4" w:space="0" w:color="auto"/>
              <w:right w:val="single" w:sz="4" w:space="0" w:color="auto"/>
            </w:tcBorders>
            <w:shd w:val="clear" w:color="auto" w:fill="auto"/>
            <w:noWrap/>
            <w:vAlign w:val="bottom"/>
            <w:hideMark/>
          </w:tcPr>
          <w:p w14:paraId="08E9A5F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691EF3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9216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A77DA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C88993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71253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66</w:t>
            </w:r>
          </w:p>
        </w:tc>
        <w:tc>
          <w:tcPr>
            <w:tcW w:w="1134" w:type="dxa"/>
            <w:tcBorders>
              <w:top w:val="nil"/>
              <w:left w:val="nil"/>
              <w:bottom w:val="single" w:sz="4" w:space="0" w:color="auto"/>
              <w:right w:val="single" w:sz="4" w:space="0" w:color="auto"/>
            </w:tcBorders>
            <w:shd w:val="clear" w:color="auto" w:fill="auto"/>
            <w:noWrap/>
            <w:vAlign w:val="bottom"/>
            <w:hideMark/>
          </w:tcPr>
          <w:p w14:paraId="251125C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DE327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6E212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FB9B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FC1F7E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6BDE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67</w:t>
            </w:r>
          </w:p>
        </w:tc>
        <w:tc>
          <w:tcPr>
            <w:tcW w:w="1134" w:type="dxa"/>
            <w:tcBorders>
              <w:top w:val="nil"/>
              <w:left w:val="nil"/>
              <w:bottom w:val="single" w:sz="4" w:space="0" w:color="auto"/>
              <w:right w:val="single" w:sz="4" w:space="0" w:color="auto"/>
            </w:tcBorders>
            <w:shd w:val="clear" w:color="auto" w:fill="auto"/>
            <w:noWrap/>
            <w:vAlign w:val="bottom"/>
            <w:hideMark/>
          </w:tcPr>
          <w:p w14:paraId="483EF69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28615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D0246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B5AA6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809BFE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4F7E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68</w:t>
            </w:r>
          </w:p>
        </w:tc>
        <w:tc>
          <w:tcPr>
            <w:tcW w:w="1134" w:type="dxa"/>
            <w:tcBorders>
              <w:top w:val="nil"/>
              <w:left w:val="nil"/>
              <w:bottom w:val="single" w:sz="4" w:space="0" w:color="auto"/>
              <w:right w:val="single" w:sz="4" w:space="0" w:color="auto"/>
            </w:tcBorders>
            <w:shd w:val="clear" w:color="auto" w:fill="auto"/>
            <w:noWrap/>
            <w:vAlign w:val="bottom"/>
            <w:hideMark/>
          </w:tcPr>
          <w:p w14:paraId="57B9C5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CC9403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FB061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A02D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49D69B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914D8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69</w:t>
            </w:r>
          </w:p>
        </w:tc>
        <w:tc>
          <w:tcPr>
            <w:tcW w:w="1134" w:type="dxa"/>
            <w:tcBorders>
              <w:top w:val="nil"/>
              <w:left w:val="nil"/>
              <w:bottom w:val="single" w:sz="4" w:space="0" w:color="auto"/>
              <w:right w:val="single" w:sz="4" w:space="0" w:color="auto"/>
            </w:tcBorders>
            <w:shd w:val="clear" w:color="auto" w:fill="auto"/>
            <w:noWrap/>
            <w:vAlign w:val="bottom"/>
            <w:hideMark/>
          </w:tcPr>
          <w:p w14:paraId="5FC6DFF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8BEEC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25380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703B3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131A67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ECF0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70</w:t>
            </w:r>
          </w:p>
        </w:tc>
        <w:tc>
          <w:tcPr>
            <w:tcW w:w="1134" w:type="dxa"/>
            <w:tcBorders>
              <w:top w:val="nil"/>
              <w:left w:val="nil"/>
              <w:bottom w:val="single" w:sz="4" w:space="0" w:color="auto"/>
              <w:right w:val="single" w:sz="4" w:space="0" w:color="auto"/>
            </w:tcBorders>
            <w:shd w:val="clear" w:color="auto" w:fill="auto"/>
            <w:noWrap/>
            <w:vAlign w:val="bottom"/>
            <w:hideMark/>
          </w:tcPr>
          <w:p w14:paraId="5DCDEE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4A93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1047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3925E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E2F0D8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8CB65D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71</w:t>
            </w:r>
          </w:p>
        </w:tc>
        <w:tc>
          <w:tcPr>
            <w:tcW w:w="1134" w:type="dxa"/>
            <w:tcBorders>
              <w:top w:val="nil"/>
              <w:left w:val="nil"/>
              <w:bottom w:val="single" w:sz="4" w:space="0" w:color="auto"/>
              <w:right w:val="single" w:sz="4" w:space="0" w:color="auto"/>
            </w:tcBorders>
            <w:shd w:val="clear" w:color="auto" w:fill="auto"/>
            <w:noWrap/>
            <w:vAlign w:val="bottom"/>
            <w:hideMark/>
          </w:tcPr>
          <w:p w14:paraId="2E0FB23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33D2A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2503C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0E71C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4591DC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2787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72</w:t>
            </w:r>
          </w:p>
        </w:tc>
        <w:tc>
          <w:tcPr>
            <w:tcW w:w="1134" w:type="dxa"/>
            <w:tcBorders>
              <w:top w:val="nil"/>
              <w:left w:val="nil"/>
              <w:bottom w:val="single" w:sz="4" w:space="0" w:color="auto"/>
              <w:right w:val="single" w:sz="4" w:space="0" w:color="auto"/>
            </w:tcBorders>
            <w:shd w:val="clear" w:color="auto" w:fill="auto"/>
            <w:noWrap/>
            <w:vAlign w:val="bottom"/>
            <w:hideMark/>
          </w:tcPr>
          <w:p w14:paraId="5D7CA8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26562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68CE6A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679A9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7E2960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D7C17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73</w:t>
            </w:r>
          </w:p>
        </w:tc>
        <w:tc>
          <w:tcPr>
            <w:tcW w:w="1134" w:type="dxa"/>
            <w:tcBorders>
              <w:top w:val="nil"/>
              <w:left w:val="nil"/>
              <w:bottom w:val="single" w:sz="4" w:space="0" w:color="auto"/>
              <w:right w:val="single" w:sz="4" w:space="0" w:color="auto"/>
            </w:tcBorders>
            <w:shd w:val="clear" w:color="auto" w:fill="auto"/>
            <w:noWrap/>
            <w:vAlign w:val="bottom"/>
            <w:hideMark/>
          </w:tcPr>
          <w:p w14:paraId="4524F2B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7FB76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FAB1C3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656BB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80A85C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A1C9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74</w:t>
            </w:r>
          </w:p>
        </w:tc>
        <w:tc>
          <w:tcPr>
            <w:tcW w:w="1134" w:type="dxa"/>
            <w:tcBorders>
              <w:top w:val="nil"/>
              <w:left w:val="nil"/>
              <w:bottom w:val="single" w:sz="4" w:space="0" w:color="auto"/>
              <w:right w:val="single" w:sz="4" w:space="0" w:color="auto"/>
            </w:tcBorders>
            <w:shd w:val="clear" w:color="auto" w:fill="auto"/>
            <w:noWrap/>
            <w:vAlign w:val="bottom"/>
            <w:hideMark/>
          </w:tcPr>
          <w:p w14:paraId="2BCD7FD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5AD373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12CEF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3EC37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8555D1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BA4E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75</w:t>
            </w:r>
          </w:p>
        </w:tc>
        <w:tc>
          <w:tcPr>
            <w:tcW w:w="1134" w:type="dxa"/>
            <w:tcBorders>
              <w:top w:val="nil"/>
              <w:left w:val="nil"/>
              <w:bottom w:val="single" w:sz="4" w:space="0" w:color="auto"/>
              <w:right w:val="single" w:sz="4" w:space="0" w:color="auto"/>
            </w:tcBorders>
            <w:shd w:val="clear" w:color="auto" w:fill="auto"/>
            <w:noWrap/>
            <w:vAlign w:val="bottom"/>
            <w:hideMark/>
          </w:tcPr>
          <w:p w14:paraId="646FBFD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E1F48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3C05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6B0D1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967DE7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DE184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76</w:t>
            </w:r>
          </w:p>
        </w:tc>
        <w:tc>
          <w:tcPr>
            <w:tcW w:w="1134" w:type="dxa"/>
            <w:tcBorders>
              <w:top w:val="nil"/>
              <w:left w:val="nil"/>
              <w:bottom w:val="single" w:sz="4" w:space="0" w:color="auto"/>
              <w:right w:val="single" w:sz="4" w:space="0" w:color="auto"/>
            </w:tcBorders>
            <w:shd w:val="clear" w:color="auto" w:fill="auto"/>
            <w:noWrap/>
            <w:vAlign w:val="bottom"/>
            <w:hideMark/>
          </w:tcPr>
          <w:p w14:paraId="4FB1F03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8594C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4CBCD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95F86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9AD80C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CE3A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77</w:t>
            </w:r>
          </w:p>
        </w:tc>
        <w:tc>
          <w:tcPr>
            <w:tcW w:w="1134" w:type="dxa"/>
            <w:tcBorders>
              <w:top w:val="nil"/>
              <w:left w:val="nil"/>
              <w:bottom w:val="single" w:sz="4" w:space="0" w:color="auto"/>
              <w:right w:val="single" w:sz="4" w:space="0" w:color="auto"/>
            </w:tcBorders>
            <w:shd w:val="clear" w:color="auto" w:fill="auto"/>
            <w:noWrap/>
            <w:vAlign w:val="bottom"/>
            <w:hideMark/>
          </w:tcPr>
          <w:p w14:paraId="62A8D2F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B334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FA0D2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DD82FC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A52B1E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32B8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78</w:t>
            </w:r>
          </w:p>
        </w:tc>
        <w:tc>
          <w:tcPr>
            <w:tcW w:w="1134" w:type="dxa"/>
            <w:tcBorders>
              <w:top w:val="nil"/>
              <w:left w:val="nil"/>
              <w:bottom w:val="single" w:sz="4" w:space="0" w:color="auto"/>
              <w:right w:val="single" w:sz="4" w:space="0" w:color="auto"/>
            </w:tcBorders>
            <w:shd w:val="clear" w:color="auto" w:fill="auto"/>
            <w:noWrap/>
            <w:vAlign w:val="bottom"/>
            <w:hideMark/>
          </w:tcPr>
          <w:p w14:paraId="54E193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E5DE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99814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A556D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6DAC63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80C3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79</w:t>
            </w:r>
          </w:p>
        </w:tc>
        <w:tc>
          <w:tcPr>
            <w:tcW w:w="1134" w:type="dxa"/>
            <w:tcBorders>
              <w:top w:val="nil"/>
              <w:left w:val="nil"/>
              <w:bottom w:val="single" w:sz="4" w:space="0" w:color="auto"/>
              <w:right w:val="single" w:sz="4" w:space="0" w:color="auto"/>
            </w:tcBorders>
            <w:shd w:val="clear" w:color="auto" w:fill="auto"/>
            <w:noWrap/>
            <w:vAlign w:val="bottom"/>
            <w:hideMark/>
          </w:tcPr>
          <w:p w14:paraId="43C8213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FAF24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D08FF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D2D1DB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B808E1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F2C4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80</w:t>
            </w:r>
          </w:p>
        </w:tc>
        <w:tc>
          <w:tcPr>
            <w:tcW w:w="1134" w:type="dxa"/>
            <w:tcBorders>
              <w:top w:val="nil"/>
              <w:left w:val="nil"/>
              <w:bottom w:val="single" w:sz="4" w:space="0" w:color="auto"/>
              <w:right w:val="single" w:sz="4" w:space="0" w:color="auto"/>
            </w:tcBorders>
            <w:shd w:val="clear" w:color="auto" w:fill="auto"/>
            <w:noWrap/>
            <w:vAlign w:val="bottom"/>
            <w:hideMark/>
          </w:tcPr>
          <w:p w14:paraId="7962CB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38A4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E0497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3724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127BB2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DD782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81</w:t>
            </w:r>
          </w:p>
        </w:tc>
        <w:tc>
          <w:tcPr>
            <w:tcW w:w="1134" w:type="dxa"/>
            <w:tcBorders>
              <w:top w:val="nil"/>
              <w:left w:val="nil"/>
              <w:bottom w:val="single" w:sz="4" w:space="0" w:color="auto"/>
              <w:right w:val="single" w:sz="4" w:space="0" w:color="auto"/>
            </w:tcBorders>
            <w:shd w:val="clear" w:color="auto" w:fill="auto"/>
            <w:noWrap/>
            <w:vAlign w:val="bottom"/>
            <w:hideMark/>
          </w:tcPr>
          <w:p w14:paraId="6FC7EE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0A55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B6F850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4E91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991731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431AF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82</w:t>
            </w:r>
          </w:p>
        </w:tc>
        <w:tc>
          <w:tcPr>
            <w:tcW w:w="1134" w:type="dxa"/>
            <w:tcBorders>
              <w:top w:val="nil"/>
              <w:left w:val="nil"/>
              <w:bottom w:val="single" w:sz="4" w:space="0" w:color="auto"/>
              <w:right w:val="single" w:sz="4" w:space="0" w:color="auto"/>
            </w:tcBorders>
            <w:shd w:val="clear" w:color="auto" w:fill="auto"/>
            <w:noWrap/>
            <w:vAlign w:val="bottom"/>
            <w:hideMark/>
          </w:tcPr>
          <w:p w14:paraId="456E31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605A3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71E0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CDA72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0F6AB6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F8BB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83</w:t>
            </w:r>
          </w:p>
        </w:tc>
        <w:tc>
          <w:tcPr>
            <w:tcW w:w="1134" w:type="dxa"/>
            <w:tcBorders>
              <w:top w:val="nil"/>
              <w:left w:val="nil"/>
              <w:bottom w:val="single" w:sz="4" w:space="0" w:color="auto"/>
              <w:right w:val="single" w:sz="4" w:space="0" w:color="auto"/>
            </w:tcBorders>
            <w:shd w:val="clear" w:color="auto" w:fill="auto"/>
            <w:noWrap/>
            <w:vAlign w:val="bottom"/>
            <w:hideMark/>
          </w:tcPr>
          <w:p w14:paraId="1030AE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6AE83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FE6D3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AFFFD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2C34C5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1B6A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84</w:t>
            </w:r>
          </w:p>
        </w:tc>
        <w:tc>
          <w:tcPr>
            <w:tcW w:w="1134" w:type="dxa"/>
            <w:tcBorders>
              <w:top w:val="nil"/>
              <w:left w:val="nil"/>
              <w:bottom w:val="single" w:sz="4" w:space="0" w:color="auto"/>
              <w:right w:val="single" w:sz="4" w:space="0" w:color="auto"/>
            </w:tcBorders>
            <w:shd w:val="clear" w:color="auto" w:fill="auto"/>
            <w:noWrap/>
            <w:vAlign w:val="bottom"/>
            <w:hideMark/>
          </w:tcPr>
          <w:p w14:paraId="40BEC0C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0F616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B9CA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19DEE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AD3C38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95435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85</w:t>
            </w:r>
          </w:p>
        </w:tc>
        <w:tc>
          <w:tcPr>
            <w:tcW w:w="1134" w:type="dxa"/>
            <w:tcBorders>
              <w:top w:val="nil"/>
              <w:left w:val="nil"/>
              <w:bottom w:val="single" w:sz="4" w:space="0" w:color="auto"/>
              <w:right w:val="single" w:sz="4" w:space="0" w:color="auto"/>
            </w:tcBorders>
            <w:shd w:val="clear" w:color="auto" w:fill="auto"/>
            <w:noWrap/>
            <w:vAlign w:val="bottom"/>
            <w:hideMark/>
          </w:tcPr>
          <w:p w14:paraId="3E8C4A3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07277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88309F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22A9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5CEF5B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0144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86</w:t>
            </w:r>
          </w:p>
        </w:tc>
        <w:tc>
          <w:tcPr>
            <w:tcW w:w="1134" w:type="dxa"/>
            <w:tcBorders>
              <w:top w:val="nil"/>
              <w:left w:val="nil"/>
              <w:bottom w:val="single" w:sz="4" w:space="0" w:color="auto"/>
              <w:right w:val="single" w:sz="4" w:space="0" w:color="auto"/>
            </w:tcBorders>
            <w:shd w:val="clear" w:color="auto" w:fill="auto"/>
            <w:noWrap/>
            <w:vAlign w:val="bottom"/>
            <w:hideMark/>
          </w:tcPr>
          <w:p w14:paraId="20A8D6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281C3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5CE667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3E5E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8AED4A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FB627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87</w:t>
            </w:r>
          </w:p>
        </w:tc>
        <w:tc>
          <w:tcPr>
            <w:tcW w:w="1134" w:type="dxa"/>
            <w:tcBorders>
              <w:top w:val="nil"/>
              <w:left w:val="nil"/>
              <w:bottom w:val="single" w:sz="4" w:space="0" w:color="auto"/>
              <w:right w:val="single" w:sz="4" w:space="0" w:color="auto"/>
            </w:tcBorders>
            <w:shd w:val="clear" w:color="auto" w:fill="auto"/>
            <w:noWrap/>
            <w:vAlign w:val="bottom"/>
            <w:hideMark/>
          </w:tcPr>
          <w:p w14:paraId="5A1F03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2C7EC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AD3FF7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1FD2CD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1D79E7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620F7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88</w:t>
            </w:r>
          </w:p>
        </w:tc>
        <w:tc>
          <w:tcPr>
            <w:tcW w:w="1134" w:type="dxa"/>
            <w:tcBorders>
              <w:top w:val="nil"/>
              <w:left w:val="nil"/>
              <w:bottom w:val="single" w:sz="4" w:space="0" w:color="auto"/>
              <w:right w:val="single" w:sz="4" w:space="0" w:color="auto"/>
            </w:tcBorders>
            <w:shd w:val="clear" w:color="auto" w:fill="auto"/>
            <w:noWrap/>
            <w:vAlign w:val="bottom"/>
            <w:hideMark/>
          </w:tcPr>
          <w:p w14:paraId="79C81F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7D6B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F8125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95B1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401200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E860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89</w:t>
            </w:r>
          </w:p>
        </w:tc>
        <w:tc>
          <w:tcPr>
            <w:tcW w:w="1134" w:type="dxa"/>
            <w:tcBorders>
              <w:top w:val="nil"/>
              <w:left w:val="nil"/>
              <w:bottom w:val="single" w:sz="4" w:space="0" w:color="auto"/>
              <w:right w:val="single" w:sz="4" w:space="0" w:color="auto"/>
            </w:tcBorders>
            <w:shd w:val="clear" w:color="auto" w:fill="auto"/>
            <w:noWrap/>
            <w:vAlign w:val="bottom"/>
            <w:hideMark/>
          </w:tcPr>
          <w:p w14:paraId="18C449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D4310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E1C5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5E12B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2A42B7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A3721D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90</w:t>
            </w:r>
          </w:p>
        </w:tc>
        <w:tc>
          <w:tcPr>
            <w:tcW w:w="1134" w:type="dxa"/>
            <w:tcBorders>
              <w:top w:val="nil"/>
              <w:left w:val="nil"/>
              <w:bottom w:val="single" w:sz="4" w:space="0" w:color="auto"/>
              <w:right w:val="single" w:sz="4" w:space="0" w:color="auto"/>
            </w:tcBorders>
            <w:shd w:val="clear" w:color="auto" w:fill="auto"/>
            <w:noWrap/>
            <w:vAlign w:val="bottom"/>
            <w:hideMark/>
          </w:tcPr>
          <w:p w14:paraId="201AD1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FDC9C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5DEB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1744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C03325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2376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91</w:t>
            </w:r>
          </w:p>
        </w:tc>
        <w:tc>
          <w:tcPr>
            <w:tcW w:w="1134" w:type="dxa"/>
            <w:tcBorders>
              <w:top w:val="nil"/>
              <w:left w:val="nil"/>
              <w:bottom w:val="single" w:sz="4" w:space="0" w:color="auto"/>
              <w:right w:val="single" w:sz="4" w:space="0" w:color="auto"/>
            </w:tcBorders>
            <w:shd w:val="clear" w:color="auto" w:fill="auto"/>
            <w:noWrap/>
            <w:vAlign w:val="bottom"/>
            <w:hideMark/>
          </w:tcPr>
          <w:p w14:paraId="3E802E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6865E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BEF52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73C367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D0E07A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1AF71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92</w:t>
            </w:r>
          </w:p>
        </w:tc>
        <w:tc>
          <w:tcPr>
            <w:tcW w:w="1134" w:type="dxa"/>
            <w:tcBorders>
              <w:top w:val="nil"/>
              <w:left w:val="nil"/>
              <w:bottom w:val="single" w:sz="4" w:space="0" w:color="auto"/>
              <w:right w:val="single" w:sz="4" w:space="0" w:color="auto"/>
            </w:tcBorders>
            <w:shd w:val="clear" w:color="auto" w:fill="auto"/>
            <w:noWrap/>
            <w:vAlign w:val="bottom"/>
            <w:hideMark/>
          </w:tcPr>
          <w:p w14:paraId="32A113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873796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105CD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AA446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AF139A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E4806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93</w:t>
            </w:r>
          </w:p>
        </w:tc>
        <w:tc>
          <w:tcPr>
            <w:tcW w:w="1134" w:type="dxa"/>
            <w:tcBorders>
              <w:top w:val="nil"/>
              <w:left w:val="nil"/>
              <w:bottom w:val="single" w:sz="4" w:space="0" w:color="auto"/>
              <w:right w:val="single" w:sz="4" w:space="0" w:color="auto"/>
            </w:tcBorders>
            <w:shd w:val="clear" w:color="auto" w:fill="auto"/>
            <w:noWrap/>
            <w:vAlign w:val="bottom"/>
            <w:hideMark/>
          </w:tcPr>
          <w:p w14:paraId="5C313A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78EC54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33C3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EE95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2B5D16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33DCF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94</w:t>
            </w:r>
          </w:p>
        </w:tc>
        <w:tc>
          <w:tcPr>
            <w:tcW w:w="1134" w:type="dxa"/>
            <w:tcBorders>
              <w:top w:val="nil"/>
              <w:left w:val="nil"/>
              <w:bottom w:val="single" w:sz="4" w:space="0" w:color="auto"/>
              <w:right w:val="single" w:sz="4" w:space="0" w:color="auto"/>
            </w:tcBorders>
            <w:shd w:val="clear" w:color="auto" w:fill="auto"/>
            <w:noWrap/>
            <w:vAlign w:val="bottom"/>
            <w:hideMark/>
          </w:tcPr>
          <w:p w14:paraId="153FEA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11FF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D91A3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299E9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61A59F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2F78B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95</w:t>
            </w:r>
          </w:p>
        </w:tc>
        <w:tc>
          <w:tcPr>
            <w:tcW w:w="1134" w:type="dxa"/>
            <w:tcBorders>
              <w:top w:val="nil"/>
              <w:left w:val="nil"/>
              <w:bottom w:val="single" w:sz="4" w:space="0" w:color="auto"/>
              <w:right w:val="single" w:sz="4" w:space="0" w:color="auto"/>
            </w:tcBorders>
            <w:shd w:val="clear" w:color="auto" w:fill="auto"/>
            <w:noWrap/>
            <w:vAlign w:val="bottom"/>
            <w:hideMark/>
          </w:tcPr>
          <w:p w14:paraId="4C3700F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52BC5B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4CBEB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A3E60F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C969E3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FB27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96</w:t>
            </w:r>
          </w:p>
        </w:tc>
        <w:tc>
          <w:tcPr>
            <w:tcW w:w="1134" w:type="dxa"/>
            <w:tcBorders>
              <w:top w:val="nil"/>
              <w:left w:val="nil"/>
              <w:bottom w:val="single" w:sz="4" w:space="0" w:color="auto"/>
              <w:right w:val="single" w:sz="4" w:space="0" w:color="auto"/>
            </w:tcBorders>
            <w:shd w:val="clear" w:color="auto" w:fill="auto"/>
            <w:noWrap/>
            <w:vAlign w:val="bottom"/>
            <w:hideMark/>
          </w:tcPr>
          <w:p w14:paraId="2D2A75D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F6A1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0B0BF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AF56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33475D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94111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97</w:t>
            </w:r>
          </w:p>
        </w:tc>
        <w:tc>
          <w:tcPr>
            <w:tcW w:w="1134" w:type="dxa"/>
            <w:tcBorders>
              <w:top w:val="nil"/>
              <w:left w:val="nil"/>
              <w:bottom w:val="single" w:sz="4" w:space="0" w:color="auto"/>
              <w:right w:val="single" w:sz="4" w:space="0" w:color="auto"/>
            </w:tcBorders>
            <w:shd w:val="clear" w:color="auto" w:fill="auto"/>
            <w:noWrap/>
            <w:vAlign w:val="bottom"/>
            <w:hideMark/>
          </w:tcPr>
          <w:p w14:paraId="704C33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71112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AAB90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D868A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26AC42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9872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98</w:t>
            </w:r>
          </w:p>
        </w:tc>
        <w:tc>
          <w:tcPr>
            <w:tcW w:w="1134" w:type="dxa"/>
            <w:tcBorders>
              <w:top w:val="nil"/>
              <w:left w:val="nil"/>
              <w:bottom w:val="single" w:sz="4" w:space="0" w:color="auto"/>
              <w:right w:val="single" w:sz="4" w:space="0" w:color="auto"/>
            </w:tcBorders>
            <w:shd w:val="clear" w:color="auto" w:fill="auto"/>
            <w:noWrap/>
            <w:vAlign w:val="bottom"/>
            <w:hideMark/>
          </w:tcPr>
          <w:p w14:paraId="196F31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C581B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90E4D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4CE890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5E0366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F3EF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99</w:t>
            </w:r>
          </w:p>
        </w:tc>
        <w:tc>
          <w:tcPr>
            <w:tcW w:w="1134" w:type="dxa"/>
            <w:tcBorders>
              <w:top w:val="nil"/>
              <w:left w:val="nil"/>
              <w:bottom w:val="single" w:sz="4" w:space="0" w:color="auto"/>
              <w:right w:val="single" w:sz="4" w:space="0" w:color="auto"/>
            </w:tcBorders>
            <w:shd w:val="clear" w:color="auto" w:fill="auto"/>
            <w:noWrap/>
            <w:vAlign w:val="bottom"/>
            <w:hideMark/>
          </w:tcPr>
          <w:p w14:paraId="2D32FC3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369C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5FDEB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93809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497424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9438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6236553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70BFD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57C0A7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AA91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CC03BA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D5643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101</w:t>
            </w:r>
          </w:p>
        </w:tc>
        <w:tc>
          <w:tcPr>
            <w:tcW w:w="1134" w:type="dxa"/>
            <w:tcBorders>
              <w:top w:val="nil"/>
              <w:left w:val="nil"/>
              <w:bottom w:val="single" w:sz="4" w:space="0" w:color="auto"/>
              <w:right w:val="single" w:sz="4" w:space="0" w:color="auto"/>
            </w:tcBorders>
            <w:shd w:val="clear" w:color="auto" w:fill="auto"/>
            <w:noWrap/>
            <w:vAlign w:val="bottom"/>
            <w:hideMark/>
          </w:tcPr>
          <w:p w14:paraId="7A71AEE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6508E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B8A78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3C77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DA5561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BDD9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102</w:t>
            </w:r>
          </w:p>
        </w:tc>
        <w:tc>
          <w:tcPr>
            <w:tcW w:w="1134" w:type="dxa"/>
            <w:tcBorders>
              <w:top w:val="nil"/>
              <w:left w:val="nil"/>
              <w:bottom w:val="single" w:sz="4" w:space="0" w:color="auto"/>
              <w:right w:val="single" w:sz="4" w:space="0" w:color="auto"/>
            </w:tcBorders>
            <w:shd w:val="clear" w:color="auto" w:fill="auto"/>
            <w:noWrap/>
            <w:vAlign w:val="bottom"/>
            <w:hideMark/>
          </w:tcPr>
          <w:p w14:paraId="6F4911F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420AC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DA3CE4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2E5C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45784E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AE4D8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103</w:t>
            </w:r>
          </w:p>
        </w:tc>
        <w:tc>
          <w:tcPr>
            <w:tcW w:w="1134" w:type="dxa"/>
            <w:tcBorders>
              <w:top w:val="nil"/>
              <w:left w:val="nil"/>
              <w:bottom w:val="single" w:sz="4" w:space="0" w:color="auto"/>
              <w:right w:val="single" w:sz="4" w:space="0" w:color="auto"/>
            </w:tcBorders>
            <w:shd w:val="clear" w:color="auto" w:fill="auto"/>
            <w:noWrap/>
            <w:vAlign w:val="bottom"/>
            <w:hideMark/>
          </w:tcPr>
          <w:p w14:paraId="684C8AF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7B64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BEA1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7571F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1783CF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C92DF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104</w:t>
            </w:r>
          </w:p>
        </w:tc>
        <w:tc>
          <w:tcPr>
            <w:tcW w:w="1134" w:type="dxa"/>
            <w:tcBorders>
              <w:top w:val="nil"/>
              <w:left w:val="nil"/>
              <w:bottom w:val="single" w:sz="4" w:space="0" w:color="auto"/>
              <w:right w:val="single" w:sz="4" w:space="0" w:color="auto"/>
            </w:tcBorders>
            <w:shd w:val="clear" w:color="auto" w:fill="auto"/>
            <w:noWrap/>
            <w:vAlign w:val="bottom"/>
            <w:hideMark/>
          </w:tcPr>
          <w:p w14:paraId="5998BB3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352DD2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CFB3F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DCDF6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2DB40E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C79C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105</w:t>
            </w:r>
          </w:p>
        </w:tc>
        <w:tc>
          <w:tcPr>
            <w:tcW w:w="1134" w:type="dxa"/>
            <w:tcBorders>
              <w:top w:val="nil"/>
              <w:left w:val="nil"/>
              <w:bottom w:val="single" w:sz="4" w:space="0" w:color="auto"/>
              <w:right w:val="single" w:sz="4" w:space="0" w:color="auto"/>
            </w:tcBorders>
            <w:shd w:val="clear" w:color="auto" w:fill="auto"/>
            <w:noWrap/>
            <w:vAlign w:val="bottom"/>
            <w:hideMark/>
          </w:tcPr>
          <w:p w14:paraId="30DE2D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81FC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3CEF96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4226E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810858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551D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106</w:t>
            </w:r>
          </w:p>
        </w:tc>
        <w:tc>
          <w:tcPr>
            <w:tcW w:w="1134" w:type="dxa"/>
            <w:tcBorders>
              <w:top w:val="nil"/>
              <w:left w:val="nil"/>
              <w:bottom w:val="single" w:sz="4" w:space="0" w:color="auto"/>
              <w:right w:val="single" w:sz="4" w:space="0" w:color="auto"/>
            </w:tcBorders>
            <w:shd w:val="clear" w:color="auto" w:fill="auto"/>
            <w:noWrap/>
            <w:vAlign w:val="bottom"/>
            <w:hideMark/>
          </w:tcPr>
          <w:p w14:paraId="3C5BA9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7DAB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190A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C754E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7EACA7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DF1F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107</w:t>
            </w:r>
          </w:p>
        </w:tc>
        <w:tc>
          <w:tcPr>
            <w:tcW w:w="1134" w:type="dxa"/>
            <w:tcBorders>
              <w:top w:val="nil"/>
              <w:left w:val="nil"/>
              <w:bottom w:val="single" w:sz="4" w:space="0" w:color="auto"/>
              <w:right w:val="single" w:sz="4" w:space="0" w:color="auto"/>
            </w:tcBorders>
            <w:shd w:val="clear" w:color="auto" w:fill="auto"/>
            <w:noWrap/>
            <w:vAlign w:val="bottom"/>
            <w:hideMark/>
          </w:tcPr>
          <w:p w14:paraId="36BDBAB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7B1566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4D59C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7B15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8EFE8F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65C9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108</w:t>
            </w:r>
          </w:p>
        </w:tc>
        <w:tc>
          <w:tcPr>
            <w:tcW w:w="1134" w:type="dxa"/>
            <w:tcBorders>
              <w:top w:val="nil"/>
              <w:left w:val="nil"/>
              <w:bottom w:val="single" w:sz="4" w:space="0" w:color="auto"/>
              <w:right w:val="single" w:sz="4" w:space="0" w:color="auto"/>
            </w:tcBorders>
            <w:shd w:val="clear" w:color="auto" w:fill="auto"/>
            <w:noWrap/>
            <w:vAlign w:val="bottom"/>
            <w:hideMark/>
          </w:tcPr>
          <w:p w14:paraId="4CF64C7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FE00C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1410FB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804BDB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54A09E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6C9BF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109</w:t>
            </w:r>
          </w:p>
        </w:tc>
        <w:tc>
          <w:tcPr>
            <w:tcW w:w="1134" w:type="dxa"/>
            <w:tcBorders>
              <w:top w:val="nil"/>
              <w:left w:val="nil"/>
              <w:bottom w:val="single" w:sz="4" w:space="0" w:color="auto"/>
              <w:right w:val="single" w:sz="4" w:space="0" w:color="auto"/>
            </w:tcBorders>
            <w:shd w:val="clear" w:color="auto" w:fill="auto"/>
            <w:noWrap/>
            <w:vAlign w:val="bottom"/>
            <w:hideMark/>
          </w:tcPr>
          <w:p w14:paraId="44C639F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3A9DB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62D8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0A902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4AB2E1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46AD0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110</w:t>
            </w:r>
          </w:p>
        </w:tc>
        <w:tc>
          <w:tcPr>
            <w:tcW w:w="1134" w:type="dxa"/>
            <w:tcBorders>
              <w:top w:val="nil"/>
              <w:left w:val="nil"/>
              <w:bottom w:val="single" w:sz="4" w:space="0" w:color="auto"/>
              <w:right w:val="single" w:sz="4" w:space="0" w:color="auto"/>
            </w:tcBorders>
            <w:shd w:val="clear" w:color="auto" w:fill="auto"/>
            <w:noWrap/>
            <w:vAlign w:val="bottom"/>
            <w:hideMark/>
          </w:tcPr>
          <w:p w14:paraId="70DD6D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B93FC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D0C2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DB285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EA34BF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6140B0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111</w:t>
            </w:r>
          </w:p>
        </w:tc>
        <w:tc>
          <w:tcPr>
            <w:tcW w:w="1134" w:type="dxa"/>
            <w:tcBorders>
              <w:top w:val="nil"/>
              <w:left w:val="nil"/>
              <w:bottom w:val="single" w:sz="4" w:space="0" w:color="auto"/>
              <w:right w:val="single" w:sz="4" w:space="0" w:color="auto"/>
            </w:tcBorders>
            <w:shd w:val="clear" w:color="auto" w:fill="auto"/>
            <w:noWrap/>
            <w:vAlign w:val="bottom"/>
            <w:hideMark/>
          </w:tcPr>
          <w:p w14:paraId="69F83A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2EBFF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AB4E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0EF7D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36A0FD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A745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112</w:t>
            </w:r>
          </w:p>
        </w:tc>
        <w:tc>
          <w:tcPr>
            <w:tcW w:w="1134" w:type="dxa"/>
            <w:tcBorders>
              <w:top w:val="nil"/>
              <w:left w:val="nil"/>
              <w:bottom w:val="single" w:sz="4" w:space="0" w:color="auto"/>
              <w:right w:val="single" w:sz="4" w:space="0" w:color="auto"/>
            </w:tcBorders>
            <w:shd w:val="clear" w:color="auto" w:fill="auto"/>
            <w:noWrap/>
            <w:vAlign w:val="bottom"/>
            <w:hideMark/>
          </w:tcPr>
          <w:p w14:paraId="61141E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EFF0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F3DD0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722E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9FB683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6EF55D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113</w:t>
            </w:r>
          </w:p>
        </w:tc>
        <w:tc>
          <w:tcPr>
            <w:tcW w:w="1134" w:type="dxa"/>
            <w:tcBorders>
              <w:top w:val="nil"/>
              <w:left w:val="nil"/>
              <w:bottom w:val="single" w:sz="4" w:space="0" w:color="auto"/>
              <w:right w:val="single" w:sz="4" w:space="0" w:color="auto"/>
            </w:tcBorders>
            <w:shd w:val="clear" w:color="auto" w:fill="auto"/>
            <w:noWrap/>
            <w:vAlign w:val="bottom"/>
            <w:hideMark/>
          </w:tcPr>
          <w:p w14:paraId="06BD21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A8D0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4259A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775B7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4C978D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D952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114</w:t>
            </w:r>
          </w:p>
        </w:tc>
        <w:tc>
          <w:tcPr>
            <w:tcW w:w="1134" w:type="dxa"/>
            <w:tcBorders>
              <w:top w:val="nil"/>
              <w:left w:val="nil"/>
              <w:bottom w:val="single" w:sz="4" w:space="0" w:color="auto"/>
              <w:right w:val="single" w:sz="4" w:space="0" w:color="auto"/>
            </w:tcBorders>
            <w:shd w:val="clear" w:color="auto" w:fill="auto"/>
            <w:noWrap/>
            <w:vAlign w:val="bottom"/>
            <w:hideMark/>
          </w:tcPr>
          <w:p w14:paraId="183F00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41134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329CC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58EDD3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C470E6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2EE0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115</w:t>
            </w:r>
          </w:p>
        </w:tc>
        <w:tc>
          <w:tcPr>
            <w:tcW w:w="1134" w:type="dxa"/>
            <w:tcBorders>
              <w:top w:val="nil"/>
              <w:left w:val="nil"/>
              <w:bottom w:val="single" w:sz="4" w:space="0" w:color="auto"/>
              <w:right w:val="single" w:sz="4" w:space="0" w:color="auto"/>
            </w:tcBorders>
            <w:shd w:val="clear" w:color="auto" w:fill="auto"/>
            <w:noWrap/>
            <w:vAlign w:val="bottom"/>
            <w:hideMark/>
          </w:tcPr>
          <w:p w14:paraId="416562A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86C0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19EE59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DAB4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20A2F8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00A0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116</w:t>
            </w:r>
          </w:p>
        </w:tc>
        <w:tc>
          <w:tcPr>
            <w:tcW w:w="1134" w:type="dxa"/>
            <w:tcBorders>
              <w:top w:val="nil"/>
              <w:left w:val="nil"/>
              <w:bottom w:val="single" w:sz="4" w:space="0" w:color="auto"/>
              <w:right w:val="single" w:sz="4" w:space="0" w:color="auto"/>
            </w:tcBorders>
            <w:shd w:val="clear" w:color="auto" w:fill="auto"/>
            <w:noWrap/>
            <w:vAlign w:val="bottom"/>
            <w:hideMark/>
          </w:tcPr>
          <w:p w14:paraId="4C2947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A36A1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28D9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8236C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E07D92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CF2BB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117</w:t>
            </w:r>
          </w:p>
        </w:tc>
        <w:tc>
          <w:tcPr>
            <w:tcW w:w="1134" w:type="dxa"/>
            <w:tcBorders>
              <w:top w:val="nil"/>
              <w:left w:val="nil"/>
              <w:bottom w:val="single" w:sz="4" w:space="0" w:color="auto"/>
              <w:right w:val="single" w:sz="4" w:space="0" w:color="auto"/>
            </w:tcBorders>
            <w:shd w:val="clear" w:color="auto" w:fill="auto"/>
            <w:noWrap/>
            <w:vAlign w:val="bottom"/>
            <w:hideMark/>
          </w:tcPr>
          <w:p w14:paraId="05CD9A4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A434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576D1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6133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DBF0EA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E2353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118</w:t>
            </w:r>
          </w:p>
        </w:tc>
        <w:tc>
          <w:tcPr>
            <w:tcW w:w="1134" w:type="dxa"/>
            <w:tcBorders>
              <w:top w:val="nil"/>
              <w:left w:val="nil"/>
              <w:bottom w:val="single" w:sz="4" w:space="0" w:color="auto"/>
              <w:right w:val="single" w:sz="4" w:space="0" w:color="auto"/>
            </w:tcBorders>
            <w:shd w:val="clear" w:color="auto" w:fill="auto"/>
            <w:noWrap/>
            <w:vAlign w:val="bottom"/>
            <w:hideMark/>
          </w:tcPr>
          <w:p w14:paraId="5C4F48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8D14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6718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91D8D3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FFD0E2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A22C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119</w:t>
            </w:r>
          </w:p>
        </w:tc>
        <w:tc>
          <w:tcPr>
            <w:tcW w:w="1134" w:type="dxa"/>
            <w:tcBorders>
              <w:top w:val="nil"/>
              <w:left w:val="nil"/>
              <w:bottom w:val="single" w:sz="4" w:space="0" w:color="auto"/>
              <w:right w:val="single" w:sz="4" w:space="0" w:color="auto"/>
            </w:tcBorders>
            <w:shd w:val="clear" w:color="auto" w:fill="auto"/>
            <w:noWrap/>
            <w:vAlign w:val="bottom"/>
            <w:hideMark/>
          </w:tcPr>
          <w:p w14:paraId="7984CE4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6EB3CA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82ED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EDA18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749FC0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A13E3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120</w:t>
            </w:r>
          </w:p>
        </w:tc>
        <w:tc>
          <w:tcPr>
            <w:tcW w:w="1134" w:type="dxa"/>
            <w:tcBorders>
              <w:top w:val="nil"/>
              <w:left w:val="nil"/>
              <w:bottom w:val="single" w:sz="4" w:space="0" w:color="auto"/>
              <w:right w:val="single" w:sz="4" w:space="0" w:color="auto"/>
            </w:tcBorders>
            <w:shd w:val="clear" w:color="auto" w:fill="auto"/>
            <w:noWrap/>
            <w:vAlign w:val="bottom"/>
            <w:hideMark/>
          </w:tcPr>
          <w:p w14:paraId="181050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4F04DB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E1C9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E0029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22D92A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5659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121</w:t>
            </w:r>
          </w:p>
        </w:tc>
        <w:tc>
          <w:tcPr>
            <w:tcW w:w="1134" w:type="dxa"/>
            <w:tcBorders>
              <w:top w:val="nil"/>
              <w:left w:val="nil"/>
              <w:bottom w:val="single" w:sz="4" w:space="0" w:color="auto"/>
              <w:right w:val="single" w:sz="4" w:space="0" w:color="auto"/>
            </w:tcBorders>
            <w:shd w:val="clear" w:color="auto" w:fill="auto"/>
            <w:noWrap/>
            <w:vAlign w:val="bottom"/>
            <w:hideMark/>
          </w:tcPr>
          <w:p w14:paraId="17BA55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8035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A0A4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D77EF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4EBEEF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96100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122</w:t>
            </w:r>
          </w:p>
        </w:tc>
        <w:tc>
          <w:tcPr>
            <w:tcW w:w="1134" w:type="dxa"/>
            <w:tcBorders>
              <w:top w:val="nil"/>
              <w:left w:val="nil"/>
              <w:bottom w:val="single" w:sz="4" w:space="0" w:color="auto"/>
              <w:right w:val="single" w:sz="4" w:space="0" w:color="auto"/>
            </w:tcBorders>
            <w:shd w:val="clear" w:color="auto" w:fill="auto"/>
            <w:noWrap/>
            <w:vAlign w:val="bottom"/>
            <w:hideMark/>
          </w:tcPr>
          <w:p w14:paraId="49654EB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897AF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3FA10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310C1E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160395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3B8C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123</w:t>
            </w:r>
          </w:p>
        </w:tc>
        <w:tc>
          <w:tcPr>
            <w:tcW w:w="1134" w:type="dxa"/>
            <w:tcBorders>
              <w:top w:val="nil"/>
              <w:left w:val="nil"/>
              <w:bottom w:val="single" w:sz="4" w:space="0" w:color="auto"/>
              <w:right w:val="single" w:sz="4" w:space="0" w:color="auto"/>
            </w:tcBorders>
            <w:shd w:val="clear" w:color="auto" w:fill="auto"/>
            <w:noWrap/>
            <w:vAlign w:val="bottom"/>
            <w:hideMark/>
          </w:tcPr>
          <w:p w14:paraId="598797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CDE7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3A97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9C839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C5241D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3855E1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124</w:t>
            </w:r>
          </w:p>
        </w:tc>
        <w:tc>
          <w:tcPr>
            <w:tcW w:w="1134" w:type="dxa"/>
            <w:tcBorders>
              <w:top w:val="nil"/>
              <w:left w:val="nil"/>
              <w:bottom w:val="single" w:sz="4" w:space="0" w:color="auto"/>
              <w:right w:val="single" w:sz="4" w:space="0" w:color="auto"/>
            </w:tcBorders>
            <w:shd w:val="clear" w:color="auto" w:fill="auto"/>
            <w:noWrap/>
            <w:vAlign w:val="bottom"/>
            <w:hideMark/>
          </w:tcPr>
          <w:p w14:paraId="2E7809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2193F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935BCB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D95F12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58338D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B382B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125</w:t>
            </w:r>
          </w:p>
        </w:tc>
        <w:tc>
          <w:tcPr>
            <w:tcW w:w="1134" w:type="dxa"/>
            <w:tcBorders>
              <w:top w:val="nil"/>
              <w:left w:val="nil"/>
              <w:bottom w:val="single" w:sz="4" w:space="0" w:color="auto"/>
              <w:right w:val="single" w:sz="4" w:space="0" w:color="auto"/>
            </w:tcBorders>
            <w:shd w:val="clear" w:color="auto" w:fill="auto"/>
            <w:noWrap/>
            <w:vAlign w:val="bottom"/>
            <w:hideMark/>
          </w:tcPr>
          <w:p w14:paraId="73AA31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34522F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E5C59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F5387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0BEAFF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2973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126</w:t>
            </w:r>
          </w:p>
        </w:tc>
        <w:tc>
          <w:tcPr>
            <w:tcW w:w="1134" w:type="dxa"/>
            <w:tcBorders>
              <w:top w:val="nil"/>
              <w:left w:val="nil"/>
              <w:bottom w:val="single" w:sz="4" w:space="0" w:color="auto"/>
              <w:right w:val="single" w:sz="4" w:space="0" w:color="auto"/>
            </w:tcBorders>
            <w:shd w:val="clear" w:color="auto" w:fill="auto"/>
            <w:noWrap/>
            <w:vAlign w:val="bottom"/>
            <w:hideMark/>
          </w:tcPr>
          <w:p w14:paraId="0F3210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EBF40F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2B1AE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2B47A2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DD3DF2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7063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127</w:t>
            </w:r>
          </w:p>
        </w:tc>
        <w:tc>
          <w:tcPr>
            <w:tcW w:w="1134" w:type="dxa"/>
            <w:tcBorders>
              <w:top w:val="nil"/>
              <w:left w:val="nil"/>
              <w:bottom w:val="single" w:sz="4" w:space="0" w:color="auto"/>
              <w:right w:val="single" w:sz="4" w:space="0" w:color="auto"/>
            </w:tcBorders>
            <w:shd w:val="clear" w:color="auto" w:fill="auto"/>
            <w:noWrap/>
            <w:vAlign w:val="bottom"/>
            <w:hideMark/>
          </w:tcPr>
          <w:p w14:paraId="48A613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6385C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B3376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04EE5D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3B4642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243B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128</w:t>
            </w:r>
          </w:p>
        </w:tc>
        <w:tc>
          <w:tcPr>
            <w:tcW w:w="1134" w:type="dxa"/>
            <w:tcBorders>
              <w:top w:val="nil"/>
              <w:left w:val="nil"/>
              <w:bottom w:val="single" w:sz="4" w:space="0" w:color="auto"/>
              <w:right w:val="single" w:sz="4" w:space="0" w:color="auto"/>
            </w:tcBorders>
            <w:shd w:val="clear" w:color="auto" w:fill="auto"/>
            <w:noWrap/>
            <w:vAlign w:val="bottom"/>
            <w:hideMark/>
          </w:tcPr>
          <w:p w14:paraId="0D18D0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C044C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BEDBCC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A6F87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AC9209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A729B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129</w:t>
            </w:r>
          </w:p>
        </w:tc>
        <w:tc>
          <w:tcPr>
            <w:tcW w:w="1134" w:type="dxa"/>
            <w:tcBorders>
              <w:top w:val="nil"/>
              <w:left w:val="nil"/>
              <w:bottom w:val="single" w:sz="4" w:space="0" w:color="auto"/>
              <w:right w:val="single" w:sz="4" w:space="0" w:color="auto"/>
            </w:tcBorders>
            <w:shd w:val="clear" w:color="auto" w:fill="auto"/>
            <w:noWrap/>
            <w:vAlign w:val="bottom"/>
            <w:hideMark/>
          </w:tcPr>
          <w:p w14:paraId="49CB63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AC4CB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AC359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35D3BB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C8183B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F523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130</w:t>
            </w:r>
          </w:p>
        </w:tc>
        <w:tc>
          <w:tcPr>
            <w:tcW w:w="1134" w:type="dxa"/>
            <w:tcBorders>
              <w:top w:val="nil"/>
              <w:left w:val="nil"/>
              <w:bottom w:val="single" w:sz="4" w:space="0" w:color="auto"/>
              <w:right w:val="single" w:sz="4" w:space="0" w:color="auto"/>
            </w:tcBorders>
            <w:shd w:val="clear" w:color="auto" w:fill="auto"/>
            <w:noWrap/>
            <w:vAlign w:val="bottom"/>
            <w:hideMark/>
          </w:tcPr>
          <w:p w14:paraId="5756C7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3778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19188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CE18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5DA5D6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A6943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131</w:t>
            </w:r>
          </w:p>
        </w:tc>
        <w:tc>
          <w:tcPr>
            <w:tcW w:w="1134" w:type="dxa"/>
            <w:tcBorders>
              <w:top w:val="nil"/>
              <w:left w:val="nil"/>
              <w:bottom w:val="single" w:sz="4" w:space="0" w:color="auto"/>
              <w:right w:val="single" w:sz="4" w:space="0" w:color="auto"/>
            </w:tcBorders>
            <w:shd w:val="clear" w:color="auto" w:fill="auto"/>
            <w:noWrap/>
            <w:vAlign w:val="bottom"/>
            <w:hideMark/>
          </w:tcPr>
          <w:p w14:paraId="648FE2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EF827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0198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532B8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757732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3D31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132</w:t>
            </w:r>
          </w:p>
        </w:tc>
        <w:tc>
          <w:tcPr>
            <w:tcW w:w="1134" w:type="dxa"/>
            <w:tcBorders>
              <w:top w:val="nil"/>
              <w:left w:val="nil"/>
              <w:bottom w:val="single" w:sz="4" w:space="0" w:color="auto"/>
              <w:right w:val="single" w:sz="4" w:space="0" w:color="auto"/>
            </w:tcBorders>
            <w:shd w:val="clear" w:color="auto" w:fill="auto"/>
            <w:noWrap/>
            <w:vAlign w:val="bottom"/>
            <w:hideMark/>
          </w:tcPr>
          <w:p w14:paraId="378E84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17A39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8F765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5F8DD8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99FFE1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0E9D4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133</w:t>
            </w:r>
          </w:p>
        </w:tc>
        <w:tc>
          <w:tcPr>
            <w:tcW w:w="1134" w:type="dxa"/>
            <w:tcBorders>
              <w:top w:val="nil"/>
              <w:left w:val="nil"/>
              <w:bottom w:val="single" w:sz="4" w:space="0" w:color="auto"/>
              <w:right w:val="single" w:sz="4" w:space="0" w:color="auto"/>
            </w:tcBorders>
            <w:shd w:val="clear" w:color="auto" w:fill="auto"/>
            <w:noWrap/>
            <w:vAlign w:val="bottom"/>
            <w:hideMark/>
          </w:tcPr>
          <w:p w14:paraId="557896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2F5A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9AC82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A1D1A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D28CF6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9E4D2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134</w:t>
            </w:r>
          </w:p>
        </w:tc>
        <w:tc>
          <w:tcPr>
            <w:tcW w:w="1134" w:type="dxa"/>
            <w:tcBorders>
              <w:top w:val="nil"/>
              <w:left w:val="nil"/>
              <w:bottom w:val="single" w:sz="4" w:space="0" w:color="auto"/>
              <w:right w:val="single" w:sz="4" w:space="0" w:color="auto"/>
            </w:tcBorders>
            <w:shd w:val="clear" w:color="auto" w:fill="auto"/>
            <w:noWrap/>
            <w:vAlign w:val="bottom"/>
            <w:hideMark/>
          </w:tcPr>
          <w:p w14:paraId="7A6431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0C64D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28688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E3D9F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8FE01B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1A8542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135</w:t>
            </w:r>
          </w:p>
        </w:tc>
        <w:tc>
          <w:tcPr>
            <w:tcW w:w="1134" w:type="dxa"/>
            <w:tcBorders>
              <w:top w:val="nil"/>
              <w:left w:val="nil"/>
              <w:bottom w:val="single" w:sz="4" w:space="0" w:color="auto"/>
              <w:right w:val="single" w:sz="4" w:space="0" w:color="auto"/>
            </w:tcBorders>
            <w:shd w:val="clear" w:color="auto" w:fill="auto"/>
            <w:noWrap/>
            <w:vAlign w:val="bottom"/>
            <w:hideMark/>
          </w:tcPr>
          <w:p w14:paraId="71B0C0B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DF26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FE017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2F76C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3147E0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395B8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136</w:t>
            </w:r>
          </w:p>
        </w:tc>
        <w:tc>
          <w:tcPr>
            <w:tcW w:w="1134" w:type="dxa"/>
            <w:tcBorders>
              <w:top w:val="nil"/>
              <w:left w:val="nil"/>
              <w:bottom w:val="single" w:sz="4" w:space="0" w:color="auto"/>
              <w:right w:val="single" w:sz="4" w:space="0" w:color="auto"/>
            </w:tcBorders>
            <w:shd w:val="clear" w:color="auto" w:fill="auto"/>
            <w:noWrap/>
            <w:vAlign w:val="bottom"/>
            <w:hideMark/>
          </w:tcPr>
          <w:p w14:paraId="01D5F3F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FCC5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39AA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A4C7AE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CA6C7A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43505F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137</w:t>
            </w:r>
          </w:p>
        </w:tc>
        <w:tc>
          <w:tcPr>
            <w:tcW w:w="1134" w:type="dxa"/>
            <w:tcBorders>
              <w:top w:val="nil"/>
              <w:left w:val="nil"/>
              <w:bottom w:val="single" w:sz="4" w:space="0" w:color="auto"/>
              <w:right w:val="single" w:sz="4" w:space="0" w:color="auto"/>
            </w:tcBorders>
            <w:shd w:val="clear" w:color="auto" w:fill="auto"/>
            <w:noWrap/>
            <w:vAlign w:val="bottom"/>
            <w:hideMark/>
          </w:tcPr>
          <w:p w14:paraId="313228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57CF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FC05A6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5A34C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20D1E3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4514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138</w:t>
            </w:r>
          </w:p>
        </w:tc>
        <w:tc>
          <w:tcPr>
            <w:tcW w:w="1134" w:type="dxa"/>
            <w:tcBorders>
              <w:top w:val="nil"/>
              <w:left w:val="nil"/>
              <w:bottom w:val="single" w:sz="4" w:space="0" w:color="auto"/>
              <w:right w:val="single" w:sz="4" w:space="0" w:color="auto"/>
            </w:tcBorders>
            <w:shd w:val="clear" w:color="auto" w:fill="auto"/>
            <w:noWrap/>
            <w:vAlign w:val="bottom"/>
            <w:hideMark/>
          </w:tcPr>
          <w:p w14:paraId="3620EE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5D3D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C1361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E7DFA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A13E30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4DE7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139</w:t>
            </w:r>
          </w:p>
        </w:tc>
        <w:tc>
          <w:tcPr>
            <w:tcW w:w="1134" w:type="dxa"/>
            <w:tcBorders>
              <w:top w:val="nil"/>
              <w:left w:val="nil"/>
              <w:bottom w:val="single" w:sz="4" w:space="0" w:color="auto"/>
              <w:right w:val="single" w:sz="4" w:space="0" w:color="auto"/>
            </w:tcBorders>
            <w:shd w:val="clear" w:color="auto" w:fill="auto"/>
            <w:noWrap/>
            <w:vAlign w:val="bottom"/>
            <w:hideMark/>
          </w:tcPr>
          <w:p w14:paraId="13C8FE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E47D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89F4A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1F409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247DD2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7FA146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140</w:t>
            </w:r>
          </w:p>
        </w:tc>
        <w:tc>
          <w:tcPr>
            <w:tcW w:w="1134" w:type="dxa"/>
            <w:tcBorders>
              <w:top w:val="nil"/>
              <w:left w:val="nil"/>
              <w:bottom w:val="single" w:sz="4" w:space="0" w:color="auto"/>
              <w:right w:val="single" w:sz="4" w:space="0" w:color="auto"/>
            </w:tcBorders>
            <w:shd w:val="clear" w:color="auto" w:fill="auto"/>
            <w:noWrap/>
            <w:vAlign w:val="bottom"/>
            <w:hideMark/>
          </w:tcPr>
          <w:p w14:paraId="5FEEAE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A2BB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807FD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5A33C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67D4AA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9FC80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141</w:t>
            </w:r>
          </w:p>
        </w:tc>
        <w:tc>
          <w:tcPr>
            <w:tcW w:w="1134" w:type="dxa"/>
            <w:tcBorders>
              <w:top w:val="nil"/>
              <w:left w:val="nil"/>
              <w:bottom w:val="single" w:sz="4" w:space="0" w:color="auto"/>
              <w:right w:val="single" w:sz="4" w:space="0" w:color="auto"/>
            </w:tcBorders>
            <w:shd w:val="clear" w:color="auto" w:fill="auto"/>
            <w:noWrap/>
            <w:vAlign w:val="bottom"/>
            <w:hideMark/>
          </w:tcPr>
          <w:p w14:paraId="66CD47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4023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3944A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B076A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B4B9BC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FA488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142</w:t>
            </w:r>
          </w:p>
        </w:tc>
        <w:tc>
          <w:tcPr>
            <w:tcW w:w="1134" w:type="dxa"/>
            <w:tcBorders>
              <w:top w:val="nil"/>
              <w:left w:val="nil"/>
              <w:bottom w:val="single" w:sz="4" w:space="0" w:color="auto"/>
              <w:right w:val="single" w:sz="4" w:space="0" w:color="auto"/>
            </w:tcBorders>
            <w:shd w:val="clear" w:color="auto" w:fill="auto"/>
            <w:noWrap/>
            <w:vAlign w:val="bottom"/>
            <w:hideMark/>
          </w:tcPr>
          <w:p w14:paraId="362604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792E8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2FA779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DC9A1A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7DB101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A3CA9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143</w:t>
            </w:r>
          </w:p>
        </w:tc>
        <w:tc>
          <w:tcPr>
            <w:tcW w:w="1134" w:type="dxa"/>
            <w:tcBorders>
              <w:top w:val="nil"/>
              <w:left w:val="nil"/>
              <w:bottom w:val="single" w:sz="4" w:space="0" w:color="auto"/>
              <w:right w:val="single" w:sz="4" w:space="0" w:color="auto"/>
            </w:tcBorders>
            <w:shd w:val="clear" w:color="auto" w:fill="auto"/>
            <w:noWrap/>
            <w:vAlign w:val="bottom"/>
            <w:hideMark/>
          </w:tcPr>
          <w:p w14:paraId="4C9F6C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1ECB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6EAF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C5DDC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88C870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A05CA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144</w:t>
            </w:r>
          </w:p>
        </w:tc>
        <w:tc>
          <w:tcPr>
            <w:tcW w:w="1134" w:type="dxa"/>
            <w:tcBorders>
              <w:top w:val="nil"/>
              <w:left w:val="nil"/>
              <w:bottom w:val="single" w:sz="4" w:space="0" w:color="auto"/>
              <w:right w:val="single" w:sz="4" w:space="0" w:color="auto"/>
            </w:tcBorders>
            <w:shd w:val="clear" w:color="auto" w:fill="auto"/>
            <w:noWrap/>
            <w:vAlign w:val="bottom"/>
            <w:hideMark/>
          </w:tcPr>
          <w:p w14:paraId="3B358F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BF97B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12AFA1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8C9960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16193E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25934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145</w:t>
            </w:r>
          </w:p>
        </w:tc>
        <w:tc>
          <w:tcPr>
            <w:tcW w:w="1134" w:type="dxa"/>
            <w:tcBorders>
              <w:top w:val="nil"/>
              <w:left w:val="nil"/>
              <w:bottom w:val="single" w:sz="4" w:space="0" w:color="auto"/>
              <w:right w:val="single" w:sz="4" w:space="0" w:color="auto"/>
            </w:tcBorders>
            <w:shd w:val="clear" w:color="auto" w:fill="auto"/>
            <w:noWrap/>
            <w:vAlign w:val="bottom"/>
            <w:hideMark/>
          </w:tcPr>
          <w:p w14:paraId="7690D6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D8D4A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0719FC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20B2A4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9E8E4B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772C7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146</w:t>
            </w:r>
          </w:p>
        </w:tc>
        <w:tc>
          <w:tcPr>
            <w:tcW w:w="1134" w:type="dxa"/>
            <w:tcBorders>
              <w:top w:val="nil"/>
              <w:left w:val="nil"/>
              <w:bottom w:val="single" w:sz="4" w:space="0" w:color="auto"/>
              <w:right w:val="single" w:sz="4" w:space="0" w:color="auto"/>
            </w:tcBorders>
            <w:shd w:val="clear" w:color="auto" w:fill="auto"/>
            <w:noWrap/>
            <w:vAlign w:val="bottom"/>
            <w:hideMark/>
          </w:tcPr>
          <w:p w14:paraId="694B0C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F3B93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90A0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68B4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DE1F2F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9BD2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147</w:t>
            </w:r>
          </w:p>
        </w:tc>
        <w:tc>
          <w:tcPr>
            <w:tcW w:w="1134" w:type="dxa"/>
            <w:tcBorders>
              <w:top w:val="nil"/>
              <w:left w:val="nil"/>
              <w:bottom w:val="single" w:sz="4" w:space="0" w:color="auto"/>
              <w:right w:val="single" w:sz="4" w:space="0" w:color="auto"/>
            </w:tcBorders>
            <w:shd w:val="clear" w:color="auto" w:fill="auto"/>
            <w:noWrap/>
            <w:vAlign w:val="bottom"/>
            <w:hideMark/>
          </w:tcPr>
          <w:p w14:paraId="32E70F9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4D78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14E1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41FAA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C367D8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03235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148</w:t>
            </w:r>
          </w:p>
        </w:tc>
        <w:tc>
          <w:tcPr>
            <w:tcW w:w="1134" w:type="dxa"/>
            <w:tcBorders>
              <w:top w:val="nil"/>
              <w:left w:val="nil"/>
              <w:bottom w:val="single" w:sz="4" w:space="0" w:color="auto"/>
              <w:right w:val="single" w:sz="4" w:space="0" w:color="auto"/>
            </w:tcBorders>
            <w:shd w:val="clear" w:color="auto" w:fill="auto"/>
            <w:noWrap/>
            <w:vAlign w:val="bottom"/>
            <w:hideMark/>
          </w:tcPr>
          <w:p w14:paraId="514AF9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443ED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CEFE7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A7E59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EF139C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7A87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149</w:t>
            </w:r>
          </w:p>
        </w:tc>
        <w:tc>
          <w:tcPr>
            <w:tcW w:w="1134" w:type="dxa"/>
            <w:tcBorders>
              <w:top w:val="nil"/>
              <w:left w:val="nil"/>
              <w:bottom w:val="single" w:sz="4" w:space="0" w:color="auto"/>
              <w:right w:val="single" w:sz="4" w:space="0" w:color="auto"/>
            </w:tcBorders>
            <w:shd w:val="clear" w:color="auto" w:fill="auto"/>
            <w:noWrap/>
            <w:vAlign w:val="bottom"/>
            <w:hideMark/>
          </w:tcPr>
          <w:p w14:paraId="64BA679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2440C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D5EB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CCAE6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7E92A5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42C7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150</w:t>
            </w:r>
          </w:p>
        </w:tc>
        <w:tc>
          <w:tcPr>
            <w:tcW w:w="1134" w:type="dxa"/>
            <w:tcBorders>
              <w:top w:val="nil"/>
              <w:left w:val="nil"/>
              <w:bottom w:val="single" w:sz="4" w:space="0" w:color="auto"/>
              <w:right w:val="single" w:sz="4" w:space="0" w:color="auto"/>
            </w:tcBorders>
            <w:shd w:val="clear" w:color="auto" w:fill="auto"/>
            <w:noWrap/>
            <w:vAlign w:val="bottom"/>
            <w:hideMark/>
          </w:tcPr>
          <w:p w14:paraId="77FA15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2002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1337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3BB0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59FE16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0AF8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151</w:t>
            </w:r>
          </w:p>
        </w:tc>
        <w:tc>
          <w:tcPr>
            <w:tcW w:w="1134" w:type="dxa"/>
            <w:tcBorders>
              <w:top w:val="nil"/>
              <w:left w:val="nil"/>
              <w:bottom w:val="single" w:sz="4" w:space="0" w:color="auto"/>
              <w:right w:val="single" w:sz="4" w:space="0" w:color="auto"/>
            </w:tcBorders>
            <w:shd w:val="clear" w:color="auto" w:fill="auto"/>
            <w:noWrap/>
            <w:vAlign w:val="bottom"/>
            <w:hideMark/>
          </w:tcPr>
          <w:p w14:paraId="1ADB8C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3ABD8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28BB0C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0A991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7A0E69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197AC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152</w:t>
            </w:r>
          </w:p>
        </w:tc>
        <w:tc>
          <w:tcPr>
            <w:tcW w:w="1134" w:type="dxa"/>
            <w:tcBorders>
              <w:top w:val="nil"/>
              <w:left w:val="nil"/>
              <w:bottom w:val="single" w:sz="4" w:space="0" w:color="auto"/>
              <w:right w:val="single" w:sz="4" w:space="0" w:color="auto"/>
            </w:tcBorders>
            <w:shd w:val="clear" w:color="auto" w:fill="auto"/>
            <w:noWrap/>
            <w:vAlign w:val="bottom"/>
            <w:hideMark/>
          </w:tcPr>
          <w:p w14:paraId="12BF84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56A2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98CC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6EEF10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B3BD45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BB1B4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153</w:t>
            </w:r>
          </w:p>
        </w:tc>
        <w:tc>
          <w:tcPr>
            <w:tcW w:w="1134" w:type="dxa"/>
            <w:tcBorders>
              <w:top w:val="nil"/>
              <w:left w:val="nil"/>
              <w:bottom w:val="single" w:sz="4" w:space="0" w:color="auto"/>
              <w:right w:val="single" w:sz="4" w:space="0" w:color="auto"/>
            </w:tcBorders>
            <w:shd w:val="clear" w:color="auto" w:fill="auto"/>
            <w:noWrap/>
            <w:vAlign w:val="bottom"/>
            <w:hideMark/>
          </w:tcPr>
          <w:p w14:paraId="7F1246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B1E5F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74329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9989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772847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14E62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154</w:t>
            </w:r>
          </w:p>
        </w:tc>
        <w:tc>
          <w:tcPr>
            <w:tcW w:w="1134" w:type="dxa"/>
            <w:tcBorders>
              <w:top w:val="nil"/>
              <w:left w:val="nil"/>
              <w:bottom w:val="single" w:sz="4" w:space="0" w:color="auto"/>
              <w:right w:val="single" w:sz="4" w:space="0" w:color="auto"/>
            </w:tcBorders>
            <w:shd w:val="clear" w:color="auto" w:fill="auto"/>
            <w:noWrap/>
            <w:vAlign w:val="bottom"/>
            <w:hideMark/>
          </w:tcPr>
          <w:p w14:paraId="07137E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1E9248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2A5C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2D78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8F2BD4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513F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155</w:t>
            </w:r>
          </w:p>
        </w:tc>
        <w:tc>
          <w:tcPr>
            <w:tcW w:w="1134" w:type="dxa"/>
            <w:tcBorders>
              <w:top w:val="nil"/>
              <w:left w:val="nil"/>
              <w:bottom w:val="single" w:sz="4" w:space="0" w:color="auto"/>
              <w:right w:val="single" w:sz="4" w:space="0" w:color="auto"/>
            </w:tcBorders>
            <w:shd w:val="clear" w:color="auto" w:fill="auto"/>
            <w:noWrap/>
            <w:vAlign w:val="bottom"/>
            <w:hideMark/>
          </w:tcPr>
          <w:p w14:paraId="7AED6D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A010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4A0C1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6201C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817556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35552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156</w:t>
            </w:r>
          </w:p>
        </w:tc>
        <w:tc>
          <w:tcPr>
            <w:tcW w:w="1134" w:type="dxa"/>
            <w:tcBorders>
              <w:top w:val="nil"/>
              <w:left w:val="nil"/>
              <w:bottom w:val="single" w:sz="4" w:space="0" w:color="auto"/>
              <w:right w:val="single" w:sz="4" w:space="0" w:color="auto"/>
            </w:tcBorders>
            <w:shd w:val="clear" w:color="auto" w:fill="auto"/>
            <w:noWrap/>
            <w:vAlign w:val="bottom"/>
            <w:hideMark/>
          </w:tcPr>
          <w:p w14:paraId="7B5900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6DEBF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40200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BD366B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DFF533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34976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157</w:t>
            </w:r>
          </w:p>
        </w:tc>
        <w:tc>
          <w:tcPr>
            <w:tcW w:w="1134" w:type="dxa"/>
            <w:tcBorders>
              <w:top w:val="nil"/>
              <w:left w:val="nil"/>
              <w:bottom w:val="single" w:sz="4" w:space="0" w:color="auto"/>
              <w:right w:val="single" w:sz="4" w:space="0" w:color="auto"/>
            </w:tcBorders>
            <w:shd w:val="clear" w:color="auto" w:fill="auto"/>
            <w:noWrap/>
            <w:vAlign w:val="bottom"/>
            <w:hideMark/>
          </w:tcPr>
          <w:p w14:paraId="36A21B3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3FB1F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3F02D5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00795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27B0F5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72897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158</w:t>
            </w:r>
          </w:p>
        </w:tc>
        <w:tc>
          <w:tcPr>
            <w:tcW w:w="1134" w:type="dxa"/>
            <w:tcBorders>
              <w:top w:val="nil"/>
              <w:left w:val="nil"/>
              <w:bottom w:val="single" w:sz="4" w:space="0" w:color="auto"/>
              <w:right w:val="single" w:sz="4" w:space="0" w:color="auto"/>
            </w:tcBorders>
            <w:shd w:val="clear" w:color="auto" w:fill="auto"/>
            <w:noWrap/>
            <w:vAlign w:val="bottom"/>
            <w:hideMark/>
          </w:tcPr>
          <w:p w14:paraId="7B5B762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D003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23C0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AB87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B46A2F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607AF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159</w:t>
            </w:r>
          </w:p>
        </w:tc>
        <w:tc>
          <w:tcPr>
            <w:tcW w:w="1134" w:type="dxa"/>
            <w:tcBorders>
              <w:top w:val="nil"/>
              <w:left w:val="nil"/>
              <w:bottom w:val="single" w:sz="4" w:space="0" w:color="auto"/>
              <w:right w:val="single" w:sz="4" w:space="0" w:color="auto"/>
            </w:tcBorders>
            <w:shd w:val="clear" w:color="auto" w:fill="auto"/>
            <w:noWrap/>
            <w:vAlign w:val="bottom"/>
            <w:hideMark/>
          </w:tcPr>
          <w:p w14:paraId="0FDF057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E22E3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51357A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216AF1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0FD2E9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FE7F4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160</w:t>
            </w:r>
          </w:p>
        </w:tc>
        <w:tc>
          <w:tcPr>
            <w:tcW w:w="1134" w:type="dxa"/>
            <w:tcBorders>
              <w:top w:val="nil"/>
              <w:left w:val="nil"/>
              <w:bottom w:val="single" w:sz="4" w:space="0" w:color="auto"/>
              <w:right w:val="single" w:sz="4" w:space="0" w:color="auto"/>
            </w:tcBorders>
            <w:shd w:val="clear" w:color="auto" w:fill="auto"/>
            <w:noWrap/>
            <w:vAlign w:val="bottom"/>
            <w:hideMark/>
          </w:tcPr>
          <w:p w14:paraId="209F418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A208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B2167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9793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8DD8DF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F19F4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161</w:t>
            </w:r>
          </w:p>
        </w:tc>
        <w:tc>
          <w:tcPr>
            <w:tcW w:w="1134" w:type="dxa"/>
            <w:tcBorders>
              <w:top w:val="nil"/>
              <w:left w:val="nil"/>
              <w:bottom w:val="single" w:sz="4" w:space="0" w:color="auto"/>
              <w:right w:val="single" w:sz="4" w:space="0" w:color="auto"/>
            </w:tcBorders>
            <w:shd w:val="clear" w:color="auto" w:fill="auto"/>
            <w:noWrap/>
            <w:vAlign w:val="bottom"/>
            <w:hideMark/>
          </w:tcPr>
          <w:p w14:paraId="7F78AF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3EFB9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A86A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DFE1E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23B4A1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69D4C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162</w:t>
            </w:r>
          </w:p>
        </w:tc>
        <w:tc>
          <w:tcPr>
            <w:tcW w:w="1134" w:type="dxa"/>
            <w:tcBorders>
              <w:top w:val="nil"/>
              <w:left w:val="nil"/>
              <w:bottom w:val="single" w:sz="4" w:space="0" w:color="auto"/>
              <w:right w:val="single" w:sz="4" w:space="0" w:color="auto"/>
            </w:tcBorders>
            <w:shd w:val="clear" w:color="auto" w:fill="auto"/>
            <w:noWrap/>
            <w:vAlign w:val="bottom"/>
            <w:hideMark/>
          </w:tcPr>
          <w:p w14:paraId="2B8E79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DF45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6DD34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B4FDF6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E6325F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7971B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163</w:t>
            </w:r>
          </w:p>
        </w:tc>
        <w:tc>
          <w:tcPr>
            <w:tcW w:w="1134" w:type="dxa"/>
            <w:tcBorders>
              <w:top w:val="nil"/>
              <w:left w:val="nil"/>
              <w:bottom w:val="single" w:sz="4" w:space="0" w:color="auto"/>
              <w:right w:val="single" w:sz="4" w:space="0" w:color="auto"/>
            </w:tcBorders>
            <w:shd w:val="clear" w:color="auto" w:fill="auto"/>
            <w:noWrap/>
            <w:vAlign w:val="bottom"/>
            <w:hideMark/>
          </w:tcPr>
          <w:p w14:paraId="0B068C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3FB7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87D64B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8E7D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E86D25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B5544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164</w:t>
            </w:r>
          </w:p>
        </w:tc>
        <w:tc>
          <w:tcPr>
            <w:tcW w:w="1134" w:type="dxa"/>
            <w:tcBorders>
              <w:top w:val="nil"/>
              <w:left w:val="nil"/>
              <w:bottom w:val="single" w:sz="4" w:space="0" w:color="auto"/>
              <w:right w:val="single" w:sz="4" w:space="0" w:color="auto"/>
            </w:tcBorders>
            <w:shd w:val="clear" w:color="auto" w:fill="auto"/>
            <w:noWrap/>
            <w:vAlign w:val="bottom"/>
            <w:hideMark/>
          </w:tcPr>
          <w:p w14:paraId="436FA4F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D18DB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DAD28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FFCD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A24989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54130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165</w:t>
            </w:r>
          </w:p>
        </w:tc>
        <w:tc>
          <w:tcPr>
            <w:tcW w:w="1134" w:type="dxa"/>
            <w:tcBorders>
              <w:top w:val="nil"/>
              <w:left w:val="nil"/>
              <w:bottom w:val="single" w:sz="4" w:space="0" w:color="auto"/>
              <w:right w:val="single" w:sz="4" w:space="0" w:color="auto"/>
            </w:tcBorders>
            <w:shd w:val="clear" w:color="auto" w:fill="auto"/>
            <w:noWrap/>
            <w:vAlign w:val="bottom"/>
            <w:hideMark/>
          </w:tcPr>
          <w:p w14:paraId="00DC21F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E99C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32F2E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41239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51FA94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8FD886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166</w:t>
            </w:r>
          </w:p>
        </w:tc>
        <w:tc>
          <w:tcPr>
            <w:tcW w:w="1134" w:type="dxa"/>
            <w:tcBorders>
              <w:top w:val="nil"/>
              <w:left w:val="nil"/>
              <w:bottom w:val="single" w:sz="4" w:space="0" w:color="auto"/>
              <w:right w:val="single" w:sz="4" w:space="0" w:color="auto"/>
            </w:tcBorders>
            <w:shd w:val="clear" w:color="auto" w:fill="auto"/>
            <w:noWrap/>
            <w:vAlign w:val="bottom"/>
            <w:hideMark/>
          </w:tcPr>
          <w:p w14:paraId="7166CB2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8D95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5BC91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E34A8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1A3EB2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ACF4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167</w:t>
            </w:r>
          </w:p>
        </w:tc>
        <w:tc>
          <w:tcPr>
            <w:tcW w:w="1134" w:type="dxa"/>
            <w:tcBorders>
              <w:top w:val="nil"/>
              <w:left w:val="nil"/>
              <w:bottom w:val="single" w:sz="4" w:space="0" w:color="auto"/>
              <w:right w:val="single" w:sz="4" w:space="0" w:color="auto"/>
            </w:tcBorders>
            <w:shd w:val="clear" w:color="auto" w:fill="auto"/>
            <w:noWrap/>
            <w:vAlign w:val="bottom"/>
            <w:hideMark/>
          </w:tcPr>
          <w:p w14:paraId="38388D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8916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433F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8D7960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413CBA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820C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168</w:t>
            </w:r>
          </w:p>
        </w:tc>
        <w:tc>
          <w:tcPr>
            <w:tcW w:w="1134" w:type="dxa"/>
            <w:tcBorders>
              <w:top w:val="nil"/>
              <w:left w:val="nil"/>
              <w:bottom w:val="single" w:sz="4" w:space="0" w:color="auto"/>
              <w:right w:val="single" w:sz="4" w:space="0" w:color="auto"/>
            </w:tcBorders>
            <w:shd w:val="clear" w:color="auto" w:fill="auto"/>
            <w:noWrap/>
            <w:vAlign w:val="bottom"/>
            <w:hideMark/>
          </w:tcPr>
          <w:p w14:paraId="102AD9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D85E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5A629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29408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F11760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679D81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169</w:t>
            </w:r>
          </w:p>
        </w:tc>
        <w:tc>
          <w:tcPr>
            <w:tcW w:w="1134" w:type="dxa"/>
            <w:tcBorders>
              <w:top w:val="nil"/>
              <w:left w:val="nil"/>
              <w:bottom w:val="single" w:sz="4" w:space="0" w:color="auto"/>
              <w:right w:val="single" w:sz="4" w:space="0" w:color="auto"/>
            </w:tcBorders>
            <w:shd w:val="clear" w:color="auto" w:fill="auto"/>
            <w:noWrap/>
            <w:vAlign w:val="bottom"/>
            <w:hideMark/>
          </w:tcPr>
          <w:p w14:paraId="5B6474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D073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F6F7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71AD4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8089EC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E9C0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170</w:t>
            </w:r>
          </w:p>
        </w:tc>
        <w:tc>
          <w:tcPr>
            <w:tcW w:w="1134" w:type="dxa"/>
            <w:tcBorders>
              <w:top w:val="nil"/>
              <w:left w:val="nil"/>
              <w:bottom w:val="single" w:sz="4" w:space="0" w:color="auto"/>
              <w:right w:val="single" w:sz="4" w:space="0" w:color="auto"/>
            </w:tcBorders>
            <w:shd w:val="clear" w:color="auto" w:fill="auto"/>
            <w:noWrap/>
            <w:vAlign w:val="bottom"/>
            <w:hideMark/>
          </w:tcPr>
          <w:p w14:paraId="41847C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29FC1B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5D7B6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83A2C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6F8B46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DC04D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171</w:t>
            </w:r>
          </w:p>
        </w:tc>
        <w:tc>
          <w:tcPr>
            <w:tcW w:w="1134" w:type="dxa"/>
            <w:tcBorders>
              <w:top w:val="nil"/>
              <w:left w:val="nil"/>
              <w:bottom w:val="single" w:sz="4" w:space="0" w:color="auto"/>
              <w:right w:val="single" w:sz="4" w:space="0" w:color="auto"/>
            </w:tcBorders>
            <w:shd w:val="clear" w:color="auto" w:fill="auto"/>
            <w:noWrap/>
            <w:vAlign w:val="bottom"/>
            <w:hideMark/>
          </w:tcPr>
          <w:p w14:paraId="25690D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3B7C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73646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4916B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FDAB54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2CE7E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172</w:t>
            </w:r>
          </w:p>
        </w:tc>
        <w:tc>
          <w:tcPr>
            <w:tcW w:w="1134" w:type="dxa"/>
            <w:tcBorders>
              <w:top w:val="nil"/>
              <w:left w:val="nil"/>
              <w:bottom w:val="single" w:sz="4" w:space="0" w:color="auto"/>
              <w:right w:val="single" w:sz="4" w:space="0" w:color="auto"/>
            </w:tcBorders>
            <w:shd w:val="clear" w:color="auto" w:fill="auto"/>
            <w:noWrap/>
            <w:vAlign w:val="bottom"/>
            <w:hideMark/>
          </w:tcPr>
          <w:p w14:paraId="7BC923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E5BCB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A1F7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AF3D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CB408E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6A36F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173</w:t>
            </w:r>
          </w:p>
        </w:tc>
        <w:tc>
          <w:tcPr>
            <w:tcW w:w="1134" w:type="dxa"/>
            <w:tcBorders>
              <w:top w:val="nil"/>
              <w:left w:val="nil"/>
              <w:bottom w:val="single" w:sz="4" w:space="0" w:color="auto"/>
              <w:right w:val="single" w:sz="4" w:space="0" w:color="auto"/>
            </w:tcBorders>
            <w:shd w:val="clear" w:color="auto" w:fill="auto"/>
            <w:noWrap/>
            <w:vAlign w:val="bottom"/>
            <w:hideMark/>
          </w:tcPr>
          <w:p w14:paraId="19CAB1F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191DB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9644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D7A3C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353F43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1C745F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174</w:t>
            </w:r>
          </w:p>
        </w:tc>
        <w:tc>
          <w:tcPr>
            <w:tcW w:w="1134" w:type="dxa"/>
            <w:tcBorders>
              <w:top w:val="nil"/>
              <w:left w:val="nil"/>
              <w:bottom w:val="single" w:sz="4" w:space="0" w:color="auto"/>
              <w:right w:val="single" w:sz="4" w:space="0" w:color="auto"/>
            </w:tcBorders>
            <w:shd w:val="clear" w:color="auto" w:fill="auto"/>
            <w:noWrap/>
            <w:vAlign w:val="bottom"/>
            <w:hideMark/>
          </w:tcPr>
          <w:p w14:paraId="44D2D9D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FCA6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85194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27F7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7F9BF0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CBDCB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175</w:t>
            </w:r>
          </w:p>
        </w:tc>
        <w:tc>
          <w:tcPr>
            <w:tcW w:w="1134" w:type="dxa"/>
            <w:tcBorders>
              <w:top w:val="nil"/>
              <w:left w:val="nil"/>
              <w:bottom w:val="single" w:sz="4" w:space="0" w:color="auto"/>
              <w:right w:val="single" w:sz="4" w:space="0" w:color="auto"/>
            </w:tcBorders>
            <w:shd w:val="clear" w:color="auto" w:fill="auto"/>
            <w:noWrap/>
            <w:vAlign w:val="bottom"/>
            <w:hideMark/>
          </w:tcPr>
          <w:p w14:paraId="55DDFA1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FD040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341FA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541CA4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A1B65C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22B3C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176</w:t>
            </w:r>
          </w:p>
        </w:tc>
        <w:tc>
          <w:tcPr>
            <w:tcW w:w="1134" w:type="dxa"/>
            <w:tcBorders>
              <w:top w:val="nil"/>
              <w:left w:val="nil"/>
              <w:bottom w:val="single" w:sz="4" w:space="0" w:color="auto"/>
              <w:right w:val="single" w:sz="4" w:space="0" w:color="auto"/>
            </w:tcBorders>
            <w:shd w:val="clear" w:color="auto" w:fill="auto"/>
            <w:noWrap/>
            <w:vAlign w:val="bottom"/>
            <w:hideMark/>
          </w:tcPr>
          <w:p w14:paraId="7557CE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49EE19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401A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C4625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1D168B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81BFE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177</w:t>
            </w:r>
          </w:p>
        </w:tc>
        <w:tc>
          <w:tcPr>
            <w:tcW w:w="1134" w:type="dxa"/>
            <w:tcBorders>
              <w:top w:val="nil"/>
              <w:left w:val="nil"/>
              <w:bottom w:val="single" w:sz="4" w:space="0" w:color="auto"/>
              <w:right w:val="single" w:sz="4" w:space="0" w:color="auto"/>
            </w:tcBorders>
            <w:shd w:val="clear" w:color="auto" w:fill="auto"/>
            <w:noWrap/>
            <w:vAlign w:val="bottom"/>
            <w:hideMark/>
          </w:tcPr>
          <w:p w14:paraId="04F976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4886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6B4CC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D6CCB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68449D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9AAA7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178</w:t>
            </w:r>
          </w:p>
        </w:tc>
        <w:tc>
          <w:tcPr>
            <w:tcW w:w="1134" w:type="dxa"/>
            <w:tcBorders>
              <w:top w:val="nil"/>
              <w:left w:val="nil"/>
              <w:bottom w:val="single" w:sz="4" w:space="0" w:color="auto"/>
              <w:right w:val="single" w:sz="4" w:space="0" w:color="auto"/>
            </w:tcBorders>
            <w:shd w:val="clear" w:color="auto" w:fill="auto"/>
            <w:noWrap/>
            <w:vAlign w:val="bottom"/>
            <w:hideMark/>
          </w:tcPr>
          <w:p w14:paraId="32D823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DD57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82DB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36B32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5010DE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11B96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179</w:t>
            </w:r>
          </w:p>
        </w:tc>
        <w:tc>
          <w:tcPr>
            <w:tcW w:w="1134" w:type="dxa"/>
            <w:tcBorders>
              <w:top w:val="nil"/>
              <w:left w:val="nil"/>
              <w:bottom w:val="single" w:sz="4" w:space="0" w:color="auto"/>
              <w:right w:val="single" w:sz="4" w:space="0" w:color="auto"/>
            </w:tcBorders>
            <w:shd w:val="clear" w:color="auto" w:fill="auto"/>
            <w:noWrap/>
            <w:vAlign w:val="bottom"/>
            <w:hideMark/>
          </w:tcPr>
          <w:p w14:paraId="6F02D81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2900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F085B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B1C5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98C7E1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7EFD2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36C1CD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EC10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42E3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2585D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E65582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DCD40D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181</w:t>
            </w:r>
          </w:p>
        </w:tc>
        <w:tc>
          <w:tcPr>
            <w:tcW w:w="1134" w:type="dxa"/>
            <w:tcBorders>
              <w:top w:val="nil"/>
              <w:left w:val="nil"/>
              <w:bottom w:val="single" w:sz="4" w:space="0" w:color="auto"/>
              <w:right w:val="single" w:sz="4" w:space="0" w:color="auto"/>
            </w:tcBorders>
            <w:shd w:val="clear" w:color="auto" w:fill="auto"/>
            <w:noWrap/>
            <w:vAlign w:val="bottom"/>
            <w:hideMark/>
          </w:tcPr>
          <w:p w14:paraId="063D83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DE0D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BD50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6B4BA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070E1C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F40B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182</w:t>
            </w:r>
          </w:p>
        </w:tc>
        <w:tc>
          <w:tcPr>
            <w:tcW w:w="1134" w:type="dxa"/>
            <w:tcBorders>
              <w:top w:val="nil"/>
              <w:left w:val="nil"/>
              <w:bottom w:val="single" w:sz="4" w:space="0" w:color="auto"/>
              <w:right w:val="single" w:sz="4" w:space="0" w:color="auto"/>
            </w:tcBorders>
            <w:shd w:val="clear" w:color="auto" w:fill="auto"/>
            <w:noWrap/>
            <w:vAlign w:val="bottom"/>
            <w:hideMark/>
          </w:tcPr>
          <w:p w14:paraId="4D7517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184DC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F6BF6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D2C8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1CFE16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91CC0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183</w:t>
            </w:r>
          </w:p>
        </w:tc>
        <w:tc>
          <w:tcPr>
            <w:tcW w:w="1134" w:type="dxa"/>
            <w:tcBorders>
              <w:top w:val="nil"/>
              <w:left w:val="nil"/>
              <w:bottom w:val="single" w:sz="4" w:space="0" w:color="auto"/>
              <w:right w:val="single" w:sz="4" w:space="0" w:color="auto"/>
            </w:tcBorders>
            <w:shd w:val="clear" w:color="auto" w:fill="auto"/>
            <w:noWrap/>
            <w:vAlign w:val="bottom"/>
            <w:hideMark/>
          </w:tcPr>
          <w:p w14:paraId="354C3E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9018D9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BA1B3D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7D45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943132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076E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184</w:t>
            </w:r>
          </w:p>
        </w:tc>
        <w:tc>
          <w:tcPr>
            <w:tcW w:w="1134" w:type="dxa"/>
            <w:tcBorders>
              <w:top w:val="nil"/>
              <w:left w:val="nil"/>
              <w:bottom w:val="single" w:sz="4" w:space="0" w:color="auto"/>
              <w:right w:val="single" w:sz="4" w:space="0" w:color="auto"/>
            </w:tcBorders>
            <w:shd w:val="clear" w:color="auto" w:fill="auto"/>
            <w:noWrap/>
            <w:vAlign w:val="bottom"/>
            <w:hideMark/>
          </w:tcPr>
          <w:p w14:paraId="0B264FC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CE8E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A4494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0D9CB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0804F9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4332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185</w:t>
            </w:r>
          </w:p>
        </w:tc>
        <w:tc>
          <w:tcPr>
            <w:tcW w:w="1134" w:type="dxa"/>
            <w:tcBorders>
              <w:top w:val="nil"/>
              <w:left w:val="nil"/>
              <w:bottom w:val="single" w:sz="4" w:space="0" w:color="auto"/>
              <w:right w:val="single" w:sz="4" w:space="0" w:color="auto"/>
            </w:tcBorders>
            <w:shd w:val="clear" w:color="auto" w:fill="auto"/>
            <w:noWrap/>
            <w:vAlign w:val="bottom"/>
            <w:hideMark/>
          </w:tcPr>
          <w:p w14:paraId="7604E9C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88C4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F5493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05E7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365ADF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579A6E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186</w:t>
            </w:r>
          </w:p>
        </w:tc>
        <w:tc>
          <w:tcPr>
            <w:tcW w:w="1134" w:type="dxa"/>
            <w:tcBorders>
              <w:top w:val="nil"/>
              <w:left w:val="nil"/>
              <w:bottom w:val="single" w:sz="4" w:space="0" w:color="auto"/>
              <w:right w:val="single" w:sz="4" w:space="0" w:color="auto"/>
            </w:tcBorders>
            <w:shd w:val="clear" w:color="auto" w:fill="auto"/>
            <w:noWrap/>
            <w:vAlign w:val="bottom"/>
            <w:hideMark/>
          </w:tcPr>
          <w:p w14:paraId="27049FF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7AB65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B193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C6CC2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C77FF3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ED032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187</w:t>
            </w:r>
          </w:p>
        </w:tc>
        <w:tc>
          <w:tcPr>
            <w:tcW w:w="1134" w:type="dxa"/>
            <w:tcBorders>
              <w:top w:val="nil"/>
              <w:left w:val="nil"/>
              <w:bottom w:val="single" w:sz="4" w:space="0" w:color="auto"/>
              <w:right w:val="single" w:sz="4" w:space="0" w:color="auto"/>
            </w:tcBorders>
            <w:shd w:val="clear" w:color="auto" w:fill="auto"/>
            <w:noWrap/>
            <w:vAlign w:val="bottom"/>
            <w:hideMark/>
          </w:tcPr>
          <w:p w14:paraId="6433FA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91FAA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DAAC3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60E44F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A3877A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877C6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188</w:t>
            </w:r>
          </w:p>
        </w:tc>
        <w:tc>
          <w:tcPr>
            <w:tcW w:w="1134" w:type="dxa"/>
            <w:tcBorders>
              <w:top w:val="nil"/>
              <w:left w:val="nil"/>
              <w:bottom w:val="single" w:sz="4" w:space="0" w:color="auto"/>
              <w:right w:val="single" w:sz="4" w:space="0" w:color="auto"/>
            </w:tcBorders>
            <w:shd w:val="clear" w:color="auto" w:fill="auto"/>
            <w:noWrap/>
            <w:vAlign w:val="bottom"/>
            <w:hideMark/>
          </w:tcPr>
          <w:p w14:paraId="62BD8DC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F51B3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2227D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03B33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8DBBD0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3538C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189</w:t>
            </w:r>
          </w:p>
        </w:tc>
        <w:tc>
          <w:tcPr>
            <w:tcW w:w="1134" w:type="dxa"/>
            <w:tcBorders>
              <w:top w:val="nil"/>
              <w:left w:val="nil"/>
              <w:bottom w:val="single" w:sz="4" w:space="0" w:color="auto"/>
              <w:right w:val="single" w:sz="4" w:space="0" w:color="auto"/>
            </w:tcBorders>
            <w:shd w:val="clear" w:color="auto" w:fill="auto"/>
            <w:noWrap/>
            <w:vAlign w:val="bottom"/>
            <w:hideMark/>
          </w:tcPr>
          <w:p w14:paraId="175001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35D52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3937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413DB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ABEBC9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0F027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190</w:t>
            </w:r>
          </w:p>
        </w:tc>
        <w:tc>
          <w:tcPr>
            <w:tcW w:w="1134" w:type="dxa"/>
            <w:tcBorders>
              <w:top w:val="nil"/>
              <w:left w:val="nil"/>
              <w:bottom w:val="single" w:sz="4" w:space="0" w:color="auto"/>
              <w:right w:val="single" w:sz="4" w:space="0" w:color="auto"/>
            </w:tcBorders>
            <w:shd w:val="clear" w:color="auto" w:fill="auto"/>
            <w:noWrap/>
            <w:vAlign w:val="bottom"/>
            <w:hideMark/>
          </w:tcPr>
          <w:p w14:paraId="582D6D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CDFCA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66234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08649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E6AAD0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56E2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191</w:t>
            </w:r>
          </w:p>
        </w:tc>
        <w:tc>
          <w:tcPr>
            <w:tcW w:w="1134" w:type="dxa"/>
            <w:tcBorders>
              <w:top w:val="nil"/>
              <w:left w:val="nil"/>
              <w:bottom w:val="single" w:sz="4" w:space="0" w:color="auto"/>
              <w:right w:val="single" w:sz="4" w:space="0" w:color="auto"/>
            </w:tcBorders>
            <w:shd w:val="clear" w:color="auto" w:fill="auto"/>
            <w:noWrap/>
            <w:vAlign w:val="bottom"/>
            <w:hideMark/>
          </w:tcPr>
          <w:p w14:paraId="4A4881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AD7A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2F2D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9034B4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CF6E3E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D7C59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192</w:t>
            </w:r>
          </w:p>
        </w:tc>
        <w:tc>
          <w:tcPr>
            <w:tcW w:w="1134" w:type="dxa"/>
            <w:tcBorders>
              <w:top w:val="nil"/>
              <w:left w:val="nil"/>
              <w:bottom w:val="single" w:sz="4" w:space="0" w:color="auto"/>
              <w:right w:val="single" w:sz="4" w:space="0" w:color="auto"/>
            </w:tcBorders>
            <w:shd w:val="clear" w:color="auto" w:fill="auto"/>
            <w:noWrap/>
            <w:vAlign w:val="bottom"/>
            <w:hideMark/>
          </w:tcPr>
          <w:p w14:paraId="267BD4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90CB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E4D4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DB327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0D8917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91DA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193</w:t>
            </w:r>
          </w:p>
        </w:tc>
        <w:tc>
          <w:tcPr>
            <w:tcW w:w="1134" w:type="dxa"/>
            <w:tcBorders>
              <w:top w:val="nil"/>
              <w:left w:val="nil"/>
              <w:bottom w:val="single" w:sz="4" w:space="0" w:color="auto"/>
              <w:right w:val="single" w:sz="4" w:space="0" w:color="auto"/>
            </w:tcBorders>
            <w:shd w:val="clear" w:color="auto" w:fill="auto"/>
            <w:noWrap/>
            <w:vAlign w:val="bottom"/>
            <w:hideMark/>
          </w:tcPr>
          <w:p w14:paraId="346DBDA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11C70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0D07B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8EE16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460186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51FB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194</w:t>
            </w:r>
          </w:p>
        </w:tc>
        <w:tc>
          <w:tcPr>
            <w:tcW w:w="1134" w:type="dxa"/>
            <w:tcBorders>
              <w:top w:val="nil"/>
              <w:left w:val="nil"/>
              <w:bottom w:val="single" w:sz="4" w:space="0" w:color="auto"/>
              <w:right w:val="single" w:sz="4" w:space="0" w:color="auto"/>
            </w:tcBorders>
            <w:shd w:val="clear" w:color="auto" w:fill="auto"/>
            <w:noWrap/>
            <w:vAlign w:val="bottom"/>
            <w:hideMark/>
          </w:tcPr>
          <w:p w14:paraId="17309C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FA2C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7B67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F4BA7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6586DB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946EF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195</w:t>
            </w:r>
          </w:p>
        </w:tc>
        <w:tc>
          <w:tcPr>
            <w:tcW w:w="1134" w:type="dxa"/>
            <w:tcBorders>
              <w:top w:val="nil"/>
              <w:left w:val="nil"/>
              <w:bottom w:val="single" w:sz="4" w:space="0" w:color="auto"/>
              <w:right w:val="single" w:sz="4" w:space="0" w:color="auto"/>
            </w:tcBorders>
            <w:shd w:val="clear" w:color="auto" w:fill="auto"/>
            <w:noWrap/>
            <w:vAlign w:val="bottom"/>
            <w:hideMark/>
          </w:tcPr>
          <w:p w14:paraId="6A730F1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16D9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694461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51B3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F77BC9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9769A3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196</w:t>
            </w:r>
          </w:p>
        </w:tc>
        <w:tc>
          <w:tcPr>
            <w:tcW w:w="1134" w:type="dxa"/>
            <w:tcBorders>
              <w:top w:val="nil"/>
              <w:left w:val="nil"/>
              <w:bottom w:val="single" w:sz="4" w:space="0" w:color="auto"/>
              <w:right w:val="single" w:sz="4" w:space="0" w:color="auto"/>
            </w:tcBorders>
            <w:shd w:val="clear" w:color="auto" w:fill="auto"/>
            <w:noWrap/>
            <w:vAlign w:val="bottom"/>
            <w:hideMark/>
          </w:tcPr>
          <w:p w14:paraId="66061BE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6A09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5FE01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C9BC8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8B3D3D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F8A78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197</w:t>
            </w:r>
          </w:p>
        </w:tc>
        <w:tc>
          <w:tcPr>
            <w:tcW w:w="1134" w:type="dxa"/>
            <w:tcBorders>
              <w:top w:val="nil"/>
              <w:left w:val="nil"/>
              <w:bottom w:val="single" w:sz="4" w:space="0" w:color="auto"/>
              <w:right w:val="single" w:sz="4" w:space="0" w:color="auto"/>
            </w:tcBorders>
            <w:shd w:val="clear" w:color="auto" w:fill="auto"/>
            <w:noWrap/>
            <w:vAlign w:val="bottom"/>
            <w:hideMark/>
          </w:tcPr>
          <w:p w14:paraId="4E3C73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2222C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9D19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E3D6C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B69A55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5D355B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198</w:t>
            </w:r>
          </w:p>
        </w:tc>
        <w:tc>
          <w:tcPr>
            <w:tcW w:w="1134" w:type="dxa"/>
            <w:tcBorders>
              <w:top w:val="nil"/>
              <w:left w:val="nil"/>
              <w:bottom w:val="single" w:sz="4" w:space="0" w:color="auto"/>
              <w:right w:val="single" w:sz="4" w:space="0" w:color="auto"/>
            </w:tcBorders>
            <w:shd w:val="clear" w:color="auto" w:fill="auto"/>
            <w:noWrap/>
            <w:vAlign w:val="bottom"/>
            <w:hideMark/>
          </w:tcPr>
          <w:p w14:paraId="678B5F0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C9C0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DD508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66A2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5FDE80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EF7FB0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199</w:t>
            </w:r>
          </w:p>
        </w:tc>
        <w:tc>
          <w:tcPr>
            <w:tcW w:w="1134" w:type="dxa"/>
            <w:tcBorders>
              <w:top w:val="nil"/>
              <w:left w:val="nil"/>
              <w:bottom w:val="single" w:sz="4" w:space="0" w:color="auto"/>
              <w:right w:val="single" w:sz="4" w:space="0" w:color="auto"/>
            </w:tcBorders>
            <w:shd w:val="clear" w:color="auto" w:fill="auto"/>
            <w:noWrap/>
            <w:vAlign w:val="bottom"/>
            <w:hideMark/>
          </w:tcPr>
          <w:p w14:paraId="4A6522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E525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5E345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AEA34F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623EF4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8BC272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200</w:t>
            </w:r>
          </w:p>
        </w:tc>
        <w:tc>
          <w:tcPr>
            <w:tcW w:w="1134" w:type="dxa"/>
            <w:tcBorders>
              <w:top w:val="nil"/>
              <w:left w:val="nil"/>
              <w:bottom w:val="single" w:sz="4" w:space="0" w:color="auto"/>
              <w:right w:val="single" w:sz="4" w:space="0" w:color="auto"/>
            </w:tcBorders>
            <w:shd w:val="clear" w:color="auto" w:fill="auto"/>
            <w:noWrap/>
            <w:vAlign w:val="bottom"/>
            <w:hideMark/>
          </w:tcPr>
          <w:p w14:paraId="653689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85596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8D94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0847F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7726F9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B9EB32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201</w:t>
            </w:r>
          </w:p>
        </w:tc>
        <w:tc>
          <w:tcPr>
            <w:tcW w:w="1134" w:type="dxa"/>
            <w:tcBorders>
              <w:top w:val="nil"/>
              <w:left w:val="nil"/>
              <w:bottom w:val="single" w:sz="4" w:space="0" w:color="auto"/>
              <w:right w:val="single" w:sz="4" w:space="0" w:color="auto"/>
            </w:tcBorders>
            <w:shd w:val="clear" w:color="auto" w:fill="auto"/>
            <w:noWrap/>
            <w:vAlign w:val="bottom"/>
            <w:hideMark/>
          </w:tcPr>
          <w:p w14:paraId="724B03F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2E48B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4D5F1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A83E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1A0DF6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30E6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202</w:t>
            </w:r>
          </w:p>
        </w:tc>
        <w:tc>
          <w:tcPr>
            <w:tcW w:w="1134" w:type="dxa"/>
            <w:tcBorders>
              <w:top w:val="nil"/>
              <w:left w:val="nil"/>
              <w:bottom w:val="single" w:sz="4" w:space="0" w:color="auto"/>
              <w:right w:val="single" w:sz="4" w:space="0" w:color="auto"/>
            </w:tcBorders>
            <w:shd w:val="clear" w:color="auto" w:fill="auto"/>
            <w:noWrap/>
            <w:vAlign w:val="bottom"/>
            <w:hideMark/>
          </w:tcPr>
          <w:p w14:paraId="0AFFF30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1A88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E697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54C77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8DB794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3A7C1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203</w:t>
            </w:r>
          </w:p>
        </w:tc>
        <w:tc>
          <w:tcPr>
            <w:tcW w:w="1134" w:type="dxa"/>
            <w:tcBorders>
              <w:top w:val="nil"/>
              <w:left w:val="nil"/>
              <w:bottom w:val="single" w:sz="4" w:space="0" w:color="auto"/>
              <w:right w:val="single" w:sz="4" w:space="0" w:color="auto"/>
            </w:tcBorders>
            <w:shd w:val="clear" w:color="auto" w:fill="auto"/>
            <w:noWrap/>
            <w:vAlign w:val="bottom"/>
            <w:hideMark/>
          </w:tcPr>
          <w:p w14:paraId="45A6A8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589023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427B50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57AED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7C4746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6C74B7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204</w:t>
            </w:r>
          </w:p>
        </w:tc>
        <w:tc>
          <w:tcPr>
            <w:tcW w:w="1134" w:type="dxa"/>
            <w:tcBorders>
              <w:top w:val="nil"/>
              <w:left w:val="nil"/>
              <w:bottom w:val="single" w:sz="4" w:space="0" w:color="auto"/>
              <w:right w:val="single" w:sz="4" w:space="0" w:color="auto"/>
            </w:tcBorders>
            <w:shd w:val="clear" w:color="auto" w:fill="auto"/>
            <w:noWrap/>
            <w:vAlign w:val="bottom"/>
            <w:hideMark/>
          </w:tcPr>
          <w:p w14:paraId="06A7DFF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46D8B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5F5FA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88740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8926CD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B1A3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205</w:t>
            </w:r>
          </w:p>
        </w:tc>
        <w:tc>
          <w:tcPr>
            <w:tcW w:w="1134" w:type="dxa"/>
            <w:tcBorders>
              <w:top w:val="nil"/>
              <w:left w:val="nil"/>
              <w:bottom w:val="single" w:sz="4" w:space="0" w:color="auto"/>
              <w:right w:val="single" w:sz="4" w:space="0" w:color="auto"/>
            </w:tcBorders>
            <w:shd w:val="clear" w:color="auto" w:fill="auto"/>
            <w:noWrap/>
            <w:vAlign w:val="bottom"/>
            <w:hideMark/>
          </w:tcPr>
          <w:p w14:paraId="77DC2A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4628E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3EF8C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DF32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78DEAC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67042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206</w:t>
            </w:r>
          </w:p>
        </w:tc>
        <w:tc>
          <w:tcPr>
            <w:tcW w:w="1134" w:type="dxa"/>
            <w:tcBorders>
              <w:top w:val="nil"/>
              <w:left w:val="nil"/>
              <w:bottom w:val="single" w:sz="4" w:space="0" w:color="auto"/>
              <w:right w:val="single" w:sz="4" w:space="0" w:color="auto"/>
            </w:tcBorders>
            <w:shd w:val="clear" w:color="auto" w:fill="auto"/>
            <w:noWrap/>
            <w:vAlign w:val="bottom"/>
            <w:hideMark/>
          </w:tcPr>
          <w:p w14:paraId="6F17D41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2F5FF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481BE8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07730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CA9B74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74F3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207</w:t>
            </w:r>
          </w:p>
        </w:tc>
        <w:tc>
          <w:tcPr>
            <w:tcW w:w="1134" w:type="dxa"/>
            <w:tcBorders>
              <w:top w:val="nil"/>
              <w:left w:val="nil"/>
              <w:bottom w:val="single" w:sz="4" w:space="0" w:color="auto"/>
              <w:right w:val="single" w:sz="4" w:space="0" w:color="auto"/>
            </w:tcBorders>
            <w:shd w:val="clear" w:color="auto" w:fill="auto"/>
            <w:noWrap/>
            <w:vAlign w:val="bottom"/>
            <w:hideMark/>
          </w:tcPr>
          <w:p w14:paraId="43C027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B7E1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592F3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2763A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4F1D9D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E939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208</w:t>
            </w:r>
          </w:p>
        </w:tc>
        <w:tc>
          <w:tcPr>
            <w:tcW w:w="1134" w:type="dxa"/>
            <w:tcBorders>
              <w:top w:val="nil"/>
              <w:left w:val="nil"/>
              <w:bottom w:val="single" w:sz="4" w:space="0" w:color="auto"/>
              <w:right w:val="single" w:sz="4" w:space="0" w:color="auto"/>
            </w:tcBorders>
            <w:shd w:val="clear" w:color="auto" w:fill="auto"/>
            <w:noWrap/>
            <w:vAlign w:val="bottom"/>
            <w:hideMark/>
          </w:tcPr>
          <w:p w14:paraId="7F5080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5F93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A5F66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EBE6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F97235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D3F46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209</w:t>
            </w:r>
          </w:p>
        </w:tc>
        <w:tc>
          <w:tcPr>
            <w:tcW w:w="1134" w:type="dxa"/>
            <w:tcBorders>
              <w:top w:val="nil"/>
              <w:left w:val="nil"/>
              <w:bottom w:val="single" w:sz="4" w:space="0" w:color="auto"/>
              <w:right w:val="single" w:sz="4" w:space="0" w:color="auto"/>
            </w:tcBorders>
            <w:shd w:val="clear" w:color="auto" w:fill="auto"/>
            <w:noWrap/>
            <w:vAlign w:val="bottom"/>
            <w:hideMark/>
          </w:tcPr>
          <w:p w14:paraId="0F6E5F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85172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945FA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25CF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CDF41D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432B9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210</w:t>
            </w:r>
          </w:p>
        </w:tc>
        <w:tc>
          <w:tcPr>
            <w:tcW w:w="1134" w:type="dxa"/>
            <w:tcBorders>
              <w:top w:val="nil"/>
              <w:left w:val="nil"/>
              <w:bottom w:val="single" w:sz="4" w:space="0" w:color="auto"/>
              <w:right w:val="single" w:sz="4" w:space="0" w:color="auto"/>
            </w:tcBorders>
            <w:shd w:val="clear" w:color="auto" w:fill="auto"/>
            <w:noWrap/>
            <w:vAlign w:val="bottom"/>
            <w:hideMark/>
          </w:tcPr>
          <w:p w14:paraId="6911FC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217501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367602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DFEE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22CECF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BEC98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211</w:t>
            </w:r>
          </w:p>
        </w:tc>
        <w:tc>
          <w:tcPr>
            <w:tcW w:w="1134" w:type="dxa"/>
            <w:tcBorders>
              <w:top w:val="nil"/>
              <w:left w:val="nil"/>
              <w:bottom w:val="single" w:sz="4" w:space="0" w:color="auto"/>
              <w:right w:val="single" w:sz="4" w:space="0" w:color="auto"/>
            </w:tcBorders>
            <w:shd w:val="clear" w:color="auto" w:fill="auto"/>
            <w:noWrap/>
            <w:vAlign w:val="bottom"/>
            <w:hideMark/>
          </w:tcPr>
          <w:p w14:paraId="1E9DEC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83AD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9FE4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0B9A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69A811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08BDF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212</w:t>
            </w:r>
          </w:p>
        </w:tc>
        <w:tc>
          <w:tcPr>
            <w:tcW w:w="1134" w:type="dxa"/>
            <w:tcBorders>
              <w:top w:val="nil"/>
              <w:left w:val="nil"/>
              <w:bottom w:val="single" w:sz="4" w:space="0" w:color="auto"/>
              <w:right w:val="single" w:sz="4" w:space="0" w:color="auto"/>
            </w:tcBorders>
            <w:shd w:val="clear" w:color="auto" w:fill="auto"/>
            <w:noWrap/>
            <w:vAlign w:val="bottom"/>
            <w:hideMark/>
          </w:tcPr>
          <w:p w14:paraId="41092F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85ED6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5A788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ECDC20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15724F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56CEF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213</w:t>
            </w:r>
          </w:p>
        </w:tc>
        <w:tc>
          <w:tcPr>
            <w:tcW w:w="1134" w:type="dxa"/>
            <w:tcBorders>
              <w:top w:val="nil"/>
              <w:left w:val="nil"/>
              <w:bottom w:val="single" w:sz="4" w:space="0" w:color="auto"/>
              <w:right w:val="single" w:sz="4" w:space="0" w:color="auto"/>
            </w:tcBorders>
            <w:shd w:val="clear" w:color="auto" w:fill="auto"/>
            <w:noWrap/>
            <w:vAlign w:val="bottom"/>
            <w:hideMark/>
          </w:tcPr>
          <w:p w14:paraId="2D4F50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6D1CAC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95CE5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BDB264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6E4C2F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30F4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214</w:t>
            </w:r>
          </w:p>
        </w:tc>
        <w:tc>
          <w:tcPr>
            <w:tcW w:w="1134" w:type="dxa"/>
            <w:tcBorders>
              <w:top w:val="nil"/>
              <w:left w:val="nil"/>
              <w:bottom w:val="single" w:sz="4" w:space="0" w:color="auto"/>
              <w:right w:val="single" w:sz="4" w:space="0" w:color="auto"/>
            </w:tcBorders>
            <w:shd w:val="clear" w:color="auto" w:fill="auto"/>
            <w:noWrap/>
            <w:vAlign w:val="bottom"/>
            <w:hideMark/>
          </w:tcPr>
          <w:p w14:paraId="6C13B5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B19F8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51DF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FB5B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321057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117F80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215</w:t>
            </w:r>
          </w:p>
        </w:tc>
        <w:tc>
          <w:tcPr>
            <w:tcW w:w="1134" w:type="dxa"/>
            <w:tcBorders>
              <w:top w:val="nil"/>
              <w:left w:val="nil"/>
              <w:bottom w:val="single" w:sz="4" w:space="0" w:color="auto"/>
              <w:right w:val="single" w:sz="4" w:space="0" w:color="auto"/>
            </w:tcBorders>
            <w:shd w:val="clear" w:color="auto" w:fill="auto"/>
            <w:noWrap/>
            <w:vAlign w:val="bottom"/>
            <w:hideMark/>
          </w:tcPr>
          <w:p w14:paraId="4F93529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1D4B5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538E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89EE7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9F1E31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DB30A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216</w:t>
            </w:r>
          </w:p>
        </w:tc>
        <w:tc>
          <w:tcPr>
            <w:tcW w:w="1134" w:type="dxa"/>
            <w:tcBorders>
              <w:top w:val="nil"/>
              <w:left w:val="nil"/>
              <w:bottom w:val="single" w:sz="4" w:space="0" w:color="auto"/>
              <w:right w:val="single" w:sz="4" w:space="0" w:color="auto"/>
            </w:tcBorders>
            <w:shd w:val="clear" w:color="auto" w:fill="auto"/>
            <w:noWrap/>
            <w:vAlign w:val="bottom"/>
            <w:hideMark/>
          </w:tcPr>
          <w:p w14:paraId="07E60D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F9907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D12D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FC454B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9610D9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A1CC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217</w:t>
            </w:r>
          </w:p>
        </w:tc>
        <w:tc>
          <w:tcPr>
            <w:tcW w:w="1134" w:type="dxa"/>
            <w:tcBorders>
              <w:top w:val="nil"/>
              <w:left w:val="nil"/>
              <w:bottom w:val="single" w:sz="4" w:space="0" w:color="auto"/>
              <w:right w:val="single" w:sz="4" w:space="0" w:color="auto"/>
            </w:tcBorders>
            <w:shd w:val="clear" w:color="auto" w:fill="auto"/>
            <w:noWrap/>
            <w:vAlign w:val="bottom"/>
            <w:hideMark/>
          </w:tcPr>
          <w:p w14:paraId="0D3176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A26D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4E44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4B6F1A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419943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538B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218</w:t>
            </w:r>
          </w:p>
        </w:tc>
        <w:tc>
          <w:tcPr>
            <w:tcW w:w="1134" w:type="dxa"/>
            <w:tcBorders>
              <w:top w:val="nil"/>
              <w:left w:val="nil"/>
              <w:bottom w:val="single" w:sz="4" w:space="0" w:color="auto"/>
              <w:right w:val="single" w:sz="4" w:space="0" w:color="auto"/>
            </w:tcBorders>
            <w:shd w:val="clear" w:color="auto" w:fill="auto"/>
            <w:noWrap/>
            <w:vAlign w:val="bottom"/>
            <w:hideMark/>
          </w:tcPr>
          <w:p w14:paraId="0F190D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F36EB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8F92B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07461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360189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458A97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219</w:t>
            </w:r>
          </w:p>
        </w:tc>
        <w:tc>
          <w:tcPr>
            <w:tcW w:w="1134" w:type="dxa"/>
            <w:tcBorders>
              <w:top w:val="nil"/>
              <w:left w:val="nil"/>
              <w:bottom w:val="single" w:sz="4" w:space="0" w:color="auto"/>
              <w:right w:val="single" w:sz="4" w:space="0" w:color="auto"/>
            </w:tcBorders>
            <w:shd w:val="clear" w:color="auto" w:fill="auto"/>
            <w:noWrap/>
            <w:vAlign w:val="bottom"/>
            <w:hideMark/>
          </w:tcPr>
          <w:p w14:paraId="186B55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CD9C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2FE934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65970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63CEB6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9C87D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220</w:t>
            </w:r>
          </w:p>
        </w:tc>
        <w:tc>
          <w:tcPr>
            <w:tcW w:w="1134" w:type="dxa"/>
            <w:tcBorders>
              <w:top w:val="nil"/>
              <w:left w:val="nil"/>
              <w:bottom w:val="single" w:sz="4" w:space="0" w:color="auto"/>
              <w:right w:val="single" w:sz="4" w:space="0" w:color="auto"/>
            </w:tcBorders>
            <w:shd w:val="clear" w:color="auto" w:fill="auto"/>
            <w:noWrap/>
            <w:vAlign w:val="bottom"/>
            <w:hideMark/>
          </w:tcPr>
          <w:p w14:paraId="781315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29A86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2F2F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93DE3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DFBFB4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A1F9B4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221</w:t>
            </w:r>
          </w:p>
        </w:tc>
        <w:tc>
          <w:tcPr>
            <w:tcW w:w="1134" w:type="dxa"/>
            <w:tcBorders>
              <w:top w:val="nil"/>
              <w:left w:val="nil"/>
              <w:bottom w:val="single" w:sz="4" w:space="0" w:color="auto"/>
              <w:right w:val="single" w:sz="4" w:space="0" w:color="auto"/>
            </w:tcBorders>
            <w:shd w:val="clear" w:color="auto" w:fill="auto"/>
            <w:noWrap/>
            <w:vAlign w:val="bottom"/>
            <w:hideMark/>
          </w:tcPr>
          <w:p w14:paraId="399574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90D39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012E1D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F6DAFB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07C073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E43B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222</w:t>
            </w:r>
          </w:p>
        </w:tc>
        <w:tc>
          <w:tcPr>
            <w:tcW w:w="1134" w:type="dxa"/>
            <w:tcBorders>
              <w:top w:val="nil"/>
              <w:left w:val="nil"/>
              <w:bottom w:val="single" w:sz="4" w:space="0" w:color="auto"/>
              <w:right w:val="single" w:sz="4" w:space="0" w:color="auto"/>
            </w:tcBorders>
            <w:shd w:val="clear" w:color="auto" w:fill="auto"/>
            <w:noWrap/>
            <w:vAlign w:val="bottom"/>
            <w:hideMark/>
          </w:tcPr>
          <w:p w14:paraId="2CDD7D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815FA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4A5E8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1937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59B612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2D42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223</w:t>
            </w:r>
          </w:p>
        </w:tc>
        <w:tc>
          <w:tcPr>
            <w:tcW w:w="1134" w:type="dxa"/>
            <w:tcBorders>
              <w:top w:val="nil"/>
              <w:left w:val="nil"/>
              <w:bottom w:val="single" w:sz="4" w:space="0" w:color="auto"/>
              <w:right w:val="single" w:sz="4" w:space="0" w:color="auto"/>
            </w:tcBorders>
            <w:shd w:val="clear" w:color="auto" w:fill="auto"/>
            <w:noWrap/>
            <w:vAlign w:val="bottom"/>
            <w:hideMark/>
          </w:tcPr>
          <w:p w14:paraId="506CC97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87AF9B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0CA76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23E1D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2293BA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EBC9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224</w:t>
            </w:r>
          </w:p>
        </w:tc>
        <w:tc>
          <w:tcPr>
            <w:tcW w:w="1134" w:type="dxa"/>
            <w:tcBorders>
              <w:top w:val="nil"/>
              <w:left w:val="nil"/>
              <w:bottom w:val="single" w:sz="4" w:space="0" w:color="auto"/>
              <w:right w:val="single" w:sz="4" w:space="0" w:color="auto"/>
            </w:tcBorders>
            <w:shd w:val="clear" w:color="auto" w:fill="auto"/>
            <w:noWrap/>
            <w:vAlign w:val="bottom"/>
            <w:hideMark/>
          </w:tcPr>
          <w:p w14:paraId="548CB90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A45D4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D9B24B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3DB611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B4EFE0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E320C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225</w:t>
            </w:r>
          </w:p>
        </w:tc>
        <w:tc>
          <w:tcPr>
            <w:tcW w:w="1134" w:type="dxa"/>
            <w:tcBorders>
              <w:top w:val="nil"/>
              <w:left w:val="nil"/>
              <w:bottom w:val="single" w:sz="4" w:space="0" w:color="auto"/>
              <w:right w:val="single" w:sz="4" w:space="0" w:color="auto"/>
            </w:tcBorders>
            <w:shd w:val="clear" w:color="auto" w:fill="auto"/>
            <w:noWrap/>
            <w:vAlign w:val="bottom"/>
            <w:hideMark/>
          </w:tcPr>
          <w:p w14:paraId="2E6D76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6F3C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E735F7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B223B6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01DD4E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74DB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226</w:t>
            </w:r>
          </w:p>
        </w:tc>
        <w:tc>
          <w:tcPr>
            <w:tcW w:w="1134" w:type="dxa"/>
            <w:tcBorders>
              <w:top w:val="nil"/>
              <w:left w:val="nil"/>
              <w:bottom w:val="single" w:sz="4" w:space="0" w:color="auto"/>
              <w:right w:val="single" w:sz="4" w:space="0" w:color="auto"/>
            </w:tcBorders>
            <w:shd w:val="clear" w:color="auto" w:fill="auto"/>
            <w:noWrap/>
            <w:vAlign w:val="bottom"/>
            <w:hideMark/>
          </w:tcPr>
          <w:p w14:paraId="3E0F6F7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3356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8106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5ECFF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755364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37C962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227</w:t>
            </w:r>
          </w:p>
        </w:tc>
        <w:tc>
          <w:tcPr>
            <w:tcW w:w="1134" w:type="dxa"/>
            <w:tcBorders>
              <w:top w:val="nil"/>
              <w:left w:val="nil"/>
              <w:bottom w:val="single" w:sz="4" w:space="0" w:color="auto"/>
              <w:right w:val="single" w:sz="4" w:space="0" w:color="auto"/>
            </w:tcBorders>
            <w:shd w:val="clear" w:color="auto" w:fill="auto"/>
            <w:noWrap/>
            <w:vAlign w:val="bottom"/>
            <w:hideMark/>
          </w:tcPr>
          <w:p w14:paraId="5D9A1F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B3913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FD649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ABFB3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45B020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0FE4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228</w:t>
            </w:r>
          </w:p>
        </w:tc>
        <w:tc>
          <w:tcPr>
            <w:tcW w:w="1134" w:type="dxa"/>
            <w:tcBorders>
              <w:top w:val="nil"/>
              <w:left w:val="nil"/>
              <w:bottom w:val="single" w:sz="4" w:space="0" w:color="auto"/>
              <w:right w:val="single" w:sz="4" w:space="0" w:color="auto"/>
            </w:tcBorders>
            <w:shd w:val="clear" w:color="auto" w:fill="auto"/>
            <w:noWrap/>
            <w:vAlign w:val="bottom"/>
            <w:hideMark/>
          </w:tcPr>
          <w:p w14:paraId="6BCE85E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F4E4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9FDA1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35C88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DA852C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6A24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229</w:t>
            </w:r>
          </w:p>
        </w:tc>
        <w:tc>
          <w:tcPr>
            <w:tcW w:w="1134" w:type="dxa"/>
            <w:tcBorders>
              <w:top w:val="nil"/>
              <w:left w:val="nil"/>
              <w:bottom w:val="single" w:sz="4" w:space="0" w:color="auto"/>
              <w:right w:val="single" w:sz="4" w:space="0" w:color="auto"/>
            </w:tcBorders>
            <w:shd w:val="clear" w:color="auto" w:fill="auto"/>
            <w:noWrap/>
            <w:vAlign w:val="bottom"/>
            <w:hideMark/>
          </w:tcPr>
          <w:p w14:paraId="6D037D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9EEA7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8FF2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464E4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B233E5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D7C322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230</w:t>
            </w:r>
          </w:p>
        </w:tc>
        <w:tc>
          <w:tcPr>
            <w:tcW w:w="1134" w:type="dxa"/>
            <w:tcBorders>
              <w:top w:val="nil"/>
              <w:left w:val="nil"/>
              <w:bottom w:val="single" w:sz="4" w:space="0" w:color="auto"/>
              <w:right w:val="single" w:sz="4" w:space="0" w:color="auto"/>
            </w:tcBorders>
            <w:shd w:val="clear" w:color="auto" w:fill="auto"/>
            <w:noWrap/>
            <w:vAlign w:val="bottom"/>
            <w:hideMark/>
          </w:tcPr>
          <w:p w14:paraId="609D9D5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9A93CB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8BF2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FDD62C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AE2B46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1B65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231</w:t>
            </w:r>
          </w:p>
        </w:tc>
        <w:tc>
          <w:tcPr>
            <w:tcW w:w="1134" w:type="dxa"/>
            <w:tcBorders>
              <w:top w:val="nil"/>
              <w:left w:val="nil"/>
              <w:bottom w:val="single" w:sz="4" w:space="0" w:color="auto"/>
              <w:right w:val="single" w:sz="4" w:space="0" w:color="auto"/>
            </w:tcBorders>
            <w:shd w:val="clear" w:color="auto" w:fill="auto"/>
            <w:noWrap/>
            <w:vAlign w:val="bottom"/>
            <w:hideMark/>
          </w:tcPr>
          <w:p w14:paraId="601392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F3FF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8D10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EB6839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FEFE25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2FEC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232</w:t>
            </w:r>
          </w:p>
        </w:tc>
        <w:tc>
          <w:tcPr>
            <w:tcW w:w="1134" w:type="dxa"/>
            <w:tcBorders>
              <w:top w:val="nil"/>
              <w:left w:val="nil"/>
              <w:bottom w:val="single" w:sz="4" w:space="0" w:color="auto"/>
              <w:right w:val="single" w:sz="4" w:space="0" w:color="auto"/>
            </w:tcBorders>
            <w:shd w:val="clear" w:color="auto" w:fill="auto"/>
            <w:noWrap/>
            <w:vAlign w:val="bottom"/>
            <w:hideMark/>
          </w:tcPr>
          <w:p w14:paraId="278AE1C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60397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2DCF8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3AAC4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EAB706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CA95B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233</w:t>
            </w:r>
          </w:p>
        </w:tc>
        <w:tc>
          <w:tcPr>
            <w:tcW w:w="1134" w:type="dxa"/>
            <w:tcBorders>
              <w:top w:val="nil"/>
              <w:left w:val="nil"/>
              <w:bottom w:val="single" w:sz="4" w:space="0" w:color="auto"/>
              <w:right w:val="single" w:sz="4" w:space="0" w:color="auto"/>
            </w:tcBorders>
            <w:shd w:val="clear" w:color="auto" w:fill="auto"/>
            <w:noWrap/>
            <w:vAlign w:val="bottom"/>
            <w:hideMark/>
          </w:tcPr>
          <w:p w14:paraId="56DF83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B71C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D0101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706104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FB3D4F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03D5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234</w:t>
            </w:r>
          </w:p>
        </w:tc>
        <w:tc>
          <w:tcPr>
            <w:tcW w:w="1134" w:type="dxa"/>
            <w:tcBorders>
              <w:top w:val="nil"/>
              <w:left w:val="nil"/>
              <w:bottom w:val="single" w:sz="4" w:space="0" w:color="auto"/>
              <w:right w:val="single" w:sz="4" w:space="0" w:color="auto"/>
            </w:tcBorders>
            <w:shd w:val="clear" w:color="auto" w:fill="auto"/>
            <w:noWrap/>
            <w:vAlign w:val="bottom"/>
            <w:hideMark/>
          </w:tcPr>
          <w:p w14:paraId="1823085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03AD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F3419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CB17A7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CE1A80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FCCD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235</w:t>
            </w:r>
          </w:p>
        </w:tc>
        <w:tc>
          <w:tcPr>
            <w:tcW w:w="1134" w:type="dxa"/>
            <w:tcBorders>
              <w:top w:val="nil"/>
              <w:left w:val="nil"/>
              <w:bottom w:val="single" w:sz="4" w:space="0" w:color="auto"/>
              <w:right w:val="single" w:sz="4" w:space="0" w:color="auto"/>
            </w:tcBorders>
            <w:shd w:val="clear" w:color="auto" w:fill="auto"/>
            <w:noWrap/>
            <w:vAlign w:val="bottom"/>
            <w:hideMark/>
          </w:tcPr>
          <w:p w14:paraId="0D600C6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C8C9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E7E80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0BE3AC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31ACC0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F7F6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236</w:t>
            </w:r>
          </w:p>
        </w:tc>
        <w:tc>
          <w:tcPr>
            <w:tcW w:w="1134" w:type="dxa"/>
            <w:tcBorders>
              <w:top w:val="nil"/>
              <w:left w:val="nil"/>
              <w:bottom w:val="single" w:sz="4" w:space="0" w:color="auto"/>
              <w:right w:val="single" w:sz="4" w:space="0" w:color="auto"/>
            </w:tcBorders>
            <w:shd w:val="clear" w:color="auto" w:fill="auto"/>
            <w:noWrap/>
            <w:vAlign w:val="bottom"/>
            <w:hideMark/>
          </w:tcPr>
          <w:p w14:paraId="3EABE9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43616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0808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3ED9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50EFC5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1100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237</w:t>
            </w:r>
          </w:p>
        </w:tc>
        <w:tc>
          <w:tcPr>
            <w:tcW w:w="1134" w:type="dxa"/>
            <w:tcBorders>
              <w:top w:val="nil"/>
              <w:left w:val="nil"/>
              <w:bottom w:val="single" w:sz="4" w:space="0" w:color="auto"/>
              <w:right w:val="single" w:sz="4" w:space="0" w:color="auto"/>
            </w:tcBorders>
            <w:shd w:val="clear" w:color="auto" w:fill="auto"/>
            <w:noWrap/>
            <w:vAlign w:val="bottom"/>
            <w:hideMark/>
          </w:tcPr>
          <w:p w14:paraId="553AF93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768ED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9519C6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AE8EE6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20321F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F2CF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238</w:t>
            </w:r>
          </w:p>
        </w:tc>
        <w:tc>
          <w:tcPr>
            <w:tcW w:w="1134" w:type="dxa"/>
            <w:tcBorders>
              <w:top w:val="nil"/>
              <w:left w:val="nil"/>
              <w:bottom w:val="single" w:sz="4" w:space="0" w:color="auto"/>
              <w:right w:val="single" w:sz="4" w:space="0" w:color="auto"/>
            </w:tcBorders>
            <w:shd w:val="clear" w:color="auto" w:fill="auto"/>
            <w:noWrap/>
            <w:vAlign w:val="bottom"/>
            <w:hideMark/>
          </w:tcPr>
          <w:p w14:paraId="50058E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3BDD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39FA7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EE27DD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59B940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D39EF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239</w:t>
            </w:r>
          </w:p>
        </w:tc>
        <w:tc>
          <w:tcPr>
            <w:tcW w:w="1134" w:type="dxa"/>
            <w:tcBorders>
              <w:top w:val="nil"/>
              <w:left w:val="nil"/>
              <w:bottom w:val="single" w:sz="4" w:space="0" w:color="auto"/>
              <w:right w:val="single" w:sz="4" w:space="0" w:color="auto"/>
            </w:tcBorders>
            <w:shd w:val="clear" w:color="auto" w:fill="auto"/>
            <w:noWrap/>
            <w:vAlign w:val="bottom"/>
            <w:hideMark/>
          </w:tcPr>
          <w:p w14:paraId="42A3BA8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E380D9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6EEC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57286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BB710D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89E2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240</w:t>
            </w:r>
          </w:p>
        </w:tc>
        <w:tc>
          <w:tcPr>
            <w:tcW w:w="1134" w:type="dxa"/>
            <w:tcBorders>
              <w:top w:val="nil"/>
              <w:left w:val="nil"/>
              <w:bottom w:val="single" w:sz="4" w:space="0" w:color="auto"/>
              <w:right w:val="single" w:sz="4" w:space="0" w:color="auto"/>
            </w:tcBorders>
            <w:shd w:val="clear" w:color="auto" w:fill="auto"/>
            <w:noWrap/>
            <w:vAlign w:val="bottom"/>
            <w:hideMark/>
          </w:tcPr>
          <w:p w14:paraId="40B3BCF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6508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0F3B1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FEE156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ABB1C3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0CEE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241</w:t>
            </w:r>
          </w:p>
        </w:tc>
        <w:tc>
          <w:tcPr>
            <w:tcW w:w="1134" w:type="dxa"/>
            <w:tcBorders>
              <w:top w:val="nil"/>
              <w:left w:val="nil"/>
              <w:bottom w:val="single" w:sz="4" w:space="0" w:color="auto"/>
              <w:right w:val="single" w:sz="4" w:space="0" w:color="auto"/>
            </w:tcBorders>
            <w:shd w:val="clear" w:color="auto" w:fill="auto"/>
            <w:noWrap/>
            <w:vAlign w:val="bottom"/>
            <w:hideMark/>
          </w:tcPr>
          <w:p w14:paraId="7037D5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919327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B1B3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A4F99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4503D0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73724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242</w:t>
            </w:r>
          </w:p>
        </w:tc>
        <w:tc>
          <w:tcPr>
            <w:tcW w:w="1134" w:type="dxa"/>
            <w:tcBorders>
              <w:top w:val="nil"/>
              <w:left w:val="nil"/>
              <w:bottom w:val="single" w:sz="4" w:space="0" w:color="auto"/>
              <w:right w:val="single" w:sz="4" w:space="0" w:color="auto"/>
            </w:tcBorders>
            <w:shd w:val="clear" w:color="auto" w:fill="auto"/>
            <w:noWrap/>
            <w:vAlign w:val="bottom"/>
            <w:hideMark/>
          </w:tcPr>
          <w:p w14:paraId="697B7D5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8581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B58E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52480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09DEC8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41D6A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243</w:t>
            </w:r>
          </w:p>
        </w:tc>
        <w:tc>
          <w:tcPr>
            <w:tcW w:w="1134" w:type="dxa"/>
            <w:tcBorders>
              <w:top w:val="nil"/>
              <w:left w:val="nil"/>
              <w:bottom w:val="single" w:sz="4" w:space="0" w:color="auto"/>
              <w:right w:val="single" w:sz="4" w:space="0" w:color="auto"/>
            </w:tcBorders>
            <w:shd w:val="clear" w:color="auto" w:fill="auto"/>
            <w:noWrap/>
            <w:vAlign w:val="bottom"/>
            <w:hideMark/>
          </w:tcPr>
          <w:p w14:paraId="79D4F6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F4DBA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19BCE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5FBB3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272DC8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58785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244</w:t>
            </w:r>
          </w:p>
        </w:tc>
        <w:tc>
          <w:tcPr>
            <w:tcW w:w="1134" w:type="dxa"/>
            <w:tcBorders>
              <w:top w:val="nil"/>
              <w:left w:val="nil"/>
              <w:bottom w:val="single" w:sz="4" w:space="0" w:color="auto"/>
              <w:right w:val="single" w:sz="4" w:space="0" w:color="auto"/>
            </w:tcBorders>
            <w:shd w:val="clear" w:color="auto" w:fill="auto"/>
            <w:noWrap/>
            <w:vAlign w:val="bottom"/>
            <w:hideMark/>
          </w:tcPr>
          <w:p w14:paraId="1B13C2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00B76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2CF13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D30C1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44C39F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8372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245</w:t>
            </w:r>
          </w:p>
        </w:tc>
        <w:tc>
          <w:tcPr>
            <w:tcW w:w="1134" w:type="dxa"/>
            <w:tcBorders>
              <w:top w:val="nil"/>
              <w:left w:val="nil"/>
              <w:bottom w:val="single" w:sz="4" w:space="0" w:color="auto"/>
              <w:right w:val="single" w:sz="4" w:space="0" w:color="auto"/>
            </w:tcBorders>
            <w:shd w:val="clear" w:color="auto" w:fill="auto"/>
            <w:noWrap/>
            <w:vAlign w:val="bottom"/>
            <w:hideMark/>
          </w:tcPr>
          <w:p w14:paraId="2CD12B7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F7CFE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93663D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A007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B83A37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B57FC9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246</w:t>
            </w:r>
          </w:p>
        </w:tc>
        <w:tc>
          <w:tcPr>
            <w:tcW w:w="1134" w:type="dxa"/>
            <w:tcBorders>
              <w:top w:val="nil"/>
              <w:left w:val="nil"/>
              <w:bottom w:val="single" w:sz="4" w:space="0" w:color="auto"/>
              <w:right w:val="single" w:sz="4" w:space="0" w:color="auto"/>
            </w:tcBorders>
            <w:shd w:val="clear" w:color="auto" w:fill="auto"/>
            <w:noWrap/>
            <w:vAlign w:val="bottom"/>
            <w:hideMark/>
          </w:tcPr>
          <w:p w14:paraId="5980FF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4DB52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CF4F28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0875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C6A22A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23434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247</w:t>
            </w:r>
          </w:p>
        </w:tc>
        <w:tc>
          <w:tcPr>
            <w:tcW w:w="1134" w:type="dxa"/>
            <w:tcBorders>
              <w:top w:val="nil"/>
              <w:left w:val="nil"/>
              <w:bottom w:val="single" w:sz="4" w:space="0" w:color="auto"/>
              <w:right w:val="single" w:sz="4" w:space="0" w:color="auto"/>
            </w:tcBorders>
            <w:shd w:val="clear" w:color="auto" w:fill="auto"/>
            <w:noWrap/>
            <w:vAlign w:val="bottom"/>
            <w:hideMark/>
          </w:tcPr>
          <w:p w14:paraId="57D8F1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B1EA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C8BF01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F8640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19DC9A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C0230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248</w:t>
            </w:r>
          </w:p>
        </w:tc>
        <w:tc>
          <w:tcPr>
            <w:tcW w:w="1134" w:type="dxa"/>
            <w:tcBorders>
              <w:top w:val="nil"/>
              <w:left w:val="nil"/>
              <w:bottom w:val="single" w:sz="4" w:space="0" w:color="auto"/>
              <w:right w:val="single" w:sz="4" w:space="0" w:color="auto"/>
            </w:tcBorders>
            <w:shd w:val="clear" w:color="auto" w:fill="auto"/>
            <w:noWrap/>
            <w:vAlign w:val="bottom"/>
            <w:hideMark/>
          </w:tcPr>
          <w:p w14:paraId="1C0DA76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DAFF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67BE0A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9670E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4BC720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4D6E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249</w:t>
            </w:r>
          </w:p>
        </w:tc>
        <w:tc>
          <w:tcPr>
            <w:tcW w:w="1134" w:type="dxa"/>
            <w:tcBorders>
              <w:top w:val="nil"/>
              <w:left w:val="nil"/>
              <w:bottom w:val="single" w:sz="4" w:space="0" w:color="auto"/>
              <w:right w:val="single" w:sz="4" w:space="0" w:color="auto"/>
            </w:tcBorders>
            <w:shd w:val="clear" w:color="auto" w:fill="auto"/>
            <w:noWrap/>
            <w:vAlign w:val="bottom"/>
            <w:hideMark/>
          </w:tcPr>
          <w:p w14:paraId="4E98AB2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EA49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413F53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B347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20E9EA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6FB4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250</w:t>
            </w:r>
          </w:p>
        </w:tc>
        <w:tc>
          <w:tcPr>
            <w:tcW w:w="1134" w:type="dxa"/>
            <w:tcBorders>
              <w:top w:val="nil"/>
              <w:left w:val="nil"/>
              <w:bottom w:val="single" w:sz="4" w:space="0" w:color="auto"/>
              <w:right w:val="single" w:sz="4" w:space="0" w:color="auto"/>
            </w:tcBorders>
            <w:shd w:val="clear" w:color="auto" w:fill="auto"/>
            <w:noWrap/>
            <w:vAlign w:val="bottom"/>
            <w:hideMark/>
          </w:tcPr>
          <w:p w14:paraId="6460651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112DA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46F5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C3FAE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58DD79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EA69D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251</w:t>
            </w:r>
          </w:p>
        </w:tc>
        <w:tc>
          <w:tcPr>
            <w:tcW w:w="1134" w:type="dxa"/>
            <w:tcBorders>
              <w:top w:val="nil"/>
              <w:left w:val="nil"/>
              <w:bottom w:val="single" w:sz="4" w:space="0" w:color="auto"/>
              <w:right w:val="single" w:sz="4" w:space="0" w:color="auto"/>
            </w:tcBorders>
            <w:shd w:val="clear" w:color="auto" w:fill="auto"/>
            <w:noWrap/>
            <w:vAlign w:val="bottom"/>
            <w:hideMark/>
          </w:tcPr>
          <w:p w14:paraId="1CEAC4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57119D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F940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2C177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BBEF59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D94E3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252</w:t>
            </w:r>
          </w:p>
        </w:tc>
        <w:tc>
          <w:tcPr>
            <w:tcW w:w="1134" w:type="dxa"/>
            <w:tcBorders>
              <w:top w:val="nil"/>
              <w:left w:val="nil"/>
              <w:bottom w:val="single" w:sz="4" w:space="0" w:color="auto"/>
              <w:right w:val="single" w:sz="4" w:space="0" w:color="auto"/>
            </w:tcBorders>
            <w:shd w:val="clear" w:color="auto" w:fill="auto"/>
            <w:noWrap/>
            <w:vAlign w:val="bottom"/>
            <w:hideMark/>
          </w:tcPr>
          <w:p w14:paraId="73E7591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D51DA2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82A6A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4943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B85F96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7DFB7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253</w:t>
            </w:r>
          </w:p>
        </w:tc>
        <w:tc>
          <w:tcPr>
            <w:tcW w:w="1134" w:type="dxa"/>
            <w:tcBorders>
              <w:top w:val="nil"/>
              <w:left w:val="nil"/>
              <w:bottom w:val="single" w:sz="4" w:space="0" w:color="auto"/>
              <w:right w:val="single" w:sz="4" w:space="0" w:color="auto"/>
            </w:tcBorders>
            <w:shd w:val="clear" w:color="auto" w:fill="auto"/>
            <w:noWrap/>
            <w:vAlign w:val="bottom"/>
            <w:hideMark/>
          </w:tcPr>
          <w:p w14:paraId="5C8260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BF1E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F01D21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3E5A2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73E1FA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DBDBED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254</w:t>
            </w:r>
          </w:p>
        </w:tc>
        <w:tc>
          <w:tcPr>
            <w:tcW w:w="1134" w:type="dxa"/>
            <w:tcBorders>
              <w:top w:val="nil"/>
              <w:left w:val="nil"/>
              <w:bottom w:val="single" w:sz="4" w:space="0" w:color="auto"/>
              <w:right w:val="single" w:sz="4" w:space="0" w:color="auto"/>
            </w:tcBorders>
            <w:shd w:val="clear" w:color="auto" w:fill="auto"/>
            <w:noWrap/>
            <w:vAlign w:val="bottom"/>
            <w:hideMark/>
          </w:tcPr>
          <w:p w14:paraId="034FBA9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B6F7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A4E048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E1002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90B530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513A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255</w:t>
            </w:r>
          </w:p>
        </w:tc>
        <w:tc>
          <w:tcPr>
            <w:tcW w:w="1134" w:type="dxa"/>
            <w:tcBorders>
              <w:top w:val="nil"/>
              <w:left w:val="nil"/>
              <w:bottom w:val="single" w:sz="4" w:space="0" w:color="auto"/>
              <w:right w:val="single" w:sz="4" w:space="0" w:color="auto"/>
            </w:tcBorders>
            <w:shd w:val="clear" w:color="auto" w:fill="auto"/>
            <w:noWrap/>
            <w:vAlign w:val="bottom"/>
            <w:hideMark/>
          </w:tcPr>
          <w:p w14:paraId="4838BC7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A290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E94EA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2029B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27A40C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7CE6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256</w:t>
            </w:r>
          </w:p>
        </w:tc>
        <w:tc>
          <w:tcPr>
            <w:tcW w:w="1134" w:type="dxa"/>
            <w:tcBorders>
              <w:top w:val="nil"/>
              <w:left w:val="nil"/>
              <w:bottom w:val="single" w:sz="4" w:space="0" w:color="auto"/>
              <w:right w:val="single" w:sz="4" w:space="0" w:color="auto"/>
            </w:tcBorders>
            <w:shd w:val="clear" w:color="auto" w:fill="auto"/>
            <w:noWrap/>
            <w:vAlign w:val="bottom"/>
            <w:hideMark/>
          </w:tcPr>
          <w:p w14:paraId="4CA07D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FF31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01C8E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A5820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1FE148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12E96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257</w:t>
            </w:r>
          </w:p>
        </w:tc>
        <w:tc>
          <w:tcPr>
            <w:tcW w:w="1134" w:type="dxa"/>
            <w:tcBorders>
              <w:top w:val="nil"/>
              <w:left w:val="nil"/>
              <w:bottom w:val="single" w:sz="4" w:space="0" w:color="auto"/>
              <w:right w:val="single" w:sz="4" w:space="0" w:color="auto"/>
            </w:tcBorders>
            <w:shd w:val="clear" w:color="auto" w:fill="auto"/>
            <w:noWrap/>
            <w:vAlign w:val="bottom"/>
            <w:hideMark/>
          </w:tcPr>
          <w:p w14:paraId="4B9104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69C5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5BB9C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60CF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0C019A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66E2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258</w:t>
            </w:r>
          </w:p>
        </w:tc>
        <w:tc>
          <w:tcPr>
            <w:tcW w:w="1134" w:type="dxa"/>
            <w:tcBorders>
              <w:top w:val="nil"/>
              <w:left w:val="nil"/>
              <w:bottom w:val="single" w:sz="4" w:space="0" w:color="auto"/>
              <w:right w:val="single" w:sz="4" w:space="0" w:color="auto"/>
            </w:tcBorders>
            <w:shd w:val="clear" w:color="auto" w:fill="auto"/>
            <w:noWrap/>
            <w:vAlign w:val="bottom"/>
            <w:hideMark/>
          </w:tcPr>
          <w:p w14:paraId="75019A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9961E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C4DCBD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F91A0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F335F6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A591A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259</w:t>
            </w:r>
          </w:p>
        </w:tc>
        <w:tc>
          <w:tcPr>
            <w:tcW w:w="1134" w:type="dxa"/>
            <w:tcBorders>
              <w:top w:val="nil"/>
              <w:left w:val="nil"/>
              <w:bottom w:val="single" w:sz="4" w:space="0" w:color="auto"/>
              <w:right w:val="single" w:sz="4" w:space="0" w:color="auto"/>
            </w:tcBorders>
            <w:shd w:val="clear" w:color="auto" w:fill="auto"/>
            <w:noWrap/>
            <w:vAlign w:val="bottom"/>
            <w:hideMark/>
          </w:tcPr>
          <w:p w14:paraId="4ED1C0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CE4E1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8967D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06148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036F5E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0DEE3D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260</w:t>
            </w:r>
          </w:p>
        </w:tc>
        <w:tc>
          <w:tcPr>
            <w:tcW w:w="1134" w:type="dxa"/>
            <w:tcBorders>
              <w:top w:val="nil"/>
              <w:left w:val="nil"/>
              <w:bottom w:val="single" w:sz="4" w:space="0" w:color="auto"/>
              <w:right w:val="single" w:sz="4" w:space="0" w:color="auto"/>
            </w:tcBorders>
            <w:shd w:val="clear" w:color="auto" w:fill="auto"/>
            <w:noWrap/>
            <w:vAlign w:val="bottom"/>
            <w:hideMark/>
          </w:tcPr>
          <w:p w14:paraId="31D722E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5626DC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1B3D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19AE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7646E3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8455D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261</w:t>
            </w:r>
          </w:p>
        </w:tc>
        <w:tc>
          <w:tcPr>
            <w:tcW w:w="1134" w:type="dxa"/>
            <w:tcBorders>
              <w:top w:val="nil"/>
              <w:left w:val="nil"/>
              <w:bottom w:val="single" w:sz="4" w:space="0" w:color="auto"/>
              <w:right w:val="single" w:sz="4" w:space="0" w:color="auto"/>
            </w:tcBorders>
            <w:shd w:val="clear" w:color="auto" w:fill="auto"/>
            <w:noWrap/>
            <w:vAlign w:val="bottom"/>
            <w:hideMark/>
          </w:tcPr>
          <w:p w14:paraId="1ADDF8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8FD62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91728E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888E9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134A7F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E4AB3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262</w:t>
            </w:r>
          </w:p>
        </w:tc>
        <w:tc>
          <w:tcPr>
            <w:tcW w:w="1134" w:type="dxa"/>
            <w:tcBorders>
              <w:top w:val="nil"/>
              <w:left w:val="nil"/>
              <w:bottom w:val="single" w:sz="4" w:space="0" w:color="auto"/>
              <w:right w:val="single" w:sz="4" w:space="0" w:color="auto"/>
            </w:tcBorders>
            <w:shd w:val="clear" w:color="auto" w:fill="auto"/>
            <w:noWrap/>
            <w:vAlign w:val="bottom"/>
            <w:hideMark/>
          </w:tcPr>
          <w:p w14:paraId="49892D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E9618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F42059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2DDC7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F17CB2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1BE53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263</w:t>
            </w:r>
          </w:p>
        </w:tc>
        <w:tc>
          <w:tcPr>
            <w:tcW w:w="1134" w:type="dxa"/>
            <w:tcBorders>
              <w:top w:val="nil"/>
              <w:left w:val="nil"/>
              <w:bottom w:val="single" w:sz="4" w:space="0" w:color="auto"/>
              <w:right w:val="single" w:sz="4" w:space="0" w:color="auto"/>
            </w:tcBorders>
            <w:shd w:val="clear" w:color="auto" w:fill="auto"/>
            <w:noWrap/>
            <w:vAlign w:val="bottom"/>
            <w:hideMark/>
          </w:tcPr>
          <w:p w14:paraId="3535B4A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5FE35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1A0C8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3DD4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5206C6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D9653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264</w:t>
            </w:r>
          </w:p>
        </w:tc>
        <w:tc>
          <w:tcPr>
            <w:tcW w:w="1134" w:type="dxa"/>
            <w:tcBorders>
              <w:top w:val="nil"/>
              <w:left w:val="nil"/>
              <w:bottom w:val="single" w:sz="4" w:space="0" w:color="auto"/>
              <w:right w:val="single" w:sz="4" w:space="0" w:color="auto"/>
            </w:tcBorders>
            <w:shd w:val="clear" w:color="auto" w:fill="auto"/>
            <w:noWrap/>
            <w:vAlign w:val="bottom"/>
            <w:hideMark/>
          </w:tcPr>
          <w:p w14:paraId="750DDF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51906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41E848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CF349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3E947E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EA869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265</w:t>
            </w:r>
          </w:p>
        </w:tc>
        <w:tc>
          <w:tcPr>
            <w:tcW w:w="1134" w:type="dxa"/>
            <w:tcBorders>
              <w:top w:val="nil"/>
              <w:left w:val="nil"/>
              <w:bottom w:val="single" w:sz="4" w:space="0" w:color="auto"/>
              <w:right w:val="single" w:sz="4" w:space="0" w:color="auto"/>
            </w:tcBorders>
            <w:shd w:val="clear" w:color="auto" w:fill="auto"/>
            <w:noWrap/>
            <w:vAlign w:val="bottom"/>
            <w:hideMark/>
          </w:tcPr>
          <w:p w14:paraId="6B399E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77F55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10B84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F3E0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08AE6E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77FF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266</w:t>
            </w:r>
          </w:p>
        </w:tc>
        <w:tc>
          <w:tcPr>
            <w:tcW w:w="1134" w:type="dxa"/>
            <w:tcBorders>
              <w:top w:val="nil"/>
              <w:left w:val="nil"/>
              <w:bottom w:val="single" w:sz="4" w:space="0" w:color="auto"/>
              <w:right w:val="single" w:sz="4" w:space="0" w:color="auto"/>
            </w:tcBorders>
            <w:shd w:val="clear" w:color="auto" w:fill="auto"/>
            <w:noWrap/>
            <w:vAlign w:val="bottom"/>
            <w:hideMark/>
          </w:tcPr>
          <w:p w14:paraId="718512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92F17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EB1829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AEAE6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737A10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C872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267</w:t>
            </w:r>
          </w:p>
        </w:tc>
        <w:tc>
          <w:tcPr>
            <w:tcW w:w="1134" w:type="dxa"/>
            <w:tcBorders>
              <w:top w:val="nil"/>
              <w:left w:val="nil"/>
              <w:bottom w:val="single" w:sz="4" w:space="0" w:color="auto"/>
              <w:right w:val="single" w:sz="4" w:space="0" w:color="auto"/>
            </w:tcBorders>
            <w:shd w:val="clear" w:color="auto" w:fill="auto"/>
            <w:noWrap/>
            <w:vAlign w:val="bottom"/>
            <w:hideMark/>
          </w:tcPr>
          <w:p w14:paraId="63CD14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D8705B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FF268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1A8E3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D981A0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28C7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268</w:t>
            </w:r>
          </w:p>
        </w:tc>
        <w:tc>
          <w:tcPr>
            <w:tcW w:w="1134" w:type="dxa"/>
            <w:tcBorders>
              <w:top w:val="nil"/>
              <w:left w:val="nil"/>
              <w:bottom w:val="single" w:sz="4" w:space="0" w:color="auto"/>
              <w:right w:val="single" w:sz="4" w:space="0" w:color="auto"/>
            </w:tcBorders>
            <w:shd w:val="clear" w:color="auto" w:fill="auto"/>
            <w:noWrap/>
            <w:vAlign w:val="bottom"/>
            <w:hideMark/>
          </w:tcPr>
          <w:p w14:paraId="238424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F87CFE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4007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B67864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56CA6D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2C5C0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269</w:t>
            </w:r>
          </w:p>
        </w:tc>
        <w:tc>
          <w:tcPr>
            <w:tcW w:w="1134" w:type="dxa"/>
            <w:tcBorders>
              <w:top w:val="nil"/>
              <w:left w:val="nil"/>
              <w:bottom w:val="single" w:sz="4" w:space="0" w:color="auto"/>
              <w:right w:val="single" w:sz="4" w:space="0" w:color="auto"/>
            </w:tcBorders>
            <w:shd w:val="clear" w:color="auto" w:fill="auto"/>
            <w:noWrap/>
            <w:vAlign w:val="bottom"/>
            <w:hideMark/>
          </w:tcPr>
          <w:p w14:paraId="13D299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14A8B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3C4F3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D05C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4D0307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48D84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270</w:t>
            </w:r>
          </w:p>
        </w:tc>
        <w:tc>
          <w:tcPr>
            <w:tcW w:w="1134" w:type="dxa"/>
            <w:tcBorders>
              <w:top w:val="nil"/>
              <w:left w:val="nil"/>
              <w:bottom w:val="single" w:sz="4" w:space="0" w:color="auto"/>
              <w:right w:val="single" w:sz="4" w:space="0" w:color="auto"/>
            </w:tcBorders>
            <w:shd w:val="clear" w:color="auto" w:fill="auto"/>
            <w:noWrap/>
            <w:vAlign w:val="bottom"/>
            <w:hideMark/>
          </w:tcPr>
          <w:p w14:paraId="699CE2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2B573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2BCC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942700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90E85C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1E0AF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271</w:t>
            </w:r>
          </w:p>
        </w:tc>
        <w:tc>
          <w:tcPr>
            <w:tcW w:w="1134" w:type="dxa"/>
            <w:tcBorders>
              <w:top w:val="nil"/>
              <w:left w:val="nil"/>
              <w:bottom w:val="single" w:sz="4" w:space="0" w:color="auto"/>
              <w:right w:val="single" w:sz="4" w:space="0" w:color="auto"/>
            </w:tcBorders>
            <w:shd w:val="clear" w:color="auto" w:fill="auto"/>
            <w:noWrap/>
            <w:vAlign w:val="bottom"/>
            <w:hideMark/>
          </w:tcPr>
          <w:p w14:paraId="03AC6E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18A7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E85C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A3FB4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01B1C1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2E1A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272</w:t>
            </w:r>
          </w:p>
        </w:tc>
        <w:tc>
          <w:tcPr>
            <w:tcW w:w="1134" w:type="dxa"/>
            <w:tcBorders>
              <w:top w:val="nil"/>
              <w:left w:val="nil"/>
              <w:bottom w:val="single" w:sz="4" w:space="0" w:color="auto"/>
              <w:right w:val="single" w:sz="4" w:space="0" w:color="auto"/>
            </w:tcBorders>
            <w:shd w:val="clear" w:color="auto" w:fill="auto"/>
            <w:noWrap/>
            <w:vAlign w:val="bottom"/>
            <w:hideMark/>
          </w:tcPr>
          <w:p w14:paraId="4CA93B0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49AB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5726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73B60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E8D46A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104C6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273</w:t>
            </w:r>
          </w:p>
        </w:tc>
        <w:tc>
          <w:tcPr>
            <w:tcW w:w="1134" w:type="dxa"/>
            <w:tcBorders>
              <w:top w:val="nil"/>
              <w:left w:val="nil"/>
              <w:bottom w:val="single" w:sz="4" w:space="0" w:color="auto"/>
              <w:right w:val="single" w:sz="4" w:space="0" w:color="auto"/>
            </w:tcBorders>
            <w:shd w:val="clear" w:color="auto" w:fill="auto"/>
            <w:noWrap/>
            <w:vAlign w:val="bottom"/>
            <w:hideMark/>
          </w:tcPr>
          <w:p w14:paraId="4B500D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19E1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0F029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6D92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954820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DB3B2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274</w:t>
            </w:r>
          </w:p>
        </w:tc>
        <w:tc>
          <w:tcPr>
            <w:tcW w:w="1134" w:type="dxa"/>
            <w:tcBorders>
              <w:top w:val="nil"/>
              <w:left w:val="nil"/>
              <w:bottom w:val="single" w:sz="4" w:space="0" w:color="auto"/>
              <w:right w:val="single" w:sz="4" w:space="0" w:color="auto"/>
            </w:tcBorders>
            <w:shd w:val="clear" w:color="auto" w:fill="auto"/>
            <w:noWrap/>
            <w:vAlign w:val="bottom"/>
            <w:hideMark/>
          </w:tcPr>
          <w:p w14:paraId="6178DE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4F00E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72FA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E12FB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EB5824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A0E45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275</w:t>
            </w:r>
          </w:p>
        </w:tc>
        <w:tc>
          <w:tcPr>
            <w:tcW w:w="1134" w:type="dxa"/>
            <w:tcBorders>
              <w:top w:val="nil"/>
              <w:left w:val="nil"/>
              <w:bottom w:val="single" w:sz="4" w:space="0" w:color="auto"/>
              <w:right w:val="single" w:sz="4" w:space="0" w:color="auto"/>
            </w:tcBorders>
            <w:shd w:val="clear" w:color="auto" w:fill="auto"/>
            <w:noWrap/>
            <w:vAlign w:val="bottom"/>
            <w:hideMark/>
          </w:tcPr>
          <w:p w14:paraId="0081A7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911D0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B79C5E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AAF63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EF711A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452AB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276</w:t>
            </w:r>
          </w:p>
        </w:tc>
        <w:tc>
          <w:tcPr>
            <w:tcW w:w="1134" w:type="dxa"/>
            <w:tcBorders>
              <w:top w:val="nil"/>
              <w:left w:val="nil"/>
              <w:bottom w:val="single" w:sz="4" w:space="0" w:color="auto"/>
              <w:right w:val="single" w:sz="4" w:space="0" w:color="auto"/>
            </w:tcBorders>
            <w:shd w:val="clear" w:color="auto" w:fill="auto"/>
            <w:noWrap/>
            <w:vAlign w:val="bottom"/>
            <w:hideMark/>
          </w:tcPr>
          <w:p w14:paraId="528E82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022C2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07FBC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6E211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17BCBE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6CAE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277</w:t>
            </w:r>
          </w:p>
        </w:tc>
        <w:tc>
          <w:tcPr>
            <w:tcW w:w="1134" w:type="dxa"/>
            <w:tcBorders>
              <w:top w:val="nil"/>
              <w:left w:val="nil"/>
              <w:bottom w:val="single" w:sz="4" w:space="0" w:color="auto"/>
              <w:right w:val="single" w:sz="4" w:space="0" w:color="auto"/>
            </w:tcBorders>
            <w:shd w:val="clear" w:color="auto" w:fill="auto"/>
            <w:noWrap/>
            <w:vAlign w:val="bottom"/>
            <w:hideMark/>
          </w:tcPr>
          <w:p w14:paraId="5F7209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4ED0E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5511E3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01BB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D34182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49F6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278</w:t>
            </w:r>
          </w:p>
        </w:tc>
        <w:tc>
          <w:tcPr>
            <w:tcW w:w="1134" w:type="dxa"/>
            <w:tcBorders>
              <w:top w:val="nil"/>
              <w:left w:val="nil"/>
              <w:bottom w:val="single" w:sz="4" w:space="0" w:color="auto"/>
              <w:right w:val="single" w:sz="4" w:space="0" w:color="auto"/>
            </w:tcBorders>
            <w:shd w:val="clear" w:color="auto" w:fill="auto"/>
            <w:noWrap/>
            <w:vAlign w:val="bottom"/>
            <w:hideMark/>
          </w:tcPr>
          <w:p w14:paraId="217891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972A1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DA41EC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3EB86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B8B453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8FBC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279</w:t>
            </w:r>
          </w:p>
        </w:tc>
        <w:tc>
          <w:tcPr>
            <w:tcW w:w="1134" w:type="dxa"/>
            <w:tcBorders>
              <w:top w:val="nil"/>
              <w:left w:val="nil"/>
              <w:bottom w:val="single" w:sz="4" w:space="0" w:color="auto"/>
              <w:right w:val="single" w:sz="4" w:space="0" w:color="auto"/>
            </w:tcBorders>
            <w:shd w:val="clear" w:color="auto" w:fill="auto"/>
            <w:noWrap/>
            <w:vAlign w:val="bottom"/>
            <w:hideMark/>
          </w:tcPr>
          <w:p w14:paraId="4F33F2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6EC04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758C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38B8C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7B1239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8EB6BF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280</w:t>
            </w:r>
          </w:p>
        </w:tc>
        <w:tc>
          <w:tcPr>
            <w:tcW w:w="1134" w:type="dxa"/>
            <w:tcBorders>
              <w:top w:val="nil"/>
              <w:left w:val="nil"/>
              <w:bottom w:val="single" w:sz="4" w:space="0" w:color="auto"/>
              <w:right w:val="single" w:sz="4" w:space="0" w:color="auto"/>
            </w:tcBorders>
            <w:shd w:val="clear" w:color="auto" w:fill="auto"/>
            <w:noWrap/>
            <w:vAlign w:val="bottom"/>
            <w:hideMark/>
          </w:tcPr>
          <w:p w14:paraId="3A995E1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BB41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2D7CD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BEEEAC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072CBF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AF2F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281</w:t>
            </w:r>
          </w:p>
        </w:tc>
        <w:tc>
          <w:tcPr>
            <w:tcW w:w="1134" w:type="dxa"/>
            <w:tcBorders>
              <w:top w:val="nil"/>
              <w:left w:val="nil"/>
              <w:bottom w:val="single" w:sz="4" w:space="0" w:color="auto"/>
              <w:right w:val="single" w:sz="4" w:space="0" w:color="auto"/>
            </w:tcBorders>
            <w:shd w:val="clear" w:color="auto" w:fill="auto"/>
            <w:noWrap/>
            <w:vAlign w:val="bottom"/>
            <w:hideMark/>
          </w:tcPr>
          <w:p w14:paraId="58B08FB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86EB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AFF9D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B3DE47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FB8CB5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F07FD6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282</w:t>
            </w:r>
          </w:p>
        </w:tc>
        <w:tc>
          <w:tcPr>
            <w:tcW w:w="1134" w:type="dxa"/>
            <w:tcBorders>
              <w:top w:val="nil"/>
              <w:left w:val="nil"/>
              <w:bottom w:val="single" w:sz="4" w:space="0" w:color="auto"/>
              <w:right w:val="single" w:sz="4" w:space="0" w:color="auto"/>
            </w:tcBorders>
            <w:shd w:val="clear" w:color="auto" w:fill="auto"/>
            <w:noWrap/>
            <w:vAlign w:val="bottom"/>
            <w:hideMark/>
          </w:tcPr>
          <w:p w14:paraId="109037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B2B0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D2020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488D0A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53F306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5E99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283</w:t>
            </w:r>
          </w:p>
        </w:tc>
        <w:tc>
          <w:tcPr>
            <w:tcW w:w="1134" w:type="dxa"/>
            <w:tcBorders>
              <w:top w:val="nil"/>
              <w:left w:val="nil"/>
              <w:bottom w:val="single" w:sz="4" w:space="0" w:color="auto"/>
              <w:right w:val="single" w:sz="4" w:space="0" w:color="auto"/>
            </w:tcBorders>
            <w:shd w:val="clear" w:color="auto" w:fill="auto"/>
            <w:noWrap/>
            <w:vAlign w:val="bottom"/>
            <w:hideMark/>
          </w:tcPr>
          <w:p w14:paraId="2B4435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2D57F3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37F45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49C8F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A01FF6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302D7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284</w:t>
            </w:r>
          </w:p>
        </w:tc>
        <w:tc>
          <w:tcPr>
            <w:tcW w:w="1134" w:type="dxa"/>
            <w:tcBorders>
              <w:top w:val="nil"/>
              <w:left w:val="nil"/>
              <w:bottom w:val="single" w:sz="4" w:space="0" w:color="auto"/>
              <w:right w:val="single" w:sz="4" w:space="0" w:color="auto"/>
            </w:tcBorders>
            <w:shd w:val="clear" w:color="auto" w:fill="auto"/>
            <w:noWrap/>
            <w:vAlign w:val="bottom"/>
            <w:hideMark/>
          </w:tcPr>
          <w:p w14:paraId="674C1B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DD9E3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B01CF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F8345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6C26F6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B0F3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285</w:t>
            </w:r>
          </w:p>
        </w:tc>
        <w:tc>
          <w:tcPr>
            <w:tcW w:w="1134" w:type="dxa"/>
            <w:tcBorders>
              <w:top w:val="nil"/>
              <w:left w:val="nil"/>
              <w:bottom w:val="single" w:sz="4" w:space="0" w:color="auto"/>
              <w:right w:val="single" w:sz="4" w:space="0" w:color="auto"/>
            </w:tcBorders>
            <w:shd w:val="clear" w:color="auto" w:fill="auto"/>
            <w:noWrap/>
            <w:vAlign w:val="bottom"/>
            <w:hideMark/>
          </w:tcPr>
          <w:p w14:paraId="7476AB7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9C76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882B1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8D036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F8F36E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3929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286</w:t>
            </w:r>
          </w:p>
        </w:tc>
        <w:tc>
          <w:tcPr>
            <w:tcW w:w="1134" w:type="dxa"/>
            <w:tcBorders>
              <w:top w:val="nil"/>
              <w:left w:val="nil"/>
              <w:bottom w:val="single" w:sz="4" w:space="0" w:color="auto"/>
              <w:right w:val="single" w:sz="4" w:space="0" w:color="auto"/>
            </w:tcBorders>
            <w:shd w:val="clear" w:color="auto" w:fill="auto"/>
            <w:noWrap/>
            <w:vAlign w:val="bottom"/>
            <w:hideMark/>
          </w:tcPr>
          <w:p w14:paraId="77F40E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8CED6D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13C6B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BA92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11E0F4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3B4D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287</w:t>
            </w:r>
          </w:p>
        </w:tc>
        <w:tc>
          <w:tcPr>
            <w:tcW w:w="1134" w:type="dxa"/>
            <w:tcBorders>
              <w:top w:val="nil"/>
              <w:left w:val="nil"/>
              <w:bottom w:val="single" w:sz="4" w:space="0" w:color="auto"/>
              <w:right w:val="single" w:sz="4" w:space="0" w:color="auto"/>
            </w:tcBorders>
            <w:shd w:val="clear" w:color="auto" w:fill="auto"/>
            <w:noWrap/>
            <w:vAlign w:val="bottom"/>
            <w:hideMark/>
          </w:tcPr>
          <w:p w14:paraId="121A4B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BCFF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98D41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DB6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45C378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3E0A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288</w:t>
            </w:r>
          </w:p>
        </w:tc>
        <w:tc>
          <w:tcPr>
            <w:tcW w:w="1134" w:type="dxa"/>
            <w:tcBorders>
              <w:top w:val="nil"/>
              <w:left w:val="nil"/>
              <w:bottom w:val="single" w:sz="4" w:space="0" w:color="auto"/>
              <w:right w:val="single" w:sz="4" w:space="0" w:color="auto"/>
            </w:tcBorders>
            <w:shd w:val="clear" w:color="auto" w:fill="auto"/>
            <w:noWrap/>
            <w:vAlign w:val="bottom"/>
            <w:hideMark/>
          </w:tcPr>
          <w:p w14:paraId="3C3481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553403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5D2AA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DE70F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914D2E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CBADE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289</w:t>
            </w:r>
          </w:p>
        </w:tc>
        <w:tc>
          <w:tcPr>
            <w:tcW w:w="1134" w:type="dxa"/>
            <w:tcBorders>
              <w:top w:val="nil"/>
              <w:left w:val="nil"/>
              <w:bottom w:val="single" w:sz="4" w:space="0" w:color="auto"/>
              <w:right w:val="single" w:sz="4" w:space="0" w:color="auto"/>
            </w:tcBorders>
            <w:shd w:val="clear" w:color="auto" w:fill="auto"/>
            <w:noWrap/>
            <w:vAlign w:val="bottom"/>
            <w:hideMark/>
          </w:tcPr>
          <w:p w14:paraId="40DB72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B23AB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983D6A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CE79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FC27DD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EC3B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290</w:t>
            </w:r>
          </w:p>
        </w:tc>
        <w:tc>
          <w:tcPr>
            <w:tcW w:w="1134" w:type="dxa"/>
            <w:tcBorders>
              <w:top w:val="nil"/>
              <w:left w:val="nil"/>
              <w:bottom w:val="single" w:sz="4" w:space="0" w:color="auto"/>
              <w:right w:val="single" w:sz="4" w:space="0" w:color="auto"/>
            </w:tcBorders>
            <w:shd w:val="clear" w:color="auto" w:fill="auto"/>
            <w:noWrap/>
            <w:vAlign w:val="bottom"/>
            <w:hideMark/>
          </w:tcPr>
          <w:p w14:paraId="37A2CFE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0F54E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339A0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4CD36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83F06A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3619DD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291</w:t>
            </w:r>
          </w:p>
        </w:tc>
        <w:tc>
          <w:tcPr>
            <w:tcW w:w="1134" w:type="dxa"/>
            <w:tcBorders>
              <w:top w:val="nil"/>
              <w:left w:val="nil"/>
              <w:bottom w:val="single" w:sz="4" w:space="0" w:color="auto"/>
              <w:right w:val="single" w:sz="4" w:space="0" w:color="auto"/>
            </w:tcBorders>
            <w:shd w:val="clear" w:color="auto" w:fill="auto"/>
            <w:noWrap/>
            <w:vAlign w:val="bottom"/>
            <w:hideMark/>
          </w:tcPr>
          <w:p w14:paraId="02F0C53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CB1B9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EF0B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A5EB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F4BDDB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EE75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292</w:t>
            </w:r>
          </w:p>
        </w:tc>
        <w:tc>
          <w:tcPr>
            <w:tcW w:w="1134" w:type="dxa"/>
            <w:tcBorders>
              <w:top w:val="nil"/>
              <w:left w:val="nil"/>
              <w:bottom w:val="single" w:sz="4" w:space="0" w:color="auto"/>
              <w:right w:val="single" w:sz="4" w:space="0" w:color="auto"/>
            </w:tcBorders>
            <w:shd w:val="clear" w:color="auto" w:fill="auto"/>
            <w:noWrap/>
            <w:vAlign w:val="bottom"/>
            <w:hideMark/>
          </w:tcPr>
          <w:p w14:paraId="6B2D15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AD03B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759A6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5B1C12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ABF40B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84B8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293</w:t>
            </w:r>
          </w:p>
        </w:tc>
        <w:tc>
          <w:tcPr>
            <w:tcW w:w="1134" w:type="dxa"/>
            <w:tcBorders>
              <w:top w:val="nil"/>
              <w:left w:val="nil"/>
              <w:bottom w:val="single" w:sz="4" w:space="0" w:color="auto"/>
              <w:right w:val="single" w:sz="4" w:space="0" w:color="auto"/>
            </w:tcBorders>
            <w:shd w:val="clear" w:color="auto" w:fill="auto"/>
            <w:noWrap/>
            <w:vAlign w:val="bottom"/>
            <w:hideMark/>
          </w:tcPr>
          <w:p w14:paraId="6A9881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BBA8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53351D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CD822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7D8F92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621CB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294</w:t>
            </w:r>
          </w:p>
        </w:tc>
        <w:tc>
          <w:tcPr>
            <w:tcW w:w="1134" w:type="dxa"/>
            <w:tcBorders>
              <w:top w:val="nil"/>
              <w:left w:val="nil"/>
              <w:bottom w:val="single" w:sz="4" w:space="0" w:color="auto"/>
              <w:right w:val="single" w:sz="4" w:space="0" w:color="auto"/>
            </w:tcBorders>
            <w:shd w:val="clear" w:color="auto" w:fill="auto"/>
            <w:noWrap/>
            <w:vAlign w:val="bottom"/>
            <w:hideMark/>
          </w:tcPr>
          <w:p w14:paraId="4989AB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935BD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D36E1B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D7DA2B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161EF1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DB853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295</w:t>
            </w:r>
          </w:p>
        </w:tc>
        <w:tc>
          <w:tcPr>
            <w:tcW w:w="1134" w:type="dxa"/>
            <w:tcBorders>
              <w:top w:val="nil"/>
              <w:left w:val="nil"/>
              <w:bottom w:val="single" w:sz="4" w:space="0" w:color="auto"/>
              <w:right w:val="single" w:sz="4" w:space="0" w:color="auto"/>
            </w:tcBorders>
            <w:shd w:val="clear" w:color="auto" w:fill="auto"/>
            <w:noWrap/>
            <w:vAlign w:val="bottom"/>
            <w:hideMark/>
          </w:tcPr>
          <w:p w14:paraId="459186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EE980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4A5D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5F2743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6A2689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1F637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296</w:t>
            </w:r>
          </w:p>
        </w:tc>
        <w:tc>
          <w:tcPr>
            <w:tcW w:w="1134" w:type="dxa"/>
            <w:tcBorders>
              <w:top w:val="nil"/>
              <w:left w:val="nil"/>
              <w:bottom w:val="single" w:sz="4" w:space="0" w:color="auto"/>
              <w:right w:val="single" w:sz="4" w:space="0" w:color="auto"/>
            </w:tcBorders>
            <w:shd w:val="clear" w:color="auto" w:fill="auto"/>
            <w:noWrap/>
            <w:vAlign w:val="bottom"/>
            <w:hideMark/>
          </w:tcPr>
          <w:p w14:paraId="3038633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420B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CB3F0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3E49C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81AB6A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F93FD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297</w:t>
            </w:r>
          </w:p>
        </w:tc>
        <w:tc>
          <w:tcPr>
            <w:tcW w:w="1134" w:type="dxa"/>
            <w:tcBorders>
              <w:top w:val="nil"/>
              <w:left w:val="nil"/>
              <w:bottom w:val="single" w:sz="4" w:space="0" w:color="auto"/>
              <w:right w:val="single" w:sz="4" w:space="0" w:color="auto"/>
            </w:tcBorders>
            <w:shd w:val="clear" w:color="auto" w:fill="auto"/>
            <w:noWrap/>
            <w:vAlign w:val="bottom"/>
            <w:hideMark/>
          </w:tcPr>
          <w:p w14:paraId="3B6DB60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EE1C2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BBB52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C53DB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98745E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3DDAC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298</w:t>
            </w:r>
          </w:p>
        </w:tc>
        <w:tc>
          <w:tcPr>
            <w:tcW w:w="1134" w:type="dxa"/>
            <w:tcBorders>
              <w:top w:val="nil"/>
              <w:left w:val="nil"/>
              <w:bottom w:val="single" w:sz="4" w:space="0" w:color="auto"/>
              <w:right w:val="single" w:sz="4" w:space="0" w:color="auto"/>
            </w:tcBorders>
            <w:shd w:val="clear" w:color="auto" w:fill="auto"/>
            <w:noWrap/>
            <w:vAlign w:val="bottom"/>
            <w:hideMark/>
          </w:tcPr>
          <w:p w14:paraId="1A36A0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CA9AA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3FE667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AD89A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187DCB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9289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299</w:t>
            </w:r>
          </w:p>
        </w:tc>
        <w:tc>
          <w:tcPr>
            <w:tcW w:w="1134" w:type="dxa"/>
            <w:tcBorders>
              <w:top w:val="nil"/>
              <w:left w:val="nil"/>
              <w:bottom w:val="single" w:sz="4" w:space="0" w:color="auto"/>
              <w:right w:val="single" w:sz="4" w:space="0" w:color="auto"/>
            </w:tcBorders>
            <w:shd w:val="clear" w:color="auto" w:fill="auto"/>
            <w:noWrap/>
            <w:vAlign w:val="bottom"/>
            <w:hideMark/>
          </w:tcPr>
          <w:p w14:paraId="519F11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7CC94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441EC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2835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01AD68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42AF3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300</w:t>
            </w:r>
          </w:p>
        </w:tc>
        <w:tc>
          <w:tcPr>
            <w:tcW w:w="1134" w:type="dxa"/>
            <w:tcBorders>
              <w:top w:val="nil"/>
              <w:left w:val="nil"/>
              <w:bottom w:val="single" w:sz="4" w:space="0" w:color="auto"/>
              <w:right w:val="single" w:sz="4" w:space="0" w:color="auto"/>
            </w:tcBorders>
            <w:shd w:val="clear" w:color="auto" w:fill="auto"/>
            <w:noWrap/>
            <w:vAlign w:val="bottom"/>
            <w:hideMark/>
          </w:tcPr>
          <w:p w14:paraId="4EC4D23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FC1BB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637CC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B3DC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0677AD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A59A1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301</w:t>
            </w:r>
          </w:p>
        </w:tc>
        <w:tc>
          <w:tcPr>
            <w:tcW w:w="1134" w:type="dxa"/>
            <w:tcBorders>
              <w:top w:val="nil"/>
              <w:left w:val="nil"/>
              <w:bottom w:val="single" w:sz="4" w:space="0" w:color="auto"/>
              <w:right w:val="single" w:sz="4" w:space="0" w:color="auto"/>
            </w:tcBorders>
            <w:shd w:val="clear" w:color="auto" w:fill="auto"/>
            <w:noWrap/>
            <w:vAlign w:val="bottom"/>
            <w:hideMark/>
          </w:tcPr>
          <w:p w14:paraId="7C1642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F0955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49DC9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38C19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E767D2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CE0AB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302</w:t>
            </w:r>
          </w:p>
        </w:tc>
        <w:tc>
          <w:tcPr>
            <w:tcW w:w="1134" w:type="dxa"/>
            <w:tcBorders>
              <w:top w:val="nil"/>
              <w:left w:val="nil"/>
              <w:bottom w:val="single" w:sz="4" w:space="0" w:color="auto"/>
              <w:right w:val="single" w:sz="4" w:space="0" w:color="auto"/>
            </w:tcBorders>
            <w:shd w:val="clear" w:color="auto" w:fill="auto"/>
            <w:noWrap/>
            <w:vAlign w:val="bottom"/>
            <w:hideMark/>
          </w:tcPr>
          <w:p w14:paraId="2211D1B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A7A40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4BDF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DB7DD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3D8C89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AC7D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303</w:t>
            </w:r>
          </w:p>
        </w:tc>
        <w:tc>
          <w:tcPr>
            <w:tcW w:w="1134" w:type="dxa"/>
            <w:tcBorders>
              <w:top w:val="nil"/>
              <w:left w:val="nil"/>
              <w:bottom w:val="single" w:sz="4" w:space="0" w:color="auto"/>
              <w:right w:val="single" w:sz="4" w:space="0" w:color="auto"/>
            </w:tcBorders>
            <w:shd w:val="clear" w:color="auto" w:fill="auto"/>
            <w:noWrap/>
            <w:vAlign w:val="bottom"/>
            <w:hideMark/>
          </w:tcPr>
          <w:p w14:paraId="6E5BC3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5C93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7959D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CA2AC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472C63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9566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304</w:t>
            </w:r>
          </w:p>
        </w:tc>
        <w:tc>
          <w:tcPr>
            <w:tcW w:w="1134" w:type="dxa"/>
            <w:tcBorders>
              <w:top w:val="nil"/>
              <w:left w:val="nil"/>
              <w:bottom w:val="single" w:sz="4" w:space="0" w:color="auto"/>
              <w:right w:val="single" w:sz="4" w:space="0" w:color="auto"/>
            </w:tcBorders>
            <w:shd w:val="clear" w:color="auto" w:fill="auto"/>
            <w:noWrap/>
            <w:vAlign w:val="bottom"/>
            <w:hideMark/>
          </w:tcPr>
          <w:p w14:paraId="249CA8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9004B4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B5550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FFA53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C240B3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2BEB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305</w:t>
            </w:r>
          </w:p>
        </w:tc>
        <w:tc>
          <w:tcPr>
            <w:tcW w:w="1134" w:type="dxa"/>
            <w:tcBorders>
              <w:top w:val="nil"/>
              <w:left w:val="nil"/>
              <w:bottom w:val="single" w:sz="4" w:space="0" w:color="auto"/>
              <w:right w:val="single" w:sz="4" w:space="0" w:color="auto"/>
            </w:tcBorders>
            <w:shd w:val="clear" w:color="auto" w:fill="auto"/>
            <w:noWrap/>
            <w:vAlign w:val="bottom"/>
            <w:hideMark/>
          </w:tcPr>
          <w:p w14:paraId="29E42F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1F9784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A88C4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BF90A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CBDD12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DCF52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306</w:t>
            </w:r>
          </w:p>
        </w:tc>
        <w:tc>
          <w:tcPr>
            <w:tcW w:w="1134" w:type="dxa"/>
            <w:tcBorders>
              <w:top w:val="nil"/>
              <w:left w:val="nil"/>
              <w:bottom w:val="single" w:sz="4" w:space="0" w:color="auto"/>
              <w:right w:val="single" w:sz="4" w:space="0" w:color="auto"/>
            </w:tcBorders>
            <w:shd w:val="clear" w:color="auto" w:fill="auto"/>
            <w:noWrap/>
            <w:vAlign w:val="bottom"/>
            <w:hideMark/>
          </w:tcPr>
          <w:p w14:paraId="0595A1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58EEF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D37EB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B0692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CE64B9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0CDD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307</w:t>
            </w:r>
          </w:p>
        </w:tc>
        <w:tc>
          <w:tcPr>
            <w:tcW w:w="1134" w:type="dxa"/>
            <w:tcBorders>
              <w:top w:val="nil"/>
              <w:left w:val="nil"/>
              <w:bottom w:val="single" w:sz="4" w:space="0" w:color="auto"/>
              <w:right w:val="single" w:sz="4" w:space="0" w:color="auto"/>
            </w:tcBorders>
            <w:shd w:val="clear" w:color="auto" w:fill="auto"/>
            <w:noWrap/>
            <w:vAlign w:val="bottom"/>
            <w:hideMark/>
          </w:tcPr>
          <w:p w14:paraId="5D962F9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AC09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4075AB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2F0BD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70D8EA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9EFA0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308</w:t>
            </w:r>
          </w:p>
        </w:tc>
        <w:tc>
          <w:tcPr>
            <w:tcW w:w="1134" w:type="dxa"/>
            <w:tcBorders>
              <w:top w:val="nil"/>
              <w:left w:val="nil"/>
              <w:bottom w:val="single" w:sz="4" w:space="0" w:color="auto"/>
              <w:right w:val="single" w:sz="4" w:space="0" w:color="auto"/>
            </w:tcBorders>
            <w:shd w:val="clear" w:color="auto" w:fill="auto"/>
            <w:noWrap/>
            <w:vAlign w:val="bottom"/>
            <w:hideMark/>
          </w:tcPr>
          <w:p w14:paraId="08EC250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54C2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CC4DC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4FAF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EA9194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25A6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309</w:t>
            </w:r>
          </w:p>
        </w:tc>
        <w:tc>
          <w:tcPr>
            <w:tcW w:w="1134" w:type="dxa"/>
            <w:tcBorders>
              <w:top w:val="nil"/>
              <w:left w:val="nil"/>
              <w:bottom w:val="single" w:sz="4" w:space="0" w:color="auto"/>
              <w:right w:val="single" w:sz="4" w:space="0" w:color="auto"/>
            </w:tcBorders>
            <w:shd w:val="clear" w:color="auto" w:fill="auto"/>
            <w:noWrap/>
            <w:vAlign w:val="bottom"/>
            <w:hideMark/>
          </w:tcPr>
          <w:p w14:paraId="056BD2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6A7EA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48AC8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4845C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4768EC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3B0DD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310</w:t>
            </w:r>
          </w:p>
        </w:tc>
        <w:tc>
          <w:tcPr>
            <w:tcW w:w="1134" w:type="dxa"/>
            <w:tcBorders>
              <w:top w:val="nil"/>
              <w:left w:val="nil"/>
              <w:bottom w:val="single" w:sz="4" w:space="0" w:color="auto"/>
              <w:right w:val="single" w:sz="4" w:space="0" w:color="auto"/>
            </w:tcBorders>
            <w:shd w:val="clear" w:color="auto" w:fill="auto"/>
            <w:noWrap/>
            <w:vAlign w:val="bottom"/>
            <w:hideMark/>
          </w:tcPr>
          <w:p w14:paraId="1C8F87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95551D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30817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4E371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5C90CA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34FE8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311</w:t>
            </w:r>
          </w:p>
        </w:tc>
        <w:tc>
          <w:tcPr>
            <w:tcW w:w="1134" w:type="dxa"/>
            <w:tcBorders>
              <w:top w:val="nil"/>
              <w:left w:val="nil"/>
              <w:bottom w:val="single" w:sz="4" w:space="0" w:color="auto"/>
              <w:right w:val="single" w:sz="4" w:space="0" w:color="auto"/>
            </w:tcBorders>
            <w:shd w:val="clear" w:color="auto" w:fill="auto"/>
            <w:noWrap/>
            <w:vAlign w:val="bottom"/>
            <w:hideMark/>
          </w:tcPr>
          <w:p w14:paraId="5B923E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860A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54FC3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0061E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8B57E5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F6C4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312</w:t>
            </w:r>
          </w:p>
        </w:tc>
        <w:tc>
          <w:tcPr>
            <w:tcW w:w="1134" w:type="dxa"/>
            <w:tcBorders>
              <w:top w:val="nil"/>
              <w:left w:val="nil"/>
              <w:bottom w:val="single" w:sz="4" w:space="0" w:color="auto"/>
              <w:right w:val="single" w:sz="4" w:space="0" w:color="auto"/>
            </w:tcBorders>
            <w:shd w:val="clear" w:color="auto" w:fill="auto"/>
            <w:noWrap/>
            <w:vAlign w:val="bottom"/>
            <w:hideMark/>
          </w:tcPr>
          <w:p w14:paraId="41D948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B3FA3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E92C5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FA06E5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3EE086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BC59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313</w:t>
            </w:r>
          </w:p>
        </w:tc>
        <w:tc>
          <w:tcPr>
            <w:tcW w:w="1134" w:type="dxa"/>
            <w:tcBorders>
              <w:top w:val="nil"/>
              <w:left w:val="nil"/>
              <w:bottom w:val="single" w:sz="4" w:space="0" w:color="auto"/>
              <w:right w:val="single" w:sz="4" w:space="0" w:color="auto"/>
            </w:tcBorders>
            <w:shd w:val="clear" w:color="auto" w:fill="auto"/>
            <w:noWrap/>
            <w:vAlign w:val="bottom"/>
            <w:hideMark/>
          </w:tcPr>
          <w:p w14:paraId="15BC765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1494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288B2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1242D6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B79BFD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DC6502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314</w:t>
            </w:r>
          </w:p>
        </w:tc>
        <w:tc>
          <w:tcPr>
            <w:tcW w:w="1134" w:type="dxa"/>
            <w:tcBorders>
              <w:top w:val="nil"/>
              <w:left w:val="nil"/>
              <w:bottom w:val="single" w:sz="4" w:space="0" w:color="auto"/>
              <w:right w:val="single" w:sz="4" w:space="0" w:color="auto"/>
            </w:tcBorders>
            <w:shd w:val="clear" w:color="auto" w:fill="auto"/>
            <w:noWrap/>
            <w:vAlign w:val="bottom"/>
            <w:hideMark/>
          </w:tcPr>
          <w:p w14:paraId="0BFDF3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71C3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545A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2185B7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6741B9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C2871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315</w:t>
            </w:r>
          </w:p>
        </w:tc>
        <w:tc>
          <w:tcPr>
            <w:tcW w:w="1134" w:type="dxa"/>
            <w:tcBorders>
              <w:top w:val="nil"/>
              <w:left w:val="nil"/>
              <w:bottom w:val="single" w:sz="4" w:space="0" w:color="auto"/>
              <w:right w:val="single" w:sz="4" w:space="0" w:color="auto"/>
            </w:tcBorders>
            <w:shd w:val="clear" w:color="auto" w:fill="auto"/>
            <w:noWrap/>
            <w:vAlign w:val="bottom"/>
            <w:hideMark/>
          </w:tcPr>
          <w:p w14:paraId="39C600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0986D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485EA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078697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11230D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52F3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316</w:t>
            </w:r>
          </w:p>
        </w:tc>
        <w:tc>
          <w:tcPr>
            <w:tcW w:w="1134" w:type="dxa"/>
            <w:tcBorders>
              <w:top w:val="nil"/>
              <w:left w:val="nil"/>
              <w:bottom w:val="single" w:sz="4" w:space="0" w:color="auto"/>
              <w:right w:val="single" w:sz="4" w:space="0" w:color="auto"/>
            </w:tcBorders>
            <w:shd w:val="clear" w:color="auto" w:fill="auto"/>
            <w:noWrap/>
            <w:vAlign w:val="bottom"/>
            <w:hideMark/>
          </w:tcPr>
          <w:p w14:paraId="6C4418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79AA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57C91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F0705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742D1B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1E8784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317</w:t>
            </w:r>
          </w:p>
        </w:tc>
        <w:tc>
          <w:tcPr>
            <w:tcW w:w="1134" w:type="dxa"/>
            <w:tcBorders>
              <w:top w:val="nil"/>
              <w:left w:val="nil"/>
              <w:bottom w:val="single" w:sz="4" w:space="0" w:color="auto"/>
              <w:right w:val="single" w:sz="4" w:space="0" w:color="auto"/>
            </w:tcBorders>
            <w:shd w:val="clear" w:color="auto" w:fill="auto"/>
            <w:noWrap/>
            <w:vAlign w:val="bottom"/>
            <w:hideMark/>
          </w:tcPr>
          <w:p w14:paraId="2E5B23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6AA1B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ACB3E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23ADD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A4DF67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97474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318</w:t>
            </w:r>
          </w:p>
        </w:tc>
        <w:tc>
          <w:tcPr>
            <w:tcW w:w="1134" w:type="dxa"/>
            <w:tcBorders>
              <w:top w:val="nil"/>
              <w:left w:val="nil"/>
              <w:bottom w:val="single" w:sz="4" w:space="0" w:color="auto"/>
              <w:right w:val="single" w:sz="4" w:space="0" w:color="auto"/>
            </w:tcBorders>
            <w:shd w:val="clear" w:color="auto" w:fill="auto"/>
            <w:noWrap/>
            <w:vAlign w:val="bottom"/>
            <w:hideMark/>
          </w:tcPr>
          <w:p w14:paraId="03AC31B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FFB131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E173C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C82A05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C12FB0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F5B47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319</w:t>
            </w:r>
          </w:p>
        </w:tc>
        <w:tc>
          <w:tcPr>
            <w:tcW w:w="1134" w:type="dxa"/>
            <w:tcBorders>
              <w:top w:val="nil"/>
              <w:left w:val="nil"/>
              <w:bottom w:val="single" w:sz="4" w:space="0" w:color="auto"/>
              <w:right w:val="single" w:sz="4" w:space="0" w:color="auto"/>
            </w:tcBorders>
            <w:shd w:val="clear" w:color="auto" w:fill="auto"/>
            <w:noWrap/>
            <w:vAlign w:val="bottom"/>
            <w:hideMark/>
          </w:tcPr>
          <w:p w14:paraId="3C18DC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CB09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83CDB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1C9F6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B96B4F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F350A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320</w:t>
            </w:r>
          </w:p>
        </w:tc>
        <w:tc>
          <w:tcPr>
            <w:tcW w:w="1134" w:type="dxa"/>
            <w:tcBorders>
              <w:top w:val="nil"/>
              <w:left w:val="nil"/>
              <w:bottom w:val="single" w:sz="4" w:space="0" w:color="auto"/>
              <w:right w:val="single" w:sz="4" w:space="0" w:color="auto"/>
            </w:tcBorders>
            <w:shd w:val="clear" w:color="auto" w:fill="auto"/>
            <w:noWrap/>
            <w:vAlign w:val="bottom"/>
            <w:hideMark/>
          </w:tcPr>
          <w:p w14:paraId="30F2944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2E321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448A3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76AB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318F5E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FA840B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321</w:t>
            </w:r>
          </w:p>
        </w:tc>
        <w:tc>
          <w:tcPr>
            <w:tcW w:w="1134" w:type="dxa"/>
            <w:tcBorders>
              <w:top w:val="nil"/>
              <w:left w:val="nil"/>
              <w:bottom w:val="single" w:sz="4" w:space="0" w:color="auto"/>
              <w:right w:val="single" w:sz="4" w:space="0" w:color="auto"/>
            </w:tcBorders>
            <w:shd w:val="clear" w:color="auto" w:fill="auto"/>
            <w:noWrap/>
            <w:vAlign w:val="bottom"/>
            <w:hideMark/>
          </w:tcPr>
          <w:p w14:paraId="14C78B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62DE1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299C5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60A7F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C18A5B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F9DFE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322</w:t>
            </w:r>
          </w:p>
        </w:tc>
        <w:tc>
          <w:tcPr>
            <w:tcW w:w="1134" w:type="dxa"/>
            <w:tcBorders>
              <w:top w:val="nil"/>
              <w:left w:val="nil"/>
              <w:bottom w:val="single" w:sz="4" w:space="0" w:color="auto"/>
              <w:right w:val="single" w:sz="4" w:space="0" w:color="auto"/>
            </w:tcBorders>
            <w:shd w:val="clear" w:color="auto" w:fill="auto"/>
            <w:noWrap/>
            <w:vAlign w:val="bottom"/>
            <w:hideMark/>
          </w:tcPr>
          <w:p w14:paraId="3B2CCFB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29E2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ED29BA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0AA9B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B36E56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89B56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323</w:t>
            </w:r>
          </w:p>
        </w:tc>
        <w:tc>
          <w:tcPr>
            <w:tcW w:w="1134" w:type="dxa"/>
            <w:tcBorders>
              <w:top w:val="nil"/>
              <w:left w:val="nil"/>
              <w:bottom w:val="single" w:sz="4" w:space="0" w:color="auto"/>
              <w:right w:val="single" w:sz="4" w:space="0" w:color="auto"/>
            </w:tcBorders>
            <w:shd w:val="clear" w:color="auto" w:fill="auto"/>
            <w:noWrap/>
            <w:vAlign w:val="bottom"/>
            <w:hideMark/>
          </w:tcPr>
          <w:p w14:paraId="3A5026E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FF0934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B4EE9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D5544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24F49B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40B5F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324</w:t>
            </w:r>
          </w:p>
        </w:tc>
        <w:tc>
          <w:tcPr>
            <w:tcW w:w="1134" w:type="dxa"/>
            <w:tcBorders>
              <w:top w:val="nil"/>
              <w:left w:val="nil"/>
              <w:bottom w:val="single" w:sz="4" w:space="0" w:color="auto"/>
              <w:right w:val="single" w:sz="4" w:space="0" w:color="auto"/>
            </w:tcBorders>
            <w:shd w:val="clear" w:color="auto" w:fill="auto"/>
            <w:noWrap/>
            <w:vAlign w:val="bottom"/>
            <w:hideMark/>
          </w:tcPr>
          <w:p w14:paraId="734D767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C688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466C59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5B600F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B08B2E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CC9A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325</w:t>
            </w:r>
          </w:p>
        </w:tc>
        <w:tc>
          <w:tcPr>
            <w:tcW w:w="1134" w:type="dxa"/>
            <w:tcBorders>
              <w:top w:val="nil"/>
              <w:left w:val="nil"/>
              <w:bottom w:val="single" w:sz="4" w:space="0" w:color="auto"/>
              <w:right w:val="single" w:sz="4" w:space="0" w:color="auto"/>
            </w:tcBorders>
            <w:shd w:val="clear" w:color="auto" w:fill="auto"/>
            <w:noWrap/>
            <w:vAlign w:val="bottom"/>
            <w:hideMark/>
          </w:tcPr>
          <w:p w14:paraId="025E343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3067F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B5215D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1DBD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D9F995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C5156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326</w:t>
            </w:r>
          </w:p>
        </w:tc>
        <w:tc>
          <w:tcPr>
            <w:tcW w:w="1134" w:type="dxa"/>
            <w:tcBorders>
              <w:top w:val="nil"/>
              <w:left w:val="nil"/>
              <w:bottom w:val="single" w:sz="4" w:space="0" w:color="auto"/>
              <w:right w:val="single" w:sz="4" w:space="0" w:color="auto"/>
            </w:tcBorders>
            <w:shd w:val="clear" w:color="auto" w:fill="auto"/>
            <w:noWrap/>
            <w:vAlign w:val="bottom"/>
            <w:hideMark/>
          </w:tcPr>
          <w:p w14:paraId="4ED3BC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F66C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7B247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D78C8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F837BF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ECAEA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327</w:t>
            </w:r>
          </w:p>
        </w:tc>
        <w:tc>
          <w:tcPr>
            <w:tcW w:w="1134" w:type="dxa"/>
            <w:tcBorders>
              <w:top w:val="nil"/>
              <w:left w:val="nil"/>
              <w:bottom w:val="single" w:sz="4" w:space="0" w:color="auto"/>
              <w:right w:val="single" w:sz="4" w:space="0" w:color="auto"/>
            </w:tcBorders>
            <w:shd w:val="clear" w:color="auto" w:fill="auto"/>
            <w:noWrap/>
            <w:vAlign w:val="bottom"/>
            <w:hideMark/>
          </w:tcPr>
          <w:p w14:paraId="199839F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FF5A9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E7E1A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6D8A01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470A96C"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3756C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328</w:t>
            </w:r>
          </w:p>
        </w:tc>
        <w:tc>
          <w:tcPr>
            <w:tcW w:w="1134" w:type="dxa"/>
            <w:tcBorders>
              <w:top w:val="nil"/>
              <w:left w:val="nil"/>
              <w:bottom w:val="single" w:sz="4" w:space="0" w:color="auto"/>
              <w:right w:val="single" w:sz="4" w:space="0" w:color="auto"/>
            </w:tcBorders>
            <w:shd w:val="clear" w:color="auto" w:fill="auto"/>
            <w:noWrap/>
            <w:vAlign w:val="bottom"/>
            <w:hideMark/>
          </w:tcPr>
          <w:p w14:paraId="6008AB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AAB8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B6218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D60C4F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1E132F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20538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329</w:t>
            </w:r>
          </w:p>
        </w:tc>
        <w:tc>
          <w:tcPr>
            <w:tcW w:w="1134" w:type="dxa"/>
            <w:tcBorders>
              <w:top w:val="nil"/>
              <w:left w:val="nil"/>
              <w:bottom w:val="single" w:sz="4" w:space="0" w:color="auto"/>
              <w:right w:val="single" w:sz="4" w:space="0" w:color="auto"/>
            </w:tcBorders>
            <w:shd w:val="clear" w:color="auto" w:fill="auto"/>
            <w:noWrap/>
            <w:vAlign w:val="bottom"/>
            <w:hideMark/>
          </w:tcPr>
          <w:p w14:paraId="00320E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5D93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FF0523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8E0E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1258E7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76CCC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330</w:t>
            </w:r>
          </w:p>
        </w:tc>
        <w:tc>
          <w:tcPr>
            <w:tcW w:w="1134" w:type="dxa"/>
            <w:tcBorders>
              <w:top w:val="nil"/>
              <w:left w:val="nil"/>
              <w:bottom w:val="single" w:sz="4" w:space="0" w:color="auto"/>
              <w:right w:val="single" w:sz="4" w:space="0" w:color="auto"/>
            </w:tcBorders>
            <w:shd w:val="clear" w:color="auto" w:fill="auto"/>
            <w:noWrap/>
            <w:vAlign w:val="bottom"/>
            <w:hideMark/>
          </w:tcPr>
          <w:p w14:paraId="53E963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AC62C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F555B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896ED9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2DB1D5E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8D6AE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331</w:t>
            </w:r>
          </w:p>
        </w:tc>
        <w:tc>
          <w:tcPr>
            <w:tcW w:w="1134" w:type="dxa"/>
            <w:tcBorders>
              <w:top w:val="nil"/>
              <w:left w:val="nil"/>
              <w:bottom w:val="single" w:sz="4" w:space="0" w:color="auto"/>
              <w:right w:val="single" w:sz="4" w:space="0" w:color="auto"/>
            </w:tcBorders>
            <w:shd w:val="clear" w:color="auto" w:fill="auto"/>
            <w:noWrap/>
            <w:vAlign w:val="bottom"/>
            <w:hideMark/>
          </w:tcPr>
          <w:p w14:paraId="7EECF94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244B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F6CD95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DDC0B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3464CB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673BB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332</w:t>
            </w:r>
          </w:p>
        </w:tc>
        <w:tc>
          <w:tcPr>
            <w:tcW w:w="1134" w:type="dxa"/>
            <w:tcBorders>
              <w:top w:val="nil"/>
              <w:left w:val="nil"/>
              <w:bottom w:val="single" w:sz="4" w:space="0" w:color="auto"/>
              <w:right w:val="single" w:sz="4" w:space="0" w:color="auto"/>
            </w:tcBorders>
            <w:shd w:val="clear" w:color="auto" w:fill="auto"/>
            <w:noWrap/>
            <w:vAlign w:val="bottom"/>
            <w:hideMark/>
          </w:tcPr>
          <w:p w14:paraId="056A6B3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9FFC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AA15E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BAEFD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31C0E4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F98F7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333</w:t>
            </w:r>
          </w:p>
        </w:tc>
        <w:tc>
          <w:tcPr>
            <w:tcW w:w="1134" w:type="dxa"/>
            <w:tcBorders>
              <w:top w:val="nil"/>
              <w:left w:val="nil"/>
              <w:bottom w:val="single" w:sz="4" w:space="0" w:color="auto"/>
              <w:right w:val="single" w:sz="4" w:space="0" w:color="auto"/>
            </w:tcBorders>
            <w:shd w:val="clear" w:color="auto" w:fill="auto"/>
            <w:noWrap/>
            <w:vAlign w:val="bottom"/>
            <w:hideMark/>
          </w:tcPr>
          <w:p w14:paraId="730104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164E3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7C2370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0C57B6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F62941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5CE7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334</w:t>
            </w:r>
          </w:p>
        </w:tc>
        <w:tc>
          <w:tcPr>
            <w:tcW w:w="1134" w:type="dxa"/>
            <w:tcBorders>
              <w:top w:val="nil"/>
              <w:left w:val="nil"/>
              <w:bottom w:val="single" w:sz="4" w:space="0" w:color="auto"/>
              <w:right w:val="single" w:sz="4" w:space="0" w:color="auto"/>
            </w:tcBorders>
            <w:shd w:val="clear" w:color="auto" w:fill="auto"/>
            <w:noWrap/>
            <w:vAlign w:val="bottom"/>
            <w:hideMark/>
          </w:tcPr>
          <w:p w14:paraId="352ECE8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B6C0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103E1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CDE189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F7516F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3D88BB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335</w:t>
            </w:r>
          </w:p>
        </w:tc>
        <w:tc>
          <w:tcPr>
            <w:tcW w:w="1134" w:type="dxa"/>
            <w:tcBorders>
              <w:top w:val="nil"/>
              <w:left w:val="nil"/>
              <w:bottom w:val="single" w:sz="4" w:space="0" w:color="auto"/>
              <w:right w:val="single" w:sz="4" w:space="0" w:color="auto"/>
            </w:tcBorders>
            <w:shd w:val="clear" w:color="auto" w:fill="auto"/>
            <w:noWrap/>
            <w:vAlign w:val="bottom"/>
            <w:hideMark/>
          </w:tcPr>
          <w:p w14:paraId="6574BA9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279EF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D09DD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9259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0977EB8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FE5A2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336</w:t>
            </w:r>
          </w:p>
        </w:tc>
        <w:tc>
          <w:tcPr>
            <w:tcW w:w="1134" w:type="dxa"/>
            <w:tcBorders>
              <w:top w:val="nil"/>
              <w:left w:val="nil"/>
              <w:bottom w:val="single" w:sz="4" w:space="0" w:color="auto"/>
              <w:right w:val="single" w:sz="4" w:space="0" w:color="auto"/>
            </w:tcBorders>
            <w:shd w:val="clear" w:color="auto" w:fill="auto"/>
            <w:noWrap/>
            <w:vAlign w:val="bottom"/>
            <w:hideMark/>
          </w:tcPr>
          <w:p w14:paraId="7DD6010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F363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536876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7F6286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B6C9DF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936F2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337</w:t>
            </w:r>
          </w:p>
        </w:tc>
        <w:tc>
          <w:tcPr>
            <w:tcW w:w="1134" w:type="dxa"/>
            <w:tcBorders>
              <w:top w:val="nil"/>
              <w:left w:val="nil"/>
              <w:bottom w:val="single" w:sz="4" w:space="0" w:color="auto"/>
              <w:right w:val="single" w:sz="4" w:space="0" w:color="auto"/>
            </w:tcBorders>
            <w:shd w:val="clear" w:color="auto" w:fill="auto"/>
            <w:noWrap/>
            <w:vAlign w:val="bottom"/>
            <w:hideMark/>
          </w:tcPr>
          <w:p w14:paraId="2B1C5EE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7254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F15523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000D80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D73FA5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F6197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338</w:t>
            </w:r>
          </w:p>
        </w:tc>
        <w:tc>
          <w:tcPr>
            <w:tcW w:w="1134" w:type="dxa"/>
            <w:tcBorders>
              <w:top w:val="nil"/>
              <w:left w:val="nil"/>
              <w:bottom w:val="single" w:sz="4" w:space="0" w:color="auto"/>
              <w:right w:val="single" w:sz="4" w:space="0" w:color="auto"/>
            </w:tcBorders>
            <w:shd w:val="clear" w:color="auto" w:fill="auto"/>
            <w:noWrap/>
            <w:vAlign w:val="bottom"/>
            <w:hideMark/>
          </w:tcPr>
          <w:p w14:paraId="4C3C2F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E67F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4B774E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D0B81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F6048F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556E8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339</w:t>
            </w:r>
          </w:p>
        </w:tc>
        <w:tc>
          <w:tcPr>
            <w:tcW w:w="1134" w:type="dxa"/>
            <w:tcBorders>
              <w:top w:val="nil"/>
              <w:left w:val="nil"/>
              <w:bottom w:val="single" w:sz="4" w:space="0" w:color="auto"/>
              <w:right w:val="single" w:sz="4" w:space="0" w:color="auto"/>
            </w:tcBorders>
            <w:shd w:val="clear" w:color="auto" w:fill="auto"/>
            <w:noWrap/>
            <w:vAlign w:val="bottom"/>
            <w:hideMark/>
          </w:tcPr>
          <w:p w14:paraId="7211AA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C9671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B841B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0E58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137783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DCF9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340</w:t>
            </w:r>
          </w:p>
        </w:tc>
        <w:tc>
          <w:tcPr>
            <w:tcW w:w="1134" w:type="dxa"/>
            <w:tcBorders>
              <w:top w:val="nil"/>
              <w:left w:val="nil"/>
              <w:bottom w:val="single" w:sz="4" w:space="0" w:color="auto"/>
              <w:right w:val="single" w:sz="4" w:space="0" w:color="auto"/>
            </w:tcBorders>
            <w:shd w:val="clear" w:color="auto" w:fill="auto"/>
            <w:noWrap/>
            <w:vAlign w:val="bottom"/>
            <w:hideMark/>
          </w:tcPr>
          <w:p w14:paraId="2749BF8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3459D4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0AF4A3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FBFEEC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DDD9F4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80AE9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341</w:t>
            </w:r>
          </w:p>
        </w:tc>
        <w:tc>
          <w:tcPr>
            <w:tcW w:w="1134" w:type="dxa"/>
            <w:tcBorders>
              <w:top w:val="nil"/>
              <w:left w:val="nil"/>
              <w:bottom w:val="single" w:sz="4" w:space="0" w:color="auto"/>
              <w:right w:val="single" w:sz="4" w:space="0" w:color="auto"/>
            </w:tcBorders>
            <w:shd w:val="clear" w:color="auto" w:fill="auto"/>
            <w:noWrap/>
            <w:vAlign w:val="bottom"/>
            <w:hideMark/>
          </w:tcPr>
          <w:p w14:paraId="75A653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DFEA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2FD19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287C6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FF0443D"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337AA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342</w:t>
            </w:r>
          </w:p>
        </w:tc>
        <w:tc>
          <w:tcPr>
            <w:tcW w:w="1134" w:type="dxa"/>
            <w:tcBorders>
              <w:top w:val="nil"/>
              <w:left w:val="nil"/>
              <w:bottom w:val="single" w:sz="4" w:space="0" w:color="auto"/>
              <w:right w:val="single" w:sz="4" w:space="0" w:color="auto"/>
            </w:tcBorders>
            <w:shd w:val="clear" w:color="auto" w:fill="auto"/>
            <w:noWrap/>
            <w:vAlign w:val="bottom"/>
            <w:hideMark/>
          </w:tcPr>
          <w:p w14:paraId="43F5EE3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C012F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FA357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4F94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6DD18B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F76BFD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343</w:t>
            </w:r>
          </w:p>
        </w:tc>
        <w:tc>
          <w:tcPr>
            <w:tcW w:w="1134" w:type="dxa"/>
            <w:tcBorders>
              <w:top w:val="nil"/>
              <w:left w:val="nil"/>
              <w:bottom w:val="single" w:sz="4" w:space="0" w:color="auto"/>
              <w:right w:val="single" w:sz="4" w:space="0" w:color="auto"/>
            </w:tcBorders>
            <w:shd w:val="clear" w:color="auto" w:fill="auto"/>
            <w:noWrap/>
            <w:vAlign w:val="bottom"/>
            <w:hideMark/>
          </w:tcPr>
          <w:p w14:paraId="29AB43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52D4A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B4AB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C1543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D183FC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0946D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344</w:t>
            </w:r>
          </w:p>
        </w:tc>
        <w:tc>
          <w:tcPr>
            <w:tcW w:w="1134" w:type="dxa"/>
            <w:tcBorders>
              <w:top w:val="nil"/>
              <w:left w:val="nil"/>
              <w:bottom w:val="single" w:sz="4" w:space="0" w:color="auto"/>
              <w:right w:val="single" w:sz="4" w:space="0" w:color="auto"/>
            </w:tcBorders>
            <w:shd w:val="clear" w:color="auto" w:fill="auto"/>
            <w:noWrap/>
            <w:vAlign w:val="bottom"/>
            <w:hideMark/>
          </w:tcPr>
          <w:p w14:paraId="4DEEBE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0886C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126D66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9FC3F6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A1D562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53C9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345</w:t>
            </w:r>
          </w:p>
        </w:tc>
        <w:tc>
          <w:tcPr>
            <w:tcW w:w="1134" w:type="dxa"/>
            <w:tcBorders>
              <w:top w:val="nil"/>
              <w:left w:val="nil"/>
              <w:bottom w:val="single" w:sz="4" w:space="0" w:color="auto"/>
              <w:right w:val="single" w:sz="4" w:space="0" w:color="auto"/>
            </w:tcBorders>
            <w:shd w:val="clear" w:color="auto" w:fill="auto"/>
            <w:noWrap/>
            <w:vAlign w:val="bottom"/>
            <w:hideMark/>
          </w:tcPr>
          <w:p w14:paraId="577477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1E52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85D363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AF668B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C6CF20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7E1BA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346</w:t>
            </w:r>
          </w:p>
        </w:tc>
        <w:tc>
          <w:tcPr>
            <w:tcW w:w="1134" w:type="dxa"/>
            <w:tcBorders>
              <w:top w:val="nil"/>
              <w:left w:val="nil"/>
              <w:bottom w:val="single" w:sz="4" w:space="0" w:color="auto"/>
              <w:right w:val="single" w:sz="4" w:space="0" w:color="auto"/>
            </w:tcBorders>
            <w:shd w:val="clear" w:color="auto" w:fill="auto"/>
            <w:noWrap/>
            <w:vAlign w:val="bottom"/>
            <w:hideMark/>
          </w:tcPr>
          <w:p w14:paraId="0AF7FCE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AE3A4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4FF9D0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D36DA9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934D48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8CE2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347</w:t>
            </w:r>
          </w:p>
        </w:tc>
        <w:tc>
          <w:tcPr>
            <w:tcW w:w="1134" w:type="dxa"/>
            <w:tcBorders>
              <w:top w:val="nil"/>
              <w:left w:val="nil"/>
              <w:bottom w:val="single" w:sz="4" w:space="0" w:color="auto"/>
              <w:right w:val="single" w:sz="4" w:space="0" w:color="auto"/>
            </w:tcBorders>
            <w:shd w:val="clear" w:color="auto" w:fill="auto"/>
            <w:noWrap/>
            <w:vAlign w:val="bottom"/>
            <w:hideMark/>
          </w:tcPr>
          <w:p w14:paraId="69E22B7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4AB76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0F31A5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9464E4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063844E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C917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348</w:t>
            </w:r>
          </w:p>
        </w:tc>
        <w:tc>
          <w:tcPr>
            <w:tcW w:w="1134" w:type="dxa"/>
            <w:tcBorders>
              <w:top w:val="nil"/>
              <w:left w:val="nil"/>
              <w:bottom w:val="single" w:sz="4" w:space="0" w:color="auto"/>
              <w:right w:val="single" w:sz="4" w:space="0" w:color="auto"/>
            </w:tcBorders>
            <w:shd w:val="clear" w:color="auto" w:fill="auto"/>
            <w:noWrap/>
            <w:vAlign w:val="bottom"/>
            <w:hideMark/>
          </w:tcPr>
          <w:p w14:paraId="5FA5E35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A102B5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5BB0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D8FF1B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B9565A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B7584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349</w:t>
            </w:r>
          </w:p>
        </w:tc>
        <w:tc>
          <w:tcPr>
            <w:tcW w:w="1134" w:type="dxa"/>
            <w:tcBorders>
              <w:top w:val="nil"/>
              <w:left w:val="nil"/>
              <w:bottom w:val="single" w:sz="4" w:space="0" w:color="auto"/>
              <w:right w:val="single" w:sz="4" w:space="0" w:color="auto"/>
            </w:tcBorders>
            <w:shd w:val="clear" w:color="auto" w:fill="auto"/>
            <w:noWrap/>
            <w:vAlign w:val="bottom"/>
            <w:hideMark/>
          </w:tcPr>
          <w:p w14:paraId="0FC3B01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47DAB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C9F8A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84FAC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3C109E1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D68BA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350</w:t>
            </w:r>
          </w:p>
        </w:tc>
        <w:tc>
          <w:tcPr>
            <w:tcW w:w="1134" w:type="dxa"/>
            <w:tcBorders>
              <w:top w:val="nil"/>
              <w:left w:val="nil"/>
              <w:bottom w:val="single" w:sz="4" w:space="0" w:color="auto"/>
              <w:right w:val="single" w:sz="4" w:space="0" w:color="auto"/>
            </w:tcBorders>
            <w:shd w:val="clear" w:color="auto" w:fill="auto"/>
            <w:noWrap/>
            <w:vAlign w:val="bottom"/>
            <w:hideMark/>
          </w:tcPr>
          <w:p w14:paraId="45C06D5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22ECF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8ECDC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DF3C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ABAC58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48C9AA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351</w:t>
            </w:r>
          </w:p>
        </w:tc>
        <w:tc>
          <w:tcPr>
            <w:tcW w:w="1134" w:type="dxa"/>
            <w:tcBorders>
              <w:top w:val="nil"/>
              <w:left w:val="nil"/>
              <w:bottom w:val="single" w:sz="4" w:space="0" w:color="auto"/>
              <w:right w:val="single" w:sz="4" w:space="0" w:color="auto"/>
            </w:tcBorders>
            <w:shd w:val="clear" w:color="auto" w:fill="auto"/>
            <w:noWrap/>
            <w:vAlign w:val="bottom"/>
            <w:hideMark/>
          </w:tcPr>
          <w:p w14:paraId="01153C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B91A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29E20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D21D4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62F9FA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380D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352</w:t>
            </w:r>
          </w:p>
        </w:tc>
        <w:tc>
          <w:tcPr>
            <w:tcW w:w="1134" w:type="dxa"/>
            <w:tcBorders>
              <w:top w:val="nil"/>
              <w:left w:val="nil"/>
              <w:bottom w:val="single" w:sz="4" w:space="0" w:color="auto"/>
              <w:right w:val="single" w:sz="4" w:space="0" w:color="auto"/>
            </w:tcBorders>
            <w:shd w:val="clear" w:color="auto" w:fill="auto"/>
            <w:noWrap/>
            <w:vAlign w:val="bottom"/>
            <w:hideMark/>
          </w:tcPr>
          <w:p w14:paraId="335A188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26C095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5AF836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51121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17F22A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0C6B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353</w:t>
            </w:r>
          </w:p>
        </w:tc>
        <w:tc>
          <w:tcPr>
            <w:tcW w:w="1134" w:type="dxa"/>
            <w:tcBorders>
              <w:top w:val="nil"/>
              <w:left w:val="nil"/>
              <w:bottom w:val="single" w:sz="4" w:space="0" w:color="auto"/>
              <w:right w:val="single" w:sz="4" w:space="0" w:color="auto"/>
            </w:tcBorders>
            <w:shd w:val="clear" w:color="auto" w:fill="auto"/>
            <w:noWrap/>
            <w:vAlign w:val="bottom"/>
            <w:hideMark/>
          </w:tcPr>
          <w:p w14:paraId="439783B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A566F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26BD6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E1FB56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8F407D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5626D9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354</w:t>
            </w:r>
          </w:p>
        </w:tc>
        <w:tc>
          <w:tcPr>
            <w:tcW w:w="1134" w:type="dxa"/>
            <w:tcBorders>
              <w:top w:val="nil"/>
              <w:left w:val="nil"/>
              <w:bottom w:val="single" w:sz="4" w:space="0" w:color="auto"/>
              <w:right w:val="single" w:sz="4" w:space="0" w:color="auto"/>
            </w:tcBorders>
            <w:shd w:val="clear" w:color="auto" w:fill="auto"/>
            <w:noWrap/>
            <w:vAlign w:val="bottom"/>
            <w:hideMark/>
          </w:tcPr>
          <w:p w14:paraId="7C120C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B868A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38ACF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F39D6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FC8EA1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DDA81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355</w:t>
            </w:r>
          </w:p>
        </w:tc>
        <w:tc>
          <w:tcPr>
            <w:tcW w:w="1134" w:type="dxa"/>
            <w:tcBorders>
              <w:top w:val="nil"/>
              <w:left w:val="nil"/>
              <w:bottom w:val="single" w:sz="4" w:space="0" w:color="auto"/>
              <w:right w:val="single" w:sz="4" w:space="0" w:color="auto"/>
            </w:tcBorders>
            <w:shd w:val="clear" w:color="auto" w:fill="auto"/>
            <w:noWrap/>
            <w:vAlign w:val="bottom"/>
            <w:hideMark/>
          </w:tcPr>
          <w:p w14:paraId="46870E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63D129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FFF0A8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44283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592EC9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C9D2E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356</w:t>
            </w:r>
          </w:p>
        </w:tc>
        <w:tc>
          <w:tcPr>
            <w:tcW w:w="1134" w:type="dxa"/>
            <w:tcBorders>
              <w:top w:val="nil"/>
              <w:left w:val="nil"/>
              <w:bottom w:val="single" w:sz="4" w:space="0" w:color="auto"/>
              <w:right w:val="single" w:sz="4" w:space="0" w:color="auto"/>
            </w:tcBorders>
            <w:shd w:val="clear" w:color="auto" w:fill="auto"/>
            <w:noWrap/>
            <w:vAlign w:val="bottom"/>
            <w:hideMark/>
          </w:tcPr>
          <w:p w14:paraId="0EAC60C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60A688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857A9A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152E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10E037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8B9C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357</w:t>
            </w:r>
          </w:p>
        </w:tc>
        <w:tc>
          <w:tcPr>
            <w:tcW w:w="1134" w:type="dxa"/>
            <w:tcBorders>
              <w:top w:val="nil"/>
              <w:left w:val="nil"/>
              <w:bottom w:val="single" w:sz="4" w:space="0" w:color="auto"/>
              <w:right w:val="single" w:sz="4" w:space="0" w:color="auto"/>
            </w:tcBorders>
            <w:shd w:val="clear" w:color="auto" w:fill="auto"/>
            <w:noWrap/>
            <w:vAlign w:val="bottom"/>
            <w:hideMark/>
          </w:tcPr>
          <w:p w14:paraId="17064C5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AADD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10CC1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156913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BB4F0B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1A791D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358</w:t>
            </w:r>
          </w:p>
        </w:tc>
        <w:tc>
          <w:tcPr>
            <w:tcW w:w="1134" w:type="dxa"/>
            <w:tcBorders>
              <w:top w:val="nil"/>
              <w:left w:val="nil"/>
              <w:bottom w:val="single" w:sz="4" w:space="0" w:color="auto"/>
              <w:right w:val="single" w:sz="4" w:space="0" w:color="auto"/>
            </w:tcBorders>
            <w:shd w:val="clear" w:color="auto" w:fill="auto"/>
            <w:noWrap/>
            <w:vAlign w:val="bottom"/>
            <w:hideMark/>
          </w:tcPr>
          <w:p w14:paraId="5492F7E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53CB9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59D7FC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63C206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3753D8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8313F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359</w:t>
            </w:r>
          </w:p>
        </w:tc>
        <w:tc>
          <w:tcPr>
            <w:tcW w:w="1134" w:type="dxa"/>
            <w:tcBorders>
              <w:top w:val="nil"/>
              <w:left w:val="nil"/>
              <w:bottom w:val="single" w:sz="4" w:space="0" w:color="auto"/>
              <w:right w:val="single" w:sz="4" w:space="0" w:color="auto"/>
            </w:tcBorders>
            <w:shd w:val="clear" w:color="auto" w:fill="auto"/>
            <w:noWrap/>
            <w:vAlign w:val="bottom"/>
            <w:hideMark/>
          </w:tcPr>
          <w:p w14:paraId="1AA0C36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75A2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FEA14C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2AEA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62E243A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3C5314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360</w:t>
            </w:r>
          </w:p>
        </w:tc>
        <w:tc>
          <w:tcPr>
            <w:tcW w:w="1134" w:type="dxa"/>
            <w:tcBorders>
              <w:top w:val="nil"/>
              <w:left w:val="nil"/>
              <w:bottom w:val="single" w:sz="4" w:space="0" w:color="auto"/>
              <w:right w:val="single" w:sz="4" w:space="0" w:color="auto"/>
            </w:tcBorders>
            <w:shd w:val="clear" w:color="auto" w:fill="auto"/>
            <w:noWrap/>
            <w:vAlign w:val="bottom"/>
            <w:hideMark/>
          </w:tcPr>
          <w:p w14:paraId="1EFFC86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B81B4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FBDA1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EAC0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562F689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D49C99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361</w:t>
            </w:r>
          </w:p>
        </w:tc>
        <w:tc>
          <w:tcPr>
            <w:tcW w:w="1134" w:type="dxa"/>
            <w:tcBorders>
              <w:top w:val="nil"/>
              <w:left w:val="nil"/>
              <w:bottom w:val="single" w:sz="4" w:space="0" w:color="auto"/>
              <w:right w:val="single" w:sz="4" w:space="0" w:color="auto"/>
            </w:tcBorders>
            <w:shd w:val="clear" w:color="auto" w:fill="auto"/>
            <w:noWrap/>
            <w:vAlign w:val="bottom"/>
            <w:hideMark/>
          </w:tcPr>
          <w:p w14:paraId="32C7659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6924E5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5D447A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CEC38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7DBF2E9"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3CCF15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362</w:t>
            </w:r>
          </w:p>
        </w:tc>
        <w:tc>
          <w:tcPr>
            <w:tcW w:w="1134" w:type="dxa"/>
            <w:tcBorders>
              <w:top w:val="nil"/>
              <w:left w:val="nil"/>
              <w:bottom w:val="single" w:sz="4" w:space="0" w:color="auto"/>
              <w:right w:val="single" w:sz="4" w:space="0" w:color="auto"/>
            </w:tcBorders>
            <w:shd w:val="clear" w:color="auto" w:fill="auto"/>
            <w:noWrap/>
            <w:vAlign w:val="bottom"/>
            <w:hideMark/>
          </w:tcPr>
          <w:p w14:paraId="1853EA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6683D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5DCC19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0FBD30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C033F90"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02AB0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363</w:t>
            </w:r>
          </w:p>
        </w:tc>
        <w:tc>
          <w:tcPr>
            <w:tcW w:w="1134" w:type="dxa"/>
            <w:tcBorders>
              <w:top w:val="nil"/>
              <w:left w:val="nil"/>
              <w:bottom w:val="single" w:sz="4" w:space="0" w:color="auto"/>
              <w:right w:val="single" w:sz="4" w:space="0" w:color="auto"/>
            </w:tcBorders>
            <w:shd w:val="clear" w:color="auto" w:fill="auto"/>
            <w:noWrap/>
            <w:vAlign w:val="bottom"/>
            <w:hideMark/>
          </w:tcPr>
          <w:p w14:paraId="7D686E2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55DD7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B1E63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7EDE1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88E686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3AA47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364</w:t>
            </w:r>
          </w:p>
        </w:tc>
        <w:tc>
          <w:tcPr>
            <w:tcW w:w="1134" w:type="dxa"/>
            <w:tcBorders>
              <w:top w:val="nil"/>
              <w:left w:val="nil"/>
              <w:bottom w:val="single" w:sz="4" w:space="0" w:color="auto"/>
              <w:right w:val="single" w:sz="4" w:space="0" w:color="auto"/>
            </w:tcBorders>
            <w:shd w:val="clear" w:color="auto" w:fill="auto"/>
            <w:noWrap/>
            <w:vAlign w:val="bottom"/>
            <w:hideMark/>
          </w:tcPr>
          <w:p w14:paraId="769686B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BC2EF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961C09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62585E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F71DC6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A47F27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365</w:t>
            </w:r>
          </w:p>
        </w:tc>
        <w:tc>
          <w:tcPr>
            <w:tcW w:w="1134" w:type="dxa"/>
            <w:tcBorders>
              <w:top w:val="nil"/>
              <w:left w:val="nil"/>
              <w:bottom w:val="single" w:sz="4" w:space="0" w:color="auto"/>
              <w:right w:val="single" w:sz="4" w:space="0" w:color="auto"/>
            </w:tcBorders>
            <w:shd w:val="clear" w:color="auto" w:fill="auto"/>
            <w:noWrap/>
            <w:vAlign w:val="bottom"/>
            <w:hideMark/>
          </w:tcPr>
          <w:p w14:paraId="452D77C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59D2A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F25E8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9222F0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354776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22421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366</w:t>
            </w:r>
          </w:p>
        </w:tc>
        <w:tc>
          <w:tcPr>
            <w:tcW w:w="1134" w:type="dxa"/>
            <w:tcBorders>
              <w:top w:val="nil"/>
              <w:left w:val="nil"/>
              <w:bottom w:val="single" w:sz="4" w:space="0" w:color="auto"/>
              <w:right w:val="single" w:sz="4" w:space="0" w:color="auto"/>
            </w:tcBorders>
            <w:shd w:val="clear" w:color="auto" w:fill="auto"/>
            <w:noWrap/>
            <w:vAlign w:val="bottom"/>
            <w:hideMark/>
          </w:tcPr>
          <w:p w14:paraId="634EA6A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5B37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568ED6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568DF8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6334023F"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A7605E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367</w:t>
            </w:r>
          </w:p>
        </w:tc>
        <w:tc>
          <w:tcPr>
            <w:tcW w:w="1134" w:type="dxa"/>
            <w:tcBorders>
              <w:top w:val="nil"/>
              <w:left w:val="nil"/>
              <w:bottom w:val="single" w:sz="4" w:space="0" w:color="auto"/>
              <w:right w:val="single" w:sz="4" w:space="0" w:color="auto"/>
            </w:tcBorders>
            <w:shd w:val="clear" w:color="auto" w:fill="auto"/>
            <w:noWrap/>
            <w:vAlign w:val="bottom"/>
            <w:hideMark/>
          </w:tcPr>
          <w:p w14:paraId="0CCC89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DD3B58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DE85F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6AB42F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637BDC3"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471DE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368</w:t>
            </w:r>
          </w:p>
        </w:tc>
        <w:tc>
          <w:tcPr>
            <w:tcW w:w="1134" w:type="dxa"/>
            <w:tcBorders>
              <w:top w:val="nil"/>
              <w:left w:val="nil"/>
              <w:bottom w:val="single" w:sz="4" w:space="0" w:color="auto"/>
              <w:right w:val="single" w:sz="4" w:space="0" w:color="auto"/>
            </w:tcBorders>
            <w:shd w:val="clear" w:color="auto" w:fill="auto"/>
            <w:noWrap/>
            <w:vAlign w:val="bottom"/>
            <w:hideMark/>
          </w:tcPr>
          <w:p w14:paraId="0C52F9C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45902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5B8E75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190AC8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8BBF0A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377D27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369</w:t>
            </w:r>
          </w:p>
        </w:tc>
        <w:tc>
          <w:tcPr>
            <w:tcW w:w="1134" w:type="dxa"/>
            <w:tcBorders>
              <w:top w:val="nil"/>
              <w:left w:val="nil"/>
              <w:bottom w:val="single" w:sz="4" w:space="0" w:color="auto"/>
              <w:right w:val="single" w:sz="4" w:space="0" w:color="auto"/>
            </w:tcBorders>
            <w:shd w:val="clear" w:color="auto" w:fill="auto"/>
            <w:noWrap/>
            <w:vAlign w:val="bottom"/>
            <w:hideMark/>
          </w:tcPr>
          <w:p w14:paraId="16D1AC9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4D61D4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52D13A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D5749E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71148DF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D0BEB3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370</w:t>
            </w:r>
          </w:p>
        </w:tc>
        <w:tc>
          <w:tcPr>
            <w:tcW w:w="1134" w:type="dxa"/>
            <w:tcBorders>
              <w:top w:val="nil"/>
              <w:left w:val="nil"/>
              <w:bottom w:val="single" w:sz="4" w:space="0" w:color="auto"/>
              <w:right w:val="single" w:sz="4" w:space="0" w:color="auto"/>
            </w:tcBorders>
            <w:shd w:val="clear" w:color="auto" w:fill="auto"/>
            <w:noWrap/>
            <w:vAlign w:val="bottom"/>
            <w:hideMark/>
          </w:tcPr>
          <w:p w14:paraId="5D4A9D4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2817F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01192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E2F211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8F7B74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96780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371</w:t>
            </w:r>
          </w:p>
        </w:tc>
        <w:tc>
          <w:tcPr>
            <w:tcW w:w="1134" w:type="dxa"/>
            <w:tcBorders>
              <w:top w:val="nil"/>
              <w:left w:val="nil"/>
              <w:bottom w:val="single" w:sz="4" w:space="0" w:color="auto"/>
              <w:right w:val="single" w:sz="4" w:space="0" w:color="auto"/>
            </w:tcBorders>
            <w:shd w:val="clear" w:color="auto" w:fill="auto"/>
            <w:noWrap/>
            <w:vAlign w:val="bottom"/>
            <w:hideMark/>
          </w:tcPr>
          <w:p w14:paraId="7387427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70CAEB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98397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6E0610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4A0CDB7"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3F78F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372</w:t>
            </w:r>
          </w:p>
        </w:tc>
        <w:tc>
          <w:tcPr>
            <w:tcW w:w="1134" w:type="dxa"/>
            <w:tcBorders>
              <w:top w:val="nil"/>
              <w:left w:val="nil"/>
              <w:bottom w:val="single" w:sz="4" w:space="0" w:color="auto"/>
              <w:right w:val="single" w:sz="4" w:space="0" w:color="auto"/>
            </w:tcBorders>
            <w:shd w:val="clear" w:color="auto" w:fill="auto"/>
            <w:noWrap/>
            <w:vAlign w:val="bottom"/>
            <w:hideMark/>
          </w:tcPr>
          <w:p w14:paraId="381132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6DDECC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D1521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B47980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2BEE91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00B8A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373</w:t>
            </w:r>
          </w:p>
        </w:tc>
        <w:tc>
          <w:tcPr>
            <w:tcW w:w="1134" w:type="dxa"/>
            <w:tcBorders>
              <w:top w:val="nil"/>
              <w:left w:val="nil"/>
              <w:bottom w:val="single" w:sz="4" w:space="0" w:color="auto"/>
              <w:right w:val="single" w:sz="4" w:space="0" w:color="auto"/>
            </w:tcBorders>
            <w:shd w:val="clear" w:color="auto" w:fill="auto"/>
            <w:noWrap/>
            <w:vAlign w:val="bottom"/>
            <w:hideMark/>
          </w:tcPr>
          <w:p w14:paraId="5EB8A9F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5D7DF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B7262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3F9E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1EE097E4"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101F36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374</w:t>
            </w:r>
          </w:p>
        </w:tc>
        <w:tc>
          <w:tcPr>
            <w:tcW w:w="1134" w:type="dxa"/>
            <w:tcBorders>
              <w:top w:val="nil"/>
              <w:left w:val="nil"/>
              <w:bottom w:val="single" w:sz="4" w:space="0" w:color="auto"/>
              <w:right w:val="single" w:sz="4" w:space="0" w:color="auto"/>
            </w:tcBorders>
            <w:shd w:val="clear" w:color="auto" w:fill="auto"/>
            <w:noWrap/>
            <w:vAlign w:val="bottom"/>
            <w:hideMark/>
          </w:tcPr>
          <w:p w14:paraId="32E35F2E"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C73A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1169C5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2B77681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46B760E2"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2FCA6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375</w:t>
            </w:r>
          </w:p>
        </w:tc>
        <w:tc>
          <w:tcPr>
            <w:tcW w:w="1134" w:type="dxa"/>
            <w:tcBorders>
              <w:top w:val="nil"/>
              <w:left w:val="nil"/>
              <w:bottom w:val="single" w:sz="4" w:space="0" w:color="auto"/>
              <w:right w:val="single" w:sz="4" w:space="0" w:color="auto"/>
            </w:tcBorders>
            <w:shd w:val="clear" w:color="auto" w:fill="auto"/>
            <w:noWrap/>
            <w:vAlign w:val="bottom"/>
            <w:hideMark/>
          </w:tcPr>
          <w:p w14:paraId="2974198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03F0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022385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BD8C98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r>
      <w:tr w:rsidR="00BF2039" w:rsidRPr="00E45C9B" w14:paraId="2330E1AB"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0CA43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376</w:t>
            </w:r>
          </w:p>
        </w:tc>
        <w:tc>
          <w:tcPr>
            <w:tcW w:w="1134" w:type="dxa"/>
            <w:tcBorders>
              <w:top w:val="nil"/>
              <w:left w:val="nil"/>
              <w:bottom w:val="single" w:sz="4" w:space="0" w:color="auto"/>
              <w:right w:val="single" w:sz="4" w:space="0" w:color="auto"/>
            </w:tcBorders>
            <w:shd w:val="clear" w:color="auto" w:fill="auto"/>
            <w:noWrap/>
            <w:vAlign w:val="bottom"/>
            <w:hideMark/>
          </w:tcPr>
          <w:p w14:paraId="74053503"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6CF9C2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5A6DC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4D6B29D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CF779E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4E18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377</w:t>
            </w:r>
          </w:p>
        </w:tc>
        <w:tc>
          <w:tcPr>
            <w:tcW w:w="1134" w:type="dxa"/>
            <w:tcBorders>
              <w:top w:val="nil"/>
              <w:left w:val="nil"/>
              <w:bottom w:val="single" w:sz="4" w:space="0" w:color="auto"/>
              <w:right w:val="single" w:sz="4" w:space="0" w:color="auto"/>
            </w:tcBorders>
            <w:shd w:val="clear" w:color="auto" w:fill="auto"/>
            <w:noWrap/>
            <w:vAlign w:val="bottom"/>
            <w:hideMark/>
          </w:tcPr>
          <w:p w14:paraId="4007A1E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FDC24B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3B7A5B79"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01411B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D2D006E"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D0BB0F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378</w:t>
            </w:r>
          </w:p>
        </w:tc>
        <w:tc>
          <w:tcPr>
            <w:tcW w:w="1134" w:type="dxa"/>
            <w:tcBorders>
              <w:top w:val="nil"/>
              <w:left w:val="nil"/>
              <w:bottom w:val="single" w:sz="4" w:space="0" w:color="auto"/>
              <w:right w:val="single" w:sz="4" w:space="0" w:color="auto"/>
            </w:tcBorders>
            <w:shd w:val="clear" w:color="auto" w:fill="auto"/>
            <w:noWrap/>
            <w:vAlign w:val="bottom"/>
            <w:hideMark/>
          </w:tcPr>
          <w:p w14:paraId="0491A45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597910"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1D863926"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4B349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78B3A551"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768707"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379</w:t>
            </w:r>
          </w:p>
        </w:tc>
        <w:tc>
          <w:tcPr>
            <w:tcW w:w="1134" w:type="dxa"/>
            <w:tcBorders>
              <w:top w:val="nil"/>
              <w:left w:val="nil"/>
              <w:bottom w:val="single" w:sz="4" w:space="0" w:color="auto"/>
              <w:right w:val="single" w:sz="4" w:space="0" w:color="auto"/>
            </w:tcBorders>
            <w:shd w:val="clear" w:color="auto" w:fill="auto"/>
            <w:noWrap/>
            <w:vAlign w:val="bottom"/>
            <w:hideMark/>
          </w:tcPr>
          <w:p w14:paraId="5826F62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BF05F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055E5D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5E8F7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604412A"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DA1EB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380</w:t>
            </w:r>
          </w:p>
        </w:tc>
        <w:tc>
          <w:tcPr>
            <w:tcW w:w="1134" w:type="dxa"/>
            <w:tcBorders>
              <w:top w:val="nil"/>
              <w:left w:val="nil"/>
              <w:bottom w:val="single" w:sz="4" w:space="0" w:color="auto"/>
              <w:right w:val="single" w:sz="4" w:space="0" w:color="auto"/>
            </w:tcBorders>
            <w:shd w:val="clear" w:color="auto" w:fill="auto"/>
            <w:noWrap/>
            <w:vAlign w:val="bottom"/>
            <w:hideMark/>
          </w:tcPr>
          <w:p w14:paraId="30DA44D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903344"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770B89E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B6205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870E55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44B6A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381</w:t>
            </w:r>
          </w:p>
        </w:tc>
        <w:tc>
          <w:tcPr>
            <w:tcW w:w="1134" w:type="dxa"/>
            <w:tcBorders>
              <w:top w:val="nil"/>
              <w:left w:val="nil"/>
              <w:bottom w:val="single" w:sz="4" w:space="0" w:color="auto"/>
              <w:right w:val="single" w:sz="4" w:space="0" w:color="auto"/>
            </w:tcBorders>
            <w:shd w:val="clear" w:color="auto" w:fill="auto"/>
            <w:noWrap/>
            <w:vAlign w:val="bottom"/>
            <w:hideMark/>
          </w:tcPr>
          <w:p w14:paraId="531F3E8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AF1E3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9279F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0E1CBA"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59BCBF1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1ADEF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382</w:t>
            </w:r>
          </w:p>
        </w:tc>
        <w:tc>
          <w:tcPr>
            <w:tcW w:w="1134" w:type="dxa"/>
            <w:tcBorders>
              <w:top w:val="nil"/>
              <w:left w:val="nil"/>
              <w:bottom w:val="single" w:sz="4" w:space="0" w:color="auto"/>
              <w:right w:val="single" w:sz="4" w:space="0" w:color="auto"/>
            </w:tcBorders>
            <w:shd w:val="clear" w:color="auto" w:fill="auto"/>
            <w:noWrap/>
            <w:vAlign w:val="bottom"/>
            <w:hideMark/>
          </w:tcPr>
          <w:p w14:paraId="57E7C76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DA6E7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3CC010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51307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320E2B38"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8FB8CE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lastRenderedPageBreak/>
              <w:t>383</w:t>
            </w:r>
          </w:p>
        </w:tc>
        <w:tc>
          <w:tcPr>
            <w:tcW w:w="1134" w:type="dxa"/>
            <w:tcBorders>
              <w:top w:val="nil"/>
              <w:left w:val="nil"/>
              <w:bottom w:val="single" w:sz="4" w:space="0" w:color="auto"/>
              <w:right w:val="single" w:sz="4" w:space="0" w:color="auto"/>
            </w:tcBorders>
            <w:shd w:val="clear" w:color="auto" w:fill="auto"/>
            <w:noWrap/>
            <w:vAlign w:val="bottom"/>
            <w:hideMark/>
          </w:tcPr>
          <w:p w14:paraId="25585E12"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1D933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BA53A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CCA258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1EE85435"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49CDD41"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384</w:t>
            </w:r>
          </w:p>
        </w:tc>
        <w:tc>
          <w:tcPr>
            <w:tcW w:w="1134" w:type="dxa"/>
            <w:tcBorders>
              <w:top w:val="nil"/>
              <w:left w:val="nil"/>
              <w:bottom w:val="single" w:sz="4" w:space="0" w:color="auto"/>
              <w:right w:val="single" w:sz="4" w:space="0" w:color="auto"/>
            </w:tcBorders>
            <w:shd w:val="clear" w:color="auto" w:fill="auto"/>
            <w:noWrap/>
            <w:vAlign w:val="bottom"/>
            <w:hideMark/>
          </w:tcPr>
          <w:p w14:paraId="70E1059D"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3A153AC"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5F1395D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69622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r w:rsidR="00BF2039" w:rsidRPr="00E45C9B" w14:paraId="4F9088D6" w14:textId="77777777" w:rsidTr="0010682A">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F3326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385</w:t>
            </w:r>
          </w:p>
        </w:tc>
        <w:tc>
          <w:tcPr>
            <w:tcW w:w="1134" w:type="dxa"/>
            <w:tcBorders>
              <w:top w:val="nil"/>
              <w:left w:val="nil"/>
              <w:bottom w:val="single" w:sz="4" w:space="0" w:color="auto"/>
              <w:right w:val="single" w:sz="4" w:space="0" w:color="auto"/>
            </w:tcBorders>
            <w:shd w:val="clear" w:color="auto" w:fill="auto"/>
            <w:noWrap/>
            <w:vAlign w:val="bottom"/>
            <w:hideMark/>
          </w:tcPr>
          <w:p w14:paraId="79E12EEB"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D1F298"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X</w:t>
            </w:r>
          </w:p>
        </w:tc>
        <w:tc>
          <w:tcPr>
            <w:tcW w:w="1134" w:type="dxa"/>
            <w:tcBorders>
              <w:top w:val="nil"/>
              <w:left w:val="nil"/>
              <w:bottom w:val="single" w:sz="4" w:space="0" w:color="auto"/>
              <w:right w:val="single" w:sz="4" w:space="0" w:color="auto"/>
            </w:tcBorders>
            <w:shd w:val="clear" w:color="auto" w:fill="auto"/>
            <w:noWrap/>
            <w:vAlign w:val="bottom"/>
            <w:hideMark/>
          </w:tcPr>
          <w:p w14:paraId="6754898F"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12E12B5" w14:textId="77777777" w:rsidR="00BF2039" w:rsidRPr="00E45C9B" w:rsidRDefault="00BF2039" w:rsidP="008F553F">
            <w:pPr>
              <w:spacing w:after="0" w:line="360" w:lineRule="auto"/>
              <w:jc w:val="center"/>
              <w:rPr>
                <w:rFonts w:ascii="Arial" w:eastAsia="Times New Roman" w:hAnsi="Arial" w:cs="Arial"/>
                <w:color w:val="000000"/>
                <w:lang w:val="en-US"/>
              </w:rPr>
            </w:pPr>
            <w:r w:rsidRPr="00E45C9B">
              <w:rPr>
                <w:rFonts w:ascii="Arial" w:eastAsia="Times New Roman" w:hAnsi="Arial" w:cs="Arial"/>
                <w:color w:val="000000"/>
                <w:lang w:val="en-US"/>
              </w:rPr>
              <w:t> </w:t>
            </w:r>
          </w:p>
        </w:tc>
      </w:tr>
    </w:tbl>
    <w:p w14:paraId="4E908561" w14:textId="1959AE89" w:rsidR="0030037D" w:rsidRDefault="0030037D" w:rsidP="008F553F">
      <w:pPr>
        <w:spacing w:line="360" w:lineRule="auto"/>
        <w:rPr>
          <w:rFonts w:ascii="Arial" w:hAnsi="Arial" w:cs="Arial"/>
          <w:lang w:val="en-US"/>
        </w:rPr>
      </w:pPr>
    </w:p>
    <w:p w14:paraId="4D1C0B90" w14:textId="77777777" w:rsidR="00EF5C82" w:rsidRDefault="00EF5C82" w:rsidP="008F553F">
      <w:pPr>
        <w:pStyle w:val="Heading2"/>
        <w:numPr>
          <w:ilvl w:val="0"/>
          <w:numId w:val="0"/>
        </w:numPr>
        <w:rPr>
          <w:b w:val="0"/>
          <w:lang w:val="en-US"/>
        </w:rPr>
      </w:pPr>
      <w:bookmarkStart w:id="65" w:name="_Toc503438208"/>
      <w:r w:rsidRPr="00EF5C82">
        <w:rPr>
          <w:b w:val="0"/>
          <w:lang w:val="en-US"/>
        </w:rPr>
        <w:t>APPENDIX C: FLIGHT PLANS FOR 1937 AND 1961 AIR PHOTOGRAPHS</w:t>
      </w:r>
      <w:bookmarkEnd w:id="65"/>
    </w:p>
    <w:p w14:paraId="55C718AB" w14:textId="77777777" w:rsidR="0030037D" w:rsidRDefault="0030037D" w:rsidP="008F553F">
      <w:pPr>
        <w:spacing w:line="360" w:lineRule="auto"/>
        <w:rPr>
          <w:rFonts w:ascii="Arial" w:hAnsi="Arial" w:cs="Arial"/>
          <w:lang w:val="en-US"/>
        </w:rPr>
      </w:pPr>
    </w:p>
    <w:p w14:paraId="7D4F332C" w14:textId="6C061DB8" w:rsidR="00D713A1" w:rsidRPr="0054525A" w:rsidRDefault="0054525A" w:rsidP="008F553F">
      <w:pPr>
        <w:spacing w:line="360" w:lineRule="auto"/>
        <w:rPr>
          <w:rFonts w:ascii="Arial" w:hAnsi="Arial" w:cs="Arial"/>
          <w:lang w:val="en-US"/>
        </w:rPr>
      </w:pPr>
      <w:r w:rsidRPr="0054525A">
        <w:rPr>
          <w:rFonts w:ascii="Arial" w:hAnsi="Arial" w:cs="Arial"/>
          <w:lang w:val="en-US"/>
        </w:rPr>
        <w:t>1937</w:t>
      </w:r>
      <w:r w:rsidR="0030037D">
        <w:rPr>
          <w:rFonts w:ascii="Arial" w:hAnsi="Arial" w:cs="Arial"/>
          <w:lang w:val="en-US"/>
        </w:rPr>
        <w:t>:</w:t>
      </w:r>
    </w:p>
    <w:p w14:paraId="093FA97F" w14:textId="77777777" w:rsidR="00EF5C82" w:rsidRDefault="003367E2" w:rsidP="008F553F">
      <w:pPr>
        <w:spacing w:line="360" w:lineRule="auto"/>
        <w:rPr>
          <w:rFonts w:ascii="Arial" w:hAnsi="Arial" w:cs="Arial"/>
          <w:lang w:val="en-US"/>
        </w:rPr>
      </w:pPr>
      <w:r>
        <w:rPr>
          <w:noProof/>
          <w:lang w:eastAsia="en-ZA"/>
        </w:rPr>
        <w:drawing>
          <wp:inline distT="0" distB="0" distL="0" distR="0" wp14:anchorId="07DC2A62" wp14:editId="69F1CC87">
            <wp:extent cx="5480958" cy="4187090"/>
            <wp:effectExtent l="19050" t="19050" r="24765" b="23495"/>
            <wp:docPr id="263" name="Picture 263" descr="C:\Users\Latisha Naidu\AppData\Local\Microsoft\Windows\INetCache\Content.Word\123_1o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tisha Naidu\AppData\Local\Microsoft\Windows\INetCache\Content.Word\123_1of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0958" cy="4187090"/>
                    </a:xfrm>
                    <a:prstGeom prst="rect">
                      <a:avLst/>
                    </a:prstGeom>
                    <a:noFill/>
                    <a:ln w="19050">
                      <a:solidFill>
                        <a:schemeClr val="tx1"/>
                      </a:solidFill>
                    </a:ln>
                  </pic:spPr>
                </pic:pic>
              </a:graphicData>
            </a:graphic>
          </wp:inline>
        </w:drawing>
      </w:r>
    </w:p>
    <w:p w14:paraId="6A561E10" w14:textId="77777777" w:rsidR="0054525A" w:rsidRDefault="0054525A" w:rsidP="008F553F">
      <w:pPr>
        <w:spacing w:line="360" w:lineRule="auto"/>
        <w:rPr>
          <w:rFonts w:ascii="Arial" w:hAnsi="Arial" w:cs="Arial"/>
          <w:lang w:val="en-US"/>
        </w:rPr>
      </w:pPr>
    </w:p>
    <w:p w14:paraId="0973EB21" w14:textId="77777777" w:rsidR="00D713A1" w:rsidRDefault="00D713A1" w:rsidP="008F553F">
      <w:pPr>
        <w:spacing w:line="360" w:lineRule="auto"/>
        <w:rPr>
          <w:rFonts w:ascii="Arial" w:hAnsi="Arial" w:cs="Arial"/>
          <w:noProof/>
          <w:lang w:val="en-US"/>
        </w:rPr>
      </w:pPr>
    </w:p>
    <w:p w14:paraId="4C67FE0A" w14:textId="77777777" w:rsidR="00D713A1" w:rsidRDefault="00D713A1" w:rsidP="008F553F">
      <w:pPr>
        <w:spacing w:line="360" w:lineRule="auto"/>
        <w:rPr>
          <w:rFonts w:ascii="Arial" w:hAnsi="Arial" w:cs="Arial"/>
          <w:noProof/>
          <w:lang w:val="en-US"/>
        </w:rPr>
      </w:pPr>
    </w:p>
    <w:p w14:paraId="50408D7B" w14:textId="77777777" w:rsidR="00D713A1" w:rsidRDefault="00D713A1" w:rsidP="008F553F">
      <w:pPr>
        <w:spacing w:line="360" w:lineRule="auto"/>
        <w:rPr>
          <w:rFonts w:ascii="Arial" w:hAnsi="Arial" w:cs="Arial"/>
          <w:noProof/>
          <w:lang w:val="en-US"/>
        </w:rPr>
      </w:pPr>
    </w:p>
    <w:p w14:paraId="5C77E58F" w14:textId="77777777" w:rsidR="00D713A1" w:rsidRDefault="00D713A1" w:rsidP="008F553F">
      <w:pPr>
        <w:spacing w:line="360" w:lineRule="auto"/>
        <w:rPr>
          <w:rFonts w:ascii="Arial" w:hAnsi="Arial" w:cs="Arial"/>
          <w:noProof/>
          <w:lang w:val="en-US"/>
        </w:rPr>
      </w:pPr>
    </w:p>
    <w:p w14:paraId="16F8A676" w14:textId="77777777" w:rsidR="00D713A1" w:rsidRDefault="00D713A1" w:rsidP="008F553F">
      <w:pPr>
        <w:spacing w:line="360" w:lineRule="auto"/>
        <w:rPr>
          <w:rFonts w:ascii="Arial" w:hAnsi="Arial" w:cs="Arial"/>
          <w:noProof/>
          <w:lang w:val="en-US"/>
        </w:rPr>
      </w:pPr>
    </w:p>
    <w:p w14:paraId="308AABB9" w14:textId="77777777" w:rsidR="00D713A1" w:rsidRDefault="00D713A1" w:rsidP="008F553F">
      <w:pPr>
        <w:spacing w:line="360" w:lineRule="auto"/>
        <w:rPr>
          <w:rFonts w:ascii="Arial" w:hAnsi="Arial" w:cs="Arial"/>
          <w:noProof/>
          <w:lang w:val="en-US"/>
        </w:rPr>
      </w:pPr>
    </w:p>
    <w:p w14:paraId="4006D2E5" w14:textId="77777777" w:rsidR="00D713A1" w:rsidRDefault="00D713A1" w:rsidP="008F553F">
      <w:pPr>
        <w:spacing w:line="360" w:lineRule="auto"/>
        <w:rPr>
          <w:rFonts w:ascii="Arial" w:hAnsi="Arial" w:cs="Arial"/>
          <w:noProof/>
          <w:lang w:val="en-US"/>
        </w:rPr>
      </w:pPr>
    </w:p>
    <w:p w14:paraId="04CC3D1C" w14:textId="18A9AAB6" w:rsidR="0054525A" w:rsidRDefault="0054525A" w:rsidP="008F553F">
      <w:pPr>
        <w:spacing w:line="360" w:lineRule="auto"/>
        <w:rPr>
          <w:rFonts w:ascii="Arial" w:hAnsi="Arial" w:cs="Arial"/>
          <w:noProof/>
          <w:lang w:val="en-US"/>
        </w:rPr>
      </w:pPr>
      <w:r>
        <w:rPr>
          <w:rFonts w:ascii="Arial" w:hAnsi="Arial" w:cs="Arial"/>
          <w:noProof/>
          <w:lang w:val="en-US"/>
        </w:rPr>
        <w:t>1961:</w:t>
      </w:r>
    </w:p>
    <w:p w14:paraId="2A5100DD" w14:textId="77777777" w:rsidR="0054525A" w:rsidRDefault="0054525A" w:rsidP="008F553F">
      <w:pPr>
        <w:spacing w:line="360" w:lineRule="auto"/>
        <w:rPr>
          <w:rFonts w:ascii="Arial" w:hAnsi="Arial" w:cs="Arial"/>
          <w:lang w:val="en-US"/>
        </w:rPr>
      </w:pPr>
      <w:r>
        <w:rPr>
          <w:rFonts w:ascii="Arial" w:hAnsi="Arial" w:cs="Arial"/>
          <w:noProof/>
          <w:lang w:eastAsia="en-ZA"/>
        </w:rPr>
        <w:drawing>
          <wp:inline distT="0" distB="0" distL="0" distR="0" wp14:anchorId="1437438D" wp14:editId="272721E2">
            <wp:extent cx="5290968" cy="6471558"/>
            <wp:effectExtent l="19050" t="19050" r="24130" b="2476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438_1of1.JPG"/>
                    <pic:cNvPicPr/>
                  </pic:nvPicPr>
                  <pic:blipFill>
                    <a:blip r:embed="rId45" cstate="print">
                      <a:extLst>
                        <a:ext uri="{28A0092B-C50C-407E-A947-70E740481C1C}">
                          <a14:useLocalDpi xmlns:a14="http://schemas.microsoft.com/office/drawing/2010/main" val="0"/>
                        </a:ext>
                      </a:extLst>
                    </a:blip>
                    <a:stretch>
                      <a:fillRect/>
                    </a:stretch>
                  </pic:blipFill>
                  <pic:spPr>
                    <a:xfrm flipH="1">
                      <a:off x="0" y="0"/>
                      <a:ext cx="5295078" cy="6476586"/>
                    </a:xfrm>
                    <a:prstGeom prst="rect">
                      <a:avLst/>
                    </a:prstGeom>
                    <a:ln w="19050">
                      <a:solidFill>
                        <a:schemeClr val="tx1"/>
                      </a:solidFill>
                    </a:ln>
                  </pic:spPr>
                </pic:pic>
              </a:graphicData>
            </a:graphic>
          </wp:inline>
        </w:drawing>
      </w:r>
    </w:p>
    <w:p w14:paraId="009ADFC7" w14:textId="77777777" w:rsidR="003367E2" w:rsidRDefault="003367E2" w:rsidP="008F553F">
      <w:pPr>
        <w:spacing w:line="360" w:lineRule="auto"/>
        <w:jc w:val="center"/>
        <w:rPr>
          <w:rFonts w:ascii="Arial" w:hAnsi="Arial" w:cs="Arial"/>
          <w:lang w:val="en-US"/>
        </w:rPr>
      </w:pPr>
    </w:p>
    <w:p w14:paraId="50877F54" w14:textId="77777777" w:rsidR="003367E2" w:rsidRDefault="003367E2" w:rsidP="008F553F">
      <w:pPr>
        <w:spacing w:line="360" w:lineRule="auto"/>
        <w:jc w:val="center"/>
        <w:rPr>
          <w:rFonts w:ascii="Arial" w:hAnsi="Arial" w:cs="Arial"/>
          <w:lang w:val="en-US"/>
        </w:rPr>
      </w:pPr>
    </w:p>
    <w:p w14:paraId="792C8F88" w14:textId="77777777" w:rsidR="003367E2" w:rsidRDefault="003367E2" w:rsidP="008F553F">
      <w:pPr>
        <w:spacing w:line="360" w:lineRule="auto"/>
        <w:jc w:val="center"/>
        <w:rPr>
          <w:rFonts w:ascii="Arial" w:hAnsi="Arial" w:cs="Arial"/>
          <w:lang w:val="en-US"/>
        </w:rPr>
      </w:pPr>
    </w:p>
    <w:p w14:paraId="2434221D" w14:textId="06CB9B03" w:rsidR="00933E83" w:rsidRDefault="00933E83" w:rsidP="008F553F">
      <w:pPr>
        <w:spacing w:line="360" w:lineRule="auto"/>
        <w:rPr>
          <w:rFonts w:ascii="Arial" w:eastAsiaTheme="majorEastAsia" w:hAnsi="Arial" w:cstheme="majorBidi"/>
          <w:b/>
          <w:szCs w:val="32"/>
          <w:lang w:val="en-US"/>
        </w:rPr>
      </w:pPr>
      <w:r>
        <w:rPr>
          <w:lang w:val="en-US"/>
        </w:rPr>
        <w:br w:type="page"/>
      </w:r>
    </w:p>
    <w:p w14:paraId="44734032" w14:textId="724A52C4" w:rsidR="00EF5C82" w:rsidRPr="00EF5C82" w:rsidRDefault="00BF2039" w:rsidP="0030037D">
      <w:pPr>
        <w:pStyle w:val="Heading1"/>
        <w:rPr>
          <w:lang w:val="en-US"/>
        </w:rPr>
      </w:pPr>
      <w:bookmarkStart w:id="66" w:name="_Toc503438209"/>
      <w:r w:rsidRPr="00893856">
        <w:rPr>
          <w:lang w:val="en-US"/>
        </w:rPr>
        <w:lastRenderedPageBreak/>
        <w:t>ABBREVIATIONS:</w:t>
      </w:r>
      <w:bookmarkEnd w:id="66"/>
    </w:p>
    <w:p w14:paraId="0CB1A5A7" w14:textId="77777777" w:rsidR="00143C6E" w:rsidRDefault="00143C6E" w:rsidP="008F553F">
      <w:pPr>
        <w:spacing w:line="360" w:lineRule="auto"/>
        <w:rPr>
          <w:rFonts w:ascii="Arial" w:hAnsi="Arial" w:cs="Arial"/>
        </w:rPr>
      </w:pPr>
      <w:r>
        <w:rPr>
          <w:rFonts w:ascii="Arial" w:hAnsi="Arial" w:cs="Arial"/>
        </w:rPr>
        <w:t xml:space="preserve">AD: Anno Domini </w:t>
      </w:r>
    </w:p>
    <w:p w14:paraId="162CBD81" w14:textId="77777777" w:rsidR="00143C6E" w:rsidRDefault="00143C6E" w:rsidP="008F553F">
      <w:pPr>
        <w:spacing w:line="360" w:lineRule="auto"/>
        <w:rPr>
          <w:rFonts w:ascii="Arial" w:hAnsi="Arial" w:cs="Arial"/>
        </w:rPr>
      </w:pPr>
      <w:r>
        <w:rPr>
          <w:rFonts w:ascii="Arial" w:hAnsi="Arial" w:cs="Arial"/>
        </w:rPr>
        <w:t>AIA: Archaeological Impact Assessment</w:t>
      </w:r>
    </w:p>
    <w:p w14:paraId="4D6EBC6E"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AP: Aerial Photographs</w:t>
      </w:r>
    </w:p>
    <w:p w14:paraId="2C3F9523"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ARC-ISCW: Agricultural Research Council Institute for Soil, Climate and Water</w:t>
      </w:r>
    </w:p>
    <w:p w14:paraId="1E493D01" w14:textId="77777777" w:rsidR="00143C6E" w:rsidRDefault="00143C6E" w:rsidP="008F553F">
      <w:pPr>
        <w:spacing w:line="360" w:lineRule="auto"/>
        <w:rPr>
          <w:rFonts w:ascii="Arial" w:hAnsi="Arial" w:cs="Arial"/>
        </w:rPr>
      </w:pPr>
      <w:r>
        <w:rPr>
          <w:rFonts w:ascii="Arial" w:hAnsi="Arial" w:cs="Arial"/>
        </w:rPr>
        <w:t>ARM: Archaeological Resources Management</w:t>
      </w:r>
    </w:p>
    <w:p w14:paraId="7AB6084E" w14:textId="77777777" w:rsidR="00143C6E" w:rsidRDefault="00143C6E" w:rsidP="008F553F">
      <w:pPr>
        <w:spacing w:line="360" w:lineRule="auto"/>
        <w:rPr>
          <w:rFonts w:ascii="Arial" w:hAnsi="Arial" w:cs="Arial"/>
        </w:rPr>
      </w:pPr>
      <w:r>
        <w:rPr>
          <w:rFonts w:ascii="Arial" w:hAnsi="Arial" w:cs="Arial"/>
        </w:rPr>
        <w:t>ASAPA: Association of Southern African Professional Archaeologists</w:t>
      </w:r>
    </w:p>
    <w:p w14:paraId="34699A56" w14:textId="77777777" w:rsidR="00143C6E" w:rsidRPr="002A483A" w:rsidRDefault="00143C6E" w:rsidP="008F553F">
      <w:pPr>
        <w:spacing w:line="360" w:lineRule="auto"/>
        <w:rPr>
          <w:rFonts w:ascii="Arial" w:hAnsi="Arial" w:cs="Arial"/>
        </w:rPr>
      </w:pPr>
      <w:r w:rsidRPr="002A483A">
        <w:rPr>
          <w:rFonts w:ascii="Arial" w:hAnsi="Arial" w:cs="Arial"/>
        </w:rPr>
        <w:t>BRP: Bushman’s Relics Protection Act</w:t>
      </w:r>
    </w:p>
    <w:p w14:paraId="5252B4C6"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CRM: Cultural Resources Management </w:t>
      </w:r>
    </w:p>
    <w:p w14:paraId="49EE0079" w14:textId="77777777" w:rsidR="00143C6E" w:rsidRDefault="00143C6E" w:rsidP="008F553F">
      <w:pPr>
        <w:spacing w:line="360" w:lineRule="auto"/>
        <w:rPr>
          <w:rFonts w:ascii="Arial" w:hAnsi="Arial" w:cs="Arial"/>
        </w:rPr>
      </w:pPr>
      <w:r>
        <w:rPr>
          <w:rFonts w:ascii="Arial" w:hAnsi="Arial" w:cs="Arial"/>
        </w:rPr>
        <w:t>EIA: Environmental Impact Assessment</w:t>
      </w:r>
    </w:p>
    <w:p w14:paraId="4A94F50D" w14:textId="77777777" w:rsidR="00143C6E" w:rsidRDefault="00143C6E" w:rsidP="008F553F">
      <w:pPr>
        <w:spacing w:line="360" w:lineRule="auto"/>
        <w:rPr>
          <w:rFonts w:ascii="Arial" w:hAnsi="Arial" w:cs="Arial"/>
        </w:rPr>
      </w:pPr>
      <w:r>
        <w:rPr>
          <w:rFonts w:ascii="Arial" w:hAnsi="Arial" w:cs="Arial"/>
        </w:rPr>
        <w:t>GCR: Gauteng City Region</w:t>
      </w:r>
    </w:p>
    <w:p w14:paraId="4F89DE6B"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GCRO: Gauteng City-Region Observatory </w:t>
      </w:r>
    </w:p>
    <w:p w14:paraId="7726A1E2"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GDARD: Gauteng Department of Agricultural and Rural Development </w:t>
      </w:r>
    </w:p>
    <w:p w14:paraId="201D5456"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GE: Google Earth</w:t>
      </w:r>
    </w:p>
    <w:p w14:paraId="20393D30"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GEBCO: General Bathymetric Chart of the Oceans</w:t>
      </w:r>
    </w:p>
    <w:p w14:paraId="4EED1B06" w14:textId="77777777" w:rsidR="00143C6E" w:rsidRDefault="00143C6E" w:rsidP="008F553F">
      <w:pPr>
        <w:spacing w:line="360" w:lineRule="auto"/>
        <w:rPr>
          <w:rFonts w:ascii="Arial" w:hAnsi="Arial" w:cs="Arial"/>
        </w:rPr>
      </w:pPr>
      <w:r>
        <w:rPr>
          <w:rFonts w:ascii="Arial" w:hAnsi="Arial" w:cs="Arial"/>
        </w:rPr>
        <w:t>GIS: Geographic Information Systems</w:t>
      </w:r>
    </w:p>
    <w:p w14:paraId="7932A50B" w14:textId="77777777" w:rsidR="00143C6E" w:rsidRDefault="00143C6E" w:rsidP="008F553F">
      <w:pPr>
        <w:spacing w:line="360" w:lineRule="auto"/>
        <w:rPr>
          <w:rFonts w:ascii="Arial" w:hAnsi="Arial" w:cs="Arial"/>
        </w:rPr>
      </w:pPr>
      <w:r>
        <w:rPr>
          <w:rFonts w:ascii="Arial" w:hAnsi="Arial" w:cs="Arial"/>
        </w:rPr>
        <w:t>HIA: Heritage Impact Assessment</w:t>
      </w:r>
    </w:p>
    <w:p w14:paraId="26F29E78" w14:textId="77777777" w:rsidR="00143C6E" w:rsidRDefault="00143C6E" w:rsidP="008F553F">
      <w:pPr>
        <w:spacing w:line="360" w:lineRule="auto"/>
        <w:rPr>
          <w:rFonts w:ascii="Arial" w:hAnsi="Arial" w:cs="Arial"/>
        </w:rPr>
      </w:pPr>
      <w:r>
        <w:rPr>
          <w:rFonts w:ascii="Arial" w:hAnsi="Arial" w:cs="Arial"/>
        </w:rPr>
        <w:t>Kml: Keyhole makeup language</w:t>
      </w:r>
    </w:p>
    <w:p w14:paraId="44B624A8" w14:textId="77777777" w:rsidR="00143C6E" w:rsidRDefault="00143C6E" w:rsidP="008F553F">
      <w:pPr>
        <w:spacing w:line="360" w:lineRule="auto"/>
        <w:rPr>
          <w:rFonts w:ascii="Arial" w:hAnsi="Arial" w:cs="Arial"/>
        </w:rPr>
      </w:pPr>
      <w:r>
        <w:rPr>
          <w:rFonts w:ascii="Arial" w:hAnsi="Arial" w:cs="Arial"/>
        </w:rPr>
        <w:t>NEMA: National Environemtal Management Act</w:t>
      </w:r>
    </w:p>
    <w:p w14:paraId="1AA90A50"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NGA: National Geospatial- Intelligence Agency </w:t>
      </w:r>
    </w:p>
    <w:p w14:paraId="61FD6B43"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NGI: National Geo-</w:t>
      </w:r>
      <w:r>
        <w:rPr>
          <w:rFonts w:ascii="Arial" w:hAnsi="Arial" w:cs="Arial"/>
          <w:lang w:val="en-US"/>
        </w:rPr>
        <w:t>s</w:t>
      </w:r>
      <w:r w:rsidRPr="00893856">
        <w:rPr>
          <w:rFonts w:ascii="Arial" w:hAnsi="Arial" w:cs="Arial"/>
          <w:lang w:val="en-US"/>
        </w:rPr>
        <w:t>patial Information</w:t>
      </w:r>
    </w:p>
    <w:p w14:paraId="5208DF20" w14:textId="77777777" w:rsidR="00143C6E" w:rsidRPr="002A483A" w:rsidRDefault="00143C6E" w:rsidP="008F553F">
      <w:pPr>
        <w:spacing w:line="360" w:lineRule="auto"/>
        <w:rPr>
          <w:rFonts w:ascii="Arial" w:hAnsi="Arial" w:cs="Arial"/>
        </w:rPr>
      </w:pPr>
      <w:r w:rsidRPr="002A483A">
        <w:rPr>
          <w:rFonts w:ascii="Arial" w:hAnsi="Arial" w:cs="Arial"/>
        </w:rPr>
        <w:t>NHMRA: National and Historical Monuments, Relics and Antiques Act</w:t>
      </w:r>
    </w:p>
    <w:p w14:paraId="3964BD25" w14:textId="44B6C0AC" w:rsidR="00143C6E" w:rsidRPr="003866CC" w:rsidRDefault="00143C6E" w:rsidP="008F553F">
      <w:pPr>
        <w:spacing w:line="360" w:lineRule="auto"/>
        <w:rPr>
          <w:rFonts w:ascii="Arial" w:hAnsi="Arial" w:cs="Arial"/>
        </w:rPr>
      </w:pPr>
      <w:r w:rsidRPr="003866CC">
        <w:rPr>
          <w:rFonts w:ascii="Arial" w:hAnsi="Arial" w:cs="Arial"/>
        </w:rPr>
        <w:t>NHR: National Heritage Resources</w:t>
      </w:r>
      <w:r w:rsidR="00D366F6" w:rsidRPr="003866CC">
        <w:rPr>
          <w:rFonts w:ascii="Arial" w:hAnsi="Arial" w:cs="Arial"/>
        </w:rPr>
        <w:t xml:space="preserve"> (Act) </w:t>
      </w:r>
    </w:p>
    <w:p w14:paraId="68B90B35" w14:textId="713273F0" w:rsidR="00143C6E" w:rsidRPr="003866CC" w:rsidRDefault="00D366F6" w:rsidP="008F553F">
      <w:pPr>
        <w:spacing w:line="360" w:lineRule="auto"/>
        <w:rPr>
          <w:rFonts w:ascii="Arial" w:hAnsi="Arial" w:cs="Arial"/>
        </w:rPr>
      </w:pPr>
      <w:r w:rsidRPr="003866CC">
        <w:rPr>
          <w:rFonts w:ascii="Arial" w:hAnsi="Arial" w:cs="Arial"/>
        </w:rPr>
        <w:t>NM: National Monuments (Act)</w:t>
      </w:r>
    </w:p>
    <w:p w14:paraId="1DEFD722"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NOAA: National Oceanic and Atmospheric Administration </w:t>
      </w:r>
    </w:p>
    <w:p w14:paraId="151CF5E4"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OSM: Open Street Map</w:t>
      </w:r>
    </w:p>
    <w:p w14:paraId="1311EAB2" w14:textId="77777777" w:rsidR="00143C6E" w:rsidRDefault="00143C6E" w:rsidP="008F553F">
      <w:pPr>
        <w:spacing w:line="360" w:lineRule="auto"/>
        <w:rPr>
          <w:rFonts w:ascii="Arial" w:hAnsi="Arial" w:cs="Arial"/>
        </w:rPr>
      </w:pPr>
      <w:r>
        <w:rPr>
          <w:rFonts w:ascii="Arial" w:hAnsi="Arial" w:cs="Arial"/>
        </w:rPr>
        <w:lastRenderedPageBreak/>
        <w:t>PHRA: Provincial Heritage Resources Agency</w:t>
      </w:r>
    </w:p>
    <w:p w14:paraId="3165715A" w14:textId="77777777" w:rsidR="00143C6E" w:rsidRDefault="00143C6E" w:rsidP="008F553F">
      <w:pPr>
        <w:spacing w:line="360" w:lineRule="auto"/>
        <w:rPr>
          <w:rFonts w:ascii="Arial" w:hAnsi="Arial" w:cs="Arial"/>
        </w:rPr>
      </w:pPr>
      <w:r>
        <w:rPr>
          <w:rFonts w:ascii="Arial" w:hAnsi="Arial" w:cs="Arial"/>
        </w:rPr>
        <w:t>PHRAG: Provincial Heritage Resources Authority Gauteng.</w:t>
      </w:r>
    </w:p>
    <w:p w14:paraId="1BBA5680"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SAHRA: South African Heritage Resources Agency </w:t>
      </w:r>
    </w:p>
    <w:p w14:paraId="569526F1" w14:textId="77777777" w:rsidR="00143C6E" w:rsidRDefault="00143C6E" w:rsidP="008F553F">
      <w:pPr>
        <w:spacing w:line="360" w:lineRule="auto"/>
        <w:rPr>
          <w:rFonts w:ascii="Arial" w:hAnsi="Arial" w:cs="Arial"/>
        </w:rPr>
      </w:pPr>
      <w:r w:rsidRPr="003866CC">
        <w:rPr>
          <w:rFonts w:ascii="Arial" w:hAnsi="Arial" w:cs="Arial"/>
        </w:rPr>
        <w:t>SAHRIS</w:t>
      </w:r>
      <w:r>
        <w:rPr>
          <w:rFonts w:ascii="Arial" w:hAnsi="Arial" w:cs="Arial"/>
        </w:rPr>
        <w:t>: South African Heritage Resources Information System</w:t>
      </w:r>
    </w:p>
    <w:p w14:paraId="3303DF77" w14:textId="77777777" w:rsidR="00143C6E" w:rsidRDefault="00143C6E" w:rsidP="008F553F">
      <w:pPr>
        <w:spacing w:line="360" w:lineRule="auto"/>
        <w:rPr>
          <w:rFonts w:ascii="Arial" w:hAnsi="Arial" w:cs="Arial"/>
        </w:rPr>
      </w:pPr>
      <w:r>
        <w:rPr>
          <w:rFonts w:ascii="Arial" w:hAnsi="Arial" w:cs="Arial"/>
        </w:rPr>
        <w:t>SAPS: South African Police Services</w:t>
      </w:r>
    </w:p>
    <w:p w14:paraId="36A0B1FF"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SGSWS: Southern Gauteng Stone-Walled Structures </w:t>
      </w:r>
    </w:p>
    <w:p w14:paraId="4DD94E57" w14:textId="27B48454" w:rsidR="00143C6E" w:rsidRDefault="00D366F6" w:rsidP="008F553F">
      <w:pPr>
        <w:spacing w:line="360" w:lineRule="auto"/>
        <w:rPr>
          <w:rFonts w:ascii="Arial" w:hAnsi="Arial" w:cs="Arial"/>
        </w:rPr>
      </w:pPr>
      <w:r>
        <w:rPr>
          <w:rFonts w:ascii="Arial" w:hAnsi="Arial" w:cs="Arial"/>
        </w:rPr>
        <w:t>Shp.: S</w:t>
      </w:r>
      <w:r w:rsidR="00143C6E">
        <w:rPr>
          <w:rFonts w:ascii="Arial" w:hAnsi="Arial" w:cs="Arial"/>
        </w:rPr>
        <w:t>hapefile</w:t>
      </w:r>
    </w:p>
    <w:p w14:paraId="249F3D1E"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SIO: Scripps Institution of Oceanography </w:t>
      </w:r>
    </w:p>
    <w:p w14:paraId="0BF875C1"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 xml:space="preserve">SRTM:  Shuttle Radar Topography Mission </w:t>
      </w:r>
    </w:p>
    <w:p w14:paraId="55CA1606" w14:textId="77777777" w:rsidR="00143C6E" w:rsidRPr="00893856" w:rsidRDefault="00143C6E" w:rsidP="008F553F">
      <w:pPr>
        <w:spacing w:line="360" w:lineRule="auto"/>
        <w:rPr>
          <w:rFonts w:ascii="Arial" w:hAnsi="Arial" w:cs="Arial"/>
          <w:lang w:val="en-US"/>
        </w:rPr>
      </w:pPr>
      <w:r w:rsidRPr="00893856">
        <w:rPr>
          <w:rFonts w:ascii="Arial" w:hAnsi="Arial" w:cs="Arial"/>
          <w:lang w:val="en-US"/>
        </w:rPr>
        <w:t>SWS: Stone Walled Structures</w:t>
      </w:r>
    </w:p>
    <w:p w14:paraId="44BBC4C3" w14:textId="77777777" w:rsidR="00143C6E" w:rsidRDefault="00143C6E" w:rsidP="008F553F">
      <w:pPr>
        <w:spacing w:line="360" w:lineRule="auto"/>
        <w:rPr>
          <w:rFonts w:ascii="Arial" w:hAnsi="Arial" w:cs="Arial"/>
        </w:rPr>
      </w:pPr>
      <w:r>
        <w:rPr>
          <w:rFonts w:ascii="Arial" w:hAnsi="Arial" w:cs="Arial"/>
        </w:rPr>
        <w:t>TIFF: Tagged Image File Format</w:t>
      </w:r>
    </w:p>
    <w:p w14:paraId="72784BD9" w14:textId="77777777" w:rsidR="00143C6E" w:rsidRDefault="00143C6E" w:rsidP="008F553F">
      <w:pPr>
        <w:spacing w:line="360" w:lineRule="auto"/>
        <w:rPr>
          <w:rFonts w:ascii="Arial" w:hAnsi="Arial" w:cs="Arial"/>
        </w:rPr>
      </w:pPr>
      <w:r w:rsidRPr="00D366F6">
        <w:rPr>
          <w:rFonts w:ascii="Arial" w:hAnsi="Arial" w:cs="Arial"/>
        </w:rPr>
        <w:t>ZAR:</w:t>
      </w:r>
      <w:r>
        <w:rPr>
          <w:rFonts w:ascii="Arial" w:hAnsi="Arial" w:cs="Arial"/>
        </w:rPr>
        <w:t xml:space="preserve"> Zuid-Afrikaanse Rand/ South African Rand</w:t>
      </w:r>
    </w:p>
    <w:p w14:paraId="0A01A7EE" w14:textId="77777777" w:rsidR="002A483A" w:rsidRPr="00006885" w:rsidRDefault="002A483A" w:rsidP="008F553F">
      <w:pPr>
        <w:spacing w:line="360" w:lineRule="auto"/>
        <w:rPr>
          <w:rFonts w:ascii="Arial" w:hAnsi="Arial" w:cs="Arial"/>
        </w:rPr>
      </w:pPr>
    </w:p>
    <w:p w14:paraId="24305647" w14:textId="77777777" w:rsidR="00BF2039" w:rsidRDefault="00BF2039" w:rsidP="008F553F">
      <w:pPr>
        <w:spacing w:line="360" w:lineRule="auto"/>
      </w:pPr>
    </w:p>
    <w:p w14:paraId="6D6AA527" w14:textId="77777777" w:rsidR="00BF2039" w:rsidRPr="00BF2039" w:rsidRDefault="00BF2039" w:rsidP="008F553F">
      <w:pPr>
        <w:spacing w:line="360" w:lineRule="auto"/>
      </w:pPr>
    </w:p>
    <w:sectPr w:rsidR="00BF2039" w:rsidRPr="00BF2039" w:rsidSect="00547B30">
      <w:pgSz w:w="11906" w:h="16838"/>
      <w:pgMar w:top="1440" w:right="1440" w:bottom="1440" w:left="1440"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B9DA09" w16cid:durableId="1E95AA92"/>
  <w16cid:commentId w16cid:paraId="4BFFCDAA" w16cid:durableId="1E95AA95"/>
  <w16cid:commentId w16cid:paraId="1A5FFA3C" w16cid:durableId="1E95AA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41B53" w14:textId="77777777" w:rsidR="005520BE" w:rsidRDefault="005520BE" w:rsidP="00C915DC">
      <w:pPr>
        <w:spacing w:after="0" w:line="240" w:lineRule="auto"/>
      </w:pPr>
      <w:r>
        <w:separator/>
      </w:r>
    </w:p>
  </w:endnote>
  <w:endnote w:type="continuationSeparator" w:id="0">
    <w:p w14:paraId="6DF6C596" w14:textId="77777777" w:rsidR="005520BE" w:rsidRDefault="005520BE" w:rsidP="00C91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764978"/>
      <w:docPartObj>
        <w:docPartGallery w:val="Page Numbers (Bottom of Page)"/>
        <w:docPartUnique/>
      </w:docPartObj>
    </w:sdtPr>
    <w:sdtEndPr>
      <w:rPr>
        <w:noProof/>
      </w:rPr>
    </w:sdtEndPr>
    <w:sdtContent>
      <w:p w14:paraId="33A64075" w14:textId="0F5488D9" w:rsidR="00802A68" w:rsidRDefault="00802A68">
        <w:pPr>
          <w:pStyle w:val="Footer"/>
          <w:jc w:val="right"/>
        </w:pPr>
        <w:r>
          <w:fldChar w:fldCharType="begin"/>
        </w:r>
        <w:r>
          <w:instrText xml:space="preserve"> PAGE   \* MERGEFORMAT </w:instrText>
        </w:r>
        <w:r>
          <w:fldChar w:fldCharType="separate"/>
        </w:r>
        <w:r w:rsidR="00D83F42">
          <w:rPr>
            <w:noProof/>
          </w:rPr>
          <w:t>40</w:t>
        </w:r>
        <w:r>
          <w:rPr>
            <w:noProof/>
          </w:rPr>
          <w:fldChar w:fldCharType="end"/>
        </w:r>
      </w:p>
    </w:sdtContent>
  </w:sdt>
  <w:p w14:paraId="4A7286A2" w14:textId="77777777" w:rsidR="00802A68" w:rsidRDefault="00802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28384" w14:textId="77777777" w:rsidR="005520BE" w:rsidRDefault="005520BE" w:rsidP="00C915DC">
      <w:pPr>
        <w:spacing w:after="0" w:line="240" w:lineRule="auto"/>
      </w:pPr>
      <w:r>
        <w:separator/>
      </w:r>
    </w:p>
  </w:footnote>
  <w:footnote w:type="continuationSeparator" w:id="0">
    <w:p w14:paraId="45024DEB" w14:textId="77777777" w:rsidR="005520BE" w:rsidRDefault="005520BE" w:rsidP="00C915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0102"/>
    <w:multiLevelType w:val="multilevel"/>
    <w:tmpl w:val="D4AAF3FA"/>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ascii="Arial" w:hAnsi="Arial" w:cs="Arial" w:hint="default"/>
        <w:b w:val="0"/>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183D2D"/>
    <w:multiLevelType w:val="hybridMultilevel"/>
    <w:tmpl w:val="4C34B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51853"/>
    <w:multiLevelType w:val="hybridMultilevel"/>
    <w:tmpl w:val="DCF06E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7B0C68"/>
    <w:multiLevelType w:val="multilevel"/>
    <w:tmpl w:val="2EB8BE4E"/>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6054854"/>
    <w:multiLevelType w:val="multilevel"/>
    <w:tmpl w:val="73C6086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EC5E1E"/>
    <w:multiLevelType w:val="multilevel"/>
    <w:tmpl w:val="7FD47542"/>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FA57C93"/>
    <w:multiLevelType w:val="multilevel"/>
    <w:tmpl w:val="DBC48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0F60AFF"/>
    <w:multiLevelType w:val="hybridMultilevel"/>
    <w:tmpl w:val="285E18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BA676B"/>
    <w:multiLevelType w:val="multilevel"/>
    <w:tmpl w:val="5546EAA2"/>
    <w:lvl w:ilvl="0">
      <w:start w:val="1"/>
      <w:numFmt w:val="decimal"/>
      <w:lvlText w:val="%1."/>
      <w:lvlJc w:val="left"/>
      <w:pPr>
        <w:ind w:left="1080" w:hanging="360"/>
      </w:pPr>
      <w:rPr>
        <w:rFonts w:ascii="Arial" w:eastAsiaTheme="minorHAnsi" w:hAnsi="Arial" w:cs="Arial"/>
      </w:rPr>
    </w:lvl>
    <w:lvl w:ilvl="1">
      <w:start w:val="1"/>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24950A4"/>
    <w:multiLevelType w:val="multilevel"/>
    <w:tmpl w:val="8332A5F2"/>
    <w:lvl w:ilvl="0">
      <w:start w:val="1"/>
      <w:numFmt w:val="decimal"/>
      <w:lvlText w:val="%1."/>
      <w:lvlJc w:val="left"/>
      <w:pPr>
        <w:ind w:left="1080" w:hanging="360"/>
      </w:pPr>
      <w:rPr>
        <w:rFonts w:ascii="Arial" w:eastAsiaTheme="minorHAnsi" w:hAnsi="Arial" w:cs="Arial"/>
      </w:rPr>
    </w:lvl>
    <w:lvl w:ilvl="1">
      <w:start w:val="1"/>
      <w:numFmt w:val="decimal"/>
      <w:lvlText w:val="%2."/>
      <w:lvlJc w:val="left"/>
      <w:pPr>
        <w:ind w:left="1155" w:hanging="435"/>
      </w:pPr>
      <w:rPr>
        <w:rFonts w:ascii="Arial" w:eastAsiaTheme="minorHAnsi" w:hAnsi="Arial" w:cs="Aria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2C14E0F"/>
    <w:multiLevelType w:val="multilevel"/>
    <w:tmpl w:val="5344D49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F039A2"/>
    <w:multiLevelType w:val="hybridMultilevel"/>
    <w:tmpl w:val="7494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31AEA"/>
    <w:multiLevelType w:val="multilevel"/>
    <w:tmpl w:val="5344D49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4F1A11"/>
    <w:multiLevelType w:val="multilevel"/>
    <w:tmpl w:val="7FD47542"/>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D215A49"/>
    <w:multiLevelType w:val="multilevel"/>
    <w:tmpl w:val="5344D49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8543AE"/>
    <w:multiLevelType w:val="multilevel"/>
    <w:tmpl w:val="5344D49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11E6BCA"/>
    <w:multiLevelType w:val="multilevel"/>
    <w:tmpl w:val="5546EAA2"/>
    <w:lvl w:ilvl="0">
      <w:start w:val="1"/>
      <w:numFmt w:val="decimal"/>
      <w:lvlText w:val="%1."/>
      <w:lvlJc w:val="left"/>
      <w:pPr>
        <w:ind w:left="1080" w:hanging="360"/>
      </w:pPr>
      <w:rPr>
        <w:rFonts w:ascii="Arial" w:eastAsiaTheme="minorHAnsi" w:hAnsi="Arial" w:cs="Arial"/>
      </w:rPr>
    </w:lvl>
    <w:lvl w:ilvl="1">
      <w:start w:val="1"/>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306718A"/>
    <w:multiLevelType w:val="hybridMultilevel"/>
    <w:tmpl w:val="D1AEA780"/>
    <w:lvl w:ilvl="0" w:tplc="83B888A6">
      <w:start w:val="1"/>
      <w:numFmt w:val="decimal"/>
      <w:lvlText w:val="%1."/>
      <w:lvlJc w:val="left"/>
      <w:pPr>
        <w:ind w:left="1080" w:hanging="360"/>
      </w:pPr>
      <w:rPr>
        <w:rFonts w:ascii="Arial" w:eastAsiaTheme="minorHAnsi" w:hAnsi="Arial" w:cs="Arial"/>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521C43D8"/>
    <w:multiLevelType w:val="multilevel"/>
    <w:tmpl w:val="100A9E6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7080A42"/>
    <w:multiLevelType w:val="multilevel"/>
    <w:tmpl w:val="4D7E66D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A16762"/>
    <w:multiLevelType w:val="multilevel"/>
    <w:tmpl w:val="C302C1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54F4C42"/>
    <w:multiLevelType w:val="multilevel"/>
    <w:tmpl w:val="67964A8A"/>
    <w:lvl w:ilvl="0">
      <w:start w:val="1"/>
      <w:numFmt w:val="decimal"/>
      <w:lvlText w:val="%1."/>
      <w:lvlJc w:val="left"/>
      <w:pPr>
        <w:ind w:left="720" w:hanging="360"/>
      </w:pPr>
      <w:rPr>
        <w:rFonts w:ascii="Arial" w:eastAsiaTheme="minorHAnsi" w:hAnsi="Arial" w:cs="Arial"/>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59A7EBA"/>
    <w:multiLevelType w:val="hybridMultilevel"/>
    <w:tmpl w:val="FC281C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525DC6"/>
    <w:multiLevelType w:val="multilevel"/>
    <w:tmpl w:val="5546EAA2"/>
    <w:lvl w:ilvl="0">
      <w:start w:val="1"/>
      <w:numFmt w:val="decimal"/>
      <w:lvlText w:val="%1."/>
      <w:lvlJc w:val="left"/>
      <w:pPr>
        <w:ind w:left="1080" w:hanging="360"/>
      </w:pPr>
      <w:rPr>
        <w:rFonts w:ascii="Arial" w:eastAsiaTheme="minorHAnsi" w:hAnsi="Arial" w:cs="Arial"/>
      </w:rPr>
    </w:lvl>
    <w:lvl w:ilvl="1">
      <w:start w:val="1"/>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2"/>
  </w:num>
  <w:num w:numId="2">
    <w:abstractNumId w:val="1"/>
  </w:num>
  <w:num w:numId="3">
    <w:abstractNumId w:val="22"/>
  </w:num>
  <w:num w:numId="4">
    <w:abstractNumId w:val="2"/>
  </w:num>
  <w:num w:numId="5">
    <w:abstractNumId w:val="7"/>
  </w:num>
  <w:num w:numId="6">
    <w:abstractNumId w:val="19"/>
  </w:num>
  <w:num w:numId="7">
    <w:abstractNumId w:val="4"/>
  </w:num>
  <w:num w:numId="8">
    <w:abstractNumId w:val="0"/>
  </w:num>
  <w:num w:numId="9">
    <w:abstractNumId w:val="20"/>
  </w:num>
  <w:num w:numId="10">
    <w:abstractNumId w:val="9"/>
  </w:num>
  <w:num w:numId="11">
    <w:abstractNumId w:val="6"/>
  </w:num>
  <w:num w:numId="12">
    <w:abstractNumId w:val="17"/>
  </w:num>
  <w:num w:numId="13">
    <w:abstractNumId w:val="21"/>
  </w:num>
  <w:num w:numId="14">
    <w:abstractNumId w:val="13"/>
  </w:num>
  <w:num w:numId="15">
    <w:abstractNumId w:val="3"/>
  </w:num>
  <w:num w:numId="16">
    <w:abstractNumId w:val="5"/>
  </w:num>
  <w:num w:numId="17">
    <w:abstractNumId w:val="11"/>
  </w:num>
  <w:num w:numId="18">
    <w:abstractNumId w:val="10"/>
  </w:num>
  <w:num w:numId="19">
    <w:abstractNumId w:val="15"/>
  </w:num>
  <w:num w:numId="20">
    <w:abstractNumId w:val="14"/>
  </w:num>
  <w:num w:numId="21">
    <w:abstractNumId w:val="23"/>
  </w:num>
  <w:num w:numId="22">
    <w:abstractNumId w:val="8"/>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990"/>
    <w:rsid w:val="00003758"/>
    <w:rsid w:val="00003D09"/>
    <w:rsid w:val="00007DF0"/>
    <w:rsid w:val="00007E29"/>
    <w:rsid w:val="00010FDF"/>
    <w:rsid w:val="0001475C"/>
    <w:rsid w:val="000203CB"/>
    <w:rsid w:val="000225B3"/>
    <w:rsid w:val="00026EFF"/>
    <w:rsid w:val="00030689"/>
    <w:rsid w:val="00035995"/>
    <w:rsid w:val="00045006"/>
    <w:rsid w:val="00050605"/>
    <w:rsid w:val="000509EF"/>
    <w:rsid w:val="0005470D"/>
    <w:rsid w:val="00060565"/>
    <w:rsid w:val="0006342C"/>
    <w:rsid w:val="000674F6"/>
    <w:rsid w:val="0007164D"/>
    <w:rsid w:val="00071811"/>
    <w:rsid w:val="00074FA5"/>
    <w:rsid w:val="000762A5"/>
    <w:rsid w:val="000774A5"/>
    <w:rsid w:val="000845F8"/>
    <w:rsid w:val="00093CCB"/>
    <w:rsid w:val="000959F8"/>
    <w:rsid w:val="00096E35"/>
    <w:rsid w:val="000B19CB"/>
    <w:rsid w:val="000B30BA"/>
    <w:rsid w:val="000B6BFA"/>
    <w:rsid w:val="000C0495"/>
    <w:rsid w:val="000D0980"/>
    <w:rsid w:val="000D2034"/>
    <w:rsid w:val="000D243D"/>
    <w:rsid w:val="000D28C5"/>
    <w:rsid w:val="000E2394"/>
    <w:rsid w:val="000F2663"/>
    <w:rsid w:val="000F469A"/>
    <w:rsid w:val="000F7200"/>
    <w:rsid w:val="000F7E06"/>
    <w:rsid w:val="001061D8"/>
    <w:rsid w:val="0010682A"/>
    <w:rsid w:val="0011368F"/>
    <w:rsid w:val="0011457C"/>
    <w:rsid w:val="00116DDD"/>
    <w:rsid w:val="001209BF"/>
    <w:rsid w:val="001243D5"/>
    <w:rsid w:val="0012464D"/>
    <w:rsid w:val="001274DF"/>
    <w:rsid w:val="00131B90"/>
    <w:rsid w:val="00143C6E"/>
    <w:rsid w:val="001503AA"/>
    <w:rsid w:val="00150CF4"/>
    <w:rsid w:val="00151105"/>
    <w:rsid w:val="0016096F"/>
    <w:rsid w:val="00176606"/>
    <w:rsid w:val="00177AD4"/>
    <w:rsid w:val="00180051"/>
    <w:rsid w:val="00180279"/>
    <w:rsid w:val="00191482"/>
    <w:rsid w:val="00193BCA"/>
    <w:rsid w:val="001A2EAC"/>
    <w:rsid w:val="001A3178"/>
    <w:rsid w:val="001B7562"/>
    <w:rsid w:val="001B7F00"/>
    <w:rsid w:val="001C2D55"/>
    <w:rsid w:val="001C59C0"/>
    <w:rsid w:val="001D24A1"/>
    <w:rsid w:val="001D4412"/>
    <w:rsid w:val="001D46AB"/>
    <w:rsid w:val="001E3BCC"/>
    <w:rsid w:val="001E7CA1"/>
    <w:rsid w:val="001F2BC4"/>
    <w:rsid w:val="001F3815"/>
    <w:rsid w:val="00201134"/>
    <w:rsid w:val="002012E8"/>
    <w:rsid w:val="002060EC"/>
    <w:rsid w:val="00212D15"/>
    <w:rsid w:val="002142C7"/>
    <w:rsid w:val="00225BFC"/>
    <w:rsid w:val="00234E88"/>
    <w:rsid w:val="00246812"/>
    <w:rsid w:val="002477C0"/>
    <w:rsid w:val="002532AD"/>
    <w:rsid w:val="002544ED"/>
    <w:rsid w:val="002564C9"/>
    <w:rsid w:val="0026152F"/>
    <w:rsid w:val="00264C60"/>
    <w:rsid w:val="00264CB3"/>
    <w:rsid w:val="002679BD"/>
    <w:rsid w:val="002707DB"/>
    <w:rsid w:val="002806E2"/>
    <w:rsid w:val="002818B0"/>
    <w:rsid w:val="0029559B"/>
    <w:rsid w:val="00297671"/>
    <w:rsid w:val="002A3A52"/>
    <w:rsid w:val="002A483A"/>
    <w:rsid w:val="002A5C11"/>
    <w:rsid w:val="002B079C"/>
    <w:rsid w:val="002C3C40"/>
    <w:rsid w:val="002D30DA"/>
    <w:rsid w:val="002D48AB"/>
    <w:rsid w:val="002D5115"/>
    <w:rsid w:val="002D6275"/>
    <w:rsid w:val="002D72F4"/>
    <w:rsid w:val="002D7842"/>
    <w:rsid w:val="002E362D"/>
    <w:rsid w:val="002F1306"/>
    <w:rsid w:val="002F14F9"/>
    <w:rsid w:val="002F2355"/>
    <w:rsid w:val="002F4B04"/>
    <w:rsid w:val="002F5D60"/>
    <w:rsid w:val="0030037D"/>
    <w:rsid w:val="00302593"/>
    <w:rsid w:val="003048C4"/>
    <w:rsid w:val="00320D7F"/>
    <w:rsid w:val="00324BF1"/>
    <w:rsid w:val="00335A0D"/>
    <w:rsid w:val="003367E2"/>
    <w:rsid w:val="00336EAD"/>
    <w:rsid w:val="0034110B"/>
    <w:rsid w:val="00343362"/>
    <w:rsid w:val="003500E4"/>
    <w:rsid w:val="003512D9"/>
    <w:rsid w:val="003534A4"/>
    <w:rsid w:val="00353F3D"/>
    <w:rsid w:val="00355B80"/>
    <w:rsid w:val="00356DEB"/>
    <w:rsid w:val="00360A6C"/>
    <w:rsid w:val="0036332B"/>
    <w:rsid w:val="00364BC6"/>
    <w:rsid w:val="003660A8"/>
    <w:rsid w:val="00372D0F"/>
    <w:rsid w:val="00374981"/>
    <w:rsid w:val="00374999"/>
    <w:rsid w:val="00377E57"/>
    <w:rsid w:val="00381C02"/>
    <w:rsid w:val="00382628"/>
    <w:rsid w:val="00382B2F"/>
    <w:rsid w:val="003838E1"/>
    <w:rsid w:val="003866CC"/>
    <w:rsid w:val="003916BE"/>
    <w:rsid w:val="003931D4"/>
    <w:rsid w:val="003935F3"/>
    <w:rsid w:val="003A06FA"/>
    <w:rsid w:val="003A1039"/>
    <w:rsid w:val="003A1959"/>
    <w:rsid w:val="003B0762"/>
    <w:rsid w:val="003B18FF"/>
    <w:rsid w:val="003B7B0C"/>
    <w:rsid w:val="003C4D5E"/>
    <w:rsid w:val="003C6A5F"/>
    <w:rsid w:val="003D22C1"/>
    <w:rsid w:val="003D464C"/>
    <w:rsid w:val="003E4316"/>
    <w:rsid w:val="003E49BC"/>
    <w:rsid w:val="003E58B6"/>
    <w:rsid w:val="003E5E59"/>
    <w:rsid w:val="003E6248"/>
    <w:rsid w:val="003F23C9"/>
    <w:rsid w:val="003F5A54"/>
    <w:rsid w:val="004012B6"/>
    <w:rsid w:val="004214BB"/>
    <w:rsid w:val="00437394"/>
    <w:rsid w:val="004413ED"/>
    <w:rsid w:val="00443C2D"/>
    <w:rsid w:val="004452E9"/>
    <w:rsid w:val="00456F13"/>
    <w:rsid w:val="004609E9"/>
    <w:rsid w:val="00463A82"/>
    <w:rsid w:val="004660CB"/>
    <w:rsid w:val="00467EEA"/>
    <w:rsid w:val="004715EA"/>
    <w:rsid w:val="00472311"/>
    <w:rsid w:val="00473353"/>
    <w:rsid w:val="00486F79"/>
    <w:rsid w:val="004960CB"/>
    <w:rsid w:val="004A1297"/>
    <w:rsid w:val="004A24E3"/>
    <w:rsid w:val="004A3D66"/>
    <w:rsid w:val="004A5946"/>
    <w:rsid w:val="004A7A22"/>
    <w:rsid w:val="004B2AFE"/>
    <w:rsid w:val="004B5B8C"/>
    <w:rsid w:val="004C0D4A"/>
    <w:rsid w:val="004C29F7"/>
    <w:rsid w:val="004D44EA"/>
    <w:rsid w:val="004D779B"/>
    <w:rsid w:val="004E5663"/>
    <w:rsid w:val="004E5E4D"/>
    <w:rsid w:val="004F3FAB"/>
    <w:rsid w:val="004F5971"/>
    <w:rsid w:val="004F78D7"/>
    <w:rsid w:val="00500B15"/>
    <w:rsid w:val="00502B15"/>
    <w:rsid w:val="00503CF3"/>
    <w:rsid w:val="00505EE7"/>
    <w:rsid w:val="005076BC"/>
    <w:rsid w:val="00511469"/>
    <w:rsid w:val="00515B80"/>
    <w:rsid w:val="0052168B"/>
    <w:rsid w:val="00530D72"/>
    <w:rsid w:val="00531C3F"/>
    <w:rsid w:val="00535AD1"/>
    <w:rsid w:val="005365E4"/>
    <w:rsid w:val="0054187C"/>
    <w:rsid w:val="00543CB4"/>
    <w:rsid w:val="00544D7A"/>
    <w:rsid w:val="005450F5"/>
    <w:rsid w:val="00545245"/>
    <w:rsid w:val="0054525A"/>
    <w:rsid w:val="005466C5"/>
    <w:rsid w:val="00547B30"/>
    <w:rsid w:val="00547F7E"/>
    <w:rsid w:val="005520BE"/>
    <w:rsid w:val="0055229D"/>
    <w:rsid w:val="0055672A"/>
    <w:rsid w:val="005631B2"/>
    <w:rsid w:val="00564237"/>
    <w:rsid w:val="00564614"/>
    <w:rsid w:val="00567309"/>
    <w:rsid w:val="005724B2"/>
    <w:rsid w:val="00572E4D"/>
    <w:rsid w:val="0058102D"/>
    <w:rsid w:val="00581429"/>
    <w:rsid w:val="00581B8F"/>
    <w:rsid w:val="00587A16"/>
    <w:rsid w:val="00590A0E"/>
    <w:rsid w:val="00591F16"/>
    <w:rsid w:val="00593D8C"/>
    <w:rsid w:val="0059627A"/>
    <w:rsid w:val="005A5CAD"/>
    <w:rsid w:val="005B1525"/>
    <w:rsid w:val="005B5BAB"/>
    <w:rsid w:val="005B66D1"/>
    <w:rsid w:val="005B7E0A"/>
    <w:rsid w:val="005C7CBC"/>
    <w:rsid w:val="005D1628"/>
    <w:rsid w:val="005D2013"/>
    <w:rsid w:val="005D44B0"/>
    <w:rsid w:val="005D7844"/>
    <w:rsid w:val="005F2291"/>
    <w:rsid w:val="005F74FB"/>
    <w:rsid w:val="0060080A"/>
    <w:rsid w:val="00602CDB"/>
    <w:rsid w:val="0061384A"/>
    <w:rsid w:val="00615B6B"/>
    <w:rsid w:val="00621A6B"/>
    <w:rsid w:val="00623E58"/>
    <w:rsid w:val="006327B4"/>
    <w:rsid w:val="00635645"/>
    <w:rsid w:val="0064045B"/>
    <w:rsid w:val="00641631"/>
    <w:rsid w:val="00645104"/>
    <w:rsid w:val="00645A34"/>
    <w:rsid w:val="00645E3B"/>
    <w:rsid w:val="00646680"/>
    <w:rsid w:val="006659C7"/>
    <w:rsid w:val="00666146"/>
    <w:rsid w:val="0068452C"/>
    <w:rsid w:val="006849B3"/>
    <w:rsid w:val="00687994"/>
    <w:rsid w:val="00692486"/>
    <w:rsid w:val="00696B52"/>
    <w:rsid w:val="006A351D"/>
    <w:rsid w:val="006A5F1D"/>
    <w:rsid w:val="006B0459"/>
    <w:rsid w:val="006B2923"/>
    <w:rsid w:val="006B385A"/>
    <w:rsid w:val="006B76F3"/>
    <w:rsid w:val="006C52B7"/>
    <w:rsid w:val="006C7A8E"/>
    <w:rsid w:val="006D5522"/>
    <w:rsid w:val="006D63E5"/>
    <w:rsid w:val="006D7A79"/>
    <w:rsid w:val="006F1363"/>
    <w:rsid w:val="006F4377"/>
    <w:rsid w:val="006F5626"/>
    <w:rsid w:val="00701905"/>
    <w:rsid w:val="00704AF2"/>
    <w:rsid w:val="00705B08"/>
    <w:rsid w:val="00714968"/>
    <w:rsid w:val="007150FC"/>
    <w:rsid w:val="00716392"/>
    <w:rsid w:val="007242AE"/>
    <w:rsid w:val="0072543E"/>
    <w:rsid w:val="0073461A"/>
    <w:rsid w:val="007370B3"/>
    <w:rsid w:val="007376B9"/>
    <w:rsid w:val="0074292A"/>
    <w:rsid w:val="00752867"/>
    <w:rsid w:val="00757FE9"/>
    <w:rsid w:val="00762C13"/>
    <w:rsid w:val="0076512B"/>
    <w:rsid w:val="00767957"/>
    <w:rsid w:val="00770239"/>
    <w:rsid w:val="00780145"/>
    <w:rsid w:val="00793886"/>
    <w:rsid w:val="007B01C5"/>
    <w:rsid w:val="007B6DC6"/>
    <w:rsid w:val="007C0FE3"/>
    <w:rsid w:val="007C270D"/>
    <w:rsid w:val="007C4831"/>
    <w:rsid w:val="007C48C1"/>
    <w:rsid w:val="007C7BA8"/>
    <w:rsid w:val="007D49FE"/>
    <w:rsid w:val="007D7FED"/>
    <w:rsid w:val="007E1EBE"/>
    <w:rsid w:val="007E4222"/>
    <w:rsid w:val="007E4BA7"/>
    <w:rsid w:val="007F004C"/>
    <w:rsid w:val="007F2094"/>
    <w:rsid w:val="007F6FCF"/>
    <w:rsid w:val="008008F9"/>
    <w:rsid w:val="00802A68"/>
    <w:rsid w:val="008102E8"/>
    <w:rsid w:val="008146E7"/>
    <w:rsid w:val="00825DAE"/>
    <w:rsid w:val="008358BF"/>
    <w:rsid w:val="00841DA4"/>
    <w:rsid w:val="00843A65"/>
    <w:rsid w:val="00850AFE"/>
    <w:rsid w:val="00851E0C"/>
    <w:rsid w:val="00853857"/>
    <w:rsid w:val="00857312"/>
    <w:rsid w:val="008620D5"/>
    <w:rsid w:val="008622A7"/>
    <w:rsid w:val="00863173"/>
    <w:rsid w:val="00864A40"/>
    <w:rsid w:val="00865A18"/>
    <w:rsid w:val="00865E52"/>
    <w:rsid w:val="0087415F"/>
    <w:rsid w:val="00876096"/>
    <w:rsid w:val="00882AEF"/>
    <w:rsid w:val="00882AF7"/>
    <w:rsid w:val="00882C62"/>
    <w:rsid w:val="00882EBF"/>
    <w:rsid w:val="008834EA"/>
    <w:rsid w:val="008904F5"/>
    <w:rsid w:val="00892503"/>
    <w:rsid w:val="008931FB"/>
    <w:rsid w:val="0089725B"/>
    <w:rsid w:val="008A1914"/>
    <w:rsid w:val="008A6A90"/>
    <w:rsid w:val="008A6C75"/>
    <w:rsid w:val="008A78C6"/>
    <w:rsid w:val="008C3F4F"/>
    <w:rsid w:val="008C560A"/>
    <w:rsid w:val="008D6FDE"/>
    <w:rsid w:val="008D7E67"/>
    <w:rsid w:val="008E49D5"/>
    <w:rsid w:val="008E5EDE"/>
    <w:rsid w:val="008E7503"/>
    <w:rsid w:val="008F3DF2"/>
    <w:rsid w:val="008F4E7A"/>
    <w:rsid w:val="008F553F"/>
    <w:rsid w:val="008F5935"/>
    <w:rsid w:val="008F73EB"/>
    <w:rsid w:val="00901CB0"/>
    <w:rsid w:val="00906721"/>
    <w:rsid w:val="0091300C"/>
    <w:rsid w:val="009132A5"/>
    <w:rsid w:val="009145CC"/>
    <w:rsid w:val="009305D4"/>
    <w:rsid w:val="009313E3"/>
    <w:rsid w:val="0093259D"/>
    <w:rsid w:val="009326D8"/>
    <w:rsid w:val="0093345B"/>
    <w:rsid w:val="00933E83"/>
    <w:rsid w:val="00936B85"/>
    <w:rsid w:val="009437AA"/>
    <w:rsid w:val="00947955"/>
    <w:rsid w:val="00951266"/>
    <w:rsid w:val="009543E9"/>
    <w:rsid w:val="00960666"/>
    <w:rsid w:val="00960683"/>
    <w:rsid w:val="00963FEE"/>
    <w:rsid w:val="00971BE7"/>
    <w:rsid w:val="0097283A"/>
    <w:rsid w:val="00977B62"/>
    <w:rsid w:val="00984B5F"/>
    <w:rsid w:val="00984E15"/>
    <w:rsid w:val="00985A39"/>
    <w:rsid w:val="00993783"/>
    <w:rsid w:val="0099695E"/>
    <w:rsid w:val="00996F31"/>
    <w:rsid w:val="009A071B"/>
    <w:rsid w:val="009A4BCC"/>
    <w:rsid w:val="009B32CE"/>
    <w:rsid w:val="009B53FB"/>
    <w:rsid w:val="009C2D6C"/>
    <w:rsid w:val="009C7F01"/>
    <w:rsid w:val="009D38FB"/>
    <w:rsid w:val="009D7718"/>
    <w:rsid w:val="009E19A9"/>
    <w:rsid w:val="009E6BAC"/>
    <w:rsid w:val="009E7909"/>
    <w:rsid w:val="009F5FA8"/>
    <w:rsid w:val="009F61B9"/>
    <w:rsid w:val="00A063D3"/>
    <w:rsid w:val="00A10E14"/>
    <w:rsid w:val="00A119C8"/>
    <w:rsid w:val="00A14AC8"/>
    <w:rsid w:val="00A15236"/>
    <w:rsid w:val="00A16954"/>
    <w:rsid w:val="00A21DB3"/>
    <w:rsid w:val="00A3028C"/>
    <w:rsid w:val="00A32F3A"/>
    <w:rsid w:val="00A34B95"/>
    <w:rsid w:val="00A40BB1"/>
    <w:rsid w:val="00A42C4A"/>
    <w:rsid w:val="00A530C9"/>
    <w:rsid w:val="00A55B89"/>
    <w:rsid w:val="00A64B76"/>
    <w:rsid w:val="00A704E7"/>
    <w:rsid w:val="00A72295"/>
    <w:rsid w:val="00A73003"/>
    <w:rsid w:val="00A7654C"/>
    <w:rsid w:val="00A86B0C"/>
    <w:rsid w:val="00A9672C"/>
    <w:rsid w:val="00A97156"/>
    <w:rsid w:val="00AA4235"/>
    <w:rsid w:val="00AA53F2"/>
    <w:rsid w:val="00AC03D5"/>
    <w:rsid w:val="00AC4C56"/>
    <w:rsid w:val="00AC675D"/>
    <w:rsid w:val="00AD2B37"/>
    <w:rsid w:val="00AE3B86"/>
    <w:rsid w:val="00AF4A92"/>
    <w:rsid w:val="00B04FBE"/>
    <w:rsid w:val="00B051A6"/>
    <w:rsid w:val="00B05E3D"/>
    <w:rsid w:val="00B10322"/>
    <w:rsid w:val="00B144AC"/>
    <w:rsid w:val="00B206DA"/>
    <w:rsid w:val="00B21C80"/>
    <w:rsid w:val="00B256CA"/>
    <w:rsid w:val="00B40504"/>
    <w:rsid w:val="00B417AC"/>
    <w:rsid w:val="00B42D40"/>
    <w:rsid w:val="00B43E8D"/>
    <w:rsid w:val="00B5019A"/>
    <w:rsid w:val="00B51D33"/>
    <w:rsid w:val="00B52710"/>
    <w:rsid w:val="00B57FB3"/>
    <w:rsid w:val="00B606D8"/>
    <w:rsid w:val="00B7086D"/>
    <w:rsid w:val="00B71453"/>
    <w:rsid w:val="00B71FE5"/>
    <w:rsid w:val="00B735B2"/>
    <w:rsid w:val="00B751FD"/>
    <w:rsid w:val="00B831CC"/>
    <w:rsid w:val="00B97A6E"/>
    <w:rsid w:val="00BA176B"/>
    <w:rsid w:val="00BA4307"/>
    <w:rsid w:val="00BA45D5"/>
    <w:rsid w:val="00BA65B3"/>
    <w:rsid w:val="00BA797E"/>
    <w:rsid w:val="00BC269D"/>
    <w:rsid w:val="00BC76C0"/>
    <w:rsid w:val="00BD0051"/>
    <w:rsid w:val="00BD3BC4"/>
    <w:rsid w:val="00BE1B76"/>
    <w:rsid w:val="00BE21DA"/>
    <w:rsid w:val="00BE5DCB"/>
    <w:rsid w:val="00BF2039"/>
    <w:rsid w:val="00BF422E"/>
    <w:rsid w:val="00BF62D5"/>
    <w:rsid w:val="00BF784A"/>
    <w:rsid w:val="00C002D3"/>
    <w:rsid w:val="00C00472"/>
    <w:rsid w:val="00C02072"/>
    <w:rsid w:val="00C22BCC"/>
    <w:rsid w:val="00C40AB4"/>
    <w:rsid w:val="00C500FF"/>
    <w:rsid w:val="00C50879"/>
    <w:rsid w:val="00C5093A"/>
    <w:rsid w:val="00C516DD"/>
    <w:rsid w:val="00C51BDC"/>
    <w:rsid w:val="00C6142E"/>
    <w:rsid w:val="00C61678"/>
    <w:rsid w:val="00C626E9"/>
    <w:rsid w:val="00C70067"/>
    <w:rsid w:val="00C70217"/>
    <w:rsid w:val="00C73646"/>
    <w:rsid w:val="00C74599"/>
    <w:rsid w:val="00C753B9"/>
    <w:rsid w:val="00C76734"/>
    <w:rsid w:val="00C81834"/>
    <w:rsid w:val="00C84FB0"/>
    <w:rsid w:val="00C85A0B"/>
    <w:rsid w:val="00C85B5D"/>
    <w:rsid w:val="00C915DC"/>
    <w:rsid w:val="00CA5C28"/>
    <w:rsid w:val="00CA6646"/>
    <w:rsid w:val="00CC5E52"/>
    <w:rsid w:val="00CC78A0"/>
    <w:rsid w:val="00CD2140"/>
    <w:rsid w:val="00CD23E1"/>
    <w:rsid w:val="00CD3C39"/>
    <w:rsid w:val="00CD44BF"/>
    <w:rsid w:val="00CD71B7"/>
    <w:rsid w:val="00CF1B46"/>
    <w:rsid w:val="00CF221D"/>
    <w:rsid w:val="00CF28B4"/>
    <w:rsid w:val="00CF3FCD"/>
    <w:rsid w:val="00D00A87"/>
    <w:rsid w:val="00D10E4F"/>
    <w:rsid w:val="00D129CB"/>
    <w:rsid w:val="00D13FCC"/>
    <w:rsid w:val="00D24A42"/>
    <w:rsid w:val="00D33125"/>
    <w:rsid w:val="00D331D3"/>
    <w:rsid w:val="00D366F6"/>
    <w:rsid w:val="00D42277"/>
    <w:rsid w:val="00D46673"/>
    <w:rsid w:val="00D50378"/>
    <w:rsid w:val="00D64E93"/>
    <w:rsid w:val="00D655B9"/>
    <w:rsid w:val="00D66B3A"/>
    <w:rsid w:val="00D713A1"/>
    <w:rsid w:val="00D7149F"/>
    <w:rsid w:val="00D728AE"/>
    <w:rsid w:val="00D73341"/>
    <w:rsid w:val="00D73B33"/>
    <w:rsid w:val="00D763C7"/>
    <w:rsid w:val="00D7768D"/>
    <w:rsid w:val="00D83F42"/>
    <w:rsid w:val="00D905B5"/>
    <w:rsid w:val="00DA1388"/>
    <w:rsid w:val="00DA3AC0"/>
    <w:rsid w:val="00DB783C"/>
    <w:rsid w:val="00DC144E"/>
    <w:rsid w:val="00DC3A01"/>
    <w:rsid w:val="00DC4862"/>
    <w:rsid w:val="00DD4A40"/>
    <w:rsid w:val="00DD5BC8"/>
    <w:rsid w:val="00DE2307"/>
    <w:rsid w:val="00DE42EC"/>
    <w:rsid w:val="00DE6DC5"/>
    <w:rsid w:val="00DE6EEE"/>
    <w:rsid w:val="00DF37CB"/>
    <w:rsid w:val="00DF638F"/>
    <w:rsid w:val="00E009EE"/>
    <w:rsid w:val="00E03D07"/>
    <w:rsid w:val="00E07333"/>
    <w:rsid w:val="00E14230"/>
    <w:rsid w:val="00E14AED"/>
    <w:rsid w:val="00E172FB"/>
    <w:rsid w:val="00E17824"/>
    <w:rsid w:val="00E17B0D"/>
    <w:rsid w:val="00E23FD1"/>
    <w:rsid w:val="00E25CC4"/>
    <w:rsid w:val="00E26CF8"/>
    <w:rsid w:val="00E272EF"/>
    <w:rsid w:val="00E30283"/>
    <w:rsid w:val="00E37C4B"/>
    <w:rsid w:val="00E41BCC"/>
    <w:rsid w:val="00E42108"/>
    <w:rsid w:val="00E46B57"/>
    <w:rsid w:val="00E513D2"/>
    <w:rsid w:val="00E52649"/>
    <w:rsid w:val="00E56628"/>
    <w:rsid w:val="00E57992"/>
    <w:rsid w:val="00E626AF"/>
    <w:rsid w:val="00E6452B"/>
    <w:rsid w:val="00E6633B"/>
    <w:rsid w:val="00E66404"/>
    <w:rsid w:val="00E67ADE"/>
    <w:rsid w:val="00E70B48"/>
    <w:rsid w:val="00E767B8"/>
    <w:rsid w:val="00E8504B"/>
    <w:rsid w:val="00E854BE"/>
    <w:rsid w:val="00E8591D"/>
    <w:rsid w:val="00E86FAD"/>
    <w:rsid w:val="00E94500"/>
    <w:rsid w:val="00E95B27"/>
    <w:rsid w:val="00EB5D9A"/>
    <w:rsid w:val="00EB6990"/>
    <w:rsid w:val="00EC16F5"/>
    <w:rsid w:val="00EC304F"/>
    <w:rsid w:val="00EC35FA"/>
    <w:rsid w:val="00EC5462"/>
    <w:rsid w:val="00EC61D1"/>
    <w:rsid w:val="00EC70A9"/>
    <w:rsid w:val="00EC711E"/>
    <w:rsid w:val="00EC7440"/>
    <w:rsid w:val="00ED4152"/>
    <w:rsid w:val="00ED4B50"/>
    <w:rsid w:val="00EE1EDE"/>
    <w:rsid w:val="00EE7AE1"/>
    <w:rsid w:val="00EF1282"/>
    <w:rsid w:val="00EF14CF"/>
    <w:rsid w:val="00EF2D55"/>
    <w:rsid w:val="00EF5C82"/>
    <w:rsid w:val="00EF6AEF"/>
    <w:rsid w:val="00EF6D96"/>
    <w:rsid w:val="00EF70F9"/>
    <w:rsid w:val="00F00534"/>
    <w:rsid w:val="00F07CC4"/>
    <w:rsid w:val="00F17515"/>
    <w:rsid w:val="00F253DA"/>
    <w:rsid w:val="00F310D7"/>
    <w:rsid w:val="00F36CF8"/>
    <w:rsid w:val="00F37EBA"/>
    <w:rsid w:val="00F4114B"/>
    <w:rsid w:val="00F43A0D"/>
    <w:rsid w:val="00F472E7"/>
    <w:rsid w:val="00F51E73"/>
    <w:rsid w:val="00F566FF"/>
    <w:rsid w:val="00F6185B"/>
    <w:rsid w:val="00F66A95"/>
    <w:rsid w:val="00F745BA"/>
    <w:rsid w:val="00F75B69"/>
    <w:rsid w:val="00F83736"/>
    <w:rsid w:val="00F871DE"/>
    <w:rsid w:val="00F91CC9"/>
    <w:rsid w:val="00F9225C"/>
    <w:rsid w:val="00F94B36"/>
    <w:rsid w:val="00FA232F"/>
    <w:rsid w:val="00FA69BE"/>
    <w:rsid w:val="00FB4FDD"/>
    <w:rsid w:val="00FC456D"/>
    <w:rsid w:val="00FD2834"/>
    <w:rsid w:val="00FD4AA6"/>
    <w:rsid w:val="00FD6C7A"/>
    <w:rsid w:val="00FD77F0"/>
    <w:rsid w:val="00FD7A02"/>
    <w:rsid w:val="00FE57FF"/>
    <w:rsid w:val="00FF16D0"/>
    <w:rsid w:val="00FF3F8A"/>
    <w:rsid w:val="00FF666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3EAB0"/>
  <w15:docId w15:val="{1FDF706B-6C7F-4EE1-8E38-E81C3343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2710"/>
    <w:pPr>
      <w:keepNext/>
      <w:keepLines/>
      <w:spacing w:before="240" w:after="0" w:line="360" w:lineRule="auto"/>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3C4D5E"/>
    <w:pPr>
      <w:keepNext/>
      <w:keepLines/>
      <w:numPr>
        <w:ilvl w:val="1"/>
        <w:numId w:val="8"/>
      </w:numPr>
      <w:spacing w:before="40" w:after="0" w:line="360" w:lineRule="auto"/>
      <w:outlineLvl w:val="1"/>
    </w:pPr>
    <w:rPr>
      <w:rFonts w:ascii="Arial" w:eastAsiaTheme="majorEastAsia" w:hAnsi="Arial" w:cs="Arial"/>
      <w:b/>
    </w:rPr>
  </w:style>
  <w:style w:type="paragraph" w:styleId="Heading3">
    <w:name w:val="heading 3"/>
    <w:basedOn w:val="Normal"/>
    <w:next w:val="Normal"/>
    <w:link w:val="Heading3Char"/>
    <w:uiPriority w:val="9"/>
    <w:unhideWhenUsed/>
    <w:qFormat/>
    <w:rsid w:val="00EB69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B69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990"/>
    <w:pPr>
      <w:spacing w:after="200" w:line="276" w:lineRule="auto"/>
      <w:ind w:left="720"/>
      <w:contextualSpacing/>
    </w:pPr>
  </w:style>
  <w:style w:type="character" w:customStyle="1" w:styleId="Heading1Char">
    <w:name w:val="Heading 1 Char"/>
    <w:basedOn w:val="DefaultParagraphFont"/>
    <w:link w:val="Heading1"/>
    <w:uiPriority w:val="9"/>
    <w:rsid w:val="00B52710"/>
    <w:rPr>
      <w:rFonts w:ascii="Arial" w:eastAsiaTheme="majorEastAsia" w:hAnsi="Arial" w:cstheme="majorBidi"/>
      <w:b/>
      <w:szCs w:val="32"/>
    </w:rPr>
  </w:style>
  <w:style w:type="character" w:customStyle="1" w:styleId="Heading2Char">
    <w:name w:val="Heading 2 Char"/>
    <w:basedOn w:val="DefaultParagraphFont"/>
    <w:link w:val="Heading2"/>
    <w:uiPriority w:val="9"/>
    <w:rsid w:val="003C4D5E"/>
    <w:rPr>
      <w:rFonts w:ascii="Arial" w:eastAsiaTheme="majorEastAsia" w:hAnsi="Arial" w:cs="Arial"/>
      <w:b/>
    </w:rPr>
  </w:style>
  <w:style w:type="character" w:customStyle="1" w:styleId="Heading3Char">
    <w:name w:val="Heading 3 Char"/>
    <w:basedOn w:val="DefaultParagraphFont"/>
    <w:link w:val="Heading3"/>
    <w:uiPriority w:val="9"/>
    <w:rsid w:val="00EB699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B6990"/>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C91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5DC"/>
  </w:style>
  <w:style w:type="paragraph" w:styleId="Footer">
    <w:name w:val="footer"/>
    <w:basedOn w:val="Normal"/>
    <w:link w:val="FooterChar"/>
    <w:uiPriority w:val="99"/>
    <w:unhideWhenUsed/>
    <w:rsid w:val="00C91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5DC"/>
  </w:style>
  <w:style w:type="paragraph" w:styleId="BalloonText">
    <w:name w:val="Balloon Text"/>
    <w:basedOn w:val="Normal"/>
    <w:link w:val="BalloonTextChar"/>
    <w:uiPriority w:val="99"/>
    <w:semiHidden/>
    <w:unhideWhenUsed/>
    <w:rsid w:val="003A1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959"/>
    <w:rPr>
      <w:rFonts w:ascii="Tahoma" w:hAnsi="Tahoma" w:cs="Tahoma"/>
      <w:sz w:val="16"/>
      <w:szCs w:val="16"/>
    </w:rPr>
  </w:style>
  <w:style w:type="character" w:styleId="PlaceholderText">
    <w:name w:val="Placeholder Text"/>
    <w:basedOn w:val="DefaultParagraphFont"/>
    <w:uiPriority w:val="99"/>
    <w:semiHidden/>
    <w:rsid w:val="00356DEB"/>
    <w:rPr>
      <w:color w:val="808080"/>
    </w:rPr>
  </w:style>
  <w:style w:type="character" w:styleId="Hyperlink">
    <w:name w:val="Hyperlink"/>
    <w:basedOn w:val="DefaultParagraphFont"/>
    <w:uiPriority w:val="99"/>
    <w:unhideWhenUsed/>
    <w:rsid w:val="00BA176B"/>
    <w:rPr>
      <w:color w:val="0563C1"/>
      <w:u w:val="single"/>
    </w:rPr>
  </w:style>
  <w:style w:type="character" w:styleId="FollowedHyperlink">
    <w:name w:val="FollowedHyperlink"/>
    <w:basedOn w:val="DefaultParagraphFont"/>
    <w:uiPriority w:val="99"/>
    <w:semiHidden/>
    <w:unhideWhenUsed/>
    <w:rsid w:val="00BA176B"/>
    <w:rPr>
      <w:color w:val="954F72"/>
      <w:u w:val="single"/>
    </w:rPr>
  </w:style>
  <w:style w:type="paragraph" w:customStyle="1" w:styleId="xl65">
    <w:name w:val="xl65"/>
    <w:basedOn w:val="Normal"/>
    <w:rsid w:val="00BA17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BA17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BA176B"/>
    <w:pPr>
      <w:spacing w:before="100" w:beforeAutospacing="1" w:after="100" w:afterAutospacing="1" w:line="240" w:lineRule="auto"/>
      <w:jc w:val="center"/>
    </w:pPr>
    <w:rPr>
      <w:rFonts w:ascii="Times New Roman" w:eastAsia="Times New Roman" w:hAnsi="Times New Roman" w:cs="Times New Roman"/>
      <w:b/>
      <w:bCs/>
      <w:sz w:val="28"/>
      <w:szCs w:val="28"/>
      <w:u w:val="single"/>
      <w:lang w:val="en-US"/>
    </w:rPr>
  </w:style>
  <w:style w:type="paragraph" w:styleId="NormalWeb">
    <w:name w:val="Normal (Web)"/>
    <w:basedOn w:val="Normal"/>
    <w:uiPriority w:val="99"/>
    <w:unhideWhenUsed/>
    <w:rsid w:val="00BF203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BF2039"/>
  </w:style>
  <w:style w:type="table" w:styleId="TableGrid">
    <w:name w:val="Table Grid"/>
    <w:basedOn w:val="TableNormal"/>
    <w:uiPriority w:val="59"/>
    <w:rsid w:val="00BF2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73341"/>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DE42EC"/>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E42EC"/>
    <w:pPr>
      <w:spacing w:after="100"/>
    </w:pPr>
  </w:style>
  <w:style w:type="paragraph" w:styleId="TOC2">
    <w:name w:val="toc 2"/>
    <w:basedOn w:val="Normal"/>
    <w:next w:val="Normal"/>
    <w:autoRedefine/>
    <w:uiPriority w:val="39"/>
    <w:unhideWhenUsed/>
    <w:rsid w:val="00DE42EC"/>
    <w:pPr>
      <w:spacing w:after="100"/>
      <w:ind w:left="220"/>
    </w:pPr>
  </w:style>
  <w:style w:type="paragraph" w:styleId="TableofFigures">
    <w:name w:val="table of figures"/>
    <w:basedOn w:val="Normal"/>
    <w:next w:val="Normal"/>
    <w:uiPriority w:val="99"/>
    <w:unhideWhenUsed/>
    <w:rsid w:val="00E46B57"/>
    <w:pPr>
      <w:spacing w:after="0"/>
    </w:pPr>
  </w:style>
  <w:style w:type="character" w:styleId="CommentReference">
    <w:name w:val="annotation reference"/>
    <w:basedOn w:val="DefaultParagraphFont"/>
    <w:uiPriority w:val="99"/>
    <w:semiHidden/>
    <w:unhideWhenUsed/>
    <w:rsid w:val="00151105"/>
    <w:rPr>
      <w:sz w:val="16"/>
      <w:szCs w:val="16"/>
    </w:rPr>
  </w:style>
  <w:style w:type="paragraph" w:styleId="CommentText">
    <w:name w:val="annotation text"/>
    <w:basedOn w:val="Normal"/>
    <w:link w:val="CommentTextChar"/>
    <w:uiPriority w:val="99"/>
    <w:semiHidden/>
    <w:unhideWhenUsed/>
    <w:rsid w:val="00151105"/>
    <w:pPr>
      <w:spacing w:line="240" w:lineRule="auto"/>
    </w:pPr>
    <w:rPr>
      <w:sz w:val="20"/>
      <w:szCs w:val="20"/>
    </w:rPr>
  </w:style>
  <w:style w:type="character" w:customStyle="1" w:styleId="CommentTextChar">
    <w:name w:val="Comment Text Char"/>
    <w:basedOn w:val="DefaultParagraphFont"/>
    <w:link w:val="CommentText"/>
    <w:uiPriority w:val="99"/>
    <w:semiHidden/>
    <w:rsid w:val="00151105"/>
    <w:rPr>
      <w:sz w:val="20"/>
      <w:szCs w:val="20"/>
    </w:rPr>
  </w:style>
  <w:style w:type="paragraph" w:styleId="CommentSubject">
    <w:name w:val="annotation subject"/>
    <w:basedOn w:val="CommentText"/>
    <w:next w:val="CommentText"/>
    <w:link w:val="CommentSubjectChar"/>
    <w:uiPriority w:val="99"/>
    <w:semiHidden/>
    <w:unhideWhenUsed/>
    <w:rsid w:val="00151105"/>
    <w:rPr>
      <w:b/>
      <w:bCs/>
    </w:rPr>
  </w:style>
  <w:style w:type="character" w:customStyle="1" w:styleId="CommentSubjectChar">
    <w:name w:val="Comment Subject Char"/>
    <w:basedOn w:val="CommentTextChar"/>
    <w:link w:val="CommentSubject"/>
    <w:uiPriority w:val="99"/>
    <w:semiHidden/>
    <w:rsid w:val="001511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5818">
      <w:bodyDiv w:val="1"/>
      <w:marLeft w:val="0"/>
      <w:marRight w:val="0"/>
      <w:marTop w:val="0"/>
      <w:marBottom w:val="0"/>
      <w:divBdr>
        <w:top w:val="none" w:sz="0" w:space="0" w:color="auto"/>
        <w:left w:val="none" w:sz="0" w:space="0" w:color="auto"/>
        <w:bottom w:val="none" w:sz="0" w:space="0" w:color="auto"/>
        <w:right w:val="none" w:sz="0" w:space="0" w:color="auto"/>
      </w:divBdr>
    </w:div>
    <w:div w:id="535628776">
      <w:bodyDiv w:val="1"/>
      <w:marLeft w:val="0"/>
      <w:marRight w:val="0"/>
      <w:marTop w:val="0"/>
      <w:marBottom w:val="0"/>
      <w:divBdr>
        <w:top w:val="none" w:sz="0" w:space="0" w:color="auto"/>
        <w:left w:val="none" w:sz="0" w:space="0" w:color="auto"/>
        <w:bottom w:val="none" w:sz="0" w:space="0" w:color="auto"/>
        <w:right w:val="none" w:sz="0" w:space="0" w:color="auto"/>
      </w:divBdr>
    </w:div>
    <w:div w:id="561256285">
      <w:bodyDiv w:val="1"/>
      <w:marLeft w:val="0"/>
      <w:marRight w:val="0"/>
      <w:marTop w:val="0"/>
      <w:marBottom w:val="0"/>
      <w:divBdr>
        <w:top w:val="none" w:sz="0" w:space="0" w:color="auto"/>
        <w:left w:val="none" w:sz="0" w:space="0" w:color="auto"/>
        <w:bottom w:val="none" w:sz="0" w:space="0" w:color="auto"/>
        <w:right w:val="none" w:sz="0" w:space="0" w:color="auto"/>
      </w:divBdr>
    </w:div>
    <w:div w:id="579483925">
      <w:bodyDiv w:val="1"/>
      <w:marLeft w:val="0"/>
      <w:marRight w:val="0"/>
      <w:marTop w:val="0"/>
      <w:marBottom w:val="0"/>
      <w:divBdr>
        <w:top w:val="none" w:sz="0" w:space="0" w:color="auto"/>
        <w:left w:val="none" w:sz="0" w:space="0" w:color="auto"/>
        <w:bottom w:val="none" w:sz="0" w:space="0" w:color="auto"/>
        <w:right w:val="none" w:sz="0" w:space="0" w:color="auto"/>
      </w:divBdr>
    </w:div>
    <w:div w:id="686367211">
      <w:bodyDiv w:val="1"/>
      <w:marLeft w:val="0"/>
      <w:marRight w:val="0"/>
      <w:marTop w:val="0"/>
      <w:marBottom w:val="0"/>
      <w:divBdr>
        <w:top w:val="none" w:sz="0" w:space="0" w:color="auto"/>
        <w:left w:val="none" w:sz="0" w:space="0" w:color="auto"/>
        <w:bottom w:val="none" w:sz="0" w:space="0" w:color="auto"/>
        <w:right w:val="none" w:sz="0" w:space="0" w:color="auto"/>
      </w:divBdr>
    </w:div>
    <w:div w:id="879047304">
      <w:bodyDiv w:val="1"/>
      <w:marLeft w:val="0"/>
      <w:marRight w:val="0"/>
      <w:marTop w:val="0"/>
      <w:marBottom w:val="0"/>
      <w:divBdr>
        <w:top w:val="none" w:sz="0" w:space="0" w:color="auto"/>
        <w:left w:val="none" w:sz="0" w:space="0" w:color="auto"/>
        <w:bottom w:val="none" w:sz="0" w:space="0" w:color="auto"/>
        <w:right w:val="none" w:sz="0" w:space="0" w:color="auto"/>
      </w:divBdr>
    </w:div>
    <w:div w:id="1083333388">
      <w:bodyDiv w:val="1"/>
      <w:marLeft w:val="0"/>
      <w:marRight w:val="0"/>
      <w:marTop w:val="0"/>
      <w:marBottom w:val="0"/>
      <w:divBdr>
        <w:top w:val="none" w:sz="0" w:space="0" w:color="auto"/>
        <w:left w:val="none" w:sz="0" w:space="0" w:color="auto"/>
        <w:bottom w:val="none" w:sz="0" w:space="0" w:color="auto"/>
        <w:right w:val="none" w:sz="0" w:space="0" w:color="auto"/>
      </w:divBdr>
    </w:div>
    <w:div w:id="1368024584">
      <w:bodyDiv w:val="1"/>
      <w:marLeft w:val="0"/>
      <w:marRight w:val="0"/>
      <w:marTop w:val="0"/>
      <w:marBottom w:val="0"/>
      <w:divBdr>
        <w:top w:val="none" w:sz="0" w:space="0" w:color="auto"/>
        <w:left w:val="none" w:sz="0" w:space="0" w:color="auto"/>
        <w:bottom w:val="none" w:sz="0" w:space="0" w:color="auto"/>
        <w:right w:val="none" w:sz="0" w:space="0" w:color="auto"/>
      </w:divBdr>
    </w:div>
    <w:div w:id="1369336122">
      <w:bodyDiv w:val="1"/>
      <w:marLeft w:val="0"/>
      <w:marRight w:val="0"/>
      <w:marTop w:val="0"/>
      <w:marBottom w:val="0"/>
      <w:divBdr>
        <w:top w:val="none" w:sz="0" w:space="0" w:color="auto"/>
        <w:left w:val="none" w:sz="0" w:space="0" w:color="auto"/>
        <w:bottom w:val="none" w:sz="0" w:space="0" w:color="auto"/>
        <w:right w:val="none" w:sz="0" w:space="0" w:color="auto"/>
      </w:divBdr>
    </w:div>
    <w:div w:id="1522820158">
      <w:bodyDiv w:val="1"/>
      <w:marLeft w:val="0"/>
      <w:marRight w:val="0"/>
      <w:marTop w:val="0"/>
      <w:marBottom w:val="0"/>
      <w:divBdr>
        <w:top w:val="none" w:sz="0" w:space="0" w:color="auto"/>
        <w:left w:val="none" w:sz="0" w:space="0" w:color="auto"/>
        <w:bottom w:val="none" w:sz="0" w:space="0" w:color="auto"/>
        <w:right w:val="none" w:sz="0" w:space="0" w:color="auto"/>
      </w:divBdr>
    </w:div>
    <w:div w:id="1610040559">
      <w:bodyDiv w:val="1"/>
      <w:marLeft w:val="0"/>
      <w:marRight w:val="0"/>
      <w:marTop w:val="0"/>
      <w:marBottom w:val="0"/>
      <w:divBdr>
        <w:top w:val="none" w:sz="0" w:space="0" w:color="auto"/>
        <w:left w:val="none" w:sz="0" w:space="0" w:color="auto"/>
        <w:bottom w:val="none" w:sz="0" w:space="0" w:color="auto"/>
        <w:right w:val="none" w:sz="0" w:space="0" w:color="auto"/>
      </w:divBdr>
    </w:div>
    <w:div w:id="1611014923">
      <w:bodyDiv w:val="1"/>
      <w:marLeft w:val="0"/>
      <w:marRight w:val="0"/>
      <w:marTop w:val="0"/>
      <w:marBottom w:val="0"/>
      <w:divBdr>
        <w:top w:val="none" w:sz="0" w:space="0" w:color="auto"/>
        <w:left w:val="none" w:sz="0" w:space="0" w:color="auto"/>
        <w:bottom w:val="none" w:sz="0" w:space="0" w:color="auto"/>
        <w:right w:val="none" w:sz="0" w:space="0" w:color="auto"/>
      </w:divBdr>
    </w:div>
    <w:div w:id="1643464805">
      <w:bodyDiv w:val="1"/>
      <w:marLeft w:val="0"/>
      <w:marRight w:val="0"/>
      <w:marTop w:val="0"/>
      <w:marBottom w:val="0"/>
      <w:divBdr>
        <w:top w:val="none" w:sz="0" w:space="0" w:color="auto"/>
        <w:left w:val="none" w:sz="0" w:space="0" w:color="auto"/>
        <w:bottom w:val="none" w:sz="0" w:space="0" w:color="auto"/>
        <w:right w:val="none" w:sz="0" w:space="0" w:color="auto"/>
      </w:divBdr>
    </w:div>
    <w:div w:id="1757167646">
      <w:bodyDiv w:val="1"/>
      <w:marLeft w:val="0"/>
      <w:marRight w:val="0"/>
      <w:marTop w:val="0"/>
      <w:marBottom w:val="0"/>
      <w:divBdr>
        <w:top w:val="none" w:sz="0" w:space="0" w:color="auto"/>
        <w:left w:val="none" w:sz="0" w:space="0" w:color="auto"/>
        <w:bottom w:val="none" w:sz="0" w:space="0" w:color="auto"/>
        <w:right w:val="none" w:sz="0" w:space="0" w:color="auto"/>
      </w:divBdr>
    </w:div>
    <w:div w:id="193824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2.jpeg"/><Relationship Id="rId34" Type="http://schemas.openxmlformats.org/officeDocument/2006/relationships/image" Target="media/image24.png"/><Relationship Id="rId42" Type="http://schemas.openxmlformats.org/officeDocument/2006/relationships/hyperlink" Target="http://sahra.org.za"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www.ngi.gov.za" TargetMode="External"/><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1.pn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microsoft.com/office/2007/relationships/hdphoto" Target="media/hdphoto2.wdp"/><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www.asapa.org.za/content/page/the-crm-section-of-asapa" TargetMode="External"/><Relationship Id="rId8" Type="http://schemas.openxmlformats.org/officeDocument/2006/relationships/image" Target="media/image1.jpeg"/><Relationship Id="rId51" Type="http://schemas.microsoft.com/office/2016/09/relationships/commentsIds" Target="commentsId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microsoft.com/office/2007/relationships/hdphoto" Target="media/hdphoto1.wdp"/><Relationship Id="rId41" Type="http://schemas.openxmlformats.org/officeDocument/2006/relationships/hyperlink" Target="http://sahra.org.za/legis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7E665-FABE-4995-A5A5-5A6B19971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12892</Words>
  <Characters>73489</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549256</dc:creator>
  <cp:lastModifiedBy>Karim Sadr</cp:lastModifiedBy>
  <cp:revision>2</cp:revision>
  <cp:lastPrinted>2018-01-11T10:49:00Z</cp:lastPrinted>
  <dcterms:created xsi:type="dcterms:W3CDTF">2018-05-09T12:49:00Z</dcterms:created>
  <dcterms:modified xsi:type="dcterms:W3CDTF">2018-05-09T12:49:00Z</dcterms:modified>
</cp:coreProperties>
</file>