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AB8" w:rsidRPr="00871E6D" w:rsidRDefault="008E3AB8" w:rsidP="008E3AB8">
      <w:pPr>
        <w:pStyle w:val="TitleCover"/>
        <w:spacing w:before="120" w:after="480"/>
        <w:ind w:left="0" w:right="0"/>
        <w:rPr>
          <w:rFonts w:ascii="Times New Roman" w:hAnsi="Times New Roman"/>
          <w:b/>
          <w:bCs/>
        </w:rPr>
      </w:pPr>
      <w:bookmarkStart w:id="0" w:name="_Hlk3662677"/>
      <w:bookmarkEnd w:id="0"/>
      <w:r w:rsidRPr="00871E6D">
        <w:rPr>
          <w:rFonts w:ascii="Times New Roman" w:hAnsi="Times New Roman"/>
          <w:b/>
          <w:bCs/>
          <w:noProof/>
          <w:lang w:val="en-US"/>
        </w:rPr>
        <w:drawing>
          <wp:inline distT="0" distB="0" distL="0" distR="0">
            <wp:extent cx="2672080" cy="1614805"/>
            <wp:effectExtent l="0" t="0" r="0" b="4445"/>
            <wp:docPr id="1" name="Picture 1" descr="Wits - Logo - Colloquial - Extended - Ful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ts - Logo - Colloquial - Extended - Full Colour"/>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2080" cy="1614805"/>
                    </a:xfrm>
                    <a:prstGeom prst="rect">
                      <a:avLst/>
                    </a:prstGeom>
                    <a:noFill/>
                    <a:ln>
                      <a:noFill/>
                    </a:ln>
                  </pic:spPr>
                </pic:pic>
              </a:graphicData>
            </a:graphic>
          </wp:inline>
        </w:drawing>
      </w:r>
    </w:p>
    <w:p w:rsidR="008E3AB8" w:rsidRPr="00871E6D" w:rsidRDefault="008E3AB8" w:rsidP="008E3AB8">
      <w:pPr>
        <w:tabs>
          <w:tab w:val="left" w:pos="0"/>
          <w:tab w:val="right" w:leader="dot" w:pos="9580"/>
        </w:tabs>
        <w:jc w:val="center"/>
        <w:outlineLvl w:val="0"/>
        <w:rPr>
          <w:rFonts w:ascii="Times New Roman" w:hAnsi="Times New Roman"/>
          <w:b/>
          <w:bCs/>
          <w:spacing w:val="20"/>
          <w:szCs w:val="22"/>
        </w:rPr>
      </w:pPr>
    </w:p>
    <w:p w:rsidR="008E3AB8" w:rsidRPr="00871E6D" w:rsidRDefault="008E3AB8" w:rsidP="008E3AB8">
      <w:pPr>
        <w:tabs>
          <w:tab w:val="left" w:pos="0"/>
          <w:tab w:val="right" w:leader="dot" w:pos="9580"/>
        </w:tabs>
        <w:jc w:val="center"/>
        <w:outlineLvl w:val="0"/>
        <w:rPr>
          <w:rFonts w:ascii="Times New Roman" w:hAnsi="Times New Roman"/>
          <w:b/>
          <w:bCs/>
          <w:spacing w:val="20"/>
          <w:szCs w:val="22"/>
        </w:rPr>
      </w:pPr>
    </w:p>
    <w:p w:rsidR="008E3AB8" w:rsidRPr="00871E6D" w:rsidRDefault="008E3AB8" w:rsidP="008E3AB8">
      <w:pPr>
        <w:pStyle w:val="Author"/>
        <w:rPr>
          <w:rFonts w:ascii="Times New Roman" w:hAnsi="Times New Roman"/>
          <w:b/>
          <w:bCs/>
          <w:szCs w:val="22"/>
        </w:rPr>
      </w:pPr>
    </w:p>
    <w:p w:rsidR="00976B67" w:rsidRPr="00871E6D" w:rsidRDefault="00976B67" w:rsidP="00976B67">
      <w:pPr>
        <w:pStyle w:val="Author"/>
        <w:rPr>
          <w:rFonts w:ascii="Times New Roman" w:hAnsi="Times New Roman"/>
          <w:b/>
          <w:bCs/>
          <w:sz w:val="32"/>
          <w:szCs w:val="32"/>
        </w:rPr>
      </w:pPr>
      <w:r w:rsidRPr="00871E6D">
        <w:rPr>
          <w:rFonts w:ascii="Times New Roman" w:hAnsi="Times New Roman"/>
          <w:b/>
          <w:bCs/>
          <w:sz w:val="32"/>
          <w:szCs w:val="32"/>
        </w:rPr>
        <w:t>The Making of Coloured Identity in Vereeniging: 1912 to</w:t>
      </w:r>
      <w:r w:rsidR="007B27C6" w:rsidRPr="00871E6D">
        <w:rPr>
          <w:rFonts w:ascii="Times New Roman" w:hAnsi="Times New Roman"/>
          <w:b/>
          <w:bCs/>
          <w:sz w:val="32"/>
          <w:szCs w:val="32"/>
        </w:rPr>
        <w:t xml:space="preserve"> early</w:t>
      </w:r>
      <w:r w:rsidRPr="00871E6D">
        <w:rPr>
          <w:rFonts w:ascii="Times New Roman" w:hAnsi="Times New Roman"/>
          <w:b/>
          <w:bCs/>
          <w:sz w:val="32"/>
          <w:szCs w:val="32"/>
        </w:rPr>
        <w:t xml:space="preserve"> 2000s</w:t>
      </w:r>
    </w:p>
    <w:p w:rsidR="008E3AB8" w:rsidRPr="00871E6D" w:rsidRDefault="008E3AB8" w:rsidP="008E3AB8">
      <w:pPr>
        <w:pStyle w:val="Author"/>
        <w:rPr>
          <w:rFonts w:ascii="Times New Roman" w:hAnsi="Times New Roman"/>
          <w:b/>
          <w:bCs/>
          <w:szCs w:val="22"/>
        </w:rPr>
      </w:pPr>
    </w:p>
    <w:p w:rsidR="008E3AB8" w:rsidRPr="00871E6D" w:rsidRDefault="008E3AB8" w:rsidP="008E3AB8">
      <w:pPr>
        <w:pStyle w:val="Author"/>
        <w:rPr>
          <w:rFonts w:ascii="Times New Roman" w:hAnsi="Times New Roman"/>
          <w:b/>
          <w:bCs/>
          <w:szCs w:val="22"/>
        </w:rPr>
      </w:pPr>
      <w:r w:rsidRPr="00871E6D">
        <w:rPr>
          <w:rFonts w:ascii="Times New Roman" w:hAnsi="Times New Roman"/>
          <w:b/>
          <w:bCs/>
          <w:szCs w:val="22"/>
        </w:rPr>
        <w:t>By</w:t>
      </w:r>
    </w:p>
    <w:p w:rsidR="008E3AB8" w:rsidRPr="00871E6D" w:rsidRDefault="008E3AB8" w:rsidP="008E3AB8">
      <w:pPr>
        <w:pStyle w:val="Author"/>
        <w:rPr>
          <w:rFonts w:ascii="Times New Roman" w:hAnsi="Times New Roman"/>
          <w:b/>
          <w:bCs/>
          <w:szCs w:val="22"/>
        </w:rPr>
      </w:pPr>
    </w:p>
    <w:p w:rsidR="008E3AB8" w:rsidRPr="00871E6D" w:rsidRDefault="008E3AB8" w:rsidP="008E3AB8">
      <w:pPr>
        <w:pStyle w:val="Author"/>
        <w:rPr>
          <w:rFonts w:ascii="Times New Roman" w:hAnsi="Times New Roman"/>
          <w:b/>
          <w:bCs/>
          <w:sz w:val="32"/>
          <w:szCs w:val="32"/>
        </w:rPr>
      </w:pPr>
      <w:r w:rsidRPr="00871E6D">
        <w:rPr>
          <w:rFonts w:ascii="Times New Roman" w:hAnsi="Times New Roman"/>
          <w:b/>
          <w:bCs/>
          <w:sz w:val="32"/>
          <w:szCs w:val="32"/>
        </w:rPr>
        <w:t>Nathan J.P Hein</w:t>
      </w:r>
    </w:p>
    <w:p w:rsidR="008E3AB8" w:rsidRPr="00871E6D" w:rsidRDefault="008E3AB8" w:rsidP="008E3AB8">
      <w:pPr>
        <w:pStyle w:val="Author"/>
        <w:rPr>
          <w:rFonts w:ascii="Times New Roman" w:hAnsi="Times New Roman"/>
          <w:b/>
          <w:bCs/>
          <w:szCs w:val="22"/>
        </w:rPr>
      </w:pPr>
    </w:p>
    <w:p w:rsidR="008E3AB8" w:rsidRPr="00871E6D" w:rsidRDefault="008E3AB8" w:rsidP="008E3AB8">
      <w:pPr>
        <w:pStyle w:val="Author"/>
        <w:rPr>
          <w:rFonts w:ascii="Times New Roman" w:hAnsi="Times New Roman"/>
          <w:b/>
          <w:bCs/>
          <w:szCs w:val="22"/>
        </w:rPr>
      </w:pPr>
    </w:p>
    <w:p w:rsidR="008E3AB8" w:rsidRPr="00871E6D" w:rsidRDefault="008E3AB8" w:rsidP="008E3AB8">
      <w:pPr>
        <w:pStyle w:val="Author"/>
        <w:spacing w:line="240" w:lineRule="auto"/>
        <w:rPr>
          <w:rFonts w:ascii="Times New Roman" w:hAnsi="Times New Roman"/>
          <w:b/>
          <w:bCs/>
          <w:szCs w:val="22"/>
        </w:rPr>
      </w:pPr>
    </w:p>
    <w:p w:rsidR="008E3AB8" w:rsidRPr="00871E6D" w:rsidRDefault="008E3AB8" w:rsidP="008E3AB8">
      <w:pPr>
        <w:pStyle w:val="Author"/>
        <w:rPr>
          <w:rFonts w:ascii="Times New Roman" w:hAnsi="Times New Roman"/>
          <w:b/>
          <w:bCs/>
        </w:rPr>
      </w:pPr>
    </w:p>
    <w:p w:rsidR="008E3AB8" w:rsidRPr="00871E6D" w:rsidRDefault="008E3AB8" w:rsidP="008E3AB8">
      <w:pPr>
        <w:pStyle w:val="Author"/>
        <w:rPr>
          <w:rFonts w:ascii="Times New Roman" w:hAnsi="Times New Roman"/>
          <w:b/>
          <w:bCs/>
        </w:rPr>
      </w:pPr>
    </w:p>
    <w:p w:rsidR="008E3AB8" w:rsidRPr="00871E6D" w:rsidRDefault="008E3AB8" w:rsidP="008E3AB8">
      <w:pPr>
        <w:pStyle w:val="Author"/>
        <w:rPr>
          <w:rFonts w:ascii="Times New Roman" w:hAnsi="Times New Roman"/>
          <w:b/>
          <w:bCs/>
        </w:rPr>
      </w:pPr>
    </w:p>
    <w:p w:rsidR="008E3AB8" w:rsidRPr="00871E6D" w:rsidRDefault="008E3AB8" w:rsidP="008E3AB8">
      <w:pPr>
        <w:pStyle w:val="Author"/>
        <w:spacing w:after="120" w:line="360" w:lineRule="auto"/>
        <w:rPr>
          <w:rFonts w:ascii="Times New Roman" w:hAnsi="Times New Roman"/>
          <w:b/>
          <w:bCs/>
        </w:rPr>
      </w:pPr>
    </w:p>
    <w:p w:rsidR="008E3AB8" w:rsidRPr="00871E6D" w:rsidRDefault="008E3AB8" w:rsidP="008E3AB8">
      <w:pPr>
        <w:pStyle w:val="SubtitleCover"/>
        <w:spacing w:after="120" w:line="360" w:lineRule="auto"/>
        <w:ind w:left="0" w:right="0"/>
        <w:rPr>
          <w:rFonts w:ascii="Times New Roman" w:hAnsi="Times New Roman"/>
          <w:b/>
          <w:bCs/>
          <w:szCs w:val="22"/>
        </w:rPr>
      </w:pPr>
      <w:r w:rsidRPr="00871E6D">
        <w:rPr>
          <w:rFonts w:ascii="Times New Roman" w:hAnsi="Times New Roman"/>
          <w:b/>
          <w:bCs/>
          <w:szCs w:val="22"/>
        </w:rPr>
        <w:t>A thesis submitted in fulfilment of the requirements for the degree of Masters in the Department of History, School of Social Sciences, Faculty of Humanities, University of the Witwatersrand.</w:t>
      </w:r>
    </w:p>
    <w:p w:rsidR="008E3AB8" w:rsidRPr="00871E6D" w:rsidRDefault="008E3AB8" w:rsidP="008E3AB8">
      <w:pPr>
        <w:pStyle w:val="SubtitleCover"/>
        <w:spacing w:after="120" w:line="360" w:lineRule="auto"/>
        <w:ind w:left="0" w:right="0"/>
        <w:rPr>
          <w:rFonts w:ascii="Times New Roman" w:hAnsi="Times New Roman"/>
          <w:b/>
          <w:bCs/>
          <w:szCs w:val="22"/>
        </w:rPr>
      </w:pPr>
      <w:r w:rsidRPr="00871E6D">
        <w:rPr>
          <w:rFonts w:ascii="Times New Roman" w:hAnsi="Times New Roman"/>
          <w:b/>
          <w:bCs/>
          <w:szCs w:val="22"/>
        </w:rPr>
        <w:t>March 2019</w:t>
      </w:r>
    </w:p>
    <w:p w:rsidR="008E3AB8" w:rsidRPr="00871E6D" w:rsidRDefault="008E3AB8" w:rsidP="008E3AB8">
      <w:pPr>
        <w:pStyle w:val="SectionLabel"/>
        <w:spacing w:before="600" w:after="600"/>
        <w:rPr>
          <w:rFonts w:ascii="Times New Roman" w:hAnsi="Times New Roman"/>
          <w:i/>
          <w:iCs/>
          <w:spacing w:val="70"/>
        </w:rPr>
      </w:pPr>
      <w:r w:rsidRPr="00871E6D">
        <w:rPr>
          <w:rFonts w:ascii="Times New Roman" w:hAnsi="Times New Roman"/>
          <w:i/>
          <w:iCs/>
          <w:caps w:val="0"/>
          <w:spacing w:val="70"/>
        </w:rPr>
        <w:lastRenderedPageBreak/>
        <w:t>Declaration</w:t>
      </w:r>
    </w:p>
    <w:p w:rsidR="008E3AB8" w:rsidRPr="00871E6D" w:rsidRDefault="008E3AB8" w:rsidP="008E3AB8">
      <w:pPr>
        <w:rPr>
          <w:rFonts w:ascii="Times New Roman" w:hAnsi="Times New Roman"/>
        </w:rPr>
      </w:pPr>
    </w:p>
    <w:p w:rsidR="008E3AB8" w:rsidRPr="00871E6D" w:rsidRDefault="008E3AB8" w:rsidP="008E3AB8">
      <w:pPr>
        <w:spacing w:line="360" w:lineRule="auto"/>
        <w:jc w:val="left"/>
        <w:rPr>
          <w:rFonts w:ascii="Times New Roman" w:hAnsi="Times New Roman"/>
        </w:rPr>
      </w:pPr>
    </w:p>
    <w:p w:rsidR="008E3AB8" w:rsidRPr="00871E6D" w:rsidRDefault="008E3AB8" w:rsidP="008E3AB8">
      <w:pPr>
        <w:spacing w:line="360" w:lineRule="auto"/>
        <w:jc w:val="left"/>
        <w:rPr>
          <w:rFonts w:ascii="Times New Roman" w:hAnsi="Times New Roman"/>
        </w:rPr>
      </w:pPr>
      <w:r w:rsidRPr="00871E6D">
        <w:rPr>
          <w:rFonts w:ascii="Times New Roman" w:hAnsi="Times New Roman"/>
        </w:rPr>
        <w:t>This study represents an original work by the author and has not been submitted in any form to another university. Where use has been made of the work of others it has been duly acknowledged in the text.</w:t>
      </w:r>
    </w:p>
    <w:p w:rsidR="008E3AB8" w:rsidRPr="00871E6D" w:rsidRDefault="008E3AB8" w:rsidP="008E3AB8">
      <w:pPr>
        <w:spacing w:line="360" w:lineRule="auto"/>
        <w:jc w:val="left"/>
        <w:rPr>
          <w:rFonts w:ascii="Times New Roman" w:hAnsi="Times New Roman"/>
        </w:rPr>
      </w:pPr>
    </w:p>
    <w:p w:rsidR="008E3AB8" w:rsidRPr="00871E6D" w:rsidRDefault="008E3AB8" w:rsidP="008E3AB8">
      <w:pPr>
        <w:spacing w:line="360" w:lineRule="auto"/>
        <w:jc w:val="left"/>
        <w:rPr>
          <w:rFonts w:ascii="Times New Roman" w:hAnsi="Times New Roman"/>
        </w:rPr>
      </w:pPr>
    </w:p>
    <w:p w:rsidR="008E3AB8" w:rsidRPr="00871E6D" w:rsidRDefault="008E3AB8" w:rsidP="008E3AB8">
      <w:pPr>
        <w:spacing w:line="360" w:lineRule="auto"/>
        <w:jc w:val="left"/>
        <w:rPr>
          <w:rFonts w:ascii="Times New Roman" w:hAnsi="Times New Roman"/>
        </w:rPr>
      </w:pPr>
    </w:p>
    <w:p w:rsidR="008E3AB8" w:rsidRPr="00871E6D" w:rsidRDefault="008E3AB8" w:rsidP="008E3AB8">
      <w:pPr>
        <w:spacing w:line="360" w:lineRule="auto"/>
        <w:jc w:val="left"/>
        <w:rPr>
          <w:rFonts w:ascii="Times New Roman" w:hAnsi="Times New Roman"/>
        </w:rPr>
      </w:pPr>
    </w:p>
    <w:p w:rsidR="008E3AB8" w:rsidRPr="00871E6D" w:rsidRDefault="008E3AB8" w:rsidP="008E3AB8">
      <w:pPr>
        <w:spacing w:line="360" w:lineRule="auto"/>
        <w:jc w:val="left"/>
        <w:rPr>
          <w:rFonts w:ascii="Times New Roman" w:hAnsi="Times New Roman"/>
        </w:rPr>
      </w:pPr>
      <w:r w:rsidRPr="00871E6D">
        <w:rPr>
          <w:rFonts w:ascii="Times New Roman" w:hAnsi="Times New Roman"/>
        </w:rPr>
        <w:t>_______________________</w:t>
      </w:r>
    </w:p>
    <w:p w:rsidR="008E3AB8" w:rsidRPr="00871E6D" w:rsidRDefault="008E3AB8" w:rsidP="008E3AB8">
      <w:pPr>
        <w:spacing w:line="360" w:lineRule="auto"/>
        <w:jc w:val="left"/>
        <w:rPr>
          <w:rFonts w:ascii="Times New Roman" w:hAnsi="Times New Roman"/>
        </w:rPr>
      </w:pPr>
      <w:r w:rsidRPr="00871E6D">
        <w:rPr>
          <w:rFonts w:ascii="Times New Roman" w:hAnsi="Times New Roman"/>
        </w:rPr>
        <w:t>Name</w:t>
      </w:r>
    </w:p>
    <w:p w:rsidR="008E3AB8" w:rsidRPr="00871E6D" w:rsidRDefault="008E3AB8" w:rsidP="008E3AB8">
      <w:pPr>
        <w:spacing w:line="360" w:lineRule="auto"/>
        <w:jc w:val="left"/>
        <w:rPr>
          <w:rFonts w:ascii="Times New Roman" w:hAnsi="Times New Roman"/>
        </w:rPr>
      </w:pPr>
      <w:r w:rsidRPr="00871E6D">
        <w:rPr>
          <w:rFonts w:ascii="Times New Roman" w:hAnsi="Times New Roman"/>
        </w:rPr>
        <w:t>Date</w:t>
      </w:r>
    </w:p>
    <w:p w:rsidR="008E3AB8" w:rsidRPr="00871E6D" w:rsidRDefault="008E3AB8" w:rsidP="008E3AB8">
      <w:pPr>
        <w:spacing w:line="360" w:lineRule="auto"/>
        <w:jc w:val="left"/>
        <w:rPr>
          <w:rFonts w:ascii="Times New Roman" w:hAnsi="Times New Roman"/>
        </w:rPr>
      </w:pPr>
    </w:p>
    <w:p w:rsidR="008E3AB8" w:rsidRPr="00871E6D" w:rsidRDefault="008E3AB8" w:rsidP="008E3AB8">
      <w:pPr>
        <w:spacing w:line="360" w:lineRule="auto"/>
        <w:jc w:val="left"/>
        <w:rPr>
          <w:rFonts w:ascii="Times New Roman" w:hAnsi="Times New Roman"/>
        </w:rPr>
      </w:pPr>
    </w:p>
    <w:p w:rsidR="008E3AB8" w:rsidRPr="00871E6D" w:rsidRDefault="008E3AB8" w:rsidP="008E3AB8">
      <w:pPr>
        <w:spacing w:line="360" w:lineRule="auto"/>
        <w:jc w:val="left"/>
        <w:rPr>
          <w:rFonts w:ascii="Times New Roman" w:hAnsi="Times New Roman"/>
        </w:rPr>
      </w:pPr>
    </w:p>
    <w:p w:rsidR="008E3AB8" w:rsidRPr="00871E6D" w:rsidRDefault="008E3AB8" w:rsidP="008E3AB8">
      <w:pPr>
        <w:spacing w:line="360" w:lineRule="auto"/>
        <w:jc w:val="left"/>
        <w:rPr>
          <w:rFonts w:ascii="Times New Roman" w:hAnsi="Times New Roman"/>
        </w:rPr>
      </w:pPr>
    </w:p>
    <w:p w:rsidR="008E3AB8" w:rsidRPr="00871E6D" w:rsidRDefault="008E3AB8" w:rsidP="008E3AB8">
      <w:pPr>
        <w:spacing w:line="360" w:lineRule="auto"/>
        <w:jc w:val="left"/>
        <w:rPr>
          <w:rFonts w:ascii="Times New Roman" w:hAnsi="Times New Roman"/>
        </w:rPr>
      </w:pPr>
      <w:r w:rsidRPr="00871E6D">
        <w:rPr>
          <w:rFonts w:ascii="Times New Roman" w:hAnsi="Times New Roman"/>
        </w:rPr>
        <w:t>_______________________</w:t>
      </w:r>
    </w:p>
    <w:p w:rsidR="008E3AB8" w:rsidRPr="00871E6D" w:rsidRDefault="008E3AB8" w:rsidP="008E3AB8">
      <w:pPr>
        <w:spacing w:line="360" w:lineRule="auto"/>
        <w:jc w:val="left"/>
        <w:rPr>
          <w:rFonts w:ascii="Times New Roman" w:hAnsi="Times New Roman"/>
        </w:rPr>
      </w:pPr>
      <w:r w:rsidRPr="00871E6D">
        <w:rPr>
          <w:rFonts w:ascii="Times New Roman" w:hAnsi="Times New Roman"/>
        </w:rPr>
        <w:t>Name</w:t>
      </w:r>
    </w:p>
    <w:p w:rsidR="008E3AB8" w:rsidRPr="00871E6D" w:rsidRDefault="008E3AB8" w:rsidP="008E3AB8">
      <w:pPr>
        <w:spacing w:line="360" w:lineRule="auto"/>
        <w:jc w:val="left"/>
        <w:rPr>
          <w:rFonts w:ascii="Times New Roman" w:hAnsi="Times New Roman"/>
        </w:rPr>
      </w:pPr>
      <w:r w:rsidRPr="00871E6D">
        <w:rPr>
          <w:rFonts w:ascii="Times New Roman" w:hAnsi="Times New Roman"/>
        </w:rPr>
        <w:t>Supervisor</w:t>
      </w:r>
    </w:p>
    <w:p w:rsidR="008E3AB8" w:rsidRPr="00871E6D" w:rsidRDefault="008E3AB8" w:rsidP="008E3AB8">
      <w:pPr>
        <w:spacing w:line="360" w:lineRule="auto"/>
        <w:jc w:val="left"/>
        <w:rPr>
          <w:rFonts w:ascii="Times New Roman" w:hAnsi="Times New Roman"/>
        </w:rPr>
      </w:pPr>
      <w:r w:rsidRPr="00871E6D">
        <w:rPr>
          <w:rFonts w:ascii="Times New Roman" w:hAnsi="Times New Roman"/>
        </w:rPr>
        <w:t>Date</w:t>
      </w:r>
    </w:p>
    <w:p w:rsidR="008E3AB8" w:rsidRPr="00871E6D" w:rsidRDefault="008E3AB8" w:rsidP="008E3AB8">
      <w:pPr>
        <w:spacing w:line="360" w:lineRule="auto"/>
        <w:jc w:val="left"/>
        <w:rPr>
          <w:rFonts w:ascii="Times New Roman" w:hAnsi="Times New Roman"/>
        </w:rPr>
      </w:pPr>
    </w:p>
    <w:p w:rsidR="008E3AB8" w:rsidRPr="00871E6D" w:rsidRDefault="008E3AB8" w:rsidP="008E3AB8">
      <w:pPr>
        <w:spacing w:line="360" w:lineRule="auto"/>
        <w:jc w:val="left"/>
        <w:rPr>
          <w:rFonts w:ascii="Times New Roman" w:hAnsi="Times New Roman"/>
        </w:rPr>
      </w:pPr>
    </w:p>
    <w:p w:rsidR="008E3AB8" w:rsidRPr="00871E6D" w:rsidRDefault="008E3AB8" w:rsidP="008E3AB8">
      <w:pPr>
        <w:spacing w:line="360" w:lineRule="auto"/>
        <w:jc w:val="left"/>
        <w:rPr>
          <w:rFonts w:ascii="Times New Roman" w:hAnsi="Times New Roman"/>
        </w:rPr>
      </w:pPr>
    </w:p>
    <w:p w:rsidR="008E3AB8" w:rsidRPr="00871E6D" w:rsidRDefault="008E3AB8" w:rsidP="008E3AB8">
      <w:pPr>
        <w:spacing w:line="360" w:lineRule="auto"/>
        <w:jc w:val="left"/>
        <w:rPr>
          <w:rFonts w:ascii="Times New Roman" w:hAnsi="Times New Roman"/>
        </w:rPr>
      </w:pPr>
      <w:r w:rsidRPr="00871E6D">
        <w:rPr>
          <w:rFonts w:ascii="Times New Roman" w:hAnsi="Times New Roman"/>
        </w:rPr>
        <w:t>_______________________</w:t>
      </w:r>
    </w:p>
    <w:p w:rsidR="008E3AB8" w:rsidRPr="00871E6D" w:rsidRDefault="008E3AB8" w:rsidP="008E3AB8">
      <w:pPr>
        <w:spacing w:line="360" w:lineRule="auto"/>
        <w:jc w:val="left"/>
        <w:rPr>
          <w:rFonts w:ascii="Times New Roman" w:hAnsi="Times New Roman"/>
        </w:rPr>
      </w:pPr>
      <w:r w:rsidRPr="00871E6D">
        <w:rPr>
          <w:rFonts w:ascii="Times New Roman" w:hAnsi="Times New Roman"/>
        </w:rPr>
        <w:t>Name</w:t>
      </w:r>
    </w:p>
    <w:p w:rsidR="008E3AB8" w:rsidRPr="00871E6D" w:rsidRDefault="008E3AB8" w:rsidP="008E3AB8">
      <w:pPr>
        <w:spacing w:line="360" w:lineRule="auto"/>
        <w:jc w:val="left"/>
        <w:rPr>
          <w:rFonts w:ascii="Times New Roman" w:hAnsi="Times New Roman"/>
        </w:rPr>
      </w:pPr>
      <w:r w:rsidRPr="00871E6D">
        <w:rPr>
          <w:rFonts w:ascii="Times New Roman" w:hAnsi="Times New Roman"/>
        </w:rPr>
        <w:t>Supervisor</w:t>
      </w:r>
    </w:p>
    <w:p w:rsidR="008E3AB8" w:rsidRPr="00871E6D" w:rsidRDefault="008E3AB8" w:rsidP="008E3AB8">
      <w:pPr>
        <w:spacing w:line="360" w:lineRule="auto"/>
        <w:jc w:val="left"/>
        <w:rPr>
          <w:rFonts w:ascii="Times New Roman" w:hAnsi="Times New Roman"/>
        </w:rPr>
      </w:pPr>
      <w:r w:rsidRPr="00871E6D">
        <w:rPr>
          <w:rFonts w:ascii="Times New Roman" w:hAnsi="Times New Roman"/>
        </w:rPr>
        <w:t>Date</w:t>
      </w:r>
    </w:p>
    <w:p w:rsidR="008E3AB8" w:rsidRPr="00871E6D" w:rsidRDefault="008E3AB8" w:rsidP="008E3AB8">
      <w:pPr>
        <w:spacing w:line="360" w:lineRule="auto"/>
        <w:jc w:val="left"/>
        <w:rPr>
          <w:rFonts w:ascii="Times New Roman" w:hAnsi="Times New Roman"/>
        </w:rPr>
      </w:pPr>
    </w:p>
    <w:p w:rsidR="008E3AB8" w:rsidRPr="00871E6D" w:rsidRDefault="008E3AB8" w:rsidP="008E3AB8">
      <w:pPr>
        <w:pStyle w:val="BodyText"/>
        <w:rPr>
          <w:rFonts w:ascii="Times New Roman" w:hAnsi="Times New Roman"/>
          <w:sz w:val="28"/>
        </w:rPr>
      </w:pPr>
    </w:p>
    <w:p w:rsidR="008E3AB8" w:rsidRPr="00871E6D" w:rsidRDefault="008E3AB8" w:rsidP="008E3AB8">
      <w:pPr>
        <w:pStyle w:val="BodyText"/>
        <w:rPr>
          <w:rFonts w:ascii="Times New Roman" w:hAnsi="Times New Roman"/>
          <w:sz w:val="28"/>
        </w:rPr>
      </w:pPr>
    </w:p>
    <w:p w:rsidR="008E3AB8" w:rsidRPr="00871E6D" w:rsidRDefault="008E3AB8" w:rsidP="008E3AB8">
      <w:pPr>
        <w:spacing w:before="240" w:line="360" w:lineRule="auto"/>
        <w:jc w:val="center"/>
        <w:rPr>
          <w:rFonts w:ascii="Times New Roman" w:hAnsi="Times New Roman"/>
          <w:szCs w:val="24"/>
        </w:rPr>
      </w:pPr>
      <w:r w:rsidRPr="00871E6D">
        <w:rPr>
          <w:rFonts w:ascii="Times New Roman" w:hAnsi="Times New Roman"/>
          <w:szCs w:val="24"/>
        </w:rPr>
        <w:t>Abstract</w:t>
      </w:r>
    </w:p>
    <w:p w:rsidR="008E3AB8" w:rsidRPr="00871E6D" w:rsidRDefault="008E3AB8" w:rsidP="008E3AB8">
      <w:pPr>
        <w:pStyle w:val="BodyText"/>
        <w:spacing w:line="240" w:lineRule="auto"/>
        <w:rPr>
          <w:rFonts w:ascii="Times New Roman" w:hAnsi="Times New Roman"/>
        </w:rPr>
      </w:pPr>
    </w:p>
    <w:p w:rsidR="00D8309A" w:rsidRPr="00871E6D" w:rsidRDefault="00D8309A" w:rsidP="00D8309A">
      <w:pPr>
        <w:spacing w:before="240" w:line="360" w:lineRule="auto"/>
        <w:rPr>
          <w:rFonts w:ascii="Times New Roman" w:hAnsi="Times New Roman"/>
          <w:szCs w:val="24"/>
        </w:rPr>
      </w:pPr>
      <w:r w:rsidRPr="00871E6D">
        <w:rPr>
          <w:rFonts w:ascii="Times New Roman" w:hAnsi="Times New Roman"/>
          <w:szCs w:val="24"/>
          <w:lang w:val="en-GB"/>
        </w:rPr>
        <w:t>The current literature on coloured identities focuses overwhelmingly on the port-city of Cape Town and what is today Western Cape.</w:t>
      </w:r>
      <w:r w:rsidR="008D340B" w:rsidRPr="00871E6D">
        <w:rPr>
          <w:rFonts w:ascii="Times New Roman" w:hAnsi="Times New Roman"/>
        </w:rPr>
        <w:t xml:space="preserve"> Consequently, the vast majority of what is known about coloured identity is based on</w:t>
      </w:r>
      <w:r w:rsidR="00B8070F" w:rsidRPr="00871E6D">
        <w:rPr>
          <w:rFonts w:ascii="Times New Roman" w:hAnsi="Times New Roman"/>
        </w:rPr>
        <w:t xml:space="preserve"> the  people and processes of identity making in what is today</w:t>
      </w:r>
      <w:r w:rsidR="00F76D6B" w:rsidRPr="00871E6D">
        <w:rPr>
          <w:rFonts w:ascii="Times New Roman" w:hAnsi="Times New Roman"/>
        </w:rPr>
        <w:t xml:space="preserve"> </w:t>
      </w:r>
      <w:r w:rsidR="000F627F" w:rsidRPr="00871E6D">
        <w:rPr>
          <w:rFonts w:ascii="Times New Roman" w:hAnsi="Times New Roman"/>
        </w:rPr>
        <w:t>Western Cape</w:t>
      </w:r>
      <w:r w:rsidR="008D340B" w:rsidRPr="00871E6D">
        <w:rPr>
          <w:rFonts w:ascii="Times New Roman" w:hAnsi="Times New Roman"/>
        </w:rPr>
        <w:t xml:space="preserve"> and limited by</w:t>
      </w:r>
      <w:r w:rsidR="005252E6" w:rsidRPr="00871E6D">
        <w:rPr>
          <w:rFonts w:ascii="Times New Roman" w:hAnsi="Times New Roman"/>
        </w:rPr>
        <w:t xml:space="preserve"> the lack of understanding</w:t>
      </w:r>
      <w:r w:rsidR="00A83919" w:rsidRPr="00871E6D">
        <w:rPr>
          <w:rFonts w:ascii="Times New Roman" w:hAnsi="Times New Roman"/>
        </w:rPr>
        <w:t xml:space="preserve"> of the </w:t>
      </w:r>
      <w:r w:rsidR="00A83919" w:rsidRPr="00871E6D">
        <w:rPr>
          <w:rFonts w:ascii="Times New Roman" w:eastAsia="Calibri" w:hAnsi="Times New Roman"/>
          <w:spacing w:val="0"/>
          <w:szCs w:val="24"/>
        </w:rPr>
        <w:t>different sets of spatial and temporal settings and historical conditions, which made coloured identities that are distinction from those scholars have focused on in the Western Cape.</w:t>
      </w:r>
      <w:r w:rsidR="008D340B" w:rsidRPr="00871E6D">
        <w:rPr>
          <w:rFonts w:ascii="Times New Roman" w:hAnsi="Times New Roman"/>
        </w:rPr>
        <w:t xml:space="preserve"> </w:t>
      </w:r>
      <w:r w:rsidRPr="00871E6D">
        <w:rPr>
          <w:rFonts w:ascii="Times New Roman" w:hAnsi="Times New Roman"/>
          <w:szCs w:val="24"/>
          <w:lang w:val="en-GB"/>
        </w:rPr>
        <w:t xml:space="preserve"> </w:t>
      </w:r>
      <w:r w:rsidRPr="00871E6D">
        <w:rPr>
          <w:rFonts w:ascii="Times New Roman" w:hAnsi="Times New Roman"/>
          <w:szCs w:val="24"/>
        </w:rPr>
        <w:t>This dissertation examines the process</w:t>
      </w:r>
      <w:r w:rsidR="008D340B" w:rsidRPr="00871E6D">
        <w:rPr>
          <w:rFonts w:ascii="Times New Roman" w:hAnsi="Times New Roman"/>
          <w:szCs w:val="24"/>
        </w:rPr>
        <w:t>es</w:t>
      </w:r>
      <w:r w:rsidRPr="00871E6D">
        <w:rPr>
          <w:rFonts w:ascii="Times New Roman" w:hAnsi="Times New Roman"/>
          <w:szCs w:val="24"/>
        </w:rPr>
        <w:t xml:space="preserve"> of imagining and settling of coloured identity across the different spaces of Cape Stands, Top Location and Rust-ter-Vaal and changing times th</w:t>
      </w:r>
      <w:r w:rsidR="005C5420" w:rsidRPr="00871E6D">
        <w:rPr>
          <w:rFonts w:ascii="Times New Roman" w:hAnsi="Times New Roman"/>
          <w:szCs w:val="24"/>
        </w:rPr>
        <w:t>r</w:t>
      </w:r>
      <w:r w:rsidRPr="00871E6D">
        <w:rPr>
          <w:rFonts w:ascii="Times New Roman" w:hAnsi="Times New Roman"/>
          <w:szCs w:val="24"/>
        </w:rPr>
        <w:t xml:space="preserve">ough the periods of the segregationist, apartheid and democratic eras. </w:t>
      </w:r>
      <w:r w:rsidRPr="00871E6D">
        <w:rPr>
          <w:rFonts w:ascii="Times New Roman" w:hAnsi="Times New Roman"/>
          <w:szCs w:val="24"/>
          <w:lang w:val="en-GB"/>
        </w:rPr>
        <w:t xml:space="preserve">This dissertation shifts the focus to two semi-rural townships in Vereeniging and by doing so complicates the existing literature and challenges existing popular discourse on coloured identity. </w:t>
      </w:r>
      <w:r w:rsidRPr="00871E6D">
        <w:rPr>
          <w:rFonts w:ascii="Times New Roman" w:hAnsi="Times New Roman"/>
          <w:szCs w:val="24"/>
        </w:rPr>
        <w:t>Based on life history interviews, it</w:t>
      </w:r>
      <w:r w:rsidRPr="00871E6D">
        <w:rPr>
          <w:rFonts w:ascii="Times New Roman" w:hAnsi="Times New Roman"/>
          <w:szCs w:val="24"/>
          <w:lang w:val="en-GB"/>
        </w:rPr>
        <w:t xml:space="preserve"> analyses and explains the making of coloured identities through the lens of social and local history, and shows how everyday social and cultural experiences played a role in this process.</w:t>
      </w:r>
      <w:r w:rsidRPr="00871E6D">
        <w:rPr>
          <w:rFonts w:ascii="Times New Roman" w:hAnsi="Times New Roman"/>
          <w:szCs w:val="24"/>
        </w:rPr>
        <w:t xml:space="preserve"> The study demonstrates that, before</w:t>
      </w:r>
      <w:r w:rsidR="005252E6" w:rsidRPr="00871E6D">
        <w:rPr>
          <w:rFonts w:ascii="Times New Roman" w:hAnsi="Times New Roman"/>
          <w:szCs w:val="24"/>
        </w:rPr>
        <w:t xml:space="preserve"> the group areas removals in</w:t>
      </w:r>
      <w:r w:rsidR="008D340B" w:rsidRPr="00871E6D">
        <w:rPr>
          <w:rFonts w:ascii="Times New Roman" w:hAnsi="Times New Roman"/>
          <w:szCs w:val="24"/>
        </w:rPr>
        <w:t xml:space="preserve"> 1968</w:t>
      </w:r>
      <w:r w:rsidRPr="00871E6D">
        <w:rPr>
          <w:rFonts w:ascii="Times New Roman" w:hAnsi="Times New Roman"/>
          <w:szCs w:val="24"/>
        </w:rPr>
        <w:t xml:space="preserve">, coloured identity in Cape Stands and Top Location, Vereeniging, </w:t>
      </w:r>
      <w:r w:rsidR="008D340B" w:rsidRPr="00871E6D">
        <w:rPr>
          <w:rFonts w:ascii="Times New Roman" w:hAnsi="Times New Roman"/>
          <w:szCs w:val="24"/>
        </w:rPr>
        <w:t>was characterised by a relative ambiguity and which overlapped but never fully collapsed the demarcations of coloured and African identities</w:t>
      </w:r>
      <w:r w:rsidRPr="00871E6D">
        <w:rPr>
          <w:rFonts w:ascii="Times New Roman" w:hAnsi="Times New Roman"/>
          <w:szCs w:val="24"/>
        </w:rPr>
        <w:t>. However, after the removals of Africans to Sharpeville in the 1940s and 1950s</w:t>
      </w:r>
      <w:r w:rsidR="008D340B" w:rsidRPr="00871E6D">
        <w:rPr>
          <w:rFonts w:ascii="Times New Roman" w:hAnsi="Times New Roman"/>
          <w:szCs w:val="24"/>
        </w:rPr>
        <w:t>,</w:t>
      </w:r>
      <w:r w:rsidRPr="00871E6D">
        <w:rPr>
          <w:rFonts w:ascii="Times New Roman" w:hAnsi="Times New Roman"/>
          <w:szCs w:val="24"/>
        </w:rPr>
        <w:t xml:space="preserve"> followed by the removal of coloureds under the Group Areas Act to Rust-ter-Vaal in 1968, the boundaries of racial identity gradually strengthened, making ‘coloured’ the primary identity among Vereeniging’s coloured population. After 1994, democracy and the process of desegregation set the stage to reconfigure and remake colouredness. This post-apartheid colouredness in some ways reflected former Cape Stands identities, but in others was also laden with the legacies of apartheid and the identities formed in a context of racially-segregated resettlement.</w:t>
      </w:r>
      <w:r w:rsidR="008D340B" w:rsidRPr="00871E6D">
        <w:rPr>
          <w:rFonts w:ascii="Times New Roman" w:hAnsi="Times New Roman"/>
          <w:szCs w:val="24"/>
        </w:rPr>
        <w:t xml:space="preserve"> </w:t>
      </w:r>
      <w:r w:rsidR="008D340B" w:rsidRPr="00871E6D">
        <w:rPr>
          <w:rFonts w:ascii="Times New Roman" w:hAnsi="Times New Roman"/>
        </w:rPr>
        <w:t>The study of Vereeniging raises questions</w:t>
      </w:r>
      <w:r w:rsidR="005252E6" w:rsidRPr="00871E6D">
        <w:rPr>
          <w:rFonts w:ascii="Times New Roman" w:hAnsi="Times New Roman"/>
        </w:rPr>
        <w:t xml:space="preserve"> about </w:t>
      </w:r>
      <w:r w:rsidR="005252E6" w:rsidRPr="00871E6D">
        <w:rPr>
          <w:rFonts w:ascii="Times New Roman" w:hAnsi="Times New Roman"/>
          <w:lang w:val="en-GB"/>
        </w:rPr>
        <w:t>the nuanced and ambiguous processes of making identities and what this means for how people understand themselves and the relationships with other people, communities and the government within and beyond Vereeniging.</w:t>
      </w:r>
    </w:p>
    <w:p w:rsidR="00D8309A" w:rsidRPr="00871E6D" w:rsidRDefault="00D8309A" w:rsidP="008E3AB8">
      <w:pPr>
        <w:pStyle w:val="BodyText"/>
        <w:spacing w:line="240" w:lineRule="auto"/>
        <w:rPr>
          <w:rFonts w:ascii="Times New Roman" w:hAnsi="Times New Roman"/>
        </w:rPr>
      </w:pPr>
    </w:p>
    <w:p w:rsidR="00976B67" w:rsidRPr="00871E6D" w:rsidRDefault="00976B67">
      <w:pPr>
        <w:tabs>
          <w:tab w:val="clear" w:pos="8640"/>
        </w:tabs>
        <w:spacing w:after="160" w:line="259" w:lineRule="auto"/>
        <w:jc w:val="left"/>
        <w:rPr>
          <w:rFonts w:ascii="Times New Roman" w:hAnsi="Times New Roman"/>
          <w:b/>
        </w:rPr>
      </w:pPr>
      <w:r w:rsidRPr="00871E6D">
        <w:rPr>
          <w:rFonts w:ascii="Times New Roman" w:hAnsi="Times New Roman"/>
          <w:b/>
        </w:rPr>
        <w:br w:type="page"/>
      </w:r>
    </w:p>
    <w:p w:rsidR="008E3AB8" w:rsidRPr="00871E6D" w:rsidRDefault="008E3AB8">
      <w:pPr>
        <w:pStyle w:val="Author"/>
        <w:spacing w:line="240" w:lineRule="auto"/>
        <w:rPr>
          <w:rFonts w:ascii="Times New Roman" w:hAnsi="Times New Roman"/>
          <w:b/>
        </w:rPr>
      </w:pPr>
      <w:r w:rsidRPr="00871E6D">
        <w:rPr>
          <w:rFonts w:ascii="Times New Roman" w:hAnsi="Times New Roman"/>
          <w:b/>
        </w:rPr>
        <w:lastRenderedPageBreak/>
        <w:t>The Making of Coloured Identity in Vereeniging: 1912 to early 2000s</w:t>
      </w:r>
    </w:p>
    <w:p w:rsidR="008E3AB8" w:rsidRPr="00871E6D" w:rsidRDefault="008E3AB8">
      <w:pPr>
        <w:pStyle w:val="Author"/>
        <w:spacing w:line="240" w:lineRule="auto"/>
        <w:rPr>
          <w:rFonts w:ascii="Times New Roman" w:hAnsi="Times New Roman"/>
        </w:rPr>
      </w:pPr>
    </w:p>
    <w:p w:rsidR="008E3AB8" w:rsidRPr="00871E6D" w:rsidRDefault="008E3AB8">
      <w:pPr>
        <w:pStyle w:val="Author"/>
        <w:spacing w:line="240" w:lineRule="auto"/>
        <w:rPr>
          <w:rFonts w:ascii="Times New Roman" w:hAnsi="Times New Roman"/>
        </w:rPr>
      </w:pPr>
      <w:r w:rsidRPr="00871E6D">
        <w:rPr>
          <w:rFonts w:ascii="Times New Roman" w:hAnsi="Times New Roman"/>
        </w:rPr>
        <w:t>by</w:t>
      </w:r>
    </w:p>
    <w:p w:rsidR="008E3AB8" w:rsidRPr="00871E6D" w:rsidRDefault="008E3AB8">
      <w:pPr>
        <w:pStyle w:val="Author"/>
        <w:spacing w:line="240" w:lineRule="auto"/>
        <w:rPr>
          <w:rFonts w:ascii="Times New Roman" w:hAnsi="Times New Roman"/>
        </w:rPr>
      </w:pPr>
    </w:p>
    <w:p w:rsidR="008E3AB8" w:rsidRPr="00871E6D" w:rsidRDefault="008E3AB8">
      <w:pPr>
        <w:pStyle w:val="Author"/>
        <w:spacing w:line="240" w:lineRule="auto"/>
        <w:rPr>
          <w:rFonts w:ascii="Times New Roman" w:hAnsi="Times New Roman"/>
        </w:rPr>
      </w:pPr>
    </w:p>
    <w:p w:rsidR="008E3AB8" w:rsidRPr="00871E6D" w:rsidRDefault="008E3AB8">
      <w:pPr>
        <w:pStyle w:val="Author"/>
        <w:spacing w:line="240" w:lineRule="auto"/>
        <w:rPr>
          <w:rFonts w:ascii="Times New Roman" w:hAnsi="Times New Roman"/>
        </w:rPr>
      </w:pPr>
      <w:r w:rsidRPr="00871E6D">
        <w:rPr>
          <w:rFonts w:ascii="Times New Roman" w:hAnsi="Times New Roman"/>
        </w:rPr>
        <w:t>Nathan J.P Hein</w:t>
      </w:r>
    </w:p>
    <w:p w:rsidR="00091418" w:rsidRPr="00871E6D" w:rsidRDefault="00091418">
      <w:pPr>
        <w:pStyle w:val="Author"/>
        <w:spacing w:line="240" w:lineRule="auto"/>
        <w:rPr>
          <w:rFonts w:ascii="Times New Roman" w:hAnsi="Times New Roman"/>
        </w:rPr>
      </w:pPr>
    </w:p>
    <w:p w:rsidR="00091418" w:rsidRPr="00871E6D" w:rsidRDefault="00091418">
      <w:pPr>
        <w:pStyle w:val="Author"/>
        <w:spacing w:line="240" w:lineRule="auto"/>
        <w:rPr>
          <w:rFonts w:ascii="Times New Roman" w:hAnsi="Times New Roman"/>
        </w:rPr>
      </w:pPr>
    </w:p>
    <w:p w:rsidR="008E3AB8" w:rsidRPr="00871E6D" w:rsidRDefault="00091418" w:rsidP="00C10930">
      <w:pPr>
        <w:tabs>
          <w:tab w:val="left" w:pos="720"/>
        </w:tabs>
        <w:ind w:right="1440"/>
        <w:jc w:val="center"/>
        <w:rPr>
          <w:rFonts w:ascii="Times New Roman" w:hAnsi="Times New Roman"/>
        </w:rPr>
      </w:pPr>
      <w:r w:rsidRPr="00871E6D">
        <w:rPr>
          <w:rFonts w:ascii="Times New Roman" w:hAnsi="Times New Roman"/>
        </w:rPr>
        <w:t xml:space="preserve">                          </w:t>
      </w:r>
      <w:r w:rsidR="008E3AB8" w:rsidRPr="00871E6D">
        <w:rPr>
          <w:rFonts w:ascii="Times New Roman" w:hAnsi="Times New Roman"/>
        </w:rPr>
        <w:t>Supervised by:</w:t>
      </w:r>
    </w:p>
    <w:p w:rsidR="008E3AB8" w:rsidRPr="00871E6D" w:rsidRDefault="008E3AB8" w:rsidP="00C10930">
      <w:pPr>
        <w:ind w:left="2160" w:right="2160"/>
        <w:jc w:val="center"/>
        <w:rPr>
          <w:rFonts w:ascii="Times New Roman" w:hAnsi="Times New Roman"/>
        </w:rPr>
      </w:pPr>
    </w:p>
    <w:p w:rsidR="008E3AB8" w:rsidRPr="00871E6D" w:rsidRDefault="008E3AB8">
      <w:pPr>
        <w:ind w:right="2160"/>
        <w:jc w:val="center"/>
        <w:rPr>
          <w:rFonts w:ascii="Times New Roman" w:hAnsi="Times New Roman"/>
        </w:rPr>
      </w:pPr>
    </w:p>
    <w:p w:rsidR="00976B67" w:rsidRPr="00871E6D" w:rsidRDefault="00F21216" w:rsidP="00C10930">
      <w:pPr>
        <w:ind w:right="2160"/>
        <w:rPr>
          <w:rFonts w:ascii="Times New Roman" w:hAnsi="Times New Roman"/>
        </w:rPr>
      </w:pPr>
      <w:r>
        <w:rPr>
          <w:rFonts w:ascii="Times New Roman" w:hAnsi="Times New Roman"/>
        </w:rPr>
        <w:t xml:space="preserve">                           </w:t>
      </w:r>
      <w:r w:rsidR="00091418" w:rsidRPr="00871E6D">
        <w:rPr>
          <w:rFonts w:ascii="Times New Roman" w:hAnsi="Times New Roman"/>
        </w:rPr>
        <w:t xml:space="preserve"> </w:t>
      </w:r>
      <w:r w:rsidR="00976B67" w:rsidRPr="00871E6D">
        <w:rPr>
          <w:rFonts w:ascii="Times New Roman" w:hAnsi="Times New Roman"/>
        </w:rPr>
        <w:t>Professor Noor Nieftagodien and Doctor Saarah Jappie</w:t>
      </w:r>
    </w:p>
    <w:p w:rsidR="008E3AB8" w:rsidRPr="00871E6D" w:rsidRDefault="008E3AB8" w:rsidP="00976B67">
      <w:pPr>
        <w:pStyle w:val="SectionLabel"/>
        <w:spacing w:before="600" w:after="600"/>
        <w:rPr>
          <w:rFonts w:ascii="Times New Roman" w:hAnsi="Times New Roman"/>
          <w:i/>
          <w:iCs/>
          <w:spacing w:val="70"/>
        </w:rPr>
      </w:pPr>
      <w:r w:rsidRPr="00871E6D">
        <w:rPr>
          <w:rFonts w:ascii="Times New Roman" w:hAnsi="Times New Roman"/>
          <w:i/>
          <w:iCs/>
          <w:caps w:val="0"/>
          <w:spacing w:val="70"/>
        </w:rPr>
        <w:lastRenderedPageBreak/>
        <w:t>Contents</w:t>
      </w:r>
    </w:p>
    <w:p w:rsidR="008E3AB8" w:rsidRPr="00871E6D" w:rsidRDefault="008E3AB8" w:rsidP="008E3AB8">
      <w:pPr>
        <w:pStyle w:val="TOC1"/>
        <w:jc w:val="center"/>
        <w:rPr>
          <w:rFonts w:ascii="Times New Roman" w:hAnsi="Times New Roman"/>
        </w:rPr>
      </w:pPr>
    </w:p>
    <w:p w:rsidR="00976B67" w:rsidRPr="00871E6D" w:rsidRDefault="00976B67" w:rsidP="00976B67">
      <w:pPr>
        <w:pStyle w:val="TOC1"/>
        <w:jc w:val="center"/>
        <w:rPr>
          <w:rFonts w:ascii="Times New Roman" w:hAnsi="Times New Roman"/>
        </w:rPr>
      </w:pPr>
      <w:r w:rsidRPr="00871E6D">
        <w:rPr>
          <w:rFonts w:ascii="Times New Roman" w:hAnsi="Times New Roman"/>
        </w:rPr>
        <w:t>Acknowledgements     7</w:t>
      </w:r>
    </w:p>
    <w:p w:rsidR="00976B67" w:rsidRPr="00871E6D" w:rsidRDefault="00976B67" w:rsidP="00976B67">
      <w:pPr>
        <w:pStyle w:val="TOC1"/>
        <w:jc w:val="center"/>
        <w:rPr>
          <w:rFonts w:ascii="Times New Roman" w:hAnsi="Times New Roman"/>
        </w:rPr>
      </w:pPr>
    </w:p>
    <w:p w:rsidR="00976B67" w:rsidRPr="00871E6D" w:rsidRDefault="00976B67" w:rsidP="00976B67">
      <w:pPr>
        <w:pStyle w:val="TOC1"/>
        <w:jc w:val="center"/>
        <w:rPr>
          <w:rFonts w:ascii="Times New Roman" w:hAnsi="Times New Roman"/>
        </w:rPr>
      </w:pPr>
      <w:r w:rsidRPr="00871E6D">
        <w:rPr>
          <w:rFonts w:ascii="Times New Roman" w:hAnsi="Times New Roman"/>
        </w:rPr>
        <w:t>List of Images     8</w:t>
      </w:r>
    </w:p>
    <w:p w:rsidR="00B813EC" w:rsidRPr="00871E6D" w:rsidRDefault="00B813EC" w:rsidP="00976B67">
      <w:pPr>
        <w:pStyle w:val="TOC1"/>
        <w:jc w:val="center"/>
        <w:rPr>
          <w:rFonts w:ascii="Times New Roman" w:hAnsi="Times New Roman"/>
        </w:rPr>
      </w:pPr>
    </w:p>
    <w:p w:rsidR="00B813EC" w:rsidRPr="00871E6D" w:rsidRDefault="00B813EC" w:rsidP="00B813EC">
      <w:pPr>
        <w:pStyle w:val="TOC1"/>
        <w:jc w:val="center"/>
        <w:rPr>
          <w:rFonts w:ascii="Times New Roman" w:hAnsi="Times New Roman"/>
        </w:rPr>
      </w:pPr>
      <w:r w:rsidRPr="00871E6D">
        <w:rPr>
          <w:rFonts w:ascii="Times New Roman" w:hAnsi="Times New Roman"/>
        </w:rPr>
        <w:t xml:space="preserve">List of Graphs and Tables     </w:t>
      </w:r>
      <w:r w:rsidR="00A968EC" w:rsidRPr="00871E6D">
        <w:rPr>
          <w:rFonts w:ascii="Times New Roman" w:hAnsi="Times New Roman"/>
        </w:rPr>
        <w:t>9</w:t>
      </w:r>
    </w:p>
    <w:p w:rsidR="00976B67" w:rsidRPr="00871E6D" w:rsidRDefault="00976B67" w:rsidP="00976B67">
      <w:pPr>
        <w:pStyle w:val="TOC1"/>
        <w:jc w:val="center"/>
        <w:rPr>
          <w:rFonts w:ascii="Times New Roman" w:hAnsi="Times New Roman"/>
        </w:rPr>
      </w:pPr>
    </w:p>
    <w:p w:rsidR="00976B67" w:rsidRPr="00871E6D" w:rsidRDefault="00976B67" w:rsidP="00C10930">
      <w:pPr>
        <w:pStyle w:val="TOC1"/>
        <w:spacing w:line="360" w:lineRule="auto"/>
        <w:jc w:val="center"/>
        <w:rPr>
          <w:rFonts w:ascii="Times New Roman" w:hAnsi="Times New Roman"/>
        </w:rPr>
      </w:pPr>
      <w:r w:rsidRPr="00871E6D">
        <w:rPr>
          <w:rFonts w:ascii="Times New Roman" w:hAnsi="Times New Roman"/>
        </w:rPr>
        <w:t xml:space="preserve">List of Abbreviations     </w:t>
      </w:r>
      <w:r w:rsidR="00A968EC" w:rsidRPr="00871E6D">
        <w:rPr>
          <w:rFonts w:ascii="Times New Roman" w:hAnsi="Times New Roman"/>
        </w:rPr>
        <w:t>10</w:t>
      </w:r>
    </w:p>
    <w:p w:rsidR="006F1669" w:rsidRPr="00871E6D" w:rsidRDefault="00696374" w:rsidP="00C10930">
      <w:pPr>
        <w:pStyle w:val="TOC1"/>
        <w:spacing w:line="360" w:lineRule="auto"/>
        <w:jc w:val="center"/>
        <w:rPr>
          <w:rFonts w:ascii="Times New Roman" w:hAnsi="Times New Roman"/>
        </w:rPr>
      </w:pPr>
      <w:r w:rsidRPr="00871E6D">
        <w:rPr>
          <w:rFonts w:ascii="Times New Roman" w:hAnsi="Times New Roman"/>
        </w:rPr>
        <w:t xml:space="preserve">         </w:t>
      </w:r>
      <w:r w:rsidR="006F1669" w:rsidRPr="00871E6D">
        <w:rPr>
          <w:rFonts w:ascii="Times New Roman" w:hAnsi="Times New Roman"/>
        </w:rPr>
        <w:t>Maps         11</w:t>
      </w:r>
    </w:p>
    <w:p w:rsidR="00976B67" w:rsidRPr="00871E6D" w:rsidRDefault="00976B67" w:rsidP="00976B67">
      <w:pPr>
        <w:pStyle w:val="TOC1"/>
        <w:jc w:val="center"/>
        <w:rPr>
          <w:rFonts w:ascii="Times New Roman" w:hAnsi="Times New Roman"/>
        </w:rPr>
      </w:pPr>
    </w:p>
    <w:p w:rsidR="00976B67" w:rsidRPr="00871E6D" w:rsidRDefault="00976B67" w:rsidP="00976B67">
      <w:pPr>
        <w:pStyle w:val="TOC1"/>
        <w:jc w:val="center"/>
        <w:rPr>
          <w:rFonts w:ascii="Times New Roman" w:hAnsi="Times New Roman"/>
        </w:rPr>
      </w:pPr>
    </w:p>
    <w:p w:rsidR="00976B67" w:rsidRPr="00871E6D" w:rsidRDefault="00976B67" w:rsidP="00976B67">
      <w:pPr>
        <w:pStyle w:val="TOC1"/>
        <w:jc w:val="center"/>
        <w:rPr>
          <w:rFonts w:ascii="Times New Roman" w:hAnsi="Times New Roman"/>
        </w:rPr>
      </w:pPr>
    </w:p>
    <w:p w:rsidR="00976B67" w:rsidRPr="00871E6D" w:rsidRDefault="00976B67" w:rsidP="00976B67">
      <w:pPr>
        <w:pStyle w:val="TOC1"/>
        <w:jc w:val="left"/>
        <w:rPr>
          <w:rFonts w:ascii="Times New Roman" w:hAnsi="Times New Roman"/>
        </w:rPr>
      </w:pPr>
      <w:r w:rsidRPr="00871E6D">
        <w:rPr>
          <w:rFonts w:ascii="Times New Roman" w:hAnsi="Times New Roman"/>
        </w:rPr>
        <w:t>Introduction</w:t>
      </w:r>
    </w:p>
    <w:p w:rsidR="00976B67" w:rsidRPr="00871E6D" w:rsidRDefault="00976B67" w:rsidP="00976B67">
      <w:pPr>
        <w:pStyle w:val="TOC1"/>
        <w:jc w:val="left"/>
        <w:rPr>
          <w:rFonts w:ascii="Times New Roman" w:hAnsi="Times New Roman"/>
        </w:rPr>
      </w:pPr>
      <w:r w:rsidRPr="00871E6D">
        <w:rPr>
          <w:rFonts w:ascii="Times New Roman" w:hAnsi="Times New Roman"/>
        </w:rPr>
        <w:t>Rationale and Research Question</w:t>
      </w:r>
      <w:r w:rsidRPr="00871E6D">
        <w:rPr>
          <w:rFonts w:ascii="Times New Roman" w:hAnsi="Times New Roman"/>
        </w:rPr>
        <w:tab/>
        <w:t>1</w:t>
      </w:r>
      <w:r w:rsidR="00D30ECF">
        <w:rPr>
          <w:rFonts w:ascii="Times New Roman" w:hAnsi="Times New Roman"/>
        </w:rPr>
        <w:t>2</w:t>
      </w:r>
    </w:p>
    <w:p w:rsidR="00976B67" w:rsidRPr="00871E6D" w:rsidRDefault="00976B67" w:rsidP="00976B67">
      <w:pPr>
        <w:pStyle w:val="TOC1"/>
        <w:jc w:val="left"/>
        <w:rPr>
          <w:rFonts w:ascii="Times New Roman" w:hAnsi="Times New Roman"/>
        </w:rPr>
      </w:pPr>
      <w:r w:rsidRPr="00871E6D">
        <w:rPr>
          <w:rFonts w:ascii="Times New Roman" w:hAnsi="Times New Roman"/>
        </w:rPr>
        <w:t>Key Themes</w:t>
      </w:r>
      <w:r w:rsidRPr="00871E6D">
        <w:rPr>
          <w:rFonts w:ascii="Times New Roman" w:hAnsi="Times New Roman"/>
        </w:rPr>
        <w:tab/>
        <w:t>1</w:t>
      </w:r>
      <w:r w:rsidR="00D30ECF">
        <w:rPr>
          <w:rFonts w:ascii="Times New Roman" w:hAnsi="Times New Roman"/>
        </w:rPr>
        <w:t>3</w:t>
      </w:r>
    </w:p>
    <w:p w:rsidR="00976B67" w:rsidRPr="00871E6D" w:rsidRDefault="00976B67" w:rsidP="00976B67">
      <w:pPr>
        <w:pStyle w:val="TOC1"/>
        <w:jc w:val="left"/>
        <w:rPr>
          <w:rFonts w:ascii="Times New Roman" w:hAnsi="Times New Roman"/>
        </w:rPr>
      </w:pPr>
      <w:r w:rsidRPr="00871E6D">
        <w:rPr>
          <w:rFonts w:ascii="Times New Roman" w:hAnsi="Times New Roman"/>
        </w:rPr>
        <w:t>Chapter Outline</w:t>
      </w:r>
      <w:r w:rsidRPr="00871E6D">
        <w:rPr>
          <w:rFonts w:ascii="Times New Roman" w:hAnsi="Times New Roman"/>
        </w:rPr>
        <w:tab/>
        <w:t>1</w:t>
      </w:r>
      <w:r w:rsidR="00D30ECF">
        <w:rPr>
          <w:rFonts w:ascii="Times New Roman" w:hAnsi="Times New Roman"/>
        </w:rPr>
        <w:t>8</w:t>
      </w:r>
    </w:p>
    <w:p w:rsidR="00976B67" w:rsidRPr="00871E6D" w:rsidRDefault="00976B67" w:rsidP="00976B67">
      <w:pPr>
        <w:pStyle w:val="TOC1"/>
        <w:jc w:val="left"/>
        <w:rPr>
          <w:rFonts w:ascii="Times New Roman" w:hAnsi="Times New Roman"/>
        </w:rPr>
      </w:pP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 xml:space="preserve">. Chapter One: </w:t>
      </w:r>
    </w:p>
    <w:p w:rsidR="00976B67" w:rsidRPr="00871E6D" w:rsidRDefault="00976B67" w:rsidP="00976B67">
      <w:pPr>
        <w:pStyle w:val="TOC1"/>
        <w:jc w:val="left"/>
        <w:rPr>
          <w:rFonts w:ascii="Times New Roman" w:hAnsi="Times New Roman"/>
        </w:rPr>
      </w:pPr>
      <w:r w:rsidRPr="00871E6D">
        <w:rPr>
          <w:rFonts w:ascii="Times New Roman" w:hAnsi="Times New Roman"/>
        </w:rPr>
        <w:t>Historiography, Theoretical Framework and Methodology</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.1.1 Historiography and Theoretical Framework</w:t>
      </w:r>
      <w:r w:rsidR="00976B67" w:rsidRPr="00871E6D">
        <w:rPr>
          <w:rFonts w:ascii="Times New Roman" w:hAnsi="Times New Roman"/>
        </w:rPr>
        <w:tab/>
      </w:r>
      <w:r w:rsidR="002B42D6" w:rsidRPr="00871E6D">
        <w:rPr>
          <w:rFonts w:ascii="Times New Roman" w:hAnsi="Times New Roman"/>
        </w:rPr>
        <w:t>20</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.1</w:t>
      </w:r>
      <w:r w:rsidR="008C1214" w:rsidRPr="00871E6D">
        <w:rPr>
          <w:rFonts w:ascii="Times New Roman" w:hAnsi="Times New Roman"/>
        </w:rPr>
        <w:t>.</w:t>
      </w:r>
      <w:r w:rsidR="00976B67" w:rsidRPr="00871E6D">
        <w:rPr>
          <w:rFonts w:ascii="Times New Roman" w:hAnsi="Times New Roman"/>
        </w:rPr>
        <w:t>2 Social Constructionist Theory and Coloured Identities</w:t>
      </w:r>
      <w:r w:rsidR="00976B67" w:rsidRPr="00871E6D">
        <w:rPr>
          <w:rFonts w:ascii="Times New Roman" w:hAnsi="Times New Roman"/>
        </w:rPr>
        <w:tab/>
        <w:t>2</w:t>
      </w:r>
      <w:r w:rsidR="002B42D6" w:rsidRPr="00871E6D">
        <w:rPr>
          <w:rFonts w:ascii="Times New Roman" w:hAnsi="Times New Roman"/>
        </w:rPr>
        <w:t>8</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.1.3 Coloured Identities and Place in South Africa</w:t>
      </w:r>
      <w:r w:rsidR="00976B67" w:rsidRPr="00871E6D">
        <w:rPr>
          <w:rFonts w:ascii="Times New Roman" w:hAnsi="Times New Roman"/>
        </w:rPr>
        <w:tab/>
        <w:t>3</w:t>
      </w:r>
      <w:r w:rsidR="002B42D6" w:rsidRPr="00871E6D">
        <w:rPr>
          <w:rFonts w:ascii="Times New Roman" w:hAnsi="Times New Roman"/>
        </w:rPr>
        <w:t>2</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.1.4 Creolisation Theory and Coloured Identities</w:t>
      </w:r>
      <w:r w:rsidR="00976B67" w:rsidRPr="00871E6D">
        <w:rPr>
          <w:rFonts w:ascii="Times New Roman" w:hAnsi="Times New Roman"/>
        </w:rPr>
        <w:tab/>
        <w:t>3</w:t>
      </w:r>
      <w:r w:rsidR="00696374" w:rsidRPr="00871E6D">
        <w:rPr>
          <w:rFonts w:ascii="Times New Roman" w:hAnsi="Times New Roman"/>
        </w:rPr>
        <w:t>8</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.1.5 The Concept of Identities</w:t>
      </w:r>
      <w:r w:rsidR="00976B67" w:rsidRPr="00871E6D">
        <w:rPr>
          <w:rFonts w:ascii="Times New Roman" w:hAnsi="Times New Roman"/>
        </w:rPr>
        <w:tab/>
        <w:t>4</w:t>
      </w:r>
      <w:r w:rsidR="00696374" w:rsidRPr="00871E6D">
        <w:rPr>
          <w:rFonts w:ascii="Times New Roman" w:hAnsi="Times New Roman"/>
        </w:rPr>
        <w:t>2</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.1.6 Democracy and Coloured Identities</w:t>
      </w:r>
      <w:r w:rsidR="00976B67" w:rsidRPr="00871E6D">
        <w:rPr>
          <w:rFonts w:ascii="Times New Roman" w:hAnsi="Times New Roman"/>
        </w:rPr>
        <w:tab/>
        <w:t>4</w:t>
      </w:r>
      <w:r w:rsidR="00696374" w:rsidRPr="00871E6D">
        <w:rPr>
          <w:rFonts w:ascii="Times New Roman" w:hAnsi="Times New Roman"/>
        </w:rPr>
        <w:t>6</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.2.1 Research Methodology</w:t>
      </w:r>
      <w:r w:rsidR="00976B67" w:rsidRPr="00871E6D">
        <w:rPr>
          <w:rFonts w:ascii="Times New Roman" w:hAnsi="Times New Roman"/>
        </w:rPr>
        <w:tab/>
      </w:r>
      <w:r w:rsidR="00696374" w:rsidRPr="00871E6D">
        <w:rPr>
          <w:rFonts w:ascii="Times New Roman" w:hAnsi="Times New Roman"/>
        </w:rPr>
        <w:t>50</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.2.2 Documentary Sources</w:t>
      </w:r>
      <w:r w:rsidR="00976B67" w:rsidRPr="00871E6D">
        <w:rPr>
          <w:rFonts w:ascii="Times New Roman" w:hAnsi="Times New Roman"/>
        </w:rPr>
        <w:tab/>
      </w:r>
      <w:r w:rsidR="00696374" w:rsidRPr="00871E6D">
        <w:rPr>
          <w:rFonts w:ascii="Times New Roman" w:hAnsi="Times New Roman"/>
        </w:rPr>
        <w:t>50</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.2.3 Life History Interviews</w:t>
      </w:r>
      <w:r w:rsidR="00976B67" w:rsidRPr="00871E6D">
        <w:rPr>
          <w:rFonts w:ascii="Times New Roman" w:hAnsi="Times New Roman"/>
        </w:rPr>
        <w:tab/>
      </w:r>
      <w:r w:rsidR="00A968EC" w:rsidRPr="00871E6D">
        <w:rPr>
          <w:rFonts w:ascii="Times New Roman" w:hAnsi="Times New Roman"/>
        </w:rPr>
        <w:t>5</w:t>
      </w:r>
      <w:r w:rsidR="00696374" w:rsidRPr="00871E6D">
        <w:rPr>
          <w:rFonts w:ascii="Times New Roman" w:hAnsi="Times New Roman"/>
        </w:rPr>
        <w:t>1</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.2.4 Memory and Oral History</w:t>
      </w:r>
      <w:r w:rsidR="00976B67" w:rsidRPr="00871E6D">
        <w:rPr>
          <w:rFonts w:ascii="Times New Roman" w:hAnsi="Times New Roman"/>
        </w:rPr>
        <w:tab/>
        <w:t>5</w:t>
      </w:r>
      <w:r w:rsidR="00A968EC" w:rsidRPr="00871E6D">
        <w:rPr>
          <w:rFonts w:ascii="Times New Roman" w:hAnsi="Times New Roman"/>
        </w:rPr>
        <w:t>2</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.2.5 Photographs</w:t>
      </w:r>
      <w:r w:rsidR="00976B67" w:rsidRPr="00871E6D">
        <w:rPr>
          <w:rFonts w:ascii="Times New Roman" w:hAnsi="Times New Roman"/>
        </w:rPr>
        <w:tab/>
        <w:t>5</w:t>
      </w:r>
      <w:r w:rsidR="00696374" w:rsidRPr="00871E6D">
        <w:rPr>
          <w:rFonts w:ascii="Times New Roman" w:hAnsi="Times New Roman"/>
        </w:rPr>
        <w:t>4</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.2.6 Positionality</w:t>
      </w:r>
      <w:r w:rsidR="00976B67" w:rsidRPr="00871E6D">
        <w:rPr>
          <w:rFonts w:ascii="Times New Roman" w:hAnsi="Times New Roman"/>
        </w:rPr>
        <w:tab/>
        <w:t>5</w:t>
      </w:r>
      <w:r w:rsidR="00696374" w:rsidRPr="00871E6D">
        <w:rPr>
          <w:rFonts w:ascii="Times New Roman" w:hAnsi="Times New Roman"/>
        </w:rPr>
        <w:t>4</w:t>
      </w:r>
    </w:p>
    <w:p w:rsidR="00976B67" w:rsidRPr="00871E6D" w:rsidRDefault="001C3B16" w:rsidP="00976B67">
      <w:pPr>
        <w:pStyle w:val="TOC1"/>
        <w:jc w:val="left"/>
        <w:rPr>
          <w:rFonts w:ascii="Times New Roman" w:hAnsi="Times New Roman"/>
        </w:rPr>
      </w:pPr>
      <w:r w:rsidRPr="00871E6D">
        <w:rPr>
          <w:rFonts w:ascii="Times New Roman" w:hAnsi="Times New Roman"/>
        </w:rPr>
        <w:t>1</w:t>
      </w:r>
      <w:r w:rsidR="00976B67" w:rsidRPr="00871E6D">
        <w:rPr>
          <w:rFonts w:ascii="Times New Roman" w:hAnsi="Times New Roman"/>
        </w:rPr>
        <w:t>.2.7 Limitations</w:t>
      </w:r>
      <w:r w:rsidR="00976B67" w:rsidRPr="00871E6D">
        <w:rPr>
          <w:rFonts w:ascii="Times New Roman" w:hAnsi="Times New Roman"/>
        </w:rPr>
        <w:tab/>
        <w:t>5</w:t>
      </w:r>
      <w:r w:rsidR="00F21216">
        <w:rPr>
          <w:rFonts w:ascii="Times New Roman" w:hAnsi="Times New Roman"/>
        </w:rPr>
        <w:t>5</w:t>
      </w:r>
    </w:p>
    <w:p w:rsidR="00976B67" w:rsidRPr="00871E6D" w:rsidRDefault="00976B67" w:rsidP="00976B67">
      <w:pPr>
        <w:pStyle w:val="TOC1"/>
        <w:jc w:val="left"/>
        <w:rPr>
          <w:rFonts w:ascii="Times New Roman" w:hAnsi="Times New Roman"/>
        </w:rPr>
      </w:pPr>
    </w:p>
    <w:p w:rsidR="00976B67" w:rsidRPr="00871E6D" w:rsidRDefault="00976B67" w:rsidP="00976B67">
      <w:pPr>
        <w:pStyle w:val="TOC1"/>
        <w:jc w:val="left"/>
        <w:rPr>
          <w:rFonts w:ascii="Times New Roman" w:hAnsi="Times New Roman"/>
        </w:rPr>
      </w:pPr>
      <w:r w:rsidRPr="00871E6D">
        <w:rPr>
          <w:rFonts w:ascii="Times New Roman" w:hAnsi="Times New Roman"/>
        </w:rPr>
        <w:t>Chapter Two:</w:t>
      </w:r>
    </w:p>
    <w:p w:rsidR="00976B67" w:rsidRPr="00871E6D" w:rsidRDefault="00976B67" w:rsidP="00976B67">
      <w:pPr>
        <w:pStyle w:val="TOC1"/>
        <w:jc w:val="left"/>
        <w:rPr>
          <w:rFonts w:ascii="Times New Roman" w:hAnsi="Times New Roman"/>
        </w:rPr>
      </w:pPr>
      <w:r w:rsidRPr="00871E6D">
        <w:rPr>
          <w:rFonts w:ascii="Times New Roman" w:hAnsi="Times New Roman"/>
        </w:rPr>
        <w:t>Cape Stands (Top Location), 1912-1960s: Dynamic Place, Ambiguous Identities</w:t>
      </w:r>
    </w:p>
    <w:p w:rsidR="00976B67" w:rsidRPr="00871E6D" w:rsidRDefault="001C3B16" w:rsidP="00976B67">
      <w:pPr>
        <w:pStyle w:val="TOC1"/>
        <w:jc w:val="left"/>
        <w:rPr>
          <w:rFonts w:ascii="Times New Roman" w:hAnsi="Times New Roman"/>
        </w:rPr>
      </w:pPr>
      <w:r w:rsidRPr="00871E6D">
        <w:rPr>
          <w:rFonts w:ascii="Times New Roman" w:hAnsi="Times New Roman"/>
        </w:rPr>
        <w:t>2</w:t>
      </w:r>
      <w:r w:rsidR="00976B67" w:rsidRPr="00871E6D">
        <w:rPr>
          <w:rFonts w:ascii="Times New Roman" w:hAnsi="Times New Roman"/>
        </w:rPr>
        <w:t>.1 Introduction</w:t>
      </w:r>
      <w:r w:rsidR="00976B67" w:rsidRPr="00871E6D">
        <w:rPr>
          <w:rFonts w:ascii="Times New Roman" w:hAnsi="Times New Roman"/>
        </w:rPr>
        <w:tab/>
        <w:t>5</w:t>
      </w:r>
      <w:r w:rsidR="00F21216">
        <w:rPr>
          <w:rFonts w:ascii="Times New Roman" w:hAnsi="Times New Roman"/>
        </w:rPr>
        <w:t>7</w:t>
      </w:r>
    </w:p>
    <w:p w:rsidR="00976B67" w:rsidRPr="00871E6D" w:rsidRDefault="001C3B16" w:rsidP="00976B67">
      <w:pPr>
        <w:pStyle w:val="TOC1"/>
        <w:jc w:val="left"/>
        <w:rPr>
          <w:rFonts w:ascii="Times New Roman" w:hAnsi="Times New Roman"/>
        </w:rPr>
      </w:pPr>
      <w:r w:rsidRPr="00871E6D">
        <w:rPr>
          <w:rFonts w:ascii="Times New Roman" w:hAnsi="Times New Roman"/>
        </w:rPr>
        <w:t>2</w:t>
      </w:r>
      <w:r w:rsidR="00976B67" w:rsidRPr="00871E6D">
        <w:rPr>
          <w:rFonts w:ascii="Times New Roman" w:hAnsi="Times New Roman"/>
        </w:rPr>
        <w:t>.2 Historical Background of Vereeniging</w:t>
      </w:r>
      <w:r w:rsidR="00F21216">
        <w:rPr>
          <w:rFonts w:ascii="Times New Roman" w:hAnsi="Times New Roman"/>
        </w:rPr>
        <w:t xml:space="preserve"> and Cape Stands, Top Location</w:t>
      </w:r>
      <w:r w:rsidR="00F21216">
        <w:rPr>
          <w:rFonts w:ascii="Times New Roman" w:hAnsi="Times New Roman"/>
        </w:rPr>
        <w:tab/>
        <w:t>60</w:t>
      </w:r>
    </w:p>
    <w:p w:rsidR="00976B67" w:rsidRPr="00871E6D" w:rsidRDefault="001C3B16" w:rsidP="00976B67">
      <w:pPr>
        <w:pStyle w:val="TOC1"/>
        <w:jc w:val="left"/>
        <w:rPr>
          <w:rFonts w:ascii="Times New Roman" w:hAnsi="Times New Roman"/>
        </w:rPr>
      </w:pPr>
      <w:r w:rsidRPr="00871E6D">
        <w:rPr>
          <w:rFonts w:ascii="Times New Roman" w:hAnsi="Times New Roman"/>
        </w:rPr>
        <w:t>2</w:t>
      </w:r>
      <w:r w:rsidR="00976B67" w:rsidRPr="00871E6D">
        <w:rPr>
          <w:rFonts w:ascii="Times New Roman" w:hAnsi="Times New Roman"/>
        </w:rPr>
        <w:t>.3 Segregation Undermined</w:t>
      </w:r>
      <w:r w:rsidR="00976B67" w:rsidRPr="00871E6D">
        <w:rPr>
          <w:rFonts w:ascii="Times New Roman" w:hAnsi="Times New Roman"/>
        </w:rPr>
        <w:tab/>
        <w:t>6</w:t>
      </w:r>
      <w:r w:rsidR="00F21216">
        <w:rPr>
          <w:rFonts w:ascii="Times New Roman" w:hAnsi="Times New Roman"/>
        </w:rPr>
        <w:t>5</w:t>
      </w:r>
    </w:p>
    <w:p w:rsidR="00976B67" w:rsidRPr="00871E6D" w:rsidRDefault="001C3B16" w:rsidP="00976B67">
      <w:pPr>
        <w:pStyle w:val="TOC1"/>
        <w:jc w:val="left"/>
        <w:rPr>
          <w:rFonts w:ascii="Times New Roman" w:hAnsi="Times New Roman"/>
        </w:rPr>
      </w:pPr>
      <w:r w:rsidRPr="00871E6D">
        <w:rPr>
          <w:rFonts w:ascii="Times New Roman" w:hAnsi="Times New Roman"/>
        </w:rPr>
        <w:t>2</w:t>
      </w:r>
      <w:r w:rsidR="00976B67" w:rsidRPr="00871E6D">
        <w:rPr>
          <w:rFonts w:ascii="Times New Roman" w:hAnsi="Times New Roman"/>
        </w:rPr>
        <w:t>.4 Persistence of Coloured Identity</w:t>
      </w:r>
      <w:r w:rsidR="00976B67" w:rsidRPr="00871E6D">
        <w:rPr>
          <w:rFonts w:ascii="Times New Roman" w:hAnsi="Times New Roman"/>
        </w:rPr>
        <w:tab/>
        <w:t>7</w:t>
      </w:r>
      <w:r w:rsidR="00F21216">
        <w:rPr>
          <w:rFonts w:ascii="Times New Roman" w:hAnsi="Times New Roman"/>
        </w:rPr>
        <w:t>5</w:t>
      </w:r>
    </w:p>
    <w:p w:rsidR="00976B67" w:rsidRPr="00871E6D" w:rsidRDefault="001C3B16" w:rsidP="00976B67">
      <w:pPr>
        <w:pStyle w:val="TOC1"/>
        <w:jc w:val="left"/>
        <w:rPr>
          <w:rFonts w:ascii="Times New Roman" w:hAnsi="Times New Roman"/>
        </w:rPr>
      </w:pPr>
      <w:r w:rsidRPr="00871E6D">
        <w:rPr>
          <w:rFonts w:ascii="Times New Roman" w:hAnsi="Times New Roman"/>
        </w:rPr>
        <w:t>2</w:t>
      </w:r>
      <w:r w:rsidR="00976B67" w:rsidRPr="00871E6D">
        <w:rPr>
          <w:rFonts w:ascii="Times New Roman" w:hAnsi="Times New Roman"/>
        </w:rPr>
        <w:t>.5 Removals of Black Africans</w:t>
      </w:r>
      <w:r w:rsidR="00976B67" w:rsidRPr="00871E6D">
        <w:rPr>
          <w:rFonts w:ascii="Times New Roman" w:hAnsi="Times New Roman"/>
        </w:rPr>
        <w:tab/>
        <w:t>8</w:t>
      </w:r>
      <w:r w:rsidR="00F21216">
        <w:rPr>
          <w:rFonts w:ascii="Times New Roman" w:hAnsi="Times New Roman"/>
        </w:rPr>
        <w:t>1</w:t>
      </w:r>
    </w:p>
    <w:p w:rsidR="00976B67" w:rsidRPr="00871E6D" w:rsidRDefault="001C3B16" w:rsidP="00976B67">
      <w:pPr>
        <w:pStyle w:val="TOC1"/>
        <w:jc w:val="left"/>
        <w:rPr>
          <w:rFonts w:ascii="Times New Roman" w:hAnsi="Times New Roman"/>
        </w:rPr>
      </w:pPr>
      <w:r w:rsidRPr="00871E6D">
        <w:rPr>
          <w:rFonts w:ascii="Times New Roman" w:hAnsi="Times New Roman"/>
        </w:rPr>
        <w:t>2</w:t>
      </w:r>
      <w:r w:rsidR="00976B67" w:rsidRPr="00871E6D">
        <w:rPr>
          <w:rFonts w:ascii="Times New Roman" w:hAnsi="Times New Roman"/>
        </w:rPr>
        <w:t xml:space="preserve">.6 </w:t>
      </w:r>
      <w:r w:rsidR="00F21216">
        <w:rPr>
          <w:rFonts w:ascii="Times New Roman" w:hAnsi="Times New Roman"/>
        </w:rPr>
        <w:t>Top Location</w:t>
      </w:r>
      <w:r w:rsidR="00976B67" w:rsidRPr="00871E6D">
        <w:rPr>
          <w:rFonts w:ascii="Times New Roman" w:hAnsi="Times New Roman"/>
        </w:rPr>
        <w:t xml:space="preserve"> after</w:t>
      </w:r>
      <w:r w:rsidR="00F21216">
        <w:rPr>
          <w:rFonts w:ascii="Times New Roman" w:hAnsi="Times New Roman"/>
        </w:rPr>
        <w:t xml:space="preserve"> the</w:t>
      </w:r>
      <w:r w:rsidR="00976B67" w:rsidRPr="00871E6D">
        <w:rPr>
          <w:rFonts w:ascii="Times New Roman" w:hAnsi="Times New Roman"/>
        </w:rPr>
        <w:t xml:space="preserve"> Removals</w:t>
      </w:r>
      <w:r w:rsidR="00976B67" w:rsidRPr="00871E6D">
        <w:rPr>
          <w:rFonts w:ascii="Times New Roman" w:hAnsi="Times New Roman"/>
        </w:rPr>
        <w:tab/>
      </w:r>
      <w:r w:rsidR="00FC1BE2" w:rsidRPr="00871E6D">
        <w:rPr>
          <w:rFonts w:ascii="Times New Roman" w:hAnsi="Times New Roman"/>
        </w:rPr>
        <w:t>8</w:t>
      </w:r>
      <w:r w:rsidR="00F21216">
        <w:rPr>
          <w:rFonts w:ascii="Times New Roman" w:hAnsi="Times New Roman"/>
        </w:rPr>
        <w:t>4</w:t>
      </w:r>
    </w:p>
    <w:p w:rsidR="00976B67" w:rsidRPr="00871E6D" w:rsidRDefault="006B1E81" w:rsidP="00976B67">
      <w:pPr>
        <w:pStyle w:val="TOC1"/>
        <w:jc w:val="left"/>
        <w:rPr>
          <w:rFonts w:ascii="Times New Roman" w:hAnsi="Times New Roman"/>
        </w:rPr>
      </w:pPr>
      <w:r w:rsidRPr="00871E6D">
        <w:rPr>
          <w:rFonts w:ascii="Times New Roman" w:hAnsi="Times New Roman"/>
        </w:rPr>
        <w:t>2.</w:t>
      </w:r>
      <w:r w:rsidR="00976B67" w:rsidRPr="00871E6D">
        <w:rPr>
          <w:rFonts w:ascii="Times New Roman" w:hAnsi="Times New Roman"/>
        </w:rPr>
        <w:t>.7 Conclusion</w:t>
      </w:r>
      <w:r w:rsidR="00976B67" w:rsidRPr="00871E6D">
        <w:rPr>
          <w:rFonts w:ascii="Times New Roman" w:hAnsi="Times New Roman"/>
        </w:rPr>
        <w:tab/>
      </w:r>
      <w:r w:rsidR="00FC1BE2" w:rsidRPr="00871E6D">
        <w:rPr>
          <w:rFonts w:ascii="Times New Roman" w:hAnsi="Times New Roman"/>
        </w:rPr>
        <w:t>8</w:t>
      </w:r>
      <w:r w:rsidR="00F21216">
        <w:rPr>
          <w:rFonts w:ascii="Times New Roman" w:hAnsi="Times New Roman"/>
        </w:rPr>
        <w:t>7</w:t>
      </w:r>
    </w:p>
    <w:p w:rsidR="00976B67" w:rsidRPr="00871E6D" w:rsidRDefault="00976B67" w:rsidP="00976B67">
      <w:pPr>
        <w:pStyle w:val="TOC1"/>
        <w:jc w:val="left"/>
        <w:rPr>
          <w:rFonts w:ascii="Times New Roman" w:hAnsi="Times New Roman"/>
        </w:rPr>
      </w:pPr>
    </w:p>
    <w:p w:rsidR="00976B67" w:rsidRPr="00871E6D" w:rsidRDefault="00976B67" w:rsidP="00976B67">
      <w:pPr>
        <w:pStyle w:val="TOC1"/>
        <w:jc w:val="left"/>
        <w:rPr>
          <w:rFonts w:ascii="Times New Roman" w:hAnsi="Times New Roman"/>
        </w:rPr>
      </w:pPr>
      <w:r w:rsidRPr="00871E6D">
        <w:rPr>
          <w:rFonts w:ascii="Times New Roman" w:hAnsi="Times New Roman"/>
        </w:rPr>
        <w:lastRenderedPageBreak/>
        <w:t>Chapter Three:</w:t>
      </w:r>
    </w:p>
    <w:p w:rsidR="00976B67" w:rsidRPr="00871E6D" w:rsidRDefault="00976B67" w:rsidP="00976B67">
      <w:pPr>
        <w:pStyle w:val="TOC1"/>
        <w:jc w:val="left"/>
        <w:rPr>
          <w:rFonts w:ascii="Times New Roman" w:hAnsi="Times New Roman"/>
        </w:rPr>
      </w:pPr>
      <w:r w:rsidRPr="00871E6D">
        <w:rPr>
          <w:rFonts w:ascii="Times New Roman" w:hAnsi="Times New Roman"/>
        </w:rPr>
        <w:t>The Group Area of Rust-ter-Vaal,1968-1980: Mutually Reinforcing and Resettling Coloured Identity</w:t>
      </w:r>
    </w:p>
    <w:p w:rsidR="00976B67" w:rsidRPr="00871E6D" w:rsidRDefault="0023476F" w:rsidP="00976B67">
      <w:pPr>
        <w:pStyle w:val="TOC1"/>
        <w:jc w:val="left"/>
        <w:rPr>
          <w:rFonts w:ascii="Times New Roman" w:hAnsi="Times New Roman"/>
        </w:rPr>
      </w:pPr>
      <w:r w:rsidRPr="00871E6D">
        <w:rPr>
          <w:rFonts w:ascii="Times New Roman" w:hAnsi="Times New Roman"/>
        </w:rPr>
        <w:t>3</w:t>
      </w:r>
      <w:r w:rsidR="00976B67" w:rsidRPr="00871E6D">
        <w:rPr>
          <w:rFonts w:ascii="Times New Roman" w:hAnsi="Times New Roman"/>
        </w:rPr>
        <w:t>.1 Introduction</w:t>
      </w:r>
      <w:r w:rsidR="00976B67" w:rsidRPr="00871E6D">
        <w:rPr>
          <w:rFonts w:ascii="Times New Roman" w:hAnsi="Times New Roman"/>
        </w:rPr>
        <w:tab/>
      </w:r>
      <w:r w:rsidR="00F21216">
        <w:rPr>
          <w:rFonts w:ascii="Times New Roman" w:hAnsi="Times New Roman"/>
        </w:rPr>
        <w:t>90</w:t>
      </w:r>
    </w:p>
    <w:p w:rsidR="00976B67" w:rsidRPr="00871E6D" w:rsidRDefault="0023476F" w:rsidP="00976B67">
      <w:pPr>
        <w:pStyle w:val="TOC1"/>
        <w:jc w:val="left"/>
        <w:rPr>
          <w:rFonts w:ascii="Times New Roman" w:hAnsi="Times New Roman"/>
        </w:rPr>
      </w:pPr>
      <w:r w:rsidRPr="00871E6D">
        <w:rPr>
          <w:rFonts w:ascii="Times New Roman" w:hAnsi="Times New Roman"/>
        </w:rPr>
        <w:t>3</w:t>
      </w:r>
      <w:r w:rsidR="00976B67" w:rsidRPr="00871E6D">
        <w:rPr>
          <w:rFonts w:ascii="Times New Roman" w:hAnsi="Times New Roman"/>
        </w:rPr>
        <w:t>.2 The Creation and Development of Rust-ter-Vaal</w:t>
      </w:r>
      <w:r w:rsidR="00976B67" w:rsidRPr="00871E6D">
        <w:rPr>
          <w:rFonts w:ascii="Times New Roman" w:hAnsi="Times New Roman"/>
        </w:rPr>
        <w:tab/>
      </w:r>
      <w:r w:rsidR="006B1E81" w:rsidRPr="00871E6D">
        <w:rPr>
          <w:rFonts w:ascii="Times New Roman" w:hAnsi="Times New Roman"/>
        </w:rPr>
        <w:t>9</w:t>
      </w:r>
      <w:r w:rsidR="00F21216">
        <w:rPr>
          <w:rFonts w:ascii="Times New Roman" w:hAnsi="Times New Roman"/>
        </w:rPr>
        <w:t>4</w:t>
      </w:r>
    </w:p>
    <w:p w:rsidR="00976B67" w:rsidRPr="00871E6D" w:rsidRDefault="0023476F" w:rsidP="00976B67">
      <w:pPr>
        <w:pStyle w:val="TOC1"/>
        <w:jc w:val="left"/>
        <w:rPr>
          <w:rFonts w:ascii="Times New Roman" w:hAnsi="Times New Roman"/>
        </w:rPr>
      </w:pPr>
      <w:r w:rsidRPr="00871E6D">
        <w:rPr>
          <w:rFonts w:ascii="Times New Roman" w:hAnsi="Times New Roman"/>
        </w:rPr>
        <w:t>3</w:t>
      </w:r>
      <w:r w:rsidR="006B1E81" w:rsidRPr="00871E6D">
        <w:rPr>
          <w:rFonts w:ascii="Times New Roman" w:hAnsi="Times New Roman"/>
        </w:rPr>
        <w:t>.3 Everyday Life after Removals</w:t>
      </w:r>
      <w:r w:rsidR="006B1E81" w:rsidRPr="00871E6D">
        <w:rPr>
          <w:rFonts w:ascii="Times New Roman" w:hAnsi="Times New Roman"/>
        </w:rPr>
        <w:tab/>
        <w:t>9</w:t>
      </w:r>
      <w:r w:rsidR="00F21216">
        <w:rPr>
          <w:rFonts w:ascii="Times New Roman" w:hAnsi="Times New Roman"/>
        </w:rPr>
        <w:t>8</w:t>
      </w:r>
    </w:p>
    <w:p w:rsidR="00976B67" w:rsidRPr="00871E6D" w:rsidRDefault="0023476F" w:rsidP="00976B67">
      <w:pPr>
        <w:pStyle w:val="TOC1"/>
        <w:jc w:val="left"/>
        <w:rPr>
          <w:rFonts w:ascii="Times New Roman" w:hAnsi="Times New Roman"/>
        </w:rPr>
      </w:pPr>
      <w:r w:rsidRPr="00871E6D">
        <w:rPr>
          <w:rFonts w:ascii="Times New Roman" w:hAnsi="Times New Roman"/>
        </w:rPr>
        <w:t>3</w:t>
      </w:r>
      <w:r w:rsidR="00976B67" w:rsidRPr="00871E6D">
        <w:rPr>
          <w:rFonts w:ascii="Times New Roman" w:hAnsi="Times New Roman"/>
        </w:rPr>
        <w:t>.4 “I am Afrikaans”</w:t>
      </w:r>
      <w:r w:rsidR="00976B67" w:rsidRPr="00871E6D">
        <w:rPr>
          <w:rFonts w:ascii="Times New Roman" w:hAnsi="Times New Roman"/>
        </w:rPr>
        <w:tab/>
      </w:r>
      <w:r w:rsidR="006B1E81" w:rsidRPr="00871E6D">
        <w:rPr>
          <w:rFonts w:ascii="Times New Roman" w:hAnsi="Times New Roman"/>
        </w:rPr>
        <w:t>10</w:t>
      </w:r>
      <w:r w:rsidR="00F21216">
        <w:rPr>
          <w:rFonts w:ascii="Times New Roman" w:hAnsi="Times New Roman"/>
        </w:rPr>
        <w:t>6</w:t>
      </w:r>
    </w:p>
    <w:p w:rsidR="00976B67" w:rsidRPr="00871E6D" w:rsidRDefault="0023476F" w:rsidP="00976B67">
      <w:pPr>
        <w:pStyle w:val="TOC1"/>
        <w:jc w:val="left"/>
        <w:rPr>
          <w:rFonts w:ascii="Times New Roman" w:hAnsi="Times New Roman"/>
        </w:rPr>
      </w:pPr>
      <w:r w:rsidRPr="00871E6D">
        <w:rPr>
          <w:rFonts w:ascii="Times New Roman" w:hAnsi="Times New Roman"/>
        </w:rPr>
        <w:t>3</w:t>
      </w:r>
      <w:r w:rsidR="00976B67" w:rsidRPr="00871E6D">
        <w:rPr>
          <w:rFonts w:ascii="Times New Roman" w:hAnsi="Times New Roman"/>
        </w:rPr>
        <w:t>.5 Local Politics</w:t>
      </w:r>
      <w:r w:rsidR="00976B67" w:rsidRPr="00871E6D">
        <w:rPr>
          <w:rFonts w:ascii="Times New Roman" w:hAnsi="Times New Roman"/>
        </w:rPr>
        <w:tab/>
        <w:t>1</w:t>
      </w:r>
      <w:r w:rsidR="006B1E81" w:rsidRPr="00871E6D">
        <w:rPr>
          <w:rFonts w:ascii="Times New Roman" w:hAnsi="Times New Roman"/>
        </w:rPr>
        <w:t>1</w:t>
      </w:r>
      <w:r w:rsidR="00F21216">
        <w:rPr>
          <w:rFonts w:ascii="Times New Roman" w:hAnsi="Times New Roman"/>
        </w:rPr>
        <w:t>5</w:t>
      </w:r>
    </w:p>
    <w:p w:rsidR="00976B67" w:rsidRPr="00871E6D" w:rsidRDefault="0023476F" w:rsidP="00976B67">
      <w:pPr>
        <w:pStyle w:val="TOC1"/>
        <w:jc w:val="left"/>
        <w:rPr>
          <w:rFonts w:ascii="Times New Roman" w:hAnsi="Times New Roman"/>
        </w:rPr>
      </w:pPr>
      <w:r w:rsidRPr="00871E6D">
        <w:rPr>
          <w:rFonts w:ascii="Times New Roman" w:hAnsi="Times New Roman"/>
        </w:rPr>
        <w:t>3</w:t>
      </w:r>
      <w:r w:rsidR="00976B67" w:rsidRPr="00871E6D">
        <w:rPr>
          <w:rFonts w:ascii="Times New Roman" w:hAnsi="Times New Roman"/>
        </w:rPr>
        <w:t>.6 Coloured Heterogeneity</w:t>
      </w:r>
      <w:r w:rsidR="00976B67" w:rsidRPr="00871E6D">
        <w:rPr>
          <w:rFonts w:ascii="Times New Roman" w:hAnsi="Times New Roman"/>
        </w:rPr>
        <w:tab/>
        <w:t>1</w:t>
      </w:r>
      <w:r w:rsidR="00F21216">
        <w:rPr>
          <w:rFonts w:ascii="Times New Roman" w:hAnsi="Times New Roman"/>
        </w:rPr>
        <w:t>21</w:t>
      </w:r>
    </w:p>
    <w:p w:rsidR="00976B67" w:rsidRPr="00871E6D" w:rsidRDefault="0023476F" w:rsidP="00976B67">
      <w:pPr>
        <w:pStyle w:val="TOC1"/>
        <w:jc w:val="left"/>
        <w:rPr>
          <w:rFonts w:ascii="Times New Roman" w:hAnsi="Times New Roman"/>
        </w:rPr>
      </w:pPr>
      <w:r w:rsidRPr="00871E6D">
        <w:rPr>
          <w:rFonts w:ascii="Times New Roman" w:hAnsi="Times New Roman"/>
        </w:rPr>
        <w:t>3</w:t>
      </w:r>
      <w:r w:rsidR="00976B67" w:rsidRPr="00871E6D">
        <w:rPr>
          <w:rFonts w:ascii="Times New Roman" w:hAnsi="Times New Roman"/>
        </w:rPr>
        <w:t>.7 Conclusion</w:t>
      </w:r>
      <w:r w:rsidR="00976B67" w:rsidRPr="00871E6D">
        <w:rPr>
          <w:rFonts w:ascii="Times New Roman" w:hAnsi="Times New Roman"/>
        </w:rPr>
        <w:tab/>
        <w:t>1</w:t>
      </w:r>
      <w:r w:rsidR="006B1E81" w:rsidRPr="00871E6D">
        <w:rPr>
          <w:rFonts w:ascii="Times New Roman" w:hAnsi="Times New Roman"/>
        </w:rPr>
        <w:t>2</w:t>
      </w:r>
      <w:r w:rsidR="00474FDB" w:rsidRPr="00871E6D">
        <w:rPr>
          <w:rFonts w:ascii="Times New Roman" w:hAnsi="Times New Roman"/>
        </w:rPr>
        <w:t>2</w:t>
      </w:r>
    </w:p>
    <w:p w:rsidR="00976B67" w:rsidRPr="00871E6D" w:rsidRDefault="00976B67" w:rsidP="00976B67">
      <w:pPr>
        <w:pStyle w:val="TOC1"/>
        <w:jc w:val="left"/>
        <w:rPr>
          <w:rFonts w:ascii="Times New Roman" w:hAnsi="Times New Roman"/>
        </w:rPr>
      </w:pPr>
    </w:p>
    <w:p w:rsidR="00976B67" w:rsidRPr="00871E6D" w:rsidRDefault="00976B67" w:rsidP="00976B67">
      <w:pPr>
        <w:pStyle w:val="TOC1"/>
        <w:jc w:val="left"/>
        <w:rPr>
          <w:rFonts w:ascii="Times New Roman" w:hAnsi="Times New Roman"/>
        </w:rPr>
      </w:pPr>
      <w:r w:rsidRPr="00871E6D">
        <w:rPr>
          <w:rFonts w:ascii="Times New Roman" w:hAnsi="Times New Roman"/>
        </w:rPr>
        <w:t xml:space="preserve">Chapter Four: </w:t>
      </w:r>
    </w:p>
    <w:p w:rsidR="00976B67" w:rsidRPr="00871E6D" w:rsidRDefault="00976B67" w:rsidP="00976B67">
      <w:pPr>
        <w:pStyle w:val="TOC1"/>
        <w:jc w:val="left"/>
        <w:rPr>
          <w:rFonts w:ascii="Times New Roman" w:hAnsi="Times New Roman"/>
        </w:rPr>
      </w:pPr>
      <w:r w:rsidRPr="00871E6D">
        <w:rPr>
          <w:rFonts w:ascii="Times New Roman" w:hAnsi="Times New Roman"/>
        </w:rPr>
        <w:t>Rust-ter-Vaal in the Democratic Era: Fracturing, Mobility and Integration</w:t>
      </w:r>
    </w:p>
    <w:p w:rsidR="00976B67" w:rsidRPr="00871E6D" w:rsidRDefault="0023476F" w:rsidP="00976B67">
      <w:pPr>
        <w:pStyle w:val="TOC1"/>
        <w:jc w:val="left"/>
        <w:rPr>
          <w:rFonts w:ascii="Times New Roman" w:hAnsi="Times New Roman"/>
        </w:rPr>
      </w:pPr>
      <w:r w:rsidRPr="00871E6D">
        <w:rPr>
          <w:rFonts w:ascii="Times New Roman" w:hAnsi="Times New Roman"/>
        </w:rPr>
        <w:t>4</w:t>
      </w:r>
      <w:r w:rsidR="00976B67" w:rsidRPr="00871E6D">
        <w:rPr>
          <w:rFonts w:ascii="Times New Roman" w:hAnsi="Times New Roman"/>
        </w:rPr>
        <w:t>.1 Introduction</w:t>
      </w:r>
      <w:r w:rsidR="00976B67" w:rsidRPr="00871E6D">
        <w:rPr>
          <w:rFonts w:ascii="Times New Roman" w:hAnsi="Times New Roman"/>
        </w:rPr>
        <w:tab/>
        <w:t>12</w:t>
      </w:r>
      <w:r w:rsidR="00F21216">
        <w:rPr>
          <w:rFonts w:ascii="Times New Roman" w:hAnsi="Times New Roman"/>
        </w:rPr>
        <w:t>6</w:t>
      </w:r>
    </w:p>
    <w:p w:rsidR="00976B67" w:rsidRPr="00871E6D" w:rsidRDefault="0023476F" w:rsidP="00976B67">
      <w:pPr>
        <w:pStyle w:val="TOC1"/>
        <w:jc w:val="left"/>
        <w:rPr>
          <w:rFonts w:ascii="Times New Roman" w:hAnsi="Times New Roman"/>
        </w:rPr>
      </w:pPr>
      <w:r w:rsidRPr="00871E6D">
        <w:rPr>
          <w:rFonts w:ascii="Times New Roman" w:hAnsi="Times New Roman"/>
        </w:rPr>
        <w:t>4</w:t>
      </w:r>
      <w:r w:rsidR="00976B67" w:rsidRPr="00871E6D">
        <w:rPr>
          <w:rFonts w:ascii="Times New Roman" w:hAnsi="Times New Roman"/>
        </w:rPr>
        <w:t>.2 Rust-ter-Vaal in the Democratic Era</w:t>
      </w:r>
      <w:r w:rsidR="00976B67" w:rsidRPr="00871E6D">
        <w:rPr>
          <w:rFonts w:ascii="Times New Roman" w:hAnsi="Times New Roman"/>
        </w:rPr>
        <w:tab/>
        <w:t>1</w:t>
      </w:r>
      <w:r w:rsidR="00F21216">
        <w:rPr>
          <w:rFonts w:ascii="Times New Roman" w:hAnsi="Times New Roman"/>
        </w:rPr>
        <w:t>31</w:t>
      </w:r>
    </w:p>
    <w:p w:rsidR="00976B67" w:rsidRPr="00871E6D" w:rsidRDefault="0023476F" w:rsidP="00976B67">
      <w:pPr>
        <w:pStyle w:val="TOC1"/>
        <w:jc w:val="left"/>
        <w:rPr>
          <w:rFonts w:ascii="Times New Roman" w:hAnsi="Times New Roman"/>
        </w:rPr>
      </w:pPr>
      <w:r w:rsidRPr="00871E6D">
        <w:rPr>
          <w:rFonts w:ascii="Times New Roman" w:hAnsi="Times New Roman"/>
        </w:rPr>
        <w:t>4</w:t>
      </w:r>
      <w:r w:rsidR="00976B67" w:rsidRPr="00871E6D">
        <w:rPr>
          <w:rFonts w:ascii="Times New Roman" w:hAnsi="Times New Roman"/>
        </w:rPr>
        <w:t>.3 “It’s not like when we first came here; no, it is a mixed masala”</w:t>
      </w:r>
      <w:r w:rsidR="00976B67" w:rsidRPr="00871E6D">
        <w:rPr>
          <w:rFonts w:ascii="Times New Roman" w:hAnsi="Times New Roman"/>
        </w:rPr>
        <w:tab/>
        <w:t>1</w:t>
      </w:r>
      <w:r w:rsidR="006B1E81" w:rsidRPr="00871E6D">
        <w:rPr>
          <w:rFonts w:ascii="Times New Roman" w:hAnsi="Times New Roman"/>
        </w:rPr>
        <w:t>3</w:t>
      </w:r>
      <w:r w:rsidR="00F21216">
        <w:rPr>
          <w:rFonts w:ascii="Times New Roman" w:hAnsi="Times New Roman"/>
        </w:rPr>
        <w:t>3</w:t>
      </w:r>
    </w:p>
    <w:p w:rsidR="00976B67" w:rsidRPr="00871E6D" w:rsidRDefault="0023476F" w:rsidP="00976B67">
      <w:pPr>
        <w:pStyle w:val="TOC1"/>
        <w:jc w:val="left"/>
        <w:rPr>
          <w:rFonts w:ascii="Times New Roman" w:hAnsi="Times New Roman"/>
        </w:rPr>
      </w:pPr>
      <w:r w:rsidRPr="00871E6D">
        <w:rPr>
          <w:rFonts w:ascii="Times New Roman" w:hAnsi="Times New Roman"/>
        </w:rPr>
        <w:t>4</w:t>
      </w:r>
      <w:r w:rsidR="00976B67" w:rsidRPr="00871E6D">
        <w:rPr>
          <w:rFonts w:ascii="Times New Roman" w:hAnsi="Times New Roman"/>
        </w:rPr>
        <w:t>.4 Unsettling and Reconfiguring</w:t>
      </w:r>
      <w:r w:rsidR="00976B67" w:rsidRPr="00871E6D">
        <w:rPr>
          <w:rFonts w:ascii="Times New Roman" w:hAnsi="Times New Roman"/>
        </w:rPr>
        <w:tab/>
        <w:t>1</w:t>
      </w:r>
      <w:r w:rsidR="00F21216">
        <w:rPr>
          <w:rFonts w:ascii="Times New Roman" w:hAnsi="Times New Roman"/>
        </w:rPr>
        <w:t>37</w:t>
      </w:r>
    </w:p>
    <w:p w:rsidR="00976B67" w:rsidRPr="00871E6D" w:rsidRDefault="0023476F" w:rsidP="00976B67">
      <w:pPr>
        <w:pStyle w:val="TOC1"/>
        <w:jc w:val="left"/>
        <w:rPr>
          <w:rFonts w:ascii="Times New Roman" w:hAnsi="Times New Roman"/>
        </w:rPr>
      </w:pPr>
      <w:r w:rsidRPr="00871E6D">
        <w:rPr>
          <w:rFonts w:ascii="Times New Roman" w:hAnsi="Times New Roman"/>
        </w:rPr>
        <w:t>4</w:t>
      </w:r>
      <w:r w:rsidR="00976B67" w:rsidRPr="00871E6D">
        <w:rPr>
          <w:rFonts w:ascii="Times New Roman" w:hAnsi="Times New Roman"/>
        </w:rPr>
        <w:t xml:space="preserve">.5 </w:t>
      </w:r>
      <w:r w:rsidR="005E21CC" w:rsidRPr="00871E6D">
        <w:rPr>
          <w:rFonts w:ascii="Times New Roman" w:hAnsi="Times New Roman"/>
          <w:spacing w:val="0"/>
          <w:szCs w:val="24"/>
          <w:lang w:eastAsia="en-ZA"/>
        </w:rPr>
        <w:t>The ‘94 Generation</w:t>
      </w:r>
      <w:r w:rsidR="00976B67" w:rsidRPr="00871E6D">
        <w:rPr>
          <w:rFonts w:ascii="Times New Roman" w:hAnsi="Times New Roman"/>
        </w:rPr>
        <w:tab/>
      </w:r>
      <w:r w:rsidRPr="00871E6D">
        <w:rPr>
          <w:rFonts w:ascii="Times New Roman" w:hAnsi="Times New Roman"/>
        </w:rPr>
        <w:t>14</w:t>
      </w:r>
      <w:r w:rsidR="00F21216">
        <w:rPr>
          <w:rFonts w:ascii="Times New Roman" w:hAnsi="Times New Roman"/>
        </w:rPr>
        <w:t>3</w:t>
      </w:r>
    </w:p>
    <w:p w:rsidR="00976B67" w:rsidRPr="00871E6D" w:rsidRDefault="0023476F" w:rsidP="00976B67">
      <w:pPr>
        <w:pStyle w:val="TOC1"/>
        <w:jc w:val="left"/>
        <w:rPr>
          <w:rFonts w:ascii="Times New Roman" w:hAnsi="Times New Roman"/>
        </w:rPr>
      </w:pPr>
      <w:r w:rsidRPr="00871E6D">
        <w:rPr>
          <w:rFonts w:ascii="Times New Roman" w:hAnsi="Times New Roman"/>
        </w:rPr>
        <w:t>4</w:t>
      </w:r>
      <w:r w:rsidR="00976B67" w:rsidRPr="00871E6D">
        <w:rPr>
          <w:rFonts w:ascii="Times New Roman" w:hAnsi="Times New Roman"/>
        </w:rPr>
        <w:t>.6 Conservative Coloured Identities</w:t>
      </w:r>
      <w:r w:rsidR="00976B67" w:rsidRPr="00871E6D" w:rsidDel="00B84461">
        <w:rPr>
          <w:rFonts w:ascii="Times New Roman" w:hAnsi="Times New Roman"/>
        </w:rPr>
        <w:t xml:space="preserve"> </w:t>
      </w:r>
      <w:r w:rsidR="00976B67" w:rsidRPr="00871E6D">
        <w:rPr>
          <w:rFonts w:ascii="Times New Roman" w:hAnsi="Times New Roman"/>
        </w:rPr>
        <w:tab/>
        <w:t>1</w:t>
      </w:r>
      <w:r w:rsidRPr="00871E6D">
        <w:rPr>
          <w:rFonts w:ascii="Times New Roman" w:hAnsi="Times New Roman"/>
        </w:rPr>
        <w:t>4</w:t>
      </w:r>
      <w:r w:rsidR="00F21216">
        <w:rPr>
          <w:rFonts w:ascii="Times New Roman" w:hAnsi="Times New Roman"/>
        </w:rPr>
        <w:t>4</w:t>
      </w:r>
    </w:p>
    <w:p w:rsidR="00976B67" w:rsidRPr="00871E6D" w:rsidRDefault="0023476F" w:rsidP="00976B67">
      <w:pPr>
        <w:pStyle w:val="TOC1"/>
        <w:jc w:val="left"/>
        <w:rPr>
          <w:rFonts w:ascii="Times New Roman" w:hAnsi="Times New Roman"/>
        </w:rPr>
      </w:pPr>
      <w:r w:rsidRPr="00871E6D">
        <w:rPr>
          <w:rFonts w:ascii="Times New Roman" w:hAnsi="Times New Roman"/>
        </w:rPr>
        <w:t>4</w:t>
      </w:r>
      <w:r w:rsidR="00976B67" w:rsidRPr="00871E6D">
        <w:rPr>
          <w:rFonts w:ascii="Times New Roman" w:hAnsi="Times New Roman"/>
        </w:rPr>
        <w:t xml:space="preserve">.7 </w:t>
      </w:r>
      <w:r w:rsidR="00976B67" w:rsidRPr="00871E6D">
        <w:rPr>
          <w:rFonts w:ascii="Times New Roman" w:eastAsia="Calibri" w:hAnsi="Times New Roman"/>
          <w:spacing w:val="0"/>
          <w:szCs w:val="24"/>
          <w:lang w:eastAsia="en-ZA"/>
        </w:rPr>
        <w:t>Social Fractures in Rust-ter-Vaal</w:t>
      </w:r>
      <w:r w:rsidR="00976B67" w:rsidRPr="00871E6D">
        <w:rPr>
          <w:rFonts w:ascii="Times New Roman" w:eastAsia="Calibri" w:hAnsi="Times New Roman"/>
          <w:spacing w:val="0"/>
          <w:szCs w:val="24"/>
          <w:lang w:eastAsia="en-ZA"/>
        </w:rPr>
        <w:tab/>
      </w:r>
      <w:r w:rsidRPr="00871E6D">
        <w:rPr>
          <w:rFonts w:ascii="Times New Roman" w:eastAsia="Calibri" w:hAnsi="Times New Roman"/>
          <w:spacing w:val="0"/>
          <w:szCs w:val="24"/>
          <w:lang w:eastAsia="en-ZA"/>
        </w:rPr>
        <w:t>1</w:t>
      </w:r>
      <w:r w:rsidR="00F21216">
        <w:rPr>
          <w:rFonts w:ascii="Times New Roman" w:eastAsia="Calibri" w:hAnsi="Times New Roman"/>
          <w:spacing w:val="0"/>
          <w:szCs w:val="24"/>
          <w:lang w:eastAsia="en-ZA"/>
        </w:rPr>
        <w:t>50</w:t>
      </w:r>
    </w:p>
    <w:p w:rsidR="00976B67" w:rsidRPr="00871E6D" w:rsidRDefault="0023476F" w:rsidP="00976B67">
      <w:pPr>
        <w:pStyle w:val="TOC1"/>
        <w:jc w:val="left"/>
        <w:rPr>
          <w:rFonts w:ascii="Times New Roman" w:hAnsi="Times New Roman"/>
        </w:rPr>
      </w:pPr>
      <w:r w:rsidRPr="00871E6D">
        <w:rPr>
          <w:rFonts w:ascii="Times New Roman" w:hAnsi="Times New Roman"/>
        </w:rPr>
        <w:t>4</w:t>
      </w:r>
      <w:r w:rsidR="00976B67" w:rsidRPr="00871E6D">
        <w:rPr>
          <w:rFonts w:ascii="Times New Roman" w:hAnsi="Times New Roman"/>
        </w:rPr>
        <w:t>.8 Conclusion</w:t>
      </w:r>
      <w:r w:rsidR="00976B67" w:rsidRPr="00871E6D">
        <w:rPr>
          <w:rFonts w:ascii="Times New Roman" w:hAnsi="Times New Roman"/>
        </w:rPr>
        <w:tab/>
        <w:t>1</w:t>
      </w:r>
      <w:r w:rsidR="00F21216">
        <w:rPr>
          <w:rFonts w:ascii="Times New Roman" w:hAnsi="Times New Roman"/>
        </w:rPr>
        <w:t>51</w:t>
      </w:r>
    </w:p>
    <w:p w:rsidR="00976B67" w:rsidRPr="00871E6D" w:rsidRDefault="00976B67" w:rsidP="00976B67">
      <w:pPr>
        <w:pStyle w:val="TOC1"/>
        <w:jc w:val="left"/>
        <w:rPr>
          <w:rFonts w:ascii="Times New Roman" w:hAnsi="Times New Roman"/>
        </w:rPr>
      </w:pPr>
    </w:p>
    <w:p w:rsidR="00976B67" w:rsidRPr="00871E6D" w:rsidRDefault="0023476F" w:rsidP="00976B67">
      <w:pPr>
        <w:pStyle w:val="TOC1"/>
        <w:jc w:val="left"/>
        <w:rPr>
          <w:rFonts w:ascii="Times New Roman" w:hAnsi="Times New Roman"/>
        </w:rPr>
      </w:pPr>
      <w:r w:rsidRPr="00871E6D">
        <w:rPr>
          <w:rFonts w:ascii="Times New Roman" w:hAnsi="Times New Roman"/>
        </w:rPr>
        <w:t>5</w:t>
      </w:r>
      <w:r w:rsidR="00976B67" w:rsidRPr="00871E6D">
        <w:rPr>
          <w:rFonts w:ascii="Times New Roman" w:hAnsi="Times New Roman"/>
        </w:rPr>
        <w:t>. Conclusion</w:t>
      </w:r>
      <w:r w:rsidR="00976B67" w:rsidRPr="00871E6D">
        <w:rPr>
          <w:rFonts w:ascii="Times New Roman" w:hAnsi="Times New Roman"/>
        </w:rPr>
        <w:tab/>
        <w:t>15</w:t>
      </w:r>
      <w:r w:rsidR="00F21216">
        <w:rPr>
          <w:rFonts w:ascii="Times New Roman" w:hAnsi="Times New Roman"/>
        </w:rPr>
        <w:t>4</w:t>
      </w:r>
    </w:p>
    <w:p w:rsidR="00976B67" w:rsidRPr="00871E6D" w:rsidRDefault="00976B67" w:rsidP="00976B67">
      <w:pPr>
        <w:pStyle w:val="TOC1"/>
        <w:jc w:val="left"/>
        <w:rPr>
          <w:rFonts w:ascii="Times New Roman" w:hAnsi="Times New Roman"/>
        </w:rPr>
      </w:pPr>
    </w:p>
    <w:p w:rsidR="00976B67" w:rsidRPr="00871E6D" w:rsidRDefault="00976B67" w:rsidP="00976B67">
      <w:pPr>
        <w:pStyle w:val="TOC1"/>
        <w:jc w:val="left"/>
        <w:rPr>
          <w:rFonts w:ascii="Times New Roman" w:hAnsi="Times New Roman"/>
        </w:rPr>
      </w:pPr>
      <w:r w:rsidRPr="00871E6D">
        <w:rPr>
          <w:rFonts w:ascii="Times New Roman" w:hAnsi="Times New Roman"/>
        </w:rPr>
        <w:t xml:space="preserve">Photography </w:t>
      </w:r>
    </w:p>
    <w:p w:rsidR="00976B67" w:rsidRPr="00871E6D" w:rsidRDefault="00976B67" w:rsidP="00976B67">
      <w:pPr>
        <w:pStyle w:val="TOC1"/>
        <w:jc w:val="left"/>
        <w:rPr>
          <w:rFonts w:ascii="Times New Roman" w:hAnsi="Times New Roman"/>
        </w:rPr>
      </w:pPr>
      <w:r w:rsidRPr="00871E6D">
        <w:rPr>
          <w:rFonts w:ascii="Times New Roman" w:hAnsi="Times New Roman"/>
        </w:rPr>
        <w:t>Everyday life in Cape Stands, Top Location and Rust-ter-Vaal</w:t>
      </w:r>
      <w:r w:rsidRPr="00871E6D">
        <w:rPr>
          <w:rFonts w:ascii="Times New Roman" w:hAnsi="Times New Roman"/>
        </w:rPr>
        <w:tab/>
        <w:t>1</w:t>
      </w:r>
      <w:r w:rsidR="00F21216">
        <w:rPr>
          <w:rFonts w:ascii="Times New Roman" w:hAnsi="Times New Roman"/>
        </w:rPr>
        <w:t>57</w:t>
      </w:r>
    </w:p>
    <w:p w:rsidR="00976B67" w:rsidRPr="00871E6D" w:rsidRDefault="00976B67" w:rsidP="00976B67">
      <w:pPr>
        <w:pStyle w:val="TOC1"/>
        <w:jc w:val="left"/>
        <w:rPr>
          <w:rFonts w:ascii="Times New Roman" w:hAnsi="Times New Roman"/>
        </w:rPr>
      </w:pPr>
    </w:p>
    <w:p w:rsidR="00976B67" w:rsidRPr="00871E6D" w:rsidRDefault="00976B67" w:rsidP="00976B67">
      <w:pPr>
        <w:pStyle w:val="TOC1"/>
        <w:jc w:val="left"/>
        <w:rPr>
          <w:rFonts w:ascii="Times New Roman" w:hAnsi="Times New Roman"/>
        </w:rPr>
      </w:pPr>
      <w:r w:rsidRPr="00871E6D">
        <w:rPr>
          <w:rFonts w:ascii="Times New Roman" w:hAnsi="Times New Roman"/>
        </w:rPr>
        <w:t>Bibliography</w:t>
      </w:r>
    </w:p>
    <w:p w:rsidR="00976B67" w:rsidRPr="00871E6D" w:rsidRDefault="00976B67" w:rsidP="00976B67">
      <w:pPr>
        <w:pStyle w:val="TOC1"/>
        <w:jc w:val="left"/>
        <w:rPr>
          <w:rFonts w:ascii="Times New Roman" w:hAnsi="Times New Roman"/>
        </w:rPr>
      </w:pPr>
      <w:r w:rsidRPr="00871E6D">
        <w:rPr>
          <w:rFonts w:ascii="Times New Roman" w:hAnsi="Times New Roman"/>
        </w:rPr>
        <w:t>Secondary Sources</w:t>
      </w:r>
      <w:r w:rsidRPr="00871E6D">
        <w:rPr>
          <w:rFonts w:ascii="Times New Roman" w:hAnsi="Times New Roman"/>
        </w:rPr>
        <w:tab/>
        <w:t>1</w:t>
      </w:r>
      <w:r w:rsidR="0023476F" w:rsidRPr="00871E6D">
        <w:rPr>
          <w:rFonts w:ascii="Times New Roman" w:hAnsi="Times New Roman"/>
        </w:rPr>
        <w:t>6</w:t>
      </w:r>
      <w:r w:rsidR="00F21216">
        <w:rPr>
          <w:rFonts w:ascii="Times New Roman" w:hAnsi="Times New Roman"/>
        </w:rPr>
        <w:t>8</w:t>
      </w:r>
    </w:p>
    <w:p w:rsidR="00976B67" w:rsidRPr="00871E6D" w:rsidRDefault="00976B67" w:rsidP="00976B67">
      <w:pPr>
        <w:pStyle w:val="TOC1"/>
        <w:jc w:val="left"/>
        <w:rPr>
          <w:rFonts w:ascii="Times New Roman" w:hAnsi="Times New Roman"/>
        </w:rPr>
      </w:pPr>
      <w:r w:rsidRPr="00871E6D">
        <w:rPr>
          <w:rFonts w:ascii="Times New Roman" w:hAnsi="Times New Roman"/>
        </w:rPr>
        <w:t>Primary Sources</w:t>
      </w:r>
      <w:r w:rsidRPr="00871E6D">
        <w:rPr>
          <w:rFonts w:ascii="Times New Roman" w:hAnsi="Times New Roman"/>
        </w:rPr>
        <w:tab/>
        <w:t>17</w:t>
      </w:r>
      <w:r w:rsidR="00F21216">
        <w:rPr>
          <w:rFonts w:ascii="Times New Roman" w:hAnsi="Times New Roman"/>
        </w:rPr>
        <w:t>4</w:t>
      </w:r>
    </w:p>
    <w:p w:rsidR="00976B67" w:rsidRPr="00871E6D" w:rsidRDefault="00976B67" w:rsidP="00976B67">
      <w:pPr>
        <w:pStyle w:val="TOC1"/>
        <w:jc w:val="left"/>
        <w:rPr>
          <w:rFonts w:ascii="Times New Roman" w:hAnsi="Times New Roman"/>
        </w:rPr>
      </w:pPr>
    </w:p>
    <w:p w:rsidR="008E3AB8" w:rsidRPr="00871E6D" w:rsidRDefault="008E3AB8" w:rsidP="008E3AB8">
      <w:pPr>
        <w:pStyle w:val="TOC1"/>
        <w:jc w:val="left"/>
        <w:rPr>
          <w:rFonts w:ascii="Times New Roman" w:hAnsi="Times New Roman"/>
        </w:rPr>
      </w:pPr>
    </w:p>
    <w:p w:rsidR="00976B67" w:rsidRPr="00871E6D" w:rsidRDefault="00976B67" w:rsidP="00976B67">
      <w:pPr>
        <w:pStyle w:val="SectionLabel"/>
        <w:tabs>
          <w:tab w:val="left" w:pos="3515"/>
          <w:tab w:val="left" w:pos="5735"/>
          <w:tab w:val="left" w:pos="5920"/>
        </w:tabs>
        <w:spacing w:after="600"/>
        <w:rPr>
          <w:rFonts w:ascii="Times New Roman" w:hAnsi="Times New Roman"/>
          <w:i/>
          <w:iCs/>
          <w:caps w:val="0"/>
          <w:spacing w:val="70"/>
        </w:rPr>
      </w:pPr>
      <w:r w:rsidRPr="00871E6D">
        <w:rPr>
          <w:rFonts w:ascii="Times New Roman" w:hAnsi="Times New Roman"/>
          <w:i/>
          <w:iCs/>
          <w:caps w:val="0"/>
          <w:spacing w:val="70"/>
        </w:rPr>
        <w:lastRenderedPageBreak/>
        <w:t>Acknowledgements</w:t>
      </w:r>
    </w:p>
    <w:p w:rsidR="008D021D" w:rsidRPr="00871E6D" w:rsidRDefault="008D021D" w:rsidP="008D021D">
      <w:pPr>
        <w:rPr>
          <w:rFonts w:ascii="Times New Roman" w:hAnsi="Times New Roman"/>
          <w:i/>
          <w:iCs/>
          <w:spacing w:val="70"/>
          <w:kern w:val="28"/>
        </w:rPr>
      </w:pPr>
    </w:p>
    <w:p w:rsidR="008D021D" w:rsidRPr="00871E6D" w:rsidRDefault="008D021D" w:rsidP="00C10930">
      <w:pPr>
        <w:tabs>
          <w:tab w:val="left" w:pos="1215"/>
        </w:tabs>
        <w:spacing w:before="240" w:after="240" w:line="360" w:lineRule="auto"/>
        <w:rPr>
          <w:rFonts w:ascii="Times New Roman" w:hAnsi="Times New Roman"/>
          <w:color w:val="000000"/>
        </w:rPr>
      </w:pPr>
      <w:r w:rsidRPr="00871E6D">
        <w:rPr>
          <w:rFonts w:ascii="Times New Roman" w:hAnsi="Times New Roman"/>
          <w:color w:val="000000"/>
        </w:rPr>
        <w:t>As with all sizeable pieces of research, this project owes its existence to a handful of</w:t>
      </w:r>
      <w:r w:rsidRPr="00871E6D">
        <w:rPr>
          <w:rFonts w:ascii="Times New Roman" w:hAnsi="Times New Roman"/>
          <w:color w:val="000000"/>
        </w:rPr>
        <w:br/>
        <w:t>individuals other than the author. I am indebted to</w:t>
      </w:r>
      <w:r w:rsidR="0062261B" w:rsidRPr="00871E6D">
        <w:rPr>
          <w:rFonts w:ascii="Times New Roman" w:hAnsi="Times New Roman"/>
          <w:color w:val="000000"/>
        </w:rPr>
        <w:t xml:space="preserve"> Prof</w:t>
      </w:r>
      <w:r w:rsidRPr="00871E6D">
        <w:rPr>
          <w:rFonts w:ascii="Times New Roman" w:hAnsi="Times New Roman"/>
          <w:color w:val="000000"/>
        </w:rPr>
        <w:t xml:space="preserve"> Noor Nieftagodien and</w:t>
      </w:r>
      <w:r w:rsidR="0062261B" w:rsidRPr="00871E6D">
        <w:rPr>
          <w:rFonts w:ascii="Times New Roman" w:hAnsi="Times New Roman"/>
          <w:color w:val="000000"/>
        </w:rPr>
        <w:t xml:space="preserve"> Dr</w:t>
      </w:r>
      <w:r w:rsidRPr="00871E6D">
        <w:rPr>
          <w:rFonts w:ascii="Times New Roman" w:hAnsi="Times New Roman"/>
          <w:color w:val="000000"/>
        </w:rPr>
        <w:t xml:space="preserve"> Saarah Jappie my supervisors for their patience, time and comments.</w:t>
      </w:r>
    </w:p>
    <w:p w:rsidR="008B2A95" w:rsidRPr="00871E6D" w:rsidRDefault="008D021D" w:rsidP="008B2A95">
      <w:pPr>
        <w:tabs>
          <w:tab w:val="left" w:pos="1215"/>
        </w:tabs>
        <w:spacing w:before="240" w:after="240" w:line="360" w:lineRule="auto"/>
        <w:rPr>
          <w:rFonts w:ascii="Times New Roman" w:hAnsi="Times New Roman"/>
          <w:color w:val="000000"/>
        </w:rPr>
      </w:pPr>
      <w:r w:rsidRPr="00871E6D">
        <w:rPr>
          <w:rFonts w:ascii="Times New Roman" w:hAnsi="Times New Roman"/>
          <w:color w:val="000000"/>
        </w:rPr>
        <w:t>I am also grateful to my friends, colleagues and staff in the History Workshop and the History Department.</w:t>
      </w:r>
      <w:r w:rsidR="008B2A95" w:rsidRPr="00871E6D">
        <w:rPr>
          <w:rFonts w:ascii="Times New Roman" w:hAnsi="Times New Roman"/>
          <w:color w:val="000000"/>
        </w:rPr>
        <w:t xml:space="preserve"> </w:t>
      </w:r>
    </w:p>
    <w:p w:rsidR="008D021D" w:rsidRPr="00871E6D" w:rsidRDefault="008B2A95" w:rsidP="00C10930">
      <w:pPr>
        <w:tabs>
          <w:tab w:val="left" w:pos="1215"/>
        </w:tabs>
        <w:spacing w:before="240" w:after="240" w:line="360" w:lineRule="auto"/>
        <w:rPr>
          <w:rFonts w:ascii="Times New Roman" w:hAnsi="Times New Roman"/>
          <w:color w:val="000000"/>
        </w:rPr>
      </w:pPr>
      <w:r w:rsidRPr="00871E6D">
        <w:rPr>
          <w:rFonts w:ascii="Times New Roman" w:hAnsi="Times New Roman"/>
          <w:color w:val="000000"/>
        </w:rPr>
        <w:t>I also acknowledge the individuals in my famil</w:t>
      </w:r>
      <w:r w:rsidR="005F2D15" w:rsidRPr="00871E6D">
        <w:rPr>
          <w:rFonts w:ascii="Times New Roman" w:hAnsi="Times New Roman"/>
          <w:color w:val="000000"/>
        </w:rPr>
        <w:t>y</w:t>
      </w:r>
      <w:r w:rsidRPr="00871E6D">
        <w:rPr>
          <w:rFonts w:ascii="Times New Roman" w:hAnsi="Times New Roman"/>
          <w:color w:val="000000"/>
        </w:rPr>
        <w:t xml:space="preserve"> who offered their support during both the good and difficult times.</w:t>
      </w:r>
    </w:p>
    <w:p w:rsidR="008B2A95" w:rsidRPr="00871E6D" w:rsidRDefault="008B2A95" w:rsidP="008B2A95">
      <w:pPr>
        <w:tabs>
          <w:tab w:val="left" w:pos="1215"/>
        </w:tabs>
        <w:spacing w:before="240" w:after="240" w:line="360" w:lineRule="auto"/>
        <w:rPr>
          <w:rFonts w:ascii="Times New Roman" w:hAnsi="Times New Roman"/>
          <w:color w:val="000000"/>
        </w:rPr>
      </w:pPr>
      <w:r w:rsidRPr="00871E6D">
        <w:rPr>
          <w:rFonts w:ascii="Times New Roman" w:hAnsi="Times New Roman"/>
          <w:color w:val="000000"/>
        </w:rPr>
        <w:t>The assistance of the members of staff of the Central Archives Depot, the Cullen Library and Historical Papers at Wits University, the Vaal Tecknorama, Stats SA Vereeniging and the Housing Department Vereeniging are all appreciated.</w:t>
      </w:r>
    </w:p>
    <w:p w:rsidR="004B30D0" w:rsidRPr="00871E6D" w:rsidRDefault="004B30D0" w:rsidP="008B2A95">
      <w:pPr>
        <w:tabs>
          <w:tab w:val="left" w:pos="1215"/>
        </w:tabs>
        <w:spacing w:before="240" w:after="240" w:line="360" w:lineRule="auto"/>
        <w:rPr>
          <w:rFonts w:ascii="Times New Roman" w:hAnsi="Times New Roman"/>
          <w:color w:val="000000"/>
        </w:rPr>
      </w:pPr>
      <w:r w:rsidRPr="00871E6D">
        <w:rPr>
          <w:rFonts w:ascii="Times New Roman" w:hAnsi="Times New Roman"/>
          <w:color w:val="000000"/>
          <w:lang w:val="en-GB"/>
        </w:rPr>
        <w:t xml:space="preserve">Photographs were kindly provided by and used with permission from: Sheila Da Silva, </w:t>
      </w:r>
      <w:r w:rsidRPr="00871E6D">
        <w:rPr>
          <w:rFonts w:ascii="Times New Roman" w:hAnsi="Times New Roman"/>
          <w:color w:val="000000"/>
        </w:rPr>
        <w:t>Yasmin Gregory, Ayesha Gregory, Eric Fox, Katy Sandemla, Mable Zondo, Elizabeth Maasdorp and Elizabeth Da Silva.</w:t>
      </w:r>
    </w:p>
    <w:p w:rsidR="008D021D" w:rsidRPr="00871E6D" w:rsidRDefault="008D021D" w:rsidP="00C10930">
      <w:pPr>
        <w:tabs>
          <w:tab w:val="left" w:pos="1215"/>
        </w:tabs>
        <w:spacing w:before="240" w:after="240" w:line="360" w:lineRule="auto"/>
        <w:rPr>
          <w:rFonts w:ascii="Times New Roman" w:hAnsi="Times New Roman"/>
          <w:color w:val="000000"/>
        </w:rPr>
      </w:pPr>
      <w:r w:rsidRPr="00871E6D">
        <w:rPr>
          <w:rFonts w:ascii="Times New Roman" w:hAnsi="Times New Roman"/>
          <w:color w:val="000000"/>
        </w:rPr>
        <w:t>The financial assistance from the University of the Witwatersrand, the Mellon</w:t>
      </w:r>
      <w:r w:rsidRPr="00871E6D">
        <w:rPr>
          <w:rFonts w:ascii="Times New Roman" w:hAnsi="Times New Roman"/>
          <w:color w:val="000000"/>
        </w:rPr>
        <w:br/>
        <w:t>Foundation and the Human Science Research Council is gratefully acknowledged.</w:t>
      </w:r>
    </w:p>
    <w:p w:rsidR="008D021D" w:rsidRPr="00871E6D" w:rsidRDefault="008D021D" w:rsidP="00C10930">
      <w:pPr>
        <w:tabs>
          <w:tab w:val="left" w:pos="1215"/>
        </w:tabs>
        <w:spacing w:before="240" w:after="240" w:line="360" w:lineRule="auto"/>
        <w:rPr>
          <w:rFonts w:ascii="Times New Roman" w:hAnsi="Times New Roman"/>
          <w:color w:val="000000"/>
        </w:rPr>
      </w:pPr>
      <w:r w:rsidRPr="00871E6D">
        <w:rPr>
          <w:rFonts w:ascii="Times New Roman" w:hAnsi="Times New Roman"/>
          <w:color w:val="000000"/>
        </w:rPr>
        <w:t>I could not have written this without the time and stories of the residents of Rust-ter-Vaal. I am grateful for the participants, who patiently answered my many questions and brought up so many more, which I may never have thought of on my own. These individuals</w:t>
      </w:r>
      <w:r w:rsidR="0062261B" w:rsidRPr="00871E6D">
        <w:rPr>
          <w:rFonts w:ascii="Times New Roman" w:hAnsi="Times New Roman"/>
          <w:color w:val="000000"/>
        </w:rPr>
        <w:t xml:space="preserve"> </w:t>
      </w:r>
      <w:r w:rsidRPr="00871E6D">
        <w:rPr>
          <w:rFonts w:ascii="Times New Roman" w:hAnsi="Times New Roman"/>
          <w:color w:val="000000"/>
        </w:rPr>
        <w:t xml:space="preserve">showed great generosity with their time to support academic research. Their willingness to bring a researcher into their homes </w:t>
      </w:r>
      <w:r w:rsidR="005F2D15" w:rsidRPr="00871E6D">
        <w:rPr>
          <w:rFonts w:ascii="Times New Roman" w:hAnsi="Times New Roman"/>
          <w:color w:val="000000"/>
        </w:rPr>
        <w:t xml:space="preserve">and </w:t>
      </w:r>
      <w:r w:rsidRPr="00871E6D">
        <w:rPr>
          <w:rFonts w:ascii="Times New Roman" w:hAnsi="Times New Roman"/>
          <w:color w:val="000000"/>
        </w:rPr>
        <w:t>to share such personal</w:t>
      </w:r>
      <w:r w:rsidR="0062261B" w:rsidRPr="00871E6D">
        <w:rPr>
          <w:rFonts w:ascii="Times New Roman" w:hAnsi="Times New Roman"/>
          <w:color w:val="000000"/>
        </w:rPr>
        <w:t xml:space="preserve"> </w:t>
      </w:r>
      <w:r w:rsidRPr="00871E6D">
        <w:rPr>
          <w:rFonts w:ascii="Times New Roman" w:hAnsi="Times New Roman"/>
          <w:color w:val="000000"/>
        </w:rPr>
        <w:t>information about their backgrounds, families, and experiences speaks to their hospitality and openness and reveals the humility</w:t>
      </w:r>
      <w:r w:rsidR="0062261B" w:rsidRPr="00871E6D">
        <w:rPr>
          <w:rFonts w:ascii="Times New Roman" w:hAnsi="Times New Roman"/>
          <w:color w:val="000000"/>
        </w:rPr>
        <w:t xml:space="preserve"> </w:t>
      </w:r>
      <w:r w:rsidRPr="00871E6D">
        <w:rPr>
          <w:rFonts w:ascii="Times New Roman" w:hAnsi="Times New Roman"/>
          <w:color w:val="000000"/>
        </w:rPr>
        <w:t>and bravery of these individuals. It is their story that I have</w:t>
      </w:r>
      <w:r w:rsidR="0062261B" w:rsidRPr="00871E6D">
        <w:rPr>
          <w:rFonts w:ascii="Times New Roman" w:hAnsi="Times New Roman"/>
          <w:color w:val="000000"/>
        </w:rPr>
        <w:t xml:space="preserve"> </w:t>
      </w:r>
      <w:r w:rsidRPr="00871E6D">
        <w:rPr>
          <w:rFonts w:ascii="Times New Roman" w:hAnsi="Times New Roman"/>
          <w:color w:val="000000"/>
        </w:rPr>
        <w:t>attempted to relay here, although as the following pages reveal, this account is merely a</w:t>
      </w:r>
      <w:r w:rsidR="0062261B" w:rsidRPr="00871E6D">
        <w:rPr>
          <w:rFonts w:ascii="Times New Roman" w:hAnsi="Times New Roman"/>
          <w:color w:val="000000"/>
        </w:rPr>
        <w:t xml:space="preserve"> </w:t>
      </w:r>
      <w:r w:rsidRPr="00871E6D">
        <w:rPr>
          <w:rFonts w:ascii="Times New Roman" w:hAnsi="Times New Roman"/>
          <w:color w:val="000000"/>
        </w:rPr>
        <w:t>reflection of my own experiences and interpretation within the complex issue of identity in South Africa.</w:t>
      </w:r>
    </w:p>
    <w:p w:rsidR="008D021D" w:rsidRPr="00871E6D" w:rsidRDefault="008D021D" w:rsidP="00C10930">
      <w:pPr>
        <w:tabs>
          <w:tab w:val="clear" w:pos="8640"/>
          <w:tab w:val="left" w:pos="926"/>
        </w:tabs>
        <w:rPr>
          <w:rFonts w:ascii="Times New Roman" w:hAnsi="Times New Roman"/>
          <w:caps/>
        </w:rPr>
      </w:pPr>
    </w:p>
    <w:p w:rsidR="008E3AB8" w:rsidRPr="00871E6D" w:rsidRDefault="008E3AB8" w:rsidP="008E3AB8">
      <w:pPr>
        <w:pStyle w:val="SectionLabel"/>
        <w:spacing w:after="480"/>
        <w:rPr>
          <w:rFonts w:ascii="Times New Roman" w:hAnsi="Times New Roman"/>
          <w:i/>
          <w:iCs/>
          <w:caps w:val="0"/>
          <w:spacing w:val="70"/>
        </w:rPr>
      </w:pPr>
      <w:r w:rsidRPr="00871E6D">
        <w:rPr>
          <w:rFonts w:ascii="Times New Roman" w:hAnsi="Times New Roman"/>
          <w:i/>
          <w:iCs/>
          <w:caps w:val="0"/>
          <w:spacing w:val="70"/>
        </w:rPr>
        <w:lastRenderedPageBreak/>
        <w:t>List of Images</w:t>
      </w:r>
    </w:p>
    <w:p w:rsidR="008E3AB8" w:rsidRPr="00871E6D" w:rsidRDefault="008E3AB8" w:rsidP="008E3AB8">
      <w:pPr>
        <w:pStyle w:val="BodyText"/>
        <w:rPr>
          <w:rFonts w:ascii="Times New Roman" w:hAnsi="Times New Roman"/>
        </w:rPr>
      </w:pPr>
    </w:p>
    <w:tbl>
      <w:tblPr>
        <w:tblW w:w="0" w:type="auto"/>
        <w:jc w:val="center"/>
        <w:tblLook w:val="04A0"/>
      </w:tblPr>
      <w:tblGrid>
        <w:gridCol w:w="517"/>
        <w:gridCol w:w="5825"/>
        <w:gridCol w:w="740"/>
      </w:tblGrid>
      <w:tr w:rsidR="008E3AB8" w:rsidRPr="00871E6D" w:rsidTr="00976B67">
        <w:trPr>
          <w:trHeight w:val="555"/>
          <w:jc w:val="center"/>
        </w:trPr>
        <w:tc>
          <w:tcPr>
            <w:tcW w:w="517" w:type="dxa"/>
            <w:vAlign w:val="center"/>
            <w:hideMark/>
          </w:tcPr>
          <w:p w:rsidR="008E3AB8" w:rsidRPr="00871E6D" w:rsidRDefault="008E3AB8">
            <w:pPr>
              <w:pStyle w:val="BodyTextKeep"/>
              <w:keepNext w:val="0"/>
              <w:tabs>
                <w:tab w:val="right" w:pos="7440"/>
              </w:tabs>
              <w:spacing w:after="0" w:line="240" w:lineRule="auto"/>
              <w:jc w:val="center"/>
              <w:rPr>
                <w:rFonts w:ascii="Times New Roman" w:hAnsi="Times New Roman"/>
                <w:szCs w:val="24"/>
              </w:rPr>
            </w:pPr>
            <w:r w:rsidRPr="00871E6D">
              <w:rPr>
                <w:rFonts w:ascii="Times New Roman" w:hAnsi="Times New Roman"/>
                <w:szCs w:val="24"/>
              </w:rPr>
              <w:t xml:space="preserve">1: </w:t>
            </w:r>
          </w:p>
        </w:tc>
        <w:tc>
          <w:tcPr>
            <w:tcW w:w="5825" w:type="dxa"/>
            <w:vAlign w:val="center"/>
            <w:hideMark/>
          </w:tcPr>
          <w:p w:rsidR="008E3AB8" w:rsidRPr="00871E6D" w:rsidRDefault="008E3AB8">
            <w:pPr>
              <w:pStyle w:val="BodyTextKeep"/>
              <w:tabs>
                <w:tab w:val="right" w:pos="7440"/>
              </w:tabs>
              <w:spacing w:after="0" w:line="240" w:lineRule="auto"/>
              <w:jc w:val="left"/>
              <w:rPr>
                <w:rFonts w:ascii="Times New Roman" w:hAnsi="Times New Roman"/>
                <w:iCs/>
                <w:szCs w:val="24"/>
                <w:lang w:val="en-GB"/>
              </w:rPr>
            </w:pPr>
            <w:r w:rsidRPr="00871E6D">
              <w:rPr>
                <w:rFonts w:ascii="Times New Roman" w:hAnsi="Times New Roman"/>
                <w:iCs/>
                <w:szCs w:val="24"/>
                <w:lang w:val="en-GB"/>
              </w:rPr>
              <w:t>Community Mosque, 2018</w:t>
            </w:r>
          </w:p>
        </w:tc>
        <w:tc>
          <w:tcPr>
            <w:tcW w:w="740" w:type="dxa"/>
            <w:vAlign w:val="center"/>
            <w:hideMark/>
          </w:tcPr>
          <w:p w:rsidR="008E3AB8" w:rsidRPr="00871E6D" w:rsidRDefault="008E3AB8">
            <w:pPr>
              <w:pStyle w:val="ChapterLabel"/>
              <w:keepNext w:val="0"/>
              <w:pageBreakBefore w:val="0"/>
              <w:tabs>
                <w:tab w:val="right" w:pos="7440"/>
              </w:tabs>
              <w:spacing w:after="0"/>
              <w:rPr>
                <w:rFonts w:ascii="Times New Roman" w:hAnsi="Times New Roman"/>
                <w:i w:val="0"/>
                <w:iCs/>
                <w:spacing w:val="-2"/>
                <w:sz w:val="24"/>
                <w:szCs w:val="24"/>
              </w:rPr>
            </w:pPr>
            <w:r w:rsidRPr="00871E6D">
              <w:rPr>
                <w:rFonts w:ascii="Times New Roman" w:hAnsi="Times New Roman"/>
                <w:i w:val="0"/>
                <w:iCs/>
                <w:spacing w:val="-2"/>
                <w:sz w:val="24"/>
                <w:szCs w:val="24"/>
              </w:rPr>
              <w:t>1</w:t>
            </w:r>
            <w:r w:rsidR="004B30D0" w:rsidRPr="00871E6D">
              <w:rPr>
                <w:rFonts w:ascii="Times New Roman" w:hAnsi="Times New Roman"/>
                <w:i w:val="0"/>
                <w:iCs/>
                <w:spacing w:val="-2"/>
                <w:sz w:val="24"/>
                <w:szCs w:val="24"/>
              </w:rPr>
              <w:t>55</w:t>
            </w:r>
          </w:p>
        </w:tc>
      </w:tr>
      <w:tr w:rsidR="008E3AB8" w:rsidRPr="00871E6D" w:rsidTr="00976B67">
        <w:trPr>
          <w:trHeight w:val="555"/>
          <w:jc w:val="center"/>
        </w:trPr>
        <w:tc>
          <w:tcPr>
            <w:tcW w:w="517" w:type="dxa"/>
            <w:vAlign w:val="center"/>
            <w:hideMark/>
          </w:tcPr>
          <w:p w:rsidR="008E3AB8" w:rsidRPr="00871E6D" w:rsidRDefault="00B54FA4">
            <w:pPr>
              <w:tabs>
                <w:tab w:val="right" w:pos="7440"/>
              </w:tabs>
              <w:jc w:val="center"/>
              <w:rPr>
                <w:rFonts w:ascii="Times New Roman" w:hAnsi="Times New Roman"/>
                <w:szCs w:val="24"/>
              </w:rPr>
            </w:pPr>
            <w:r w:rsidRPr="00871E6D">
              <w:rPr>
                <w:rFonts w:ascii="Times New Roman" w:hAnsi="Times New Roman"/>
                <w:szCs w:val="24"/>
              </w:rPr>
              <w:t>2</w:t>
            </w:r>
            <w:r w:rsidR="008E3AB8" w:rsidRPr="00871E6D">
              <w:rPr>
                <w:rFonts w:ascii="Times New Roman" w:hAnsi="Times New Roman"/>
                <w:szCs w:val="24"/>
              </w:rPr>
              <w:t>:</w:t>
            </w:r>
          </w:p>
        </w:tc>
        <w:tc>
          <w:tcPr>
            <w:tcW w:w="5825" w:type="dxa"/>
            <w:vAlign w:val="center"/>
            <w:hideMark/>
          </w:tcPr>
          <w:p w:rsidR="008E3AB8" w:rsidRPr="00871E6D" w:rsidRDefault="008E3AB8">
            <w:pPr>
              <w:rPr>
                <w:rFonts w:ascii="Times New Roman" w:hAnsi="Times New Roman"/>
                <w:szCs w:val="24"/>
                <w:lang w:val="en-GB"/>
              </w:rPr>
            </w:pPr>
            <w:r w:rsidRPr="00871E6D">
              <w:rPr>
                <w:rFonts w:ascii="Times New Roman" w:hAnsi="Times New Roman"/>
                <w:szCs w:val="24"/>
                <w:lang w:val="en-GB"/>
              </w:rPr>
              <w:t>Workers at Mitco Tool Company</w:t>
            </w:r>
          </w:p>
        </w:tc>
        <w:tc>
          <w:tcPr>
            <w:tcW w:w="740" w:type="dxa"/>
            <w:vAlign w:val="center"/>
            <w:hideMark/>
          </w:tcPr>
          <w:p w:rsidR="008E3AB8" w:rsidRPr="00871E6D" w:rsidRDefault="008E3AB8">
            <w:pPr>
              <w:tabs>
                <w:tab w:val="right" w:pos="7440"/>
              </w:tabs>
              <w:jc w:val="center"/>
              <w:rPr>
                <w:rFonts w:ascii="Times New Roman" w:hAnsi="Times New Roman"/>
                <w:iCs/>
                <w:szCs w:val="24"/>
              </w:rPr>
            </w:pPr>
            <w:r w:rsidRPr="00871E6D">
              <w:rPr>
                <w:rFonts w:ascii="Times New Roman" w:hAnsi="Times New Roman"/>
                <w:iCs/>
                <w:szCs w:val="24"/>
              </w:rPr>
              <w:t>1</w:t>
            </w:r>
            <w:r w:rsidR="004B30D0" w:rsidRPr="00871E6D">
              <w:rPr>
                <w:rFonts w:ascii="Times New Roman" w:hAnsi="Times New Roman"/>
                <w:iCs/>
                <w:szCs w:val="24"/>
              </w:rPr>
              <w:t>56</w:t>
            </w:r>
          </w:p>
        </w:tc>
      </w:tr>
      <w:tr w:rsidR="00B54FA4" w:rsidRPr="00871E6D" w:rsidTr="00976B67">
        <w:trPr>
          <w:trHeight w:val="555"/>
          <w:jc w:val="center"/>
        </w:trPr>
        <w:tc>
          <w:tcPr>
            <w:tcW w:w="517" w:type="dxa"/>
            <w:vAlign w:val="center"/>
          </w:tcPr>
          <w:p w:rsidR="00B54FA4" w:rsidRPr="00871E6D" w:rsidRDefault="00B54FA4">
            <w:pPr>
              <w:tabs>
                <w:tab w:val="right" w:pos="7440"/>
              </w:tabs>
              <w:jc w:val="center"/>
              <w:rPr>
                <w:rFonts w:ascii="Times New Roman" w:hAnsi="Times New Roman"/>
                <w:szCs w:val="24"/>
              </w:rPr>
            </w:pPr>
            <w:r w:rsidRPr="00871E6D">
              <w:rPr>
                <w:rFonts w:ascii="Times New Roman" w:hAnsi="Times New Roman"/>
                <w:szCs w:val="24"/>
              </w:rPr>
              <w:t>3:</w:t>
            </w:r>
          </w:p>
        </w:tc>
        <w:tc>
          <w:tcPr>
            <w:tcW w:w="5825" w:type="dxa"/>
            <w:vAlign w:val="center"/>
          </w:tcPr>
          <w:p w:rsidR="00B54FA4" w:rsidRPr="00871E6D" w:rsidRDefault="00B54FA4">
            <w:pPr>
              <w:rPr>
                <w:rFonts w:ascii="Times New Roman" w:hAnsi="Times New Roman"/>
                <w:szCs w:val="24"/>
                <w:lang w:val="en-GB"/>
              </w:rPr>
            </w:pPr>
            <w:r w:rsidRPr="00871E6D">
              <w:rPr>
                <w:rFonts w:ascii="Times New Roman" w:hAnsi="Times New Roman"/>
                <w:iCs/>
                <w:szCs w:val="24"/>
              </w:rPr>
              <w:t>Dutch Reformed Church youth, minister and elders</w:t>
            </w:r>
          </w:p>
        </w:tc>
        <w:tc>
          <w:tcPr>
            <w:tcW w:w="740" w:type="dxa"/>
            <w:vAlign w:val="center"/>
          </w:tcPr>
          <w:p w:rsidR="00B54FA4" w:rsidRPr="00871E6D" w:rsidRDefault="00B54FA4">
            <w:pPr>
              <w:tabs>
                <w:tab w:val="right" w:pos="7440"/>
              </w:tabs>
              <w:jc w:val="center"/>
              <w:rPr>
                <w:rFonts w:ascii="Times New Roman" w:hAnsi="Times New Roman"/>
                <w:iCs/>
                <w:szCs w:val="24"/>
              </w:rPr>
            </w:pPr>
            <w:r w:rsidRPr="00871E6D">
              <w:rPr>
                <w:rFonts w:ascii="Times New Roman" w:hAnsi="Times New Roman"/>
                <w:iCs/>
                <w:szCs w:val="24"/>
              </w:rPr>
              <w:t>1</w:t>
            </w:r>
            <w:r w:rsidR="004B30D0" w:rsidRPr="00871E6D">
              <w:rPr>
                <w:rFonts w:ascii="Times New Roman" w:hAnsi="Times New Roman"/>
                <w:iCs/>
                <w:szCs w:val="24"/>
              </w:rPr>
              <w:t>56</w:t>
            </w:r>
          </w:p>
        </w:tc>
      </w:tr>
      <w:tr w:rsidR="008E3AB8" w:rsidRPr="00871E6D" w:rsidTr="00976B67">
        <w:trPr>
          <w:trHeight w:val="555"/>
          <w:jc w:val="center"/>
        </w:trPr>
        <w:tc>
          <w:tcPr>
            <w:tcW w:w="517" w:type="dxa"/>
            <w:vAlign w:val="center"/>
            <w:hideMark/>
          </w:tcPr>
          <w:p w:rsidR="008E3AB8" w:rsidRPr="00871E6D" w:rsidRDefault="00B54FA4">
            <w:pPr>
              <w:tabs>
                <w:tab w:val="right" w:pos="7440"/>
              </w:tabs>
              <w:jc w:val="center"/>
              <w:rPr>
                <w:rFonts w:ascii="Times New Roman" w:hAnsi="Times New Roman"/>
                <w:szCs w:val="24"/>
              </w:rPr>
            </w:pPr>
            <w:r w:rsidRPr="00871E6D">
              <w:rPr>
                <w:rFonts w:ascii="Times New Roman" w:hAnsi="Times New Roman"/>
                <w:szCs w:val="24"/>
              </w:rPr>
              <w:t>4</w:t>
            </w:r>
            <w:r w:rsidR="008E3AB8" w:rsidRPr="00871E6D">
              <w:rPr>
                <w:rFonts w:ascii="Times New Roman" w:hAnsi="Times New Roman"/>
                <w:szCs w:val="24"/>
              </w:rPr>
              <w:t>:</w:t>
            </w:r>
          </w:p>
        </w:tc>
        <w:tc>
          <w:tcPr>
            <w:tcW w:w="5825" w:type="dxa"/>
            <w:vAlign w:val="center"/>
            <w:hideMark/>
          </w:tcPr>
          <w:p w:rsidR="008E3AB8" w:rsidRPr="00871E6D" w:rsidRDefault="008E3AB8">
            <w:pPr>
              <w:rPr>
                <w:rFonts w:ascii="Times New Roman" w:hAnsi="Times New Roman"/>
                <w:szCs w:val="24"/>
                <w:lang w:val="en-GB"/>
              </w:rPr>
            </w:pPr>
            <w:r w:rsidRPr="00871E6D">
              <w:rPr>
                <w:rFonts w:ascii="Times New Roman" w:hAnsi="Times New Roman"/>
                <w:szCs w:val="24"/>
                <w:lang w:val="en-GB"/>
              </w:rPr>
              <w:t>Children in Rust-ter-Vaal</w:t>
            </w:r>
          </w:p>
        </w:tc>
        <w:tc>
          <w:tcPr>
            <w:tcW w:w="740" w:type="dxa"/>
            <w:vAlign w:val="center"/>
            <w:hideMark/>
          </w:tcPr>
          <w:p w:rsidR="008E3AB8" w:rsidRPr="00871E6D" w:rsidRDefault="00AA58F0">
            <w:pPr>
              <w:tabs>
                <w:tab w:val="right" w:pos="7440"/>
              </w:tabs>
              <w:jc w:val="center"/>
              <w:rPr>
                <w:rFonts w:ascii="Times New Roman" w:hAnsi="Times New Roman"/>
                <w:iCs/>
                <w:szCs w:val="24"/>
              </w:rPr>
            </w:pPr>
            <w:r w:rsidRPr="00871E6D">
              <w:rPr>
                <w:rFonts w:ascii="Times New Roman" w:hAnsi="Times New Roman"/>
                <w:iCs/>
                <w:szCs w:val="24"/>
              </w:rPr>
              <w:t>1</w:t>
            </w:r>
            <w:r w:rsidR="004B30D0" w:rsidRPr="00871E6D">
              <w:rPr>
                <w:rFonts w:ascii="Times New Roman" w:hAnsi="Times New Roman"/>
                <w:iCs/>
                <w:szCs w:val="24"/>
              </w:rPr>
              <w:t>57</w:t>
            </w:r>
          </w:p>
        </w:tc>
      </w:tr>
      <w:tr w:rsidR="008E3AB8" w:rsidRPr="00871E6D" w:rsidTr="00976B67">
        <w:trPr>
          <w:trHeight w:val="555"/>
          <w:jc w:val="center"/>
        </w:trPr>
        <w:tc>
          <w:tcPr>
            <w:tcW w:w="517" w:type="dxa"/>
            <w:vAlign w:val="center"/>
            <w:hideMark/>
          </w:tcPr>
          <w:p w:rsidR="008E3AB8" w:rsidRPr="00871E6D" w:rsidRDefault="00B54FA4">
            <w:pPr>
              <w:tabs>
                <w:tab w:val="right" w:pos="7440"/>
              </w:tabs>
              <w:jc w:val="center"/>
              <w:rPr>
                <w:rFonts w:ascii="Times New Roman" w:hAnsi="Times New Roman"/>
                <w:szCs w:val="24"/>
              </w:rPr>
            </w:pPr>
            <w:r w:rsidRPr="00871E6D">
              <w:rPr>
                <w:rFonts w:ascii="Times New Roman" w:hAnsi="Times New Roman"/>
                <w:szCs w:val="24"/>
              </w:rPr>
              <w:t>5</w:t>
            </w:r>
            <w:r w:rsidR="008E3AB8" w:rsidRPr="00871E6D">
              <w:rPr>
                <w:rFonts w:ascii="Times New Roman" w:hAnsi="Times New Roman"/>
                <w:szCs w:val="24"/>
              </w:rPr>
              <w:t>:</w:t>
            </w:r>
          </w:p>
        </w:tc>
        <w:tc>
          <w:tcPr>
            <w:tcW w:w="5825" w:type="dxa"/>
            <w:vAlign w:val="center"/>
            <w:hideMark/>
          </w:tcPr>
          <w:p w:rsidR="008E3AB8" w:rsidRPr="00871E6D" w:rsidRDefault="008E3AB8">
            <w:pPr>
              <w:pStyle w:val="BodyTextKeep"/>
              <w:keepNext w:val="0"/>
              <w:tabs>
                <w:tab w:val="right" w:pos="7440"/>
              </w:tabs>
              <w:spacing w:after="0" w:line="240" w:lineRule="auto"/>
              <w:jc w:val="left"/>
              <w:rPr>
                <w:rFonts w:ascii="Times New Roman" w:hAnsi="Times New Roman"/>
                <w:szCs w:val="24"/>
              </w:rPr>
            </w:pPr>
            <w:r w:rsidRPr="00871E6D">
              <w:rPr>
                <w:rFonts w:ascii="Times New Roman" w:hAnsi="Times New Roman"/>
                <w:szCs w:val="24"/>
              </w:rPr>
              <w:t>Children in Cape Stands, Top Location</w:t>
            </w:r>
          </w:p>
        </w:tc>
        <w:tc>
          <w:tcPr>
            <w:tcW w:w="740" w:type="dxa"/>
            <w:vAlign w:val="center"/>
            <w:hideMark/>
          </w:tcPr>
          <w:p w:rsidR="008E3AB8" w:rsidRPr="00871E6D" w:rsidRDefault="008E3AB8">
            <w:pPr>
              <w:tabs>
                <w:tab w:val="right" w:pos="7440"/>
              </w:tabs>
              <w:jc w:val="center"/>
              <w:rPr>
                <w:rFonts w:ascii="Times New Roman" w:hAnsi="Times New Roman"/>
                <w:iCs/>
                <w:szCs w:val="24"/>
              </w:rPr>
            </w:pPr>
            <w:r w:rsidRPr="00871E6D">
              <w:rPr>
                <w:rFonts w:ascii="Times New Roman" w:hAnsi="Times New Roman"/>
                <w:iCs/>
                <w:szCs w:val="24"/>
              </w:rPr>
              <w:t>1</w:t>
            </w:r>
            <w:r w:rsidR="004B30D0" w:rsidRPr="00871E6D">
              <w:rPr>
                <w:rFonts w:ascii="Times New Roman" w:hAnsi="Times New Roman"/>
                <w:iCs/>
                <w:szCs w:val="24"/>
              </w:rPr>
              <w:t>58</w:t>
            </w:r>
          </w:p>
        </w:tc>
      </w:tr>
      <w:tr w:rsidR="008E3AB8" w:rsidRPr="00871E6D" w:rsidTr="00976B67">
        <w:trPr>
          <w:trHeight w:val="555"/>
          <w:jc w:val="center"/>
        </w:trPr>
        <w:tc>
          <w:tcPr>
            <w:tcW w:w="517" w:type="dxa"/>
            <w:vAlign w:val="center"/>
            <w:hideMark/>
          </w:tcPr>
          <w:p w:rsidR="008E3AB8" w:rsidRPr="00871E6D" w:rsidRDefault="00B54FA4">
            <w:pPr>
              <w:tabs>
                <w:tab w:val="right" w:pos="7440"/>
              </w:tabs>
              <w:jc w:val="center"/>
              <w:rPr>
                <w:rFonts w:ascii="Times New Roman" w:hAnsi="Times New Roman"/>
                <w:szCs w:val="24"/>
              </w:rPr>
            </w:pPr>
            <w:r w:rsidRPr="00871E6D">
              <w:rPr>
                <w:rFonts w:ascii="Times New Roman" w:hAnsi="Times New Roman"/>
                <w:szCs w:val="24"/>
              </w:rPr>
              <w:t>6</w:t>
            </w:r>
            <w:r w:rsidR="008E3AB8" w:rsidRPr="00871E6D">
              <w:rPr>
                <w:rFonts w:ascii="Times New Roman" w:hAnsi="Times New Roman"/>
                <w:szCs w:val="24"/>
              </w:rPr>
              <w:t>:</w:t>
            </w:r>
          </w:p>
        </w:tc>
        <w:tc>
          <w:tcPr>
            <w:tcW w:w="5825" w:type="dxa"/>
            <w:vAlign w:val="center"/>
            <w:hideMark/>
          </w:tcPr>
          <w:p w:rsidR="008E3AB8" w:rsidRPr="00871E6D" w:rsidRDefault="008E3AB8">
            <w:pPr>
              <w:pStyle w:val="BodyText3"/>
              <w:jc w:val="left"/>
              <w:rPr>
                <w:rFonts w:ascii="Times New Roman" w:hAnsi="Times New Roman"/>
                <w:sz w:val="24"/>
                <w:szCs w:val="24"/>
              </w:rPr>
            </w:pPr>
            <w:r w:rsidRPr="00871E6D">
              <w:rPr>
                <w:rFonts w:ascii="Times New Roman" w:hAnsi="Times New Roman"/>
                <w:sz w:val="24"/>
                <w:szCs w:val="24"/>
              </w:rPr>
              <w:t>A group of friends drinking together</w:t>
            </w:r>
          </w:p>
        </w:tc>
        <w:tc>
          <w:tcPr>
            <w:tcW w:w="740" w:type="dxa"/>
            <w:vAlign w:val="center"/>
            <w:hideMark/>
          </w:tcPr>
          <w:p w:rsidR="008E3AB8" w:rsidRPr="00871E6D" w:rsidRDefault="008E3AB8">
            <w:pPr>
              <w:tabs>
                <w:tab w:val="right" w:pos="7440"/>
              </w:tabs>
              <w:jc w:val="center"/>
              <w:rPr>
                <w:rFonts w:ascii="Times New Roman" w:hAnsi="Times New Roman"/>
                <w:iCs/>
                <w:szCs w:val="24"/>
              </w:rPr>
            </w:pPr>
            <w:r w:rsidRPr="00871E6D">
              <w:rPr>
                <w:rFonts w:ascii="Times New Roman" w:hAnsi="Times New Roman"/>
                <w:iCs/>
                <w:szCs w:val="24"/>
              </w:rPr>
              <w:t>1</w:t>
            </w:r>
            <w:r w:rsidR="004B30D0" w:rsidRPr="00871E6D">
              <w:rPr>
                <w:rFonts w:ascii="Times New Roman" w:hAnsi="Times New Roman"/>
                <w:iCs/>
                <w:szCs w:val="24"/>
              </w:rPr>
              <w:t>59</w:t>
            </w:r>
          </w:p>
        </w:tc>
      </w:tr>
      <w:tr w:rsidR="008E3AB8" w:rsidRPr="00871E6D" w:rsidTr="00976B67">
        <w:trPr>
          <w:trHeight w:val="555"/>
          <w:jc w:val="center"/>
        </w:trPr>
        <w:tc>
          <w:tcPr>
            <w:tcW w:w="517" w:type="dxa"/>
            <w:vAlign w:val="center"/>
            <w:hideMark/>
          </w:tcPr>
          <w:p w:rsidR="008E3AB8" w:rsidRPr="00871E6D" w:rsidRDefault="00B54FA4">
            <w:pPr>
              <w:tabs>
                <w:tab w:val="right" w:pos="7440"/>
              </w:tabs>
              <w:jc w:val="center"/>
              <w:rPr>
                <w:rFonts w:ascii="Times New Roman" w:hAnsi="Times New Roman"/>
                <w:szCs w:val="24"/>
              </w:rPr>
            </w:pPr>
            <w:r w:rsidRPr="00871E6D">
              <w:rPr>
                <w:rFonts w:ascii="Times New Roman" w:hAnsi="Times New Roman"/>
                <w:szCs w:val="24"/>
              </w:rPr>
              <w:t>7</w:t>
            </w:r>
            <w:r w:rsidR="008E3AB8" w:rsidRPr="00871E6D">
              <w:rPr>
                <w:rFonts w:ascii="Times New Roman" w:hAnsi="Times New Roman"/>
                <w:szCs w:val="24"/>
              </w:rPr>
              <w:t>:</w:t>
            </w:r>
          </w:p>
        </w:tc>
        <w:tc>
          <w:tcPr>
            <w:tcW w:w="5825" w:type="dxa"/>
            <w:vAlign w:val="center"/>
            <w:hideMark/>
          </w:tcPr>
          <w:p w:rsidR="008E3AB8" w:rsidRPr="00871E6D" w:rsidRDefault="004B30D0">
            <w:pPr>
              <w:tabs>
                <w:tab w:val="right" w:pos="7440"/>
              </w:tabs>
              <w:jc w:val="left"/>
              <w:rPr>
                <w:rFonts w:ascii="Times New Roman" w:hAnsi="Times New Roman"/>
                <w:szCs w:val="24"/>
              </w:rPr>
            </w:pPr>
            <w:r w:rsidRPr="00871E6D">
              <w:rPr>
                <w:rFonts w:ascii="Times New Roman" w:hAnsi="Times New Roman"/>
                <w:iCs/>
                <w:szCs w:val="24"/>
              </w:rPr>
              <w:t xml:space="preserve">A celebration in the community hall </w:t>
            </w:r>
          </w:p>
        </w:tc>
        <w:tc>
          <w:tcPr>
            <w:tcW w:w="740" w:type="dxa"/>
            <w:vAlign w:val="center"/>
            <w:hideMark/>
          </w:tcPr>
          <w:p w:rsidR="008E3AB8" w:rsidRPr="00871E6D" w:rsidRDefault="008E3AB8">
            <w:pPr>
              <w:tabs>
                <w:tab w:val="right" w:pos="7440"/>
              </w:tabs>
              <w:jc w:val="center"/>
              <w:rPr>
                <w:rFonts w:ascii="Times New Roman" w:hAnsi="Times New Roman"/>
                <w:iCs/>
                <w:szCs w:val="24"/>
              </w:rPr>
            </w:pPr>
            <w:r w:rsidRPr="00871E6D">
              <w:rPr>
                <w:rFonts w:ascii="Times New Roman" w:hAnsi="Times New Roman"/>
                <w:iCs/>
                <w:szCs w:val="24"/>
              </w:rPr>
              <w:t>1</w:t>
            </w:r>
            <w:r w:rsidR="004B30D0" w:rsidRPr="00871E6D">
              <w:rPr>
                <w:rFonts w:ascii="Times New Roman" w:hAnsi="Times New Roman"/>
                <w:iCs/>
                <w:szCs w:val="24"/>
              </w:rPr>
              <w:t>59</w:t>
            </w:r>
          </w:p>
        </w:tc>
      </w:tr>
      <w:tr w:rsidR="008E3AB8" w:rsidRPr="00871E6D" w:rsidTr="00976B67">
        <w:trPr>
          <w:trHeight w:val="555"/>
          <w:jc w:val="center"/>
        </w:trPr>
        <w:tc>
          <w:tcPr>
            <w:tcW w:w="517" w:type="dxa"/>
            <w:vAlign w:val="center"/>
            <w:hideMark/>
          </w:tcPr>
          <w:p w:rsidR="008E3AB8" w:rsidRPr="00871E6D" w:rsidRDefault="00B54FA4">
            <w:pPr>
              <w:tabs>
                <w:tab w:val="right" w:pos="7440"/>
              </w:tabs>
              <w:jc w:val="center"/>
              <w:rPr>
                <w:rFonts w:ascii="Times New Roman" w:hAnsi="Times New Roman"/>
                <w:szCs w:val="24"/>
              </w:rPr>
            </w:pPr>
            <w:r w:rsidRPr="00871E6D">
              <w:rPr>
                <w:rFonts w:ascii="Times New Roman" w:hAnsi="Times New Roman"/>
                <w:szCs w:val="24"/>
              </w:rPr>
              <w:t>8</w:t>
            </w:r>
            <w:r w:rsidR="008E3AB8" w:rsidRPr="00871E6D">
              <w:rPr>
                <w:rFonts w:ascii="Times New Roman" w:hAnsi="Times New Roman"/>
                <w:szCs w:val="24"/>
              </w:rPr>
              <w:t>:</w:t>
            </w:r>
          </w:p>
        </w:tc>
        <w:tc>
          <w:tcPr>
            <w:tcW w:w="5825" w:type="dxa"/>
            <w:vAlign w:val="center"/>
            <w:hideMark/>
          </w:tcPr>
          <w:p w:rsidR="008E3AB8" w:rsidRPr="00871E6D" w:rsidRDefault="004B30D0">
            <w:pPr>
              <w:tabs>
                <w:tab w:val="right" w:pos="7440"/>
              </w:tabs>
              <w:jc w:val="left"/>
              <w:rPr>
                <w:rFonts w:ascii="Times New Roman" w:hAnsi="Times New Roman"/>
                <w:iCs/>
                <w:szCs w:val="24"/>
              </w:rPr>
            </w:pPr>
            <w:r w:rsidRPr="00871E6D">
              <w:rPr>
                <w:rFonts w:ascii="Times New Roman" w:hAnsi="Times New Roman"/>
                <w:szCs w:val="24"/>
              </w:rPr>
              <w:t>Peers on an outing</w:t>
            </w:r>
            <w:r w:rsidRPr="00871E6D" w:rsidDel="004B30D0">
              <w:rPr>
                <w:rFonts w:ascii="Times New Roman" w:hAnsi="Times New Roman"/>
                <w:iCs/>
                <w:szCs w:val="24"/>
              </w:rPr>
              <w:t xml:space="preserve"> </w:t>
            </w:r>
          </w:p>
        </w:tc>
        <w:tc>
          <w:tcPr>
            <w:tcW w:w="740" w:type="dxa"/>
            <w:vAlign w:val="center"/>
            <w:hideMark/>
          </w:tcPr>
          <w:p w:rsidR="008E3AB8" w:rsidRPr="00871E6D" w:rsidRDefault="008E3AB8">
            <w:pPr>
              <w:tabs>
                <w:tab w:val="right" w:pos="7440"/>
              </w:tabs>
              <w:jc w:val="center"/>
              <w:rPr>
                <w:rFonts w:ascii="Times New Roman" w:hAnsi="Times New Roman"/>
                <w:iCs/>
                <w:szCs w:val="24"/>
              </w:rPr>
            </w:pPr>
            <w:r w:rsidRPr="00871E6D">
              <w:rPr>
                <w:rFonts w:ascii="Times New Roman" w:hAnsi="Times New Roman"/>
                <w:iCs/>
                <w:szCs w:val="24"/>
              </w:rPr>
              <w:t>1</w:t>
            </w:r>
            <w:r w:rsidR="004B30D0" w:rsidRPr="00871E6D">
              <w:rPr>
                <w:rFonts w:ascii="Times New Roman" w:hAnsi="Times New Roman"/>
                <w:iCs/>
                <w:szCs w:val="24"/>
              </w:rPr>
              <w:t>60</w:t>
            </w:r>
          </w:p>
        </w:tc>
      </w:tr>
      <w:tr w:rsidR="00B54FA4" w:rsidRPr="00871E6D" w:rsidTr="00976B67">
        <w:trPr>
          <w:trHeight w:val="555"/>
          <w:jc w:val="center"/>
        </w:trPr>
        <w:tc>
          <w:tcPr>
            <w:tcW w:w="517" w:type="dxa"/>
            <w:vAlign w:val="center"/>
          </w:tcPr>
          <w:p w:rsidR="00B54FA4" w:rsidRPr="00871E6D" w:rsidRDefault="00B54FA4">
            <w:pPr>
              <w:tabs>
                <w:tab w:val="right" w:pos="7440"/>
              </w:tabs>
              <w:jc w:val="center"/>
              <w:rPr>
                <w:rFonts w:ascii="Times New Roman" w:hAnsi="Times New Roman"/>
                <w:szCs w:val="24"/>
              </w:rPr>
            </w:pPr>
            <w:r w:rsidRPr="00871E6D">
              <w:rPr>
                <w:rFonts w:ascii="Times New Roman" w:hAnsi="Times New Roman"/>
                <w:szCs w:val="24"/>
              </w:rPr>
              <w:t>9:</w:t>
            </w:r>
          </w:p>
        </w:tc>
        <w:tc>
          <w:tcPr>
            <w:tcW w:w="5825" w:type="dxa"/>
            <w:vAlign w:val="center"/>
          </w:tcPr>
          <w:p w:rsidR="00B54FA4" w:rsidRPr="00871E6D" w:rsidRDefault="00B54FA4">
            <w:pPr>
              <w:tabs>
                <w:tab w:val="right" w:pos="7440"/>
              </w:tabs>
              <w:jc w:val="left"/>
              <w:rPr>
                <w:rFonts w:ascii="Times New Roman" w:hAnsi="Times New Roman"/>
                <w:iCs/>
                <w:szCs w:val="24"/>
              </w:rPr>
            </w:pPr>
            <w:r w:rsidRPr="00871E6D">
              <w:rPr>
                <w:rFonts w:ascii="Times New Roman" w:hAnsi="Times New Roman"/>
                <w:iCs/>
                <w:szCs w:val="24"/>
              </w:rPr>
              <w:t>Youth in Rust-ter-Vaal</w:t>
            </w:r>
          </w:p>
        </w:tc>
        <w:tc>
          <w:tcPr>
            <w:tcW w:w="740" w:type="dxa"/>
            <w:vAlign w:val="center"/>
          </w:tcPr>
          <w:p w:rsidR="00B54FA4" w:rsidRPr="00871E6D" w:rsidRDefault="00B54FA4">
            <w:pPr>
              <w:tabs>
                <w:tab w:val="right" w:pos="7440"/>
              </w:tabs>
              <w:jc w:val="center"/>
              <w:rPr>
                <w:rFonts w:ascii="Times New Roman" w:hAnsi="Times New Roman"/>
                <w:iCs/>
                <w:szCs w:val="24"/>
              </w:rPr>
            </w:pPr>
            <w:r w:rsidRPr="00871E6D">
              <w:rPr>
                <w:rFonts w:ascii="Times New Roman" w:hAnsi="Times New Roman"/>
                <w:iCs/>
                <w:szCs w:val="24"/>
              </w:rPr>
              <w:t>16</w:t>
            </w:r>
            <w:r w:rsidR="004B30D0" w:rsidRPr="00871E6D">
              <w:rPr>
                <w:rFonts w:ascii="Times New Roman" w:hAnsi="Times New Roman"/>
                <w:iCs/>
                <w:szCs w:val="24"/>
              </w:rPr>
              <w:t>1</w:t>
            </w:r>
          </w:p>
        </w:tc>
      </w:tr>
      <w:tr w:rsidR="00B54FA4" w:rsidRPr="00871E6D" w:rsidTr="00976B67">
        <w:trPr>
          <w:trHeight w:val="555"/>
          <w:jc w:val="center"/>
        </w:trPr>
        <w:tc>
          <w:tcPr>
            <w:tcW w:w="517" w:type="dxa"/>
            <w:vAlign w:val="center"/>
          </w:tcPr>
          <w:p w:rsidR="00B54FA4" w:rsidRPr="00871E6D" w:rsidRDefault="00B54FA4">
            <w:pPr>
              <w:tabs>
                <w:tab w:val="right" w:pos="7440"/>
              </w:tabs>
              <w:jc w:val="center"/>
              <w:rPr>
                <w:rFonts w:ascii="Times New Roman" w:hAnsi="Times New Roman"/>
                <w:szCs w:val="24"/>
              </w:rPr>
            </w:pPr>
            <w:r w:rsidRPr="00871E6D">
              <w:rPr>
                <w:rFonts w:ascii="Times New Roman" w:hAnsi="Times New Roman"/>
                <w:szCs w:val="24"/>
              </w:rPr>
              <w:t>10:</w:t>
            </w:r>
          </w:p>
        </w:tc>
        <w:tc>
          <w:tcPr>
            <w:tcW w:w="5825" w:type="dxa"/>
            <w:vAlign w:val="center"/>
          </w:tcPr>
          <w:p w:rsidR="00B54FA4" w:rsidRPr="00871E6D" w:rsidRDefault="00B54FA4">
            <w:pPr>
              <w:tabs>
                <w:tab w:val="right" w:pos="7440"/>
              </w:tabs>
              <w:jc w:val="left"/>
              <w:rPr>
                <w:rFonts w:ascii="Times New Roman" w:hAnsi="Times New Roman"/>
                <w:iCs/>
                <w:szCs w:val="24"/>
              </w:rPr>
            </w:pPr>
            <w:r w:rsidRPr="00871E6D">
              <w:rPr>
                <w:rFonts w:ascii="Times New Roman" w:hAnsi="Times New Roman"/>
                <w:iCs/>
                <w:szCs w:val="24"/>
              </w:rPr>
              <w:t xml:space="preserve">Soccer player </w:t>
            </w:r>
          </w:p>
        </w:tc>
        <w:tc>
          <w:tcPr>
            <w:tcW w:w="740" w:type="dxa"/>
            <w:vAlign w:val="center"/>
          </w:tcPr>
          <w:p w:rsidR="00B54FA4" w:rsidRPr="00871E6D" w:rsidRDefault="00B54FA4">
            <w:pPr>
              <w:tabs>
                <w:tab w:val="right" w:pos="7440"/>
              </w:tabs>
              <w:jc w:val="center"/>
              <w:rPr>
                <w:rFonts w:ascii="Times New Roman" w:hAnsi="Times New Roman"/>
                <w:iCs/>
                <w:szCs w:val="24"/>
              </w:rPr>
            </w:pPr>
            <w:r w:rsidRPr="00871E6D">
              <w:rPr>
                <w:rFonts w:ascii="Times New Roman" w:hAnsi="Times New Roman"/>
                <w:iCs/>
                <w:szCs w:val="24"/>
              </w:rPr>
              <w:t>1</w:t>
            </w:r>
            <w:r w:rsidR="004B30D0" w:rsidRPr="00871E6D">
              <w:rPr>
                <w:rFonts w:ascii="Times New Roman" w:hAnsi="Times New Roman"/>
                <w:iCs/>
                <w:szCs w:val="24"/>
              </w:rPr>
              <w:t>62</w:t>
            </w:r>
          </w:p>
        </w:tc>
      </w:tr>
      <w:tr w:rsidR="008E3AB8" w:rsidRPr="00871E6D" w:rsidTr="00976B67">
        <w:trPr>
          <w:trHeight w:val="555"/>
          <w:jc w:val="center"/>
        </w:trPr>
        <w:tc>
          <w:tcPr>
            <w:tcW w:w="517" w:type="dxa"/>
            <w:vAlign w:val="center"/>
            <w:hideMark/>
          </w:tcPr>
          <w:p w:rsidR="008E3AB8" w:rsidRPr="00871E6D" w:rsidRDefault="00B54FA4">
            <w:pPr>
              <w:tabs>
                <w:tab w:val="right" w:pos="7440"/>
              </w:tabs>
              <w:jc w:val="center"/>
              <w:rPr>
                <w:rFonts w:ascii="Times New Roman" w:hAnsi="Times New Roman"/>
                <w:szCs w:val="24"/>
              </w:rPr>
            </w:pPr>
            <w:r w:rsidRPr="00871E6D">
              <w:rPr>
                <w:rFonts w:ascii="Times New Roman" w:hAnsi="Times New Roman"/>
                <w:szCs w:val="24"/>
              </w:rPr>
              <w:t>11</w:t>
            </w:r>
            <w:r w:rsidR="008E3AB8" w:rsidRPr="00871E6D">
              <w:rPr>
                <w:rFonts w:ascii="Times New Roman" w:hAnsi="Times New Roman"/>
                <w:szCs w:val="24"/>
              </w:rPr>
              <w:t>:</w:t>
            </w:r>
          </w:p>
        </w:tc>
        <w:tc>
          <w:tcPr>
            <w:tcW w:w="5825" w:type="dxa"/>
            <w:vAlign w:val="center"/>
            <w:hideMark/>
          </w:tcPr>
          <w:p w:rsidR="008E3AB8" w:rsidRPr="00871E6D" w:rsidRDefault="008E3AB8">
            <w:pPr>
              <w:tabs>
                <w:tab w:val="right" w:pos="7440"/>
              </w:tabs>
              <w:jc w:val="left"/>
              <w:rPr>
                <w:rFonts w:ascii="Times New Roman" w:hAnsi="Times New Roman"/>
                <w:szCs w:val="24"/>
              </w:rPr>
            </w:pPr>
            <w:r w:rsidRPr="00871E6D">
              <w:rPr>
                <w:rFonts w:ascii="Times New Roman" w:hAnsi="Times New Roman"/>
                <w:szCs w:val="24"/>
              </w:rPr>
              <w:t>Teachers, Rust-ter-Vaal Laerskool, 1981</w:t>
            </w:r>
          </w:p>
        </w:tc>
        <w:tc>
          <w:tcPr>
            <w:tcW w:w="740" w:type="dxa"/>
            <w:vAlign w:val="center"/>
            <w:hideMark/>
          </w:tcPr>
          <w:p w:rsidR="008E3AB8" w:rsidRPr="00871E6D" w:rsidRDefault="008E3AB8">
            <w:pPr>
              <w:pStyle w:val="ChapterLabel"/>
              <w:keepNext w:val="0"/>
              <w:pageBreakBefore w:val="0"/>
              <w:tabs>
                <w:tab w:val="right" w:pos="7440"/>
              </w:tabs>
              <w:spacing w:after="0"/>
              <w:rPr>
                <w:rFonts w:ascii="Times New Roman" w:hAnsi="Times New Roman"/>
                <w:i w:val="0"/>
                <w:iCs/>
                <w:spacing w:val="-2"/>
                <w:sz w:val="24"/>
                <w:szCs w:val="24"/>
              </w:rPr>
            </w:pPr>
            <w:r w:rsidRPr="00871E6D">
              <w:rPr>
                <w:rFonts w:ascii="Times New Roman" w:hAnsi="Times New Roman"/>
                <w:i w:val="0"/>
                <w:iCs/>
                <w:spacing w:val="-2"/>
                <w:sz w:val="24"/>
                <w:szCs w:val="24"/>
              </w:rPr>
              <w:t>1</w:t>
            </w:r>
            <w:r w:rsidR="00AA58F0" w:rsidRPr="00871E6D">
              <w:rPr>
                <w:rFonts w:ascii="Times New Roman" w:hAnsi="Times New Roman"/>
                <w:i w:val="0"/>
                <w:iCs/>
                <w:spacing w:val="-2"/>
                <w:sz w:val="24"/>
                <w:szCs w:val="24"/>
              </w:rPr>
              <w:t>6</w:t>
            </w:r>
            <w:r w:rsidR="004B30D0" w:rsidRPr="00871E6D">
              <w:rPr>
                <w:rFonts w:ascii="Times New Roman" w:hAnsi="Times New Roman"/>
                <w:i w:val="0"/>
                <w:iCs/>
                <w:spacing w:val="-2"/>
                <w:sz w:val="24"/>
                <w:szCs w:val="24"/>
              </w:rPr>
              <w:t>3</w:t>
            </w:r>
          </w:p>
        </w:tc>
      </w:tr>
      <w:tr w:rsidR="00976B67" w:rsidRPr="00871E6D" w:rsidTr="00976B67">
        <w:trPr>
          <w:trHeight w:val="555"/>
          <w:jc w:val="center"/>
        </w:trPr>
        <w:tc>
          <w:tcPr>
            <w:tcW w:w="517" w:type="dxa"/>
            <w:vAlign w:val="center"/>
            <w:hideMark/>
          </w:tcPr>
          <w:p w:rsidR="00976B67" w:rsidRPr="00871E6D" w:rsidRDefault="00B54FA4" w:rsidP="00FC1BE2">
            <w:pPr>
              <w:tabs>
                <w:tab w:val="right" w:pos="7440"/>
              </w:tabs>
              <w:jc w:val="center"/>
              <w:rPr>
                <w:rFonts w:ascii="Times New Roman" w:hAnsi="Times New Roman"/>
                <w:szCs w:val="24"/>
              </w:rPr>
            </w:pPr>
            <w:r w:rsidRPr="00871E6D">
              <w:rPr>
                <w:rFonts w:ascii="Times New Roman" w:hAnsi="Times New Roman"/>
                <w:szCs w:val="24"/>
              </w:rPr>
              <w:t>12</w:t>
            </w:r>
            <w:r w:rsidR="00976B67" w:rsidRPr="00871E6D">
              <w:rPr>
                <w:rFonts w:ascii="Times New Roman" w:hAnsi="Times New Roman"/>
                <w:szCs w:val="24"/>
              </w:rPr>
              <w:t>:</w:t>
            </w:r>
          </w:p>
        </w:tc>
        <w:tc>
          <w:tcPr>
            <w:tcW w:w="5825" w:type="dxa"/>
            <w:vAlign w:val="center"/>
            <w:hideMark/>
          </w:tcPr>
          <w:p w:rsidR="00976B67" w:rsidRPr="00871E6D" w:rsidRDefault="00976B67" w:rsidP="00FC1BE2">
            <w:pPr>
              <w:tabs>
                <w:tab w:val="right" w:pos="7440"/>
              </w:tabs>
              <w:jc w:val="left"/>
              <w:rPr>
                <w:rFonts w:ascii="Times New Roman" w:hAnsi="Times New Roman"/>
                <w:iCs/>
                <w:szCs w:val="24"/>
              </w:rPr>
            </w:pPr>
            <w:r w:rsidRPr="00871E6D">
              <w:rPr>
                <w:rFonts w:ascii="Times New Roman" w:hAnsi="Times New Roman"/>
                <w:szCs w:val="24"/>
                <w:lang w:eastAsia="en-ZA"/>
              </w:rPr>
              <w:t>Falcons Athletic Team, Rust-ter-Vaal Laerskool, 1981</w:t>
            </w:r>
          </w:p>
        </w:tc>
        <w:tc>
          <w:tcPr>
            <w:tcW w:w="740" w:type="dxa"/>
            <w:vAlign w:val="center"/>
            <w:hideMark/>
          </w:tcPr>
          <w:p w:rsidR="00976B67" w:rsidRPr="00871E6D" w:rsidRDefault="00976B67" w:rsidP="00FC1BE2">
            <w:pPr>
              <w:pStyle w:val="ChapterLabel"/>
              <w:keepNext w:val="0"/>
              <w:pageBreakBefore w:val="0"/>
              <w:tabs>
                <w:tab w:val="right" w:pos="7440"/>
              </w:tabs>
              <w:spacing w:after="0"/>
              <w:rPr>
                <w:rFonts w:ascii="Times New Roman" w:hAnsi="Times New Roman"/>
                <w:i w:val="0"/>
                <w:iCs/>
                <w:spacing w:val="-2"/>
                <w:sz w:val="24"/>
                <w:szCs w:val="24"/>
              </w:rPr>
            </w:pPr>
            <w:r w:rsidRPr="00871E6D">
              <w:rPr>
                <w:rFonts w:ascii="Times New Roman" w:hAnsi="Times New Roman"/>
                <w:i w:val="0"/>
                <w:iCs/>
                <w:spacing w:val="-2"/>
                <w:sz w:val="24"/>
                <w:szCs w:val="24"/>
              </w:rPr>
              <w:t>1</w:t>
            </w:r>
            <w:r w:rsidR="00AA58F0" w:rsidRPr="00871E6D">
              <w:rPr>
                <w:rFonts w:ascii="Times New Roman" w:hAnsi="Times New Roman"/>
                <w:i w:val="0"/>
                <w:iCs/>
                <w:spacing w:val="-2"/>
                <w:sz w:val="24"/>
                <w:szCs w:val="24"/>
              </w:rPr>
              <w:t>6</w:t>
            </w:r>
            <w:r w:rsidR="004B30D0" w:rsidRPr="00871E6D">
              <w:rPr>
                <w:rFonts w:ascii="Times New Roman" w:hAnsi="Times New Roman"/>
                <w:i w:val="0"/>
                <w:iCs/>
                <w:spacing w:val="-2"/>
                <w:sz w:val="24"/>
                <w:szCs w:val="24"/>
              </w:rPr>
              <w:t>4</w:t>
            </w:r>
          </w:p>
        </w:tc>
      </w:tr>
      <w:tr w:rsidR="00976B67" w:rsidRPr="00871E6D" w:rsidTr="00976B67">
        <w:trPr>
          <w:trHeight w:val="555"/>
          <w:jc w:val="center"/>
        </w:trPr>
        <w:tc>
          <w:tcPr>
            <w:tcW w:w="517" w:type="dxa"/>
            <w:vAlign w:val="center"/>
            <w:hideMark/>
          </w:tcPr>
          <w:p w:rsidR="00976B67" w:rsidRPr="00871E6D" w:rsidRDefault="00976B67" w:rsidP="00FC1BE2">
            <w:pPr>
              <w:tabs>
                <w:tab w:val="right" w:pos="7440"/>
              </w:tabs>
              <w:jc w:val="center"/>
              <w:rPr>
                <w:rFonts w:ascii="Times New Roman" w:hAnsi="Times New Roman"/>
                <w:szCs w:val="24"/>
              </w:rPr>
            </w:pPr>
            <w:r w:rsidRPr="00871E6D">
              <w:rPr>
                <w:rFonts w:ascii="Times New Roman" w:hAnsi="Times New Roman"/>
                <w:szCs w:val="24"/>
              </w:rPr>
              <w:t>1</w:t>
            </w:r>
            <w:r w:rsidR="00B54FA4" w:rsidRPr="00871E6D">
              <w:rPr>
                <w:rFonts w:ascii="Times New Roman" w:hAnsi="Times New Roman"/>
                <w:szCs w:val="24"/>
              </w:rPr>
              <w:t>3</w:t>
            </w:r>
            <w:r w:rsidRPr="00871E6D">
              <w:rPr>
                <w:rFonts w:ascii="Times New Roman" w:hAnsi="Times New Roman"/>
                <w:szCs w:val="24"/>
              </w:rPr>
              <w:t>:</w:t>
            </w:r>
          </w:p>
        </w:tc>
        <w:tc>
          <w:tcPr>
            <w:tcW w:w="5825" w:type="dxa"/>
            <w:vAlign w:val="center"/>
            <w:hideMark/>
          </w:tcPr>
          <w:p w:rsidR="00976B67" w:rsidRPr="00871E6D" w:rsidRDefault="00976B67" w:rsidP="00FC1BE2">
            <w:pPr>
              <w:spacing w:after="120"/>
              <w:rPr>
                <w:rFonts w:ascii="Times New Roman" w:hAnsi="Times New Roman"/>
                <w:szCs w:val="24"/>
                <w:lang w:eastAsia="en-ZA"/>
              </w:rPr>
            </w:pPr>
            <w:r w:rsidRPr="00871E6D">
              <w:rPr>
                <w:rFonts w:ascii="Times New Roman" w:hAnsi="Times New Roman"/>
                <w:szCs w:val="24"/>
                <w:lang w:eastAsia="en-ZA"/>
              </w:rPr>
              <w:t>Swallows Athletic Team, Rust-ter-Vaal Laerskool, 1981</w:t>
            </w:r>
          </w:p>
        </w:tc>
        <w:tc>
          <w:tcPr>
            <w:tcW w:w="740" w:type="dxa"/>
            <w:vAlign w:val="center"/>
            <w:hideMark/>
          </w:tcPr>
          <w:p w:rsidR="00976B67" w:rsidRPr="00871E6D" w:rsidRDefault="00976B67" w:rsidP="00FC1BE2">
            <w:pPr>
              <w:pStyle w:val="ChapterLabel"/>
              <w:keepNext w:val="0"/>
              <w:pageBreakBefore w:val="0"/>
              <w:tabs>
                <w:tab w:val="right" w:pos="7440"/>
              </w:tabs>
              <w:spacing w:after="0"/>
              <w:rPr>
                <w:rFonts w:ascii="Times New Roman" w:hAnsi="Times New Roman"/>
                <w:i w:val="0"/>
                <w:iCs/>
                <w:spacing w:val="-2"/>
                <w:sz w:val="24"/>
                <w:szCs w:val="24"/>
              </w:rPr>
            </w:pPr>
            <w:r w:rsidRPr="00871E6D">
              <w:rPr>
                <w:rFonts w:ascii="Times New Roman" w:hAnsi="Times New Roman"/>
                <w:i w:val="0"/>
                <w:iCs/>
                <w:spacing w:val="-2"/>
                <w:sz w:val="24"/>
                <w:szCs w:val="24"/>
              </w:rPr>
              <w:t>1</w:t>
            </w:r>
            <w:r w:rsidR="004B30D0" w:rsidRPr="00871E6D">
              <w:rPr>
                <w:rFonts w:ascii="Times New Roman" w:hAnsi="Times New Roman"/>
                <w:i w:val="0"/>
                <w:iCs/>
                <w:spacing w:val="-2"/>
                <w:sz w:val="24"/>
                <w:szCs w:val="24"/>
              </w:rPr>
              <w:t>65</w:t>
            </w:r>
          </w:p>
        </w:tc>
      </w:tr>
      <w:tr w:rsidR="00976B67" w:rsidRPr="00871E6D" w:rsidTr="00976B67">
        <w:trPr>
          <w:trHeight w:val="555"/>
          <w:jc w:val="center"/>
        </w:trPr>
        <w:tc>
          <w:tcPr>
            <w:tcW w:w="517" w:type="dxa"/>
            <w:vAlign w:val="center"/>
          </w:tcPr>
          <w:p w:rsidR="00976B67" w:rsidRPr="00871E6D" w:rsidRDefault="00976B67" w:rsidP="00FC1BE2">
            <w:pPr>
              <w:tabs>
                <w:tab w:val="right" w:pos="7440"/>
              </w:tabs>
              <w:jc w:val="center"/>
              <w:rPr>
                <w:rFonts w:ascii="Times New Roman" w:hAnsi="Times New Roman"/>
                <w:szCs w:val="24"/>
              </w:rPr>
            </w:pPr>
            <w:r w:rsidRPr="00871E6D">
              <w:rPr>
                <w:rFonts w:ascii="Times New Roman" w:hAnsi="Times New Roman"/>
                <w:szCs w:val="24"/>
              </w:rPr>
              <w:t>1</w:t>
            </w:r>
            <w:r w:rsidR="00B54FA4" w:rsidRPr="00871E6D">
              <w:rPr>
                <w:rFonts w:ascii="Times New Roman" w:hAnsi="Times New Roman"/>
                <w:szCs w:val="24"/>
              </w:rPr>
              <w:t>4</w:t>
            </w:r>
            <w:r w:rsidRPr="00871E6D">
              <w:rPr>
                <w:rFonts w:ascii="Times New Roman" w:hAnsi="Times New Roman"/>
                <w:szCs w:val="24"/>
              </w:rPr>
              <w:t>:</w:t>
            </w:r>
          </w:p>
        </w:tc>
        <w:tc>
          <w:tcPr>
            <w:tcW w:w="5825" w:type="dxa"/>
            <w:vAlign w:val="center"/>
          </w:tcPr>
          <w:p w:rsidR="00976B67" w:rsidRPr="00871E6D" w:rsidRDefault="004B30D0" w:rsidP="00FC1BE2">
            <w:pPr>
              <w:tabs>
                <w:tab w:val="right" w:pos="7440"/>
              </w:tabs>
              <w:jc w:val="left"/>
              <w:rPr>
                <w:rFonts w:ascii="Times New Roman" w:hAnsi="Times New Roman"/>
                <w:iCs/>
                <w:szCs w:val="24"/>
              </w:rPr>
            </w:pPr>
            <w:r w:rsidRPr="00871E6D">
              <w:rPr>
                <w:rFonts w:ascii="Times New Roman" w:hAnsi="Times New Roman"/>
                <w:iCs/>
                <w:szCs w:val="24"/>
              </w:rPr>
              <w:t>Southern extensions</w:t>
            </w:r>
          </w:p>
        </w:tc>
        <w:tc>
          <w:tcPr>
            <w:tcW w:w="740" w:type="dxa"/>
            <w:vAlign w:val="center"/>
          </w:tcPr>
          <w:p w:rsidR="00976B67" w:rsidRPr="00871E6D" w:rsidRDefault="00976B67" w:rsidP="00FC1BE2">
            <w:pPr>
              <w:pStyle w:val="ChapterLabel"/>
              <w:keepNext w:val="0"/>
              <w:pageBreakBefore w:val="0"/>
              <w:tabs>
                <w:tab w:val="right" w:pos="7440"/>
              </w:tabs>
              <w:spacing w:after="0"/>
              <w:rPr>
                <w:rFonts w:ascii="Times New Roman" w:hAnsi="Times New Roman"/>
                <w:i w:val="0"/>
                <w:iCs/>
                <w:spacing w:val="-2"/>
                <w:sz w:val="24"/>
                <w:szCs w:val="24"/>
              </w:rPr>
            </w:pPr>
            <w:r w:rsidRPr="00871E6D">
              <w:rPr>
                <w:rFonts w:ascii="Times New Roman" w:hAnsi="Times New Roman"/>
                <w:i w:val="0"/>
                <w:iCs/>
                <w:spacing w:val="-2"/>
                <w:sz w:val="24"/>
                <w:szCs w:val="24"/>
              </w:rPr>
              <w:t>1</w:t>
            </w:r>
            <w:r w:rsidR="004B30D0" w:rsidRPr="00871E6D">
              <w:rPr>
                <w:rFonts w:ascii="Times New Roman" w:hAnsi="Times New Roman"/>
                <w:i w:val="0"/>
                <w:iCs/>
                <w:spacing w:val="-2"/>
                <w:sz w:val="24"/>
                <w:szCs w:val="24"/>
              </w:rPr>
              <w:t>66</w:t>
            </w:r>
          </w:p>
        </w:tc>
      </w:tr>
      <w:tr w:rsidR="008E3AB8" w:rsidRPr="00871E6D" w:rsidTr="00976B67">
        <w:trPr>
          <w:trHeight w:val="555"/>
          <w:jc w:val="center"/>
        </w:trPr>
        <w:tc>
          <w:tcPr>
            <w:tcW w:w="517" w:type="dxa"/>
            <w:vAlign w:val="center"/>
          </w:tcPr>
          <w:p w:rsidR="008E3AB8" w:rsidRPr="00871E6D" w:rsidRDefault="008E3AB8">
            <w:pPr>
              <w:tabs>
                <w:tab w:val="right" w:pos="7440"/>
              </w:tabs>
              <w:jc w:val="center"/>
              <w:rPr>
                <w:rFonts w:ascii="Times New Roman" w:hAnsi="Times New Roman"/>
                <w:szCs w:val="24"/>
              </w:rPr>
            </w:pPr>
          </w:p>
        </w:tc>
        <w:tc>
          <w:tcPr>
            <w:tcW w:w="5825" w:type="dxa"/>
            <w:vAlign w:val="center"/>
          </w:tcPr>
          <w:p w:rsidR="008E3AB8" w:rsidRPr="00871E6D" w:rsidRDefault="008E3AB8">
            <w:pPr>
              <w:spacing w:after="120"/>
              <w:rPr>
                <w:rFonts w:ascii="Times New Roman" w:hAnsi="Times New Roman"/>
                <w:szCs w:val="24"/>
                <w:lang w:eastAsia="en-ZA"/>
              </w:rPr>
            </w:pPr>
          </w:p>
        </w:tc>
        <w:tc>
          <w:tcPr>
            <w:tcW w:w="740" w:type="dxa"/>
            <w:vAlign w:val="center"/>
          </w:tcPr>
          <w:p w:rsidR="008E3AB8" w:rsidRPr="00871E6D" w:rsidRDefault="008E3AB8">
            <w:pPr>
              <w:pStyle w:val="ChapterLabel"/>
              <w:keepNext w:val="0"/>
              <w:pageBreakBefore w:val="0"/>
              <w:tabs>
                <w:tab w:val="right" w:pos="7440"/>
              </w:tabs>
              <w:spacing w:after="0"/>
              <w:rPr>
                <w:rFonts w:ascii="Times New Roman" w:hAnsi="Times New Roman"/>
                <w:i w:val="0"/>
                <w:iCs/>
                <w:spacing w:val="-2"/>
                <w:sz w:val="24"/>
                <w:szCs w:val="24"/>
              </w:rPr>
            </w:pPr>
          </w:p>
        </w:tc>
      </w:tr>
    </w:tbl>
    <w:p w:rsidR="00B813EC" w:rsidRPr="00871E6D" w:rsidRDefault="00B813EC" w:rsidP="008E3AB8">
      <w:pPr>
        <w:pStyle w:val="BodyText"/>
        <w:rPr>
          <w:rFonts w:ascii="Times New Roman" w:hAnsi="Times New Roman"/>
          <w:i/>
          <w:iCs/>
          <w:spacing w:val="70"/>
        </w:rPr>
      </w:pPr>
    </w:p>
    <w:p w:rsidR="00B813EC" w:rsidRPr="00871E6D" w:rsidRDefault="00B813EC">
      <w:pPr>
        <w:tabs>
          <w:tab w:val="clear" w:pos="8640"/>
        </w:tabs>
        <w:spacing w:after="160" w:line="259" w:lineRule="auto"/>
        <w:jc w:val="left"/>
        <w:rPr>
          <w:rFonts w:ascii="Times New Roman" w:hAnsi="Times New Roman"/>
          <w:i/>
          <w:iCs/>
          <w:spacing w:val="70"/>
        </w:rPr>
      </w:pPr>
      <w:r w:rsidRPr="00871E6D">
        <w:rPr>
          <w:rFonts w:ascii="Times New Roman" w:hAnsi="Times New Roman"/>
          <w:i/>
          <w:iCs/>
          <w:spacing w:val="70"/>
        </w:rPr>
        <w:br w:type="page"/>
      </w:r>
    </w:p>
    <w:p w:rsidR="00A968EC" w:rsidRPr="00871E6D" w:rsidRDefault="00A968EC" w:rsidP="00A968EC">
      <w:pPr>
        <w:pStyle w:val="BodyText"/>
        <w:jc w:val="center"/>
        <w:rPr>
          <w:rFonts w:ascii="Times New Roman" w:hAnsi="Times New Roman"/>
          <w:i/>
          <w:iCs/>
          <w:spacing w:val="70"/>
        </w:rPr>
      </w:pPr>
    </w:p>
    <w:p w:rsidR="00A968EC" w:rsidRPr="00871E6D" w:rsidRDefault="00A968EC" w:rsidP="00A968EC">
      <w:pPr>
        <w:pStyle w:val="BodyText"/>
        <w:jc w:val="center"/>
        <w:rPr>
          <w:rFonts w:ascii="Times New Roman" w:hAnsi="Times New Roman"/>
          <w:i/>
          <w:iCs/>
          <w:spacing w:val="70"/>
        </w:rPr>
      </w:pPr>
      <w:r w:rsidRPr="00871E6D">
        <w:rPr>
          <w:rFonts w:ascii="Times New Roman" w:hAnsi="Times New Roman"/>
          <w:i/>
          <w:iCs/>
          <w:spacing w:val="70"/>
        </w:rPr>
        <w:t>List of Tables</w:t>
      </w:r>
    </w:p>
    <w:p w:rsidR="00A968EC" w:rsidRPr="00871E6D" w:rsidRDefault="00A968EC" w:rsidP="00A968EC">
      <w:pPr>
        <w:pStyle w:val="BodyText"/>
        <w:jc w:val="center"/>
        <w:rPr>
          <w:rFonts w:ascii="Times New Roman" w:hAnsi="Times New Roman"/>
          <w:i/>
          <w:iCs/>
          <w:spacing w:val="70"/>
        </w:rPr>
      </w:pPr>
    </w:p>
    <w:tbl>
      <w:tblPr>
        <w:tblW w:w="0" w:type="auto"/>
        <w:tblInd w:w="478" w:type="dxa"/>
        <w:tblLook w:val="04A0"/>
      </w:tblPr>
      <w:tblGrid>
        <w:gridCol w:w="399"/>
        <w:gridCol w:w="7030"/>
        <w:gridCol w:w="647"/>
      </w:tblGrid>
      <w:tr w:rsidR="00A968EC" w:rsidRPr="00871E6D" w:rsidTr="00A968EC">
        <w:trPr>
          <w:trHeight w:val="623"/>
        </w:trPr>
        <w:tc>
          <w:tcPr>
            <w:tcW w:w="377" w:type="dxa"/>
            <w:hideMark/>
          </w:tcPr>
          <w:p w:rsidR="00A968EC" w:rsidRPr="00871E6D" w:rsidRDefault="00A968EC">
            <w:pPr>
              <w:pStyle w:val="GlossaryDefinition"/>
              <w:jc w:val="left"/>
              <w:rPr>
                <w:rStyle w:val="GlossaryEntry"/>
                <w:rFonts w:ascii="Times New Roman" w:hAnsi="Times New Roman"/>
                <w:b w:val="0"/>
                <w:szCs w:val="22"/>
              </w:rPr>
            </w:pPr>
            <w:r w:rsidRPr="00871E6D">
              <w:rPr>
                <w:rFonts w:ascii="Times New Roman" w:hAnsi="Times New Roman"/>
                <w:szCs w:val="22"/>
              </w:rPr>
              <w:t xml:space="preserve">1: </w:t>
            </w:r>
          </w:p>
        </w:tc>
        <w:tc>
          <w:tcPr>
            <w:tcW w:w="7030" w:type="dxa"/>
          </w:tcPr>
          <w:p w:rsidR="00A968EC" w:rsidRPr="00871E6D" w:rsidRDefault="00A968EC">
            <w:pPr>
              <w:pStyle w:val="GlossaryDefinition"/>
              <w:jc w:val="left"/>
              <w:rPr>
                <w:rStyle w:val="GlossaryEntry"/>
                <w:rFonts w:ascii="Times New Roman" w:hAnsi="Times New Roman"/>
                <w:b w:val="0"/>
                <w:szCs w:val="22"/>
              </w:rPr>
            </w:pPr>
            <w:r w:rsidRPr="00871E6D">
              <w:rPr>
                <w:rFonts w:ascii="Times New Roman" w:hAnsi="Times New Roman"/>
                <w:spacing w:val="0"/>
                <w:lang w:eastAsia="en-ZA"/>
              </w:rPr>
              <w:t>1969 CRC Election Results for the Vereeniging Voting District</w:t>
            </w:r>
          </w:p>
        </w:tc>
        <w:tc>
          <w:tcPr>
            <w:tcW w:w="647" w:type="dxa"/>
          </w:tcPr>
          <w:p w:rsidR="00A968EC" w:rsidRPr="00871E6D" w:rsidRDefault="00A968EC">
            <w:pPr>
              <w:pStyle w:val="GlossaryDefinition"/>
              <w:jc w:val="left"/>
              <w:rPr>
                <w:rStyle w:val="GlossaryEntry"/>
                <w:rFonts w:ascii="Times New Roman" w:hAnsi="Times New Roman"/>
                <w:b w:val="0"/>
                <w:szCs w:val="22"/>
              </w:rPr>
            </w:pPr>
            <w:r w:rsidRPr="00871E6D">
              <w:rPr>
                <w:rStyle w:val="GlossaryEntry"/>
                <w:rFonts w:ascii="Times New Roman" w:hAnsi="Times New Roman"/>
                <w:b w:val="0"/>
                <w:szCs w:val="22"/>
              </w:rPr>
              <w:t>1</w:t>
            </w:r>
            <w:r w:rsidR="00B10C11" w:rsidRPr="00871E6D">
              <w:rPr>
                <w:rStyle w:val="GlossaryEntry"/>
                <w:rFonts w:ascii="Times New Roman" w:hAnsi="Times New Roman"/>
                <w:b w:val="0"/>
                <w:szCs w:val="22"/>
              </w:rPr>
              <w:t>1</w:t>
            </w:r>
            <w:r w:rsidR="00B10C11" w:rsidRPr="00871E6D">
              <w:rPr>
                <w:rStyle w:val="GlossaryEntry"/>
                <w:rFonts w:ascii="Times New Roman" w:hAnsi="Times New Roman"/>
                <w:szCs w:val="22"/>
              </w:rPr>
              <w:t>6</w:t>
            </w:r>
          </w:p>
        </w:tc>
      </w:tr>
      <w:tr w:rsidR="00A968EC" w:rsidRPr="00871E6D" w:rsidTr="00A968EC">
        <w:tc>
          <w:tcPr>
            <w:tcW w:w="377" w:type="dxa"/>
            <w:hideMark/>
          </w:tcPr>
          <w:p w:rsidR="00A968EC" w:rsidRPr="00871E6D" w:rsidRDefault="00A968EC">
            <w:pPr>
              <w:pStyle w:val="GlossaryDefinition"/>
              <w:jc w:val="left"/>
              <w:rPr>
                <w:rStyle w:val="GlossaryEntry"/>
                <w:rFonts w:ascii="Times New Roman" w:hAnsi="Times New Roman"/>
                <w:b w:val="0"/>
                <w:szCs w:val="22"/>
              </w:rPr>
            </w:pPr>
            <w:r w:rsidRPr="00871E6D">
              <w:rPr>
                <w:rStyle w:val="GlossaryEntry"/>
                <w:rFonts w:ascii="Times New Roman" w:hAnsi="Times New Roman"/>
                <w:b w:val="0"/>
                <w:szCs w:val="22"/>
              </w:rPr>
              <w:t>2:</w:t>
            </w:r>
          </w:p>
        </w:tc>
        <w:tc>
          <w:tcPr>
            <w:tcW w:w="7030" w:type="dxa"/>
          </w:tcPr>
          <w:p w:rsidR="00A968EC" w:rsidRPr="00871E6D" w:rsidRDefault="00A968EC">
            <w:pPr>
              <w:pStyle w:val="GlossaryDefinition"/>
              <w:jc w:val="left"/>
              <w:rPr>
                <w:rStyle w:val="GlossaryEntry"/>
                <w:rFonts w:ascii="Times New Roman" w:hAnsi="Times New Roman"/>
                <w:b w:val="0"/>
                <w:szCs w:val="22"/>
              </w:rPr>
            </w:pPr>
            <w:r w:rsidRPr="00871E6D">
              <w:rPr>
                <w:rFonts w:ascii="Times New Roman" w:hAnsi="Times New Roman"/>
                <w:szCs w:val="22"/>
              </w:rPr>
              <w:t>Poverty Rate and Unemployment Ration for Former Black Townships (FBT) and Emfuleni (EMA) (1991, 1994 and 2000)</w:t>
            </w:r>
          </w:p>
        </w:tc>
        <w:tc>
          <w:tcPr>
            <w:tcW w:w="647" w:type="dxa"/>
          </w:tcPr>
          <w:p w:rsidR="00A968EC" w:rsidRPr="00871E6D" w:rsidRDefault="00A968EC">
            <w:pPr>
              <w:pStyle w:val="GlossaryDefinition"/>
              <w:jc w:val="left"/>
              <w:rPr>
                <w:rStyle w:val="GlossaryEntry"/>
                <w:rFonts w:ascii="Times New Roman" w:hAnsi="Times New Roman"/>
                <w:b w:val="0"/>
                <w:szCs w:val="22"/>
              </w:rPr>
            </w:pPr>
            <w:r w:rsidRPr="00871E6D">
              <w:rPr>
                <w:rStyle w:val="GlossaryEntry"/>
                <w:rFonts w:ascii="Times New Roman" w:hAnsi="Times New Roman"/>
                <w:b w:val="0"/>
                <w:szCs w:val="22"/>
              </w:rPr>
              <w:t>1</w:t>
            </w:r>
            <w:r w:rsidR="00B10C11" w:rsidRPr="00871E6D">
              <w:rPr>
                <w:rStyle w:val="GlossaryEntry"/>
                <w:rFonts w:ascii="Times New Roman" w:hAnsi="Times New Roman"/>
                <w:b w:val="0"/>
                <w:szCs w:val="22"/>
              </w:rPr>
              <w:t>2</w:t>
            </w:r>
            <w:r w:rsidR="00B10C11" w:rsidRPr="00871E6D">
              <w:rPr>
                <w:rStyle w:val="GlossaryEntry"/>
                <w:rFonts w:ascii="Times New Roman" w:hAnsi="Times New Roman"/>
                <w:szCs w:val="22"/>
              </w:rPr>
              <w:t>8</w:t>
            </w:r>
          </w:p>
        </w:tc>
      </w:tr>
    </w:tbl>
    <w:p w:rsidR="00A968EC" w:rsidRPr="00871E6D" w:rsidRDefault="00A968EC" w:rsidP="00A968EC">
      <w:pPr>
        <w:pStyle w:val="GlossaryDefinition"/>
        <w:rPr>
          <w:rStyle w:val="GlossaryEntry"/>
          <w:rFonts w:ascii="Times New Roman" w:hAnsi="Times New Roman"/>
          <w:b w:val="0"/>
        </w:rPr>
      </w:pPr>
    </w:p>
    <w:p w:rsidR="008E3AB8" w:rsidRPr="00871E6D" w:rsidRDefault="008E3AB8" w:rsidP="008E3AB8">
      <w:pPr>
        <w:pStyle w:val="BodyText"/>
        <w:rPr>
          <w:rFonts w:ascii="Times New Roman" w:hAnsi="Times New Roman"/>
          <w:i/>
          <w:iCs/>
          <w:spacing w:val="70"/>
        </w:rPr>
      </w:pPr>
    </w:p>
    <w:p w:rsidR="008E3AB8" w:rsidRPr="00871E6D" w:rsidRDefault="008E3AB8" w:rsidP="008E3AB8">
      <w:pPr>
        <w:pStyle w:val="SectionLabel"/>
        <w:rPr>
          <w:rStyle w:val="GlossaryEntry"/>
          <w:rFonts w:ascii="Times New Roman" w:hAnsi="Times New Roman"/>
          <w:b w:val="0"/>
          <w:bCs/>
        </w:rPr>
      </w:pPr>
      <w:r w:rsidRPr="00871E6D">
        <w:rPr>
          <w:rStyle w:val="GlossaryEntry"/>
          <w:rFonts w:ascii="Times New Roman" w:hAnsi="Times New Roman"/>
          <w:b w:val="0"/>
          <w:bCs/>
          <w:i/>
          <w:iCs/>
          <w:caps w:val="0"/>
          <w:spacing w:val="70"/>
        </w:rPr>
        <w:lastRenderedPageBreak/>
        <w:t>List of Abbreviations</w:t>
      </w:r>
    </w:p>
    <w:p w:rsidR="00137A46" w:rsidRPr="00871E6D" w:rsidRDefault="00137A46" w:rsidP="008E3AB8">
      <w:pPr>
        <w:rPr>
          <w:rFonts w:ascii="Times New Roman" w:hAnsi="Times New Roman"/>
          <w:b/>
        </w:rPr>
      </w:pPr>
    </w:p>
    <w:p w:rsidR="00137A46" w:rsidRPr="00871E6D" w:rsidRDefault="00137A46" w:rsidP="008E3AB8">
      <w:pPr>
        <w:spacing w:line="360" w:lineRule="auto"/>
        <w:rPr>
          <w:rFonts w:ascii="Times New Roman" w:hAnsi="Times New Roman"/>
          <w:bCs/>
        </w:rPr>
      </w:pPr>
      <w:r w:rsidRPr="00871E6D">
        <w:rPr>
          <w:rFonts w:ascii="Times New Roman" w:hAnsi="Times New Roman"/>
          <w:bCs/>
        </w:rPr>
        <w:t>CRC: Coloured Representative Council</w:t>
      </w:r>
    </w:p>
    <w:p w:rsidR="00137A46" w:rsidRPr="00871E6D" w:rsidRDefault="00137A46" w:rsidP="00D30230">
      <w:pPr>
        <w:spacing w:line="360" w:lineRule="auto"/>
        <w:rPr>
          <w:rFonts w:ascii="Times New Roman" w:hAnsi="Times New Roman"/>
          <w:bCs/>
        </w:rPr>
      </w:pPr>
      <w:r w:rsidRPr="00871E6D">
        <w:rPr>
          <w:rFonts w:ascii="Times New Roman" w:eastAsia="Calibri" w:hAnsi="Times New Roman"/>
          <w:spacing w:val="0"/>
          <w:szCs w:val="22"/>
        </w:rPr>
        <w:t>DRC/NGK: Dutch Reformed Church</w:t>
      </w:r>
    </w:p>
    <w:p w:rsidR="00137A46" w:rsidRPr="00871E6D" w:rsidRDefault="00137A46" w:rsidP="008E3AB8">
      <w:pPr>
        <w:spacing w:line="360" w:lineRule="auto"/>
        <w:rPr>
          <w:rFonts w:ascii="Times New Roman" w:hAnsi="Times New Roman"/>
          <w:bCs/>
        </w:rPr>
      </w:pPr>
      <w:r w:rsidRPr="00871E6D">
        <w:rPr>
          <w:rFonts w:ascii="Times New Roman" w:hAnsi="Times New Roman"/>
          <w:bCs/>
        </w:rPr>
        <w:t>FP: Federal Party</w:t>
      </w:r>
    </w:p>
    <w:p w:rsidR="00137A46" w:rsidRPr="00871E6D" w:rsidRDefault="00137A46" w:rsidP="008E3AB8">
      <w:pPr>
        <w:spacing w:line="360" w:lineRule="auto"/>
        <w:rPr>
          <w:rFonts w:ascii="Times New Roman" w:hAnsi="Times New Roman"/>
          <w:bCs/>
        </w:rPr>
      </w:pPr>
      <w:r w:rsidRPr="00871E6D">
        <w:rPr>
          <w:rFonts w:ascii="Times New Roman" w:hAnsi="Times New Roman"/>
          <w:bCs/>
        </w:rPr>
        <w:t>GAA: Group Areas Act</w:t>
      </w:r>
    </w:p>
    <w:p w:rsidR="00137A46" w:rsidRPr="00871E6D" w:rsidRDefault="00137A46" w:rsidP="008E3AB8">
      <w:pPr>
        <w:spacing w:line="360" w:lineRule="auto"/>
        <w:rPr>
          <w:rFonts w:ascii="Times New Roman" w:hAnsi="Times New Roman"/>
          <w:bCs/>
        </w:rPr>
      </w:pPr>
      <w:r w:rsidRPr="00871E6D">
        <w:rPr>
          <w:rFonts w:ascii="Times New Roman" w:hAnsi="Times New Roman"/>
          <w:bCs/>
        </w:rPr>
        <w:t>LP: Labour Party</w:t>
      </w:r>
    </w:p>
    <w:p w:rsidR="00137A46" w:rsidRPr="00871E6D" w:rsidRDefault="00137A46" w:rsidP="008E3AB8">
      <w:pPr>
        <w:spacing w:line="360" w:lineRule="auto"/>
        <w:rPr>
          <w:rFonts w:ascii="Times New Roman" w:hAnsi="Times New Roman"/>
          <w:bCs/>
        </w:rPr>
      </w:pPr>
      <w:r w:rsidRPr="00871E6D">
        <w:rPr>
          <w:rFonts w:ascii="Times New Roman" w:hAnsi="Times New Roman"/>
          <w:bCs/>
        </w:rPr>
        <w:t>NP: National Party</w:t>
      </w:r>
    </w:p>
    <w:p w:rsidR="00137A46" w:rsidRPr="00871E6D" w:rsidRDefault="00137A46">
      <w:pPr>
        <w:spacing w:line="360" w:lineRule="auto"/>
        <w:rPr>
          <w:rFonts w:ascii="Times New Roman" w:hAnsi="Times New Roman"/>
          <w:bCs/>
        </w:rPr>
      </w:pPr>
      <w:r w:rsidRPr="00871E6D">
        <w:rPr>
          <w:rFonts w:ascii="Times New Roman" w:hAnsi="Times New Roman"/>
          <w:bCs/>
        </w:rPr>
        <w:t>NP: Nations (People) Party</w:t>
      </w:r>
    </w:p>
    <w:p w:rsidR="00137A46" w:rsidRPr="00871E6D" w:rsidRDefault="00137A46" w:rsidP="00D30230">
      <w:pPr>
        <w:spacing w:line="360" w:lineRule="auto"/>
        <w:rPr>
          <w:rFonts w:ascii="Times New Roman" w:hAnsi="Times New Roman"/>
          <w:spacing w:val="0"/>
          <w:szCs w:val="24"/>
          <w:lang w:eastAsia="en-ZA"/>
        </w:rPr>
      </w:pPr>
      <w:r w:rsidRPr="00871E6D">
        <w:rPr>
          <w:rFonts w:ascii="Times New Roman" w:hAnsi="Times New Roman"/>
          <w:bCs/>
        </w:rPr>
        <w:t xml:space="preserve">RRTA: </w:t>
      </w:r>
      <w:r w:rsidRPr="00871E6D">
        <w:rPr>
          <w:rFonts w:ascii="Times New Roman" w:hAnsi="Times New Roman"/>
          <w:spacing w:val="0"/>
          <w:szCs w:val="24"/>
          <w:lang w:eastAsia="en-ZA"/>
        </w:rPr>
        <w:t>Rust-ter-Vaal Ratepayers and Tenant’s Association</w:t>
      </w:r>
    </w:p>
    <w:p w:rsidR="00025F87" w:rsidRPr="00871E6D" w:rsidRDefault="00025F87" w:rsidP="00D30230">
      <w:pPr>
        <w:spacing w:line="360" w:lineRule="auto"/>
        <w:rPr>
          <w:rFonts w:ascii="Times New Roman" w:hAnsi="Times New Roman"/>
        </w:rPr>
      </w:pPr>
    </w:p>
    <w:p w:rsidR="008E3AB8" w:rsidRPr="00871E6D" w:rsidRDefault="008E3AB8" w:rsidP="00D30230">
      <w:pPr>
        <w:spacing w:line="360" w:lineRule="auto"/>
        <w:rPr>
          <w:rFonts w:ascii="Times New Roman" w:hAnsi="Times New Roman"/>
        </w:rPr>
      </w:pPr>
    </w:p>
    <w:p w:rsidR="00F3491A" w:rsidRPr="00871E6D" w:rsidRDefault="008E3AB8">
      <w:pPr>
        <w:tabs>
          <w:tab w:val="clear" w:pos="8640"/>
        </w:tabs>
        <w:spacing w:after="160" w:line="259" w:lineRule="auto"/>
        <w:jc w:val="left"/>
        <w:rPr>
          <w:rFonts w:ascii="Times New Roman" w:hAnsi="Times New Roman"/>
        </w:rPr>
      </w:pPr>
      <w:r w:rsidRPr="00871E6D">
        <w:rPr>
          <w:rFonts w:ascii="Times New Roman" w:hAnsi="Times New Roman"/>
        </w:rPr>
        <w:br w:type="page"/>
      </w:r>
    </w:p>
    <w:p w:rsidR="00F3491A" w:rsidRPr="00871E6D" w:rsidRDefault="00F3491A" w:rsidP="00F3491A">
      <w:pPr>
        <w:pStyle w:val="SectionLabel"/>
        <w:rPr>
          <w:rStyle w:val="GlossaryEntry"/>
          <w:rFonts w:ascii="Times New Roman" w:hAnsi="Times New Roman"/>
          <w:b w:val="0"/>
          <w:bCs/>
        </w:rPr>
      </w:pPr>
      <w:r w:rsidRPr="00871E6D">
        <w:rPr>
          <w:rStyle w:val="GlossaryEntry"/>
          <w:rFonts w:ascii="Times New Roman" w:hAnsi="Times New Roman"/>
          <w:b w:val="0"/>
          <w:bCs/>
          <w:i/>
          <w:iCs/>
          <w:caps w:val="0"/>
          <w:spacing w:val="70"/>
        </w:rPr>
        <w:lastRenderedPageBreak/>
        <w:t>Map</w:t>
      </w:r>
    </w:p>
    <w:p w:rsidR="00F3491A" w:rsidRPr="00871E6D" w:rsidRDefault="00F3491A">
      <w:pPr>
        <w:tabs>
          <w:tab w:val="clear" w:pos="8640"/>
        </w:tabs>
        <w:spacing w:after="160" w:line="259" w:lineRule="auto"/>
        <w:jc w:val="left"/>
        <w:rPr>
          <w:rFonts w:ascii="Times New Roman" w:hAnsi="Times New Roman"/>
        </w:rPr>
      </w:pPr>
    </w:p>
    <w:p w:rsidR="00F3491A" w:rsidRPr="00871E6D" w:rsidRDefault="000725D7">
      <w:pPr>
        <w:tabs>
          <w:tab w:val="clear" w:pos="8640"/>
        </w:tabs>
        <w:spacing w:after="160" w:line="259" w:lineRule="auto"/>
        <w:jc w:val="left"/>
        <w:rPr>
          <w:rFonts w:ascii="Times New Roman" w:hAnsi="Times New Roman"/>
        </w:rPr>
      </w:pPr>
      <w:r>
        <w:rPr>
          <w:rFonts w:ascii="Times New Roman" w:hAnsi="Times New Roman"/>
        </w:rPr>
        <w:t>Map of Rust-ter-Vaal – 2019</w:t>
      </w:r>
    </w:p>
    <w:p w:rsidR="00F3491A" w:rsidRPr="00871E6D" w:rsidRDefault="00445CD9">
      <w:pPr>
        <w:tabs>
          <w:tab w:val="clear" w:pos="8640"/>
        </w:tabs>
        <w:spacing w:after="160" w:line="259" w:lineRule="auto"/>
        <w:jc w:val="left"/>
        <w:rPr>
          <w:rFonts w:ascii="Times New Roman" w:hAnsi="Times New Roman"/>
        </w:rPr>
      </w:pPr>
      <w:r w:rsidRPr="00445CD9">
        <w:rPr>
          <w:rFonts w:ascii="Times New Roman" w:hAnsi="Times New Roman"/>
          <w:noProof/>
          <w:lang w:val="en-US"/>
        </w:rPr>
        <w:drawing>
          <wp:anchor distT="0" distB="0" distL="114300" distR="114300" simplePos="0" relativeHeight="251658240" behindDoc="0" locked="0" layoutInCell="1" allowOverlap="1">
            <wp:simplePos x="933450" y="2209800"/>
            <wp:positionH relativeFrom="margin">
              <wp:align>center</wp:align>
            </wp:positionH>
            <wp:positionV relativeFrom="margin">
              <wp:align>center</wp:align>
            </wp:positionV>
            <wp:extent cx="7334250" cy="4381500"/>
            <wp:effectExtent l="19050" t="0" r="0" b="0"/>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25635" t="18548" r="1019" b="4001"/>
                    <a:stretch>
                      <a:fillRect/>
                    </a:stretch>
                  </pic:blipFill>
                  <pic:spPr bwMode="auto">
                    <a:xfrm>
                      <a:off x="0" y="0"/>
                      <a:ext cx="7334250" cy="4381500"/>
                    </a:xfrm>
                    <a:prstGeom prst="rect">
                      <a:avLst/>
                    </a:prstGeom>
                    <a:noFill/>
                    <a:ln w="9525">
                      <a:noFill/>
                      <a:miter lim="800000"/>
                      <a:headEnd/>
                      <a:tailEnd/>
                    </a:ln>
                  </pic:spPr>
                </pic:pic>
              </a:graphicData>
            </a:graphic>
          </wp:anchor>
        </w:drawing>
      </w:r>
      <w:r w:rsidR="00F3491A" w:rsidRPr="00871E6D">
        <w:rPr>
          <w:rFonts w:ascii="Times New Roman" w:hAnsi="Times New Roman"/>
        </w:rPr>
        <w:br w:type="page"/>
      </w:r>
    </w:p>
    <w:p w:rsidR="008E3AB8" w:rsidRPr="00871E6D" w:rsidRDefault="008E3AB8">
      <w:pPr>
        <w:tabs>
          <w:tab w:val="clear" w:pos="8640"/>
        </w:tabs>
        <w:spacing w:after="160" w:line="259" w:lineRule="auto"/>
        <w:jc w:val="left"/>
        <w:rPr>
          <w:rFonts w:ascii="Times New Roman" w:hAnsi="Times New Roman"/>
        </w:rPr>
      </w:pPr>
    </w:p>
    <w:p w:rsidR="008E3AB8" w:rsidRPr="00871E6D" w:rsidRDefault="008E3AB8" w:rsidP="008E3AB8">
      <w:pPr>
        <w:tabs>
          <w:tab w:val="clear" w:pos="8640"/>
        </w:tabs>
        <w:spacing w:before="120" w:after="240" w:line="360" w:lineRule="auto"/>
        <w:ind w:firstLine="567"/>
        <w:jc w:val="center"/>
        <w:rPr>
          <w:rFonts w:ascii="Times New Roman" w:eastAsia="Calibri" w:hAnsi="Times New Roman"/>
          <w:b/>
          <w:spacing w:val="0"/>
          <w:sz w:val="32"/>
          <w:szCs w:val="32"/>
        </w:rPr>
      </w:pPr>
      <w:bookmarkStart w:id="1" w:name="_Hlk3537011"/>
      <w:bookmarkEnd w:id="1"/>
      <w:r w:rsidRPr="00871E6D">
        <w:rPr>
          <w:rFonts w:ascii="Times New Roman" w:eastAsia="Calibri" w:hAnsi="Times New Roman"/>
          <w:b/>
          <w:spacing w:val="0"/>
          <w:sz w:val="32"/>
          <w:szCs w:val="32"/>
        </w:rPr>
        <w:t>Introduction</w:t>
      </w:r>
    </w:p>
    <w:p w:rsidR="008E3AB8" w:rsidRPr="00871E6D" w:rsidRDefault="008E3AB8" w:rsidP="008E3AB8">
      <w:pPr>
        <w:tabs>
          <w:tab w:val="clear" w:pos="8640"/>
        </w:tabs>
        <w:spacing w:before="120" w:after="240" w:line="360" w:lineRule="auto"/>
        <w:ind w:firstLine="567"/>
        <w:jc w:val="center"/>
        <w:rPr>
          <w:rFonts w:ascii="Times New Roman" w:eastAsia="Calibri" w:hAnsi="Times New Roman"/>
          <w:b/>
          <w:spacing w:val="0"/>
          <w:sz w:val="32"/>
          <w:szCs w:val="32"/>
        </w:rPr>
      </w:pPr>
    </w:p>
    <w:p w:rsidR="009655AE" w:rsidRPr="00871E6D" w:rsidRDefault="009655AE" w:rsidP="009655AE">
      <w:pPr>
        <w:tabs>
          <w:tab w:val="clear" w:pos="8640"/>
        </w:tabs>
        <w:spacing w:before="240" w:after="240" w:line="360" w:lineRule="auto"/>
        <w:ind w:firstLine="720"/>
        <w:rPr>
          <w:rFonts w:ascii="Times New Roman" w:eastAsia="Calibri" w:hAnsi="Times New Roman"/>
          <w:spacing w:val="0"/>
          <w:szCs w:val="24"/>
          <w:lang w:val="en-GB"/>
        </w:rPr>
      </w:pPr>
      <w:r w:rsidRPr="00871E6D">
        <w:rPr>
          <w:rFonts w:ascii="Times New Roman" w:eastAsia="Calibri" w:hAnsi="Times New Roman"/>
          <w:spacing w:val="0"/>
          <w:szCs w:val="24"/>
          <w:lang w:val="en-GB"/>
        </w:rPr>
        <w:t>This is a history of the small coloured community of Rust-ter-Vaal from the early 20</w:t>
      </w:r>
      <w:r w:rsidRPr="00871E6D">
        <w:rPr>
          <w:rFonts w:ascii="Times New Roman" w:eastAsia="Calibri" w:hAnsi="Times New Roman"/>
          <w:spacing w:val="0"/>
          <w:szCs w:val="24"/>
          <w:vertAlign w:val="superscript"/>
          <w:lang w:val="en-GB"/>
        </w:rPr>
        <w:t>th</w:t>
      </w:r>
      <w:r w:rsidRPr="00871E6D">
        <w:rPr>
          <w:rFonts w:ascii="Times New Roman" w:eastAsia="Calibri" w:hAnsi="Times New Roman"/>
          <w:spacing w:val="0"/>
          <w:szCs w:val="24"/>
          <w:lang w:val="en-GB"/>
        </w:rPr>
        <w:t xml:space="preserve"> century to the early 2000s. It examines how this community evolved in different localities, from Cape Stands (in Top Location) to the group area of Rust-ter-Vaal, in varying political-economic contexts, including segregation, apartheid and democracy. The making of colouredness is a key focus of this history, and the dissertation attempts to explain the complexities and ambiguities of this history, primarily from the perspective of the everyday experiences of this community. While the history of colouredness (its changing character, shaped by place and time) was central to the identity of this community, it has not been the only aspect of its character. Religion, language, social activities, education, work and housing among others has also ‘made the community.’ All of these are inter-related but also distinctive. Importantly, they cannot all be reduced to supposed effects on the making of colouredness. </w:t>
      </w:r>
      <w:bookmarkStart w:id="2" w:name="_Hlk1381080"/>
      <w:r w:rsidRPr="00871E6D">
        <w:rPr>
          <w:rFonts w:ascii="Times New Roman" w:eastAsia="Calibri" w:hAnsi="Times New Roman"/>
          <w:spacing w:val="0"/>
          <w:szCs w:val="24"/>
          <w:lang w:val="en-GB"/>
        </w:rPr>
        <w:t>One of the issues the dissertation therefore aims to address is why</w:t>
      </w:r>
      <w:bookmarkEnd w:id="2"/>
      <w:r w:rsidRPr="00871E6D">
        <w:rPr>
          <w:rFonts w:ascii="Times New Roman" w:eastAsia="Calibri" w:hAnsi="Times New Roman"/>
          <w:spacing w:val="0"/>
          <w:szCs w:val="24"/>
          <w:lang w:val="en-GB"/>
        </w:rPr>
        <w:t xml:space="preserve"> certain identities became salient in particular historical moments in Cape Stands and Rust-ter-Vaal.</w:t>
      </w:r>
    </w:p>
    <w:p w:rsidR="008E3AB8" w:rsidRPr="00871E6D" w:rsidRDefault="008E3AB8" w:rsidP="008E3AB8">
      <w:pPr>
        <w:tabs>
          <w:tab w:val="clear" w:pos="8640"/>
          <w:tab w:val="left" w:pos="0"/>
          <w:tab w:val="right" w:leader="dot" w:pos="9580"/>
        </w:tabs>
        <w:spacing w:before="120" w:after="240" w:line="360" w:lineRule="auto"/>
        <w:ind w:right="-144"/>
        <w:outlineLvl w:val="0"/>
        <w:rPr>
          <w:rFonts w:ascii="Times New Roman" w:eastAsia="Calibri" w:hAnsi="Times New Roman"/>
          <w:b/>
          <w:spacing w:val="0"/>
          <w:szCs w:val="24"/>
          <w:lang w:val="en-GB"/>
        </w:rPr>
      </w:pPr>
      <w:r w:rsidRPr="00871E6D">
        <w:rPr>
          <w:rFonts w:ascii="Times New Roman" w:eastAsia="Calibri" w:hAnsi="Times New Roman"/>
          <w:b/>
          <w:spacing w:val="0"/>
          <w:szCs w:val="24"/>
          <w:lang w:val="en-GB"/>
        </w:rPr>
        <w:t>1.1 Rationale and Research Questions</w:t>
      </w:r>
    </w:p>
    <w:p w:rsidR="008E3AB8" w:rsidRPr="00871E6D" w:rsidRDefault="008E3AB8"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rPr>
      </w:pPr>
      <w:r w:rsidRPr="00871E6D">
        <w:rPr>
          <w:rFonts w:ascii="Times New Roman" w:eastAsia="Calibri" w:hAnsi="Times New Roman"/>
          <w:spacing w:val="0"/>
          <w:szCs w:val="24"/>
          <w:lang w:val="en-GB"/>
        </w:rPr>
        <w:t xml:space="preserve">This dissertation is inspired by the researcher’s Honours research on the former coloured group area of Rust-ter-Vaal, Vereeniging, which examined the mutually reinforcing and changing relationship between the school and the community of Rust-ter-Vaal from 1968 under apartheid until 2000 in the democratic era. This research therefore returns to some of the questions and issues raised in this previous study about coloured identities in Rust-ter-Vaal and proposes to deepen and to expand the research with a closer and more focused analysis of the making of coloured identities. </w:t>
      </w:r>
      <w:r w:rsidRPr="00871E6D">
        <w:rPr>
          <w:rFonts w:ascii="Times New Roman" w:eastAsia="Calibri" w:hAnsi="Times New Roman"/>
          <w:spacing w:val="0"/>
          <w:szCs w:val="24"/>
        </w:rPr>
        <w:t>This history examines how this community evolved in different localities, from Cape Stands to Rust-ter-Vaal, in varying political-economic contexts (segregation, apartheid and democracy). One of the main questions the dissertation aims to answer is why certain identities become salient in particular historical moments. This is supported by a set of secondary questions, including:</w:t>
      </w:r>
    </w:p>
    <w:p w:rsidR="008E3AB8" w:rsidRPr="00871E6D" w:rsidRDefault="008E3AB8" w:rsidP="008E3AB8">
      <w:pPr>
        <w:numPr>
          <w:ilvl w:val="0"/>
          <w:numId w:val="2"/>
        </w:numPr>
        <w:tabs>
          <w:tab w:val="clear" w:pos="8640"/>
          <w:tab w:val="left" w:pos="0"/>
          <w:tab w:val="right" w:leader="dot" w:pos="9580"/>
        </w:tabs>
        <w:spacing w:before="120" w:after="240" w:line="360" w:lineRule="auto"/>
        <w:ind w:right="-144"/>
        <w:contextualSpacing/>
        <w:outlineLvl w:val="0"/>
        <w:rPr>
          <w:rFonts w:ascii="Times New Roman" w:hAnsi="Times New Roman"/>
          <w:spacing w:val="0"/>
          <w:szCs w:val="24"/>
          <w:lang w:val="en-GB" w:eastAsia="en-ZA"/>
        </w:rPr>
      </w:pPr>
      <w:r w:rsidRPr="00871E6D">
        <w:rPr>
          <w:rFonts w:ascii="Times New Roman" w:hAnsi="Times New Roman"/>
          <w:spacing w:val="0"/>
          <w:szCs w:val="24"/>
          <w:lang w:eastAsia="en-ZA"/>
        </w:rPr>
        <w:t>How do everyday practices and experiences contribute to the making of coloured identities</w:t>
      </w:r>
      <w:r w:rsidRPr="00871E6D">
        <w:rPr>
          <w:rFonts w:ascii="Times New Roman" w:hAnsi="Times New Roman"/>
          <w:spacing w:val="0"/>
          <w:szCs w:val="24"/>
          <w:lang w:val="en-GB" w:eastAsia="en-ZA"/>
        </w:rPr>
        <w:t>?</w:t>
      </w:r>
    </w:p>
    <w:p w:rsidR="008E3AB8" w:rsidRPr="00871E6D" w:rsidRDefault="008E3AB8" w:rsidP="008E3AB8">
      <w:pPr>
        <w:numPr>
          <w:ilvl w:val="0"/>
          <w:numId w:val="2"/>
        </w:numPr>
        <w:tabs>
          <w:tab w:val="clear" w:pos="8640"/>
          <w:tab w:val="left" w:pos="0"/>
          <w:tab w:val="right" w:leader="dot" w:pos="9580"/>
        </w:tabs>
        <w:spacing w:before="120" w:after="240" w:line="360" w:lineRule="auto"/>
        <w:ind w:right="-144"/>
        <w:contextualSpacing/>
        <w:outlineLvl w:val="0"/>
        <w:rPr>
          <w:rFonts w:ascii="Times New Roman" w:hAnsi="Times New Roman"/>
          <w:spacing w:val="0"/>
          <w:szCs w:val="24"/>
          <w:lang w:val="en-GB" w:eastAsia="en-ZA"/>
        </w:rPr>
      </w:pPr>
      <w:r w:rsidRPr="00871E6D">
        <w:rPr>
          <w:rFonts w:ascii="Times New Roman" w:hAnsi="Times New Roman"/>
          <w:spacing w:val="0"/>
          <w:szCs w:val="24"/>
          <w:lang w:val="en-GB" w:eastAsia="en-ZA"/>
        </w:rPr>
        <w:lastRenderedPageBreak/>
        <w:t>How, if at all, has the making of coloured identities in Rust-ter-Vaal changed since 1994? How can this change be explained?</w:t>
      </w:r>
    </w:p>
    <w:p w:rsidR="008E3AB8" w:rsidRPr="00871E6D" w:rsidRDefault="008E3AB8" w:rsidP="008E3AB8">
      <w:pPr>
        <w:numPr>
          <w:ilvl w:val="0"/>
          <w:numId w:val="2"/>
        </w:numPr>
        <w:tabs>
          <w:tab w:val="clear" w:pos="8640"/>
          <w:tab w:val="left" w:pos="0"/>
          <w:tab w:val="right" w:leader="dot" w:pos="9580"/>
        </w:tabs>
        <w:spacing w:before="120" w:after="240" w:line="360" w:lineRule="auto"/>
        <w:ind w:right="-144"/>
        <w:contextualSpacing/>
        <w:outlineLvl w:val="0"/>
        <w:rPr>
          <w:rFonts w:ascii="Times New Roman" w:hAnsi="Times New Roman"/>
          <w:spacing w:val="0"/>
          <w:szCs w:val="24"/>
          <w:lang w:eastAsia="en-ZA"/>
        </w:rPr>
      </w:pPr>
      <w:r w:rsidRPr="00871E6D">
        <w:rPr>
          <w:rFonts w:ascii="Times New Roman" w:hAnsi="Times New Roman"/>
          <w:spacing w:val="0"/>
          <w:szCs w:val="24"/>
          <w:lang w:eastAsia="en-ZA"/>
        </w:rPr>
        <w:t>What is the significance of the history of the local (place/space) in the making of coloured identities?</w:t>
      </w:r>
    </w:p>
    <w:p w:rsidR="008E3AB8" w:rsidRPr="00871E6D" w:rsidRDefault="008E3AB8" w:rsidP="008E3AB8">
      <w:pPr>
        <w:numPr>
          <w:ilvl w:val="0"/>
          <w:numId w:val="2"/>
        </w:numPr>
        <w:tabs>
          <w:tab w:val="clear" w:pos="8640"/>
          <w:tab w:val="left" w:pos="0"/>
          <w:tab w:val="right" w:leader="dot" w:pos="9580"/>
        </w:tabs>
        <w:spacing w:before="120" w:after="240" w:line="360" w:lineRule="auto"/>
        <w:ind w:right="-144"/>
        <w:contextualSpacing/>
        <w:outlineLvl w:val="0"/>
        <w:rPr>
          <w:rFonts w:ascii="Times New Roman" w:hAnsi="Times New Roman"/>
          <w:spacing w:val="0"/>
          <w:szCs w:val="24"/>
          <w:lang w:eastAsia="en-ZA"/>
        </w:rPr>
      </w:pPr>
      <w:r w:rsidRPr="00871E6D">
        <w:rPr>
          <w:rFonts w:ascii="Times New Roman" w:hAnsi="Times New Roman"/>
          <w:spacing w:val="0"/>
          <w:szCs w:val="24"/>
          <w:lang w:eastAsia="en-ZA"/>
        </w:rPr>
        <w:t>How did broader political, social and cultural processes influence historical experiences and identity-making in Rust-ter-Vaal and vice versa?</w:t>
      </w:r>
    </w:p>
    <w:p w:rsidR="008E3AB8" w:rsidRPr="00871E6D" w:rsidRDefault="008E3AB8" w:rsidP="008E3AB8">
      <w:pPr>
        <w:numPr>
          <w:ilvl w:val="0"/>
          <w:numId w:val="2"/>
        </w:numPr>
        <w:tabs>
          <w:tab w:val="clear" w:pos="8640"/>
          <w:tab w:val="left" w:pos="0"/>
          <w:tab w:val="right" w:leader="dot" w:pos="9580"/>
        </w:tabs>
        <w:spacing w:before="120" w:after="240" w:line="360" w:lineRule="auto"/>
        <w:ind w:right="-144"/>
        <w:contextualSpacing/>
        <w:outlineLvl w:val="0"/>
        <w:rPr>
          <w:rFonts w:ascii="Times New Roman" w:hAnsi="Times New Roman"/>
          <w:spacing w:val="0"/>
          <w:szCs w:val="24"/>
          <w:lang w:eastAsia="en-ZA"/>
        </w:rPr>
      </w:pPr>
      <w:r w:rsidRPr="00871E6D">
        <w:rPr>
          <w:rFonts w:ascii="Times New Roman" w:hAnsi="Times New Roman"/>
          <w:spacing w:val="0"/>
          <w:szCs w:val="24"/>
          <w:lang w:eastAsia="en-ZA"/>
        </w:rPr>
        <w:t>What, if at all, was the role and significance of identity markers such as gender, class, generation and language in the making coloured identities? Were there any other important intersectional identity markers that played a significant role?</w:t>
      </w:r>
    </w:p>
    <w:p w:rsidR="008E3AB8" w:rsidRPr="00871E6D" w:rsidRDefault="008E3AB8" w:rsidP="008E3AB8">
      <w:pPr>
        <w:tabs>
          <w:tab w:val="clear" w:pos="8640"/>
          <w:tab w:val="left" w:pos="0"/>
          <w:tab w:val="right" w:leader="dot" w:pos="9580"/>
        </w:tabs>
        <w:spacing w:before="120" w:after="240" w:line="360" w:lineRule="auto"/>
        <w:ind w:right="-144"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 xml:space="preserve"> The key question that will be addressed is how coloured identities were produced in Cape Stands, Top Location and Rust-ter-Vaal under the changing historical conditions of segregation, apartheid and democracy from the beginning of the 20</w:t>
      </w:r>
      <w:r w:rsidRPr="00871E6D">
        <w:rPr>
          <w:rFonts w:ascii="Times New Roman" w:eastAsia="Calibri" w:hAnsi="Times New Roman"/>
          <w:spacing w:val="0"/>
          <w:szCs w:val="24"/>
          <w:vertAlign w:val="superscript"/>
          <w:lang w:val="en-GB"/>
        </w:rPr>
        <w:t>th</w:t>
      </w:r>
      <w:r w:rsidRPr="00871E6D">
        <w:rPr>
          <w:rFonts w:ascii="Times New Roman" w:eastAsia="Calibri" w:hAnsi="Times New Roman"/>
          <w:spacing w:val="0"/>
          <w:szCs w:val="24"/>
          <w:lang w:val="en-GB"/>
        </w:rPr>
        <w:t xml:space="preserve"> century to the early 2000s. </w:t>
      </w:r>
    </w:p>
    <w:p w:rsidR="008E3AB8" w:rsidRPr="00871E6D" w:rsidRDefault="008E3AB8" w:rsidP="008E3AB8">
      <w:pPr>
        <w:tabs>
          <w:tab w:val="clear" w:pos="8640"/>
          <w:tab w:val="left" w:pos="0"/>
          <w:tab w:val="right" w:leader="dot" w:pos="9580"/>
        </w:tabs>
        <w:spacing w:before="120" w:after="240" w:line="360" w:lineRule="auto"/>
        <w:ind w:right="-144" w:firstLine="567"/>
        <w:outlineLvl w:val="0"/>
        <w:rPr>
          <w:rFonts w:ascii="Times New Roman" w:eastAsia="Calibri" w:hAnsi="Times New Roman"/>
          <w:spacing w:val="0"/>
          <w:szCs w:val="24"/>
          <w:lang w:val="en-GB"/>
        </w:rPr>
      </w:pPr>
    </w:p>
    <w:p w:rsidR="008E3AB8" w:rsidRPr="00871E6D" w:rsidRDefault="008E3AB8" w:rsidP="008E3AB8">
      <w:pPr>
        <w:tabs>
          <w:tab w:val="clear" w:pos="8640"/>
          <w:tab w:val="left" w:pos="0"/>
          <w:tab w:val="right" w:leader="dot" w:pos="9580"/>
        </w:tabs>
        <w:spacing w:before="120" w:after="240" w:line="360" w:lineRule="auto"/>
        <w:ind w:right="-144"/>
        <w:outlineLvl w:val="0"/>
        <w:rPr>
          <w:rFonts w:ascii="Times New Roman" w:eastAsia="Calibri" w:hAnsi="Times New Roman"/>
          <w:b/>
          <w:spacing w:val="0"/>
          <w:szCs w:val="24"/>
          <w:lang w:val="en-GB"/>
        </w:rPr>
      </w:pPr>
      <w:r w:rsidRPr="00871E6D">
        <w:rPr>
          <w:rFonts w:ascii="Times New Roman" w:eastAsia="Calibri" w:hAnsi="Times New Roman"/>
          <w:b/>
          <w:spacing w:val="0"/>
          <w:szCs w:val="24"/>
          <w:lang w:val="en-GB"/>
        </w:rPr>
        <w:t xml:space="preserve">1.2 Key Themes </w:t>
      </w:r>
    </w:p>
    <w:p w:rsidR="009655AE" w:rsidRPr="00871E6D" w:rsidRDefault="009655AE" w:rsidP="009655AE">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 xml:space="preserve">The existing literature of coloured identities examines the making of coloured identities in relation to places in South Africa. Currently, this genre of research focuses overwhelmingly on Cape Town, Western Cape, and includes studies of District Six, Simon’s Town, Windermere and more generally the port city of Cape Town. There has also been important work done on Durban, which mainly looks at Wentworth, and Johannesburg, which examines areas such as the East Rand/Ekurhuleni and </w:t>
      </w:r>
      <w:r w:rsidRPr="00871E6D">
        <w:rPr>
          <w:rFonts w:ascii="Times New Roman" w:eastAsia="Calibri" w:hAnsi="Times New Roman"/>
          <w:spacing w:val="0"/>
          <w:szCs w:val="24"/>
        </w:rPr>
        <w:t>Vrededorp</w:t>
      </w:r>
      <w:r w:rsidRPr="00871E6D">
        <w:rPr>
          <w:rFonts w:ascii="Times New Roman" w:eastAsia="Calibri" w:hAnsi="Times New Roman"/>
          <w:spacing w:val="0"/>
          <w:szCs w:val="24"/>
          <w:lang w:val="en-GB"/>
        </w:rPr>
        <w:t>. While these contributions are important to the study of coloured identities in South Africa, this body of research contains important gaps. There are a number of places throughout parts of South Africa for which there has been no substantial research on the connection between former coloured group areas and the making of coloured identities. This includes other metropolitan areas, smaller towns and rural areas. One such place includes Vereeniging and its former coloured group area of Rust-ter-Vaal, which is further associated with Top Location, Vereeniging, which was the original community of its coloured population before their forced removal in 1968. The research therefore proposes to contribute to complicating this literature and our understanding of coloured</w:t>
      </w:r>
      <w:r w:rsidR="009E7FED" w:rsidRPr="00871E6D">
        <w:rPr>
          <w:rFonts w:ascii="Times New Roman" w:eastAsia="Calibri" w:hAnsi="Times New Roman"/>
          <w:spacing w:val="0"/>
          <w:szCs w:val="24"/>
          <w:lang w:val="en-GB"/>
        </w:rPr>
        <w:t>n</w:t>
      </w:r>
      <w:r w:rsidRPr="00871E6D">
        <w:rPr>
          <w:rFonts w:ascii="Times New Roman" w:eastAsia="Calibri" w:hAnsi="Times New Roman"/>
          <w:spacing w:val="0"/>
          <w:szCs w:val="24"/>
          <w:lang w:val="en-GB"/>
        </w:rPr>
        <w:t xml:space="preserve">ess by analysing the making of coloured identities in </w:t>
      </w:r>
      <w:r w:rsidR="000E573E" w:rsidRPr="00871E6D">
        <w:rPr>
          <w:rFonts w:ascii="Times New Roman" w:eastAsia="Calibri" w:hAnsi="Times New Roman"/>
          <w:spacing w:val="0"/>
          <w:szCs w:val="24"/>
          <w:lang w:val="en-GB"/>
        </w:rPr>
        <w:t>Vereeniging.</w:t>
      </w:r>
      <w:r w:rsidRPr="00871E6D">
        <w:rPr>
          <w:rFonts w:ascii="Times New Roman" w:eastAsia="Calibri" w:hAnsi="Times New Roman"/>
          <w:spacing w:val="0"/>
          <w:szCs w:val="24"/>
          <w:lang w:val="en-GB"/>
        </w:rPr>
        <w:t xml:space="preserve"> </w:t>
      </w:r>
    </w:p>
    <w:p w:rsidR="00775AED" w:rsidRPr="00871E6D" w:rsidRDefault="00AF0E60" w:rsidP="00775AED">
      <w:pPr>
        <w:spacing w:line="360" w:lineRule="auto"/>
        <w:ind w:firstLine="720"/>
        <w:rPr>
          <w:rFonts w:ascii="Times New Roman" w:hAnsi="Times New Roman"/>
          <w:spacing w:val="0"/>
          <w:szCs w:val="24"/>
          <w:lang w:val="en-GB"/>
        </w:rPr>
      </w:pPr>
      <w:r w:rsidRPr="00871E6D">
        <w:rPr>
          <w:rFonts w:ascii="Times New Roman" w:eastAsia="Calibri" w:hAnsi="Times New Roman"/>
          <w:spacing w:val="0"/>
          <w:szCs w:val="24"/>
          <w:lang w:val="en-GB"/>
        </w:rPr>
        <w:lastRenderedPageBreak/>
        <w:tab/>
      </w:r>
      <w:bookmarkStart w:id="3" w:name="_Hlk7255542"/>
      <w:r w:rsidR="00775AED" w:rsidRPr="00871E6D">
        <w:rPr>
          <w:rFonts w:ascii="Times New Roman" w:hAnsi="Times New Roman"/>
          <w:szCs w:val="24"/>
          <w:lang w:val="en-GB"/>
        </w:rPr>
        <w:t>A key issue in this paper is the connection between the everyday and the making of coloured identities.</w:t>
      </w:r>
      <w:r w:rsidR="00775AED" w:rsidRPr="00871E6D">
        <w:rPr>
          <w:rStyle w:val="FootnoteReference"/>
          <w:rFonts w:ascii="Times New Roman" w:hAnsi="Times New Roman"/>
          <w:szCs w:val="24"/>
          <w:lang w:val="en-GB"/>
        </w:rPr>
        <w:footnoteReference w:id="1"/>
      </w:r>
      <w:r w:rsidR="00775AED" w:rsidRPr="00871E6D">
        <w:rPr>
          <w:rFonts w:ascii="Times New Roman" w:hAnsi="Times New Roman"/>
          <w:szCs w:val="24"/>
          <w:lang w:val="en-GB"/>
        </w:rPr>
        <w:t xml:space="preserve"> It analyses the making of local coloured identities in Cape Stands, Top Location in Vereeniging through the lens of social and local history</w:t>
      </w:r>
      <w:r w:rsidR="00775AED" w:rsidRPr="00871E6D">
        <w:rPr>
          <w:rFonts w:ascii="Times New Roman" w:hAnsi="Times New Roman"/>
          <w:szCs w:val="24"/>
          <w:vertAlign w:val="superscript"/>
        </w:rPr>
        <w:footnoteReference w:id="2"/>
      </w:r>
      <w:r w:rsidR="00775AED" w:rsidRPr="00871E6D">
        <w:rPr>
          <w:rFonts w:ascii="Times New Roman" w:hAnsi="Times New Roman"/>
          <w:szCs w:val="24"/>
          <w:lang w:val="en-GB"/>
        </w:rPr>
        <w:t xml:space="preserve"> and examines how everyday practices, experiences, attitudes, customs, traditions and relationships directly shaped the making of coloured identities.</w:t>
      </w:r>
      <w:r w:rsidR="00775AED" w:rsidRPr="00871E6D">
        <w:rPr>
          <w:rFonts w:ascii="Times New Roman" w:hAnsi="Times New Roman"/>
          <w:szCs w:val="24"/>
          <w:vertAlign w:val="superscript"/>
        </w:rPr>
        <w:footnoteReference w:id="3"/>
      </w:r>
      <w:r w:rsidR="00775AED" w:rsidRPr="00871E6D">
        <w:rPr>
          <w:rFonts w:ascii="Times New Roman" w:hAnsi="Times New Roman"/>
          <w:szCs w:val="24"/>
          <w:lang w:val="en-GB"/>
        </w:rPr>
        <w:t xml:space="preserve"> Attention will be drawn to social and cultural experiences such as the politics of music, sports and dance</w:t>
      </w:r>
      <w:r w:rsidR="00775AED" w:rsidRPr="00871E6D">
        <w:rPr>
          <w:rFonts w:ascii="Times New Roman" w:hAnsi="Times New Roman"/>
          <w:szCs w:val="24"/>
          <w:vertAlign w:val="superscript"/>
        </w:rPr>
        <w:footnoteReference w:id="4"/>
      </w:r>
      <w:r w:rsidR="00775AED" w:rsidRPr="00871E6D">
        <w:rPr>
          <w:rFonts w:ascii="Times New Roman" w:hAnsi="Times New Roman"/>
          <w:szCs w:val="24"/>
          <w:lang w:val="en-GB"/>
        </w:rPr>
        <w:t xml:space="preserve"> and thus put the everyday lived experiences of coloureds in Vereeniging at the centre of analysis.</w:t>
      </w:r>
    </w:p>
    <w:bookmarkEnd w:id="3"/>
    <w:p w:rsidR="008E3AB8" w:rsidRPr="00871E6D" w:rsidRDefault="008E3AB8" w:rsidP="00775AED">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rPr>
      </w:pPr>
      <w:r w:rsidRPr="00871E6D">
        <w:rPr>
          <w:rFonts w:ascii="Times New Roman" w:eastAsia="Calibri" w:hAnsi="Times New Roman"/>
          <w:spacing w:val="0"/>
          <w:szCs w:val="24"/>
          <w:lang w:val="en-GB"/>
        </w:rPr>
        <w:tab/>
        <w:t xml:space="preserve">This raises a second issue concerning the debate between structure and agency. In the context of South Africa, segregation and the apartheid government played a role in influencing the lives of coloureds. Segregation and </w:t>
      </w:r>
      <w:r w:rsidRPr="00871E6D">
        <w:rPr>
          <w:rFonts w:ascii="Times New Roman" w:eastAsia="Calibri" w:hAnsi="Times New Roman"/>
          <w:spacing w:val="0"/>
          <w:szCs w:val="24"/>
        </w:rPr>
        <w:t>apartheid set out laws and policies of domination that left little room for cultural autonomy and control over self-representation.</w:t>
      </w:r>
      <w:r w:rsidRPr="00871E6D">
        <w:rPr>
          <w:rFonts w:ascii="Times New Roman" w:eastAsia="Calibri" w:hAnsi="Times New Roman"/>
          <w:spacing w:val="0"/>
          <w:szCs w:val="24"/>
          <w:vertAlign w:val="superscript"/>
        </w:rPr>
        <w:footnoteReference w:id="5"/>
      </w:r>
      <w:r w:rsidRPr="00871E6D">
        <w:rPr>
          <w:rFonts w:ascii="Times New Roman" w:eastAsia="Calibri" w:hAnsi="Times New Roman"/>
          <w:spacing w:val="0"/>
          <w:szCs w:val="24"/>
        </w:rPr>
        <w:t xml:space="preserve"> The result is that in</w:t>
      </w:r>
      <w:r w:rsidR="00B71193" w:rsidRPr="00871E6D">
        <w:rPr>
          <w:rFonts w:ascii="Times New Roman" w:eastAsia="Calibri" w:hAnsi="Times New Roman"/>
          <w:spacing w:val="0"/>
          <w:szCs w:val="24"/>
        </w:rPr>
        <w:t xml:space="preserve"> a</w:t>
      </w:r>
      <w:r w:rsidRPr="00871E6D">
        <w:rPr>
          <w:rFonts w:ascii="Times New Roman" w:eastAsia="Calibri" w:hAnsi="Times New Roman"/>
          <w:spacing w:val="0"/>
          <w:szCs w:val="24"/>
        </w:rPr>
        <w:t xml:space="preserve"> similar way to coloured from other group areas (and South African society in general), the making of coloured identities was always precarious and marginal and therefore difficult to claim and to mark a space powerfully.</w:t>
      </w:r>
      <w:r w:rsidRPr="00871E6D">
        <w:rPr>
          <w:rFonts w:ascii="Times New Roman" w:eastAsia="Calibri" w:hAnsi="Times New Roman"/>
          <w:spacing w:val="0"/>
          <w:szCs w:val="24"/>
          <w:vertAlign w:val="superscript"/>
        </w:rPr>
        <w:footnoteReference w:id="6"/>
      </w:r>
      <w:r w:rsidRPr="00871E6D">
        <w:rPr>
          <w:rFonts w:ascii="Times New Roman" w:eastAsia="Calibri" w:hAnsi="Times New Roman"/>
          <w:spacing w:val="0"/>
          <w:szCs w:val="24"/>
        </w:rPr>
        <w:t xml:space="preserve"> This meant that coloured identity was partly shaped by the lived experiences of white domination.</w:t>
      </w:r>
    </w:p>
    <w:p w:rsidR="008E3AB8" w:rsidRPr="00871E6D" w:rsidRDefault="00AF0E60"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rPr>
        <w:tab/>
      </w:r>
      <w:r w:rsidR="008E3AB8" w:rsidRPr="00871E6D">
        <w:rPr>
          <w:rFonts w:ascii="Times New Roman" w:eastAsia="Calibri" w:hAnsi="Times New Roman"/>
          <w:spacing w:val="0"/>
          <w:szCs w:val="24"/>
        </w:rPr>
        <w:t>In this context, the making of coloured identities was characterised by the need to survive and resist on the terms dictated by the segregationist and apartheid government.</w:t>
      </w:r>
      <w:r w:rsidR="008E3AB8" w:rsidRPr="00871E6D">
        <w:rPr>
          <w:rFonts w:ascii="Times New Roman" w:eastAsia="Calibri" w:hAnsi="Times New Roman"/>
          <w:spacing w:val="0"/>
          <w:szCs w:val="24"/>
          <w:vertAlign w:val="superscript"/>
        </w:rPr>
        <w:footnoteReference w:id="7"/>
      </w:r>
      <w:r w:rsidR="008E3AB8" w:rsidRPr="00871E6D">
        <w:rPr>
          <w:rFonts w:ascii="Times New Roman" w:eastAsia="Calibri" w:hAnsi="Times New Roman"/>
          <w:spacing w:val="0"/>
          <w:szCs w:val="24"/>
        </w:rPr>
        <w:t xml:space="preserve"> This is where coloured agency is significant because this survival and resistance was only possible because coloured people were not passive. Rather, they were agents in the making of the coloured identity and this often involved dealing with domination by a process of appropriation and contestation of their socially constructed cultural identities.</w:t>
      </w:r>
      <w:r w:rsidR="008E3AB8" w:rsidRPr="00871E6D">
        <w:rPr>
          <w:rFonts w:ascii="Times New Roman" w:eastAsia="Calibri" w:hAnsi="Times New Roman"/>
          <w:spacing w:val="0"/>
          <w:szCs w:val="24"/>
          <w:vertAlign w:val="superscript"/>
        </w:rPr>
        <w:footnoteReference w:id="8"/>
      </w:r>
      <w:r w:rsidR="008E3AB8" w:rsidRPr="00871E6D">
        <w:rPr>
          <w:rFonts w:ascii="Times New Roman" w:eastAsia="Calibri" w:hAnsi="Times New Roman"/>
          <w:spacing w:val="0"/>
          <w:szCs w:val="24"/>
        </w:rPr>
        <w:t xml:space="preserve"> Therefore, while the segregation and apartheid government’s implementation of laws (such as the Group Areas Act) </w:t>
      </w:r>
      <w:r w:rsidR="008E3AB8" w:rsidRPr="00871E6D">
        <w:rPr>
          <w:rFonts w:ascii="Times New Roman" w:eastAsia="Calibri" w:hAnsi="Times New Roman"/>
          <w:spacing w:val="0"/>
          <w:szCs w:val="24"/>
        </w:rPr>
        <w:lastRenderedPageBreak/>
        <w:t>were  important for coloureds residing in Cape Stands, Top Location and Rust-ter-Vaal, the meaning of colouredness and the process of how it was made is located in coloured population.</w:t>
      </w:r>
    </w:p>
    <w:p w:rsidR="008E3AB8" w:rsidRPr="00871E6D" w:rsidRDefault="00AF0E60"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rPr>
        <w:tab/>
      </w:r>
      <w:bookmarkStart w:id="5" w:name="_Hlk7255614"/>
      <w:r w:rsidR="008E3AB8" w:rsidRPr="00871E6D">
        <w:rPr>
          <w:rFonts w:ascii="Times New Roman" w:eastAsia="Calibri" w:hAnsi="Times New Roman"/>
          <w:spacing w:val="0"/>
          <w:szCs w:val="24"/>
        </w:rPr>
        <w:t>While acknowledging the role of the segregation and apartheid government’s social engineering projects, this study aims to centre and to prioritise the agency of coloureds in the making of their identities</w:t>
      </w:r>
      <w:r w:rsidR="008E3AB8" w:rsidRPr="00871E6D">
        <w:rPr>
          <w:rFonts w:ascii="Times New Roman" w:eastAsia="Calibri" w:hAnsi="Times New Roman"/>
          <w:spacing w:val="0"/>
          <w:szCs w:val="24"/>
          <w:lang w:val="en-GB"/>
        </w:rPr>
        <w:t xml:space="preserve">. The study will therefore also pay </w:t>
      </w:r>
      <w:r w:rsidR="008E3AB8" w:rsidRPr="00871E6D">
        <w:rPr>
          <w:rFonts w:ascii="Times New Roman" w:eastAsia="Calibri" w:hAnsi="Times New Roman"/>
          <w:spacing w:val="0"/>
          <w:szCs w:val="24"/>
        </w:rPr>
        <w:t>attention to the ways in which apartheid policies (for example, on education, social welfare, language) created spaces of articulation between the state and coloured people in which coloured identities were negotiated, resisted, appropriated and reconfigured.</w:t>
      </w:r>
      <w:bookmarkEnd w:id="5"/>
    </w:p>
    <w:p w:rsidR="008E3AB8" w:rsidRPr="00871E6D" w:rsidRDefault="00AF0E60"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ab/>
      </w:r>
      <w:r w:rsidR="008E3AB8" w:rsidRPr="00871E6D">
        <w:rPr>
          <w:rFonts w:ascii="Times New Roman" w:eastAsia="Calibri" w:hAnsi="Times New Roman"/>
          <w:spacing w:val="0"/>
          <w:szCs w:val="24"/>
          <w:lang w:val="en-GB"/>
        </w:rPr>
        <w:t>A third issue that this study raises is the relationship between the making of identities and place. Under apartheid, as mentioned, several laws, including the Group Areas Act (GAA), created rigidly racialised places such as the former group area of Rust-ter-Vaal. Places, in this</w:t>
      </w:r>
      <w:r w:rsidR="00F3660D">
        <w:rPr>
          <w:rFonts w:ascii="Times New Roman" w:eastAsia="Calibri" w:hAnsi="Times New Roman"/>
          <w:spacing w:val="0"/>
          <w:szCs w:val="24"/>
          <w:lang w:val="en-GB"/>
        </w:rPr>
        <w:t xml:space="preserve"> </w:t>
      </w:r>
      <w:r w:rsidR="008E3AB8" w:rsidRPr="00871E6D">
        <w:rPr>
          <w:rFonts w:ascii="Times New Roman" w:eastAsia="Calibri" w:hAnsi="Times New Roman"/>
          <w:spacing w:val="0"/>
          <w:szCs w:val="24"/>
          <w:lang w:val="en-GB"/>
        </w:rPr>
        <w:t xml:space="preserve"> study, are seen as historical products and social spaces with which people associated ideas, experiences, memories, attitudes and perceptions and, based on these connections, created homes and communities. The key point is that places such as Rust-ter-Vaal cannot simply be understood as a place/space in which history happens.</w:t>
      </w:r>
      <w:r w:rsidR="008E3AB8" w:rsidRPr="00871E6D">
        <w:rPr>
          <w:rFonts w:ascii="Times New Roman" w:eastAsia="Calibri" w:hAnsi="Times New Roman"/>
          <w:spacing w:val="0"/>
          <w:szCs w:val="24"/>
          <w:vertAlign w:val="superscript"/>
        </w:rPr>
        <w:footnoteReference w:id="9"/>
      </w:r>
      <w:r w:rsidR="008E3AB8" w:rsidRPr="00871E6D">
        <w:rPr>
          <w:rFonts w:ascii="Times New Roman" w:eastAsia="Calibri" w:hAnsi="Times New Roman"/>
          <w:spacing w:val="0"/>
          <w:szCs w:val="24"/>
          <w:lang w:val="en-GB"/>
        </w:rPr>
        <w:t xml:space="preserve"> Spaces should be seen as more than static background and as an active and evolving social feature in relation to people’s lives.</w:t>
      </w:r>
      <w:r w:rsidR="008E3AB8" w:rsidRPr="00871E6D">
        <w:rPr>
          <w:rFonts w:ascii="Times New Roman" w:eastAsia="Calibri" w:hAnsi="Times New Roman"/>
          <w:spacing w:val="0"/>
          <w:szCs w:val="24"/>
          <w:vertAlign w:val="superscript"/>
          <w:lang w:val="en-GB"/>
        </w:rPr>
        <w:footnoteReference w:id="10"/>
      </w:r>
      <w:r w:rsidR="008E3AB8" w:rsidRPr="00871E6D">
        <w:rPr>
          <w:rFonts w:ascii="Times New Roman" w:eastAsia="Calibri" w:hAnsi="Times New Roman"/>
          <w:spacing w:val="0"/>
          <w:szCs w:val="24"/>
          <w:lang w:val="en-GB"/>
        </w:rPr>
        <w:t xml:space="preserve"> The proposed study therefore aims to explore how Rust-ter-Vaal, as a place/space in which people identified as coloured lived, played a role in influencing how coloureds made their identities.</w:t>
      </w:r>
    </w:p>
    <w:p w:rsidR="008E3AB8" w:rsidRPr="00871E6D" w:rsidRDefault="00AF0E60"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ab/>
      </w:r>
      <w:r w:rsidR="008E3AB8" w:rsidRPr="00871E6D">
        <w:rPr>
          <w:rFonts w:ascii="Times New Roman" w:eastAsia="Calibri" w:hAnsi="Times New Roman"/>
          <w:spacing w:val="0"/>
          <w:szCs w:val="24"/>
          <w:lang w:val="en-GB"/>
        </w:rPr>
        <w:t>Coloureds in Vereeniging mainly inhabited Cape Stands, Top Location and, after the implementation of group areas, the former coloured group area of Rust-ter-Vaal. The relationship between geographical space and the building of community played an important role in the making of identities (including but not exclusively colouredness).</w:t>
      </w:r>
      <w:r w:rsidR="008E3AB8" w:rsidRPr="00871E6D">
        <w:rPr>
          <w:rFonts w:ascii="Times New Roman" w:eastAsia="Calibri" w:hAnsi="Times New Roman"/>
          <w:spacing w:val="0"/>
          <w:szCs w:val="22"/>
          <w:vertAlign w:val="superscript"/>
          <w:lang w:val="en-GB"/>
        </w:rPr>
        <w:footnoteReference w:id="11"/>
      </w:r>
      <w:r w:rsidR="008E3AB8" w:rsidRPr="00871E6D">
        <w:rPr>
          <w:rFonts w:ascii="Times New Roman" w:eastAsia="Calibri" w:hAnsi="Times New Roman"/>
          <w:spacing w:val="0"/>
          <w:szCs w:val="24"/>
          <w:lang w:val="en-GB"/>
        </w:rPr>
        <w:t xml:space="preserve"> Scholars have argued that community develops its coherence because of a shared spatial dimension within which a group is formed and produced.</w:t>
      </w:r>
      <w:r w:rsidR="008E3AB8" w:rsidRPr="00871E6D">
        <w:rPr>
          <w:rFonts w:ascii="Times New Roman" w:eastAsia="Calibri" w:hAnsi="Times New Roman"/>
          <w:spacing w:val="0"/>
          <w:szCs w:val="24"/>
          <w:vertAlign w:val="superscript"/>
          <w:lang w:val="en-GB"/>
        </w:rPr>
        <w:footnoteReference w:id="12"/>
      </w:r>
      <w:r w:rsidR="008E3AB8" w:rsidRPr="00871E6D">
        <w:rPr>
          <w:rFonts w:ascii="Times New Roman" w:eastAsia="Calibri" w:hAnsi="Times New Roman"/>
          <w:spacing w:val="0"/>
          <w:szCs w:val="24"/>
          <w:lang w:val="en-GB"/>
        </w:rPr>
        <w:t xml:space="preserve"> The connection between space and community is particularly relevant in this dissertation, which examines how the coloured community of Vereeniging evolved in different localities, from Cape Stands to Rust-ter-Vaal, in varying political-economic contexts (segregation, apartheid and democracy). Thus, place and </w:t>
      </w:r>
      <w:r w:rsidR="008E3AB8" w:rsidRPr="00871E6D">
        <w:rPr>
          <w:rFonts w:ascii="Times New Roman" w:eastAsia="Calibri" w:hAnsi="Times New Roman"/>
          <w:spacing w:val="0"/>
          <w:szCs w:val="24"/>
          <w:lang w:val="en-GB"/>
        </w:rPr>
        <w:lastRenderedPageBreak/>
        <w:t>temporality (place and time) are salient factors to consider in the analysis of the history of this community.</w:t>
      </w:r>
    </w:p>
    <w:p w:rsidR="008E3AB8" w:rsidRPr="00871E6D" w:rsidRDefault="00624930" w:rsidP="00C10930">
      <w:pPr>
        <w:tabs>
          <w:tab w:val="clear" w:pos="8640"/>
        </w:tabs>
        <w:spacing w:before="120" w:after="120" w:line="360" w:lineRule="auto"/>
        <w:ind w:firstLine="720"/>
        <w:rPr>
          <w:rFonts w:ascii="Times New Roman" w:eastAsia="Calibri" w:hAnsi="Times New Roman"/>
          <w:spacing w:val="0"/>
          <w:szCs w:val="24"/>
          <w:lang w:val="en-GB"/>
        </w:rPr>
      </w:pPr>
      <w:r w:rsidRPr="00871E6D">
        <w:rPr>
          <w:rFonts w:ascii="Times New Roman" w:eastAsia="Calibri" w:hAnsi="Times New Roman"/>
          <w:spacing w:val="0"/>
          <w:szCs w:val="24"/>
          <w:lang w:val="en-GB"/>
        </w:rPr>
        <w:t xml:space="preserve">The </w:t>
      </w:r>
      <w:proofErr w:type="gramStart"/>
      <w:r w:rsidRPr="00871E6D">
        <w:rPr>
          <w:rFonts w:ascii="Times New Roman" w:eastAsia="Calibri" w:hAnsi="Times New Roman"/>
          <w:spacing w:val="0"/>
          <w:szCs w:val="24"/>
          <w:lang w:val="en-GB"/>
        </w:rPr>
        <w:t>processes of c</w:t>
      </w:r>
      <w:r w:rsidR="008E3AB8" w:rsidRPr="00871E6D">
        <w:rPr>
          <w:rFonts w:ascii="Times New Roman" w:eastAsia="Calibri" w:hAnsi="Times New Roman"/>
          <w:spacing w:val="0"/>
          <w:szCs w:val="24"/>
          <w:lang w:val="en-GB"/>
        </w:rPr>
        <w:t>ommunity formation</w:t>
      </w:r>
      <w:r w:rsidRPr="00871E6D">
        <w:rPr>
          <w:rFonts w:ascii="Times New Roman" w:eastAsia="Calibri" w:hAnsi="Times New Roman"/>
          <w:spacing w:val="0"/>
          <w:szCs w:val="24"/>
          <w:lang w:val="en-GB"/>
        </w:rPr>
        <w:t xml:space="preserve"> is</w:t>
      </w:r>
      <w:proofErr w:type="gramEnd"/>
      <w:r w:rsidRPr="00871E6D">
        <w:rPr>
          <w:rFonts w:ascii="Times New Roman" w:eastAsia="Calibri" w:hAnsi="Times New Roman"/>
          <w:spacing w:val="0"/>
          <w:szCs w:val="24"/>
          <w:lang w:val="en-GB"/>
        </w:rPr>
        <w:t xml:space="preserve"> another important theme.</w:t>
      </w:r>
      <w:r w:rsidR="008E3AB8" w:rsidRPr="00871E6D">
        <w:rPr>
          <w:rFonts w:ascii="Times New Roman" w:eastAsia="Calibri" w:hAnsi="Times New Roman"/>
          <w:spacing w:val="0"/>
          <w:szCs w:val="24"/>
          <w:lang w:val="en-GB"/>
        </w:rPr>
        <w:t xml:space="preserve"> </w:t>
      </w:r>
      <w:r w:rsidRPr="00871E6D">
        <w:rPr>
          <w:rFonts w:ascii="Times New Roman" w:eastAsia="Calibri" w:hAnsi="Times New Roman"/>
          <w:spacing w:val="0"/>
          <w:szCs w:val="24"/>
        </w:rPr>
        <w:t>Scholars such as Belinda Bozzoli have invariably written about the creation of community under apartheid.</w:t>
      </w:r>
      <w:r w:rsidRPr="00871E6D">
        <w:rPr>
          <w:rFonts w:ascii="Times New Roman" w:hAnsi="Times New Roman"/>
          <w:spacing w:val="0"/>
          <w:lang w:eastAsia="en-ZA"/>
        </w:rPr>
        <w:t xml:space="preserve"> As a coloured group area, </w:t>
      </w:r>
      <w:r w:rsidRPr="00871E6D">
        <w:rPr>
          <w:rFonts w:ascii="Times New Roman" w:eastAsia="Calibri" w:hAnsi="Times New Roman"/>
          <w:spacing w:val="0"/>
          <w:szCs w:val="24"/>
        </w:rPr>
        <w:t>Rust-ter-Vaal created the condition for the formation and resettling of a community that intensified the salience of racial identities. The process of the making of community was made possible through, among other factors, the shared space and the social networks of interconnectedness among its inhabitants.</w:t>
      </w:r>
      <w:r w:rsidRPr="00871E6D">
        <w:rPr>
          <w:rFonts w:ascii="Times New Roman" w:eastAsia="Calibri" w:hAnsi="Times New Roman"/>
          <w:spacing w:val="0"/>
          <w:szCs w:val="24"/>
          <w:vertAlign w:val="superscript"/>
        </w:rPr>
        <w:footnoteReference w:id="13"/>
      </w:r>
      <w:r w:rsidRPr="00871E6D">
        <w:rPr>
          <w:rFonts w:ascii="Times New Roman" w:eastAsia="Calibri" w:hAnsi="Times New Roman"/>
          <w:spacing w:val="0"/>
          <w:szCs w:val="24"/>
        </w:rPr>
        <w:t xml:space="preserve"> </w:t>
      </w:r>
      <w:r w:rsidRPr="00871E6D">
        <w:rPr>
          <w:rFonts w:ascii="Times New Roman" w:hAnsi="Times New Roman"/>
          <w:spacing w:val="0"/>
          <w:lang w:eastAsia="en-ZA"/>
        </w:rPr>
        <w:t>Spatial boundaries created by group areas were therefore an important factor in the process of shaping and resettling identities since they set up, involuntarily, the place where community was able to</w:t>
      </w:r>
      <w:r w:rsidR="005C5420" w:rsidRPr="00871E6D">
        <w:rPr>
          <w:rFonts w:ascii="Times New Roman" w:hAnsi="Times New Roman"/>
          <w:spacing w:val="0"/>
          <w:lang w:eastAsia="en-ZA"/>
        </w:rPr>
        <w:t xml:space="preserve"> be</w:t>
      </w:r>
      <w:r w:rsidRPr="00871E6D">
        <w:rPr>
          <w:rFonts w:ascii="Times New Roman" w:hAnsi="Times New Roman"/>
          <w:spacing w:val="0"/>
          <w:lang w:eastAsia="en-ZA"/>
        </w:rPr>
        <w:t xml:space="preserve"> developed.</w:t>
      </w:r>
      <w:r w:rsidRPr="00871E6D">
        <w:rPr>
          <w:rFonts w:ascii="Times New Roman" w:eastAsia="Calibri" w:hAnsi="Times New Roman"/>
          <w:spacing w:val="0"/>
          <w:szCs w:val="22"/>
          <w:vertAlign w:val="superscript"/>
        </w:rPr>
        <w:footnoteReference w:id="14"/>
      </w:r>
      <w:r w:rsidRPr="00871E6D">
        <w:rPr>
          <w:rFonts w:ascii="Times New Roman" w:hAnsi="Times New Roman"/>
          <w:spacing w:val="0"/>
          <w:lang w:eastAsia="en-ZA"/>
        </w:rPr>
        <w:t xml:space="preserve"> A key distinction is that involuntary nature of sp</w:t>
      </w:r>
      <w:r w:rsidR="005C5420" w:rsidRPr="00871E6D">
        <w:rPr>
          <w:rFonts w:ascii="Times New Roman" w:hAnsi="Times New Roman"/>
          <w:spacing w:val="0"/>
          <w:lang w:eastAsia="en-ZA"/>
        </w:rPr>
        <w:t>atial</w:t>
      </w:r>
      <w:r w:rsidRPr="00871E6D">
        <w:rPr>
          <w:rFonts w:ascii="Times New Roman" w:hAnsi="Times New Roman"/>
          <w:spacing w:val="0"/>
          <w:lang w:eastAsia="en-ZA"/>
        </w:rPr>
        <w:t xml:space="preserve"> allocation combined with the racial demarcation of boundaries of group areas created the conditions for the emergence of community where race was the overriding distinguishing characteristic.</w:t>
      </w:r>
      <w:r w:rsidRPr="00871E6D">
        <w:rPr>
          <w:rFonts w:ascii="Times New Roman" w:eastAsia="Calibri" w:hAnsi="Times New Roman"/>
          <w:spacing w:val="0"/>
          <w:szCs w:val="22"/>
          <w:vertAlign w:val="superscript"/>
        </w:rPr>
        <w:footnoteReference w:id="15"/>
      </w:r>
      <w:r w:rsidRPr="00871E6D">
        <w:rPr>
          <w:rFonts w:ascii="Times New Roman" w:eastAsia="Calibri" w:hAnsi="Times New Roman"/>
          <w:spacing w:val="0"/>
          <w:szCs w:val="24"/>
        </w:rPr>
        <w:t xml:space="preserve"> Furthermore, </w:t>
      </w:r>
      <w:r w:rsidRPr="00871E6D">
        <w:rPr>
          <w:rFonts w:ascii="Times New Roman" w:eastAsia="Calibri" w:hAnsi="Times New Roman"/>
          <w:spacing w:val="0"/>
          <w:szCs w:val="24"/>
          <w:lang w:val="en-GB"/>
        </w:rPr>
        <w:t>u</w:t>
      </w:r>
      <w:r w:rsidR="008E3AB8" w:rsidRPr="00871E6D">
        <w:rPr>
          <w:rFonts w:ascii="Times New Roman" w:eastAsia="Calibri" w:hAnsi="Times New Roman"/>
          <w:spacing w:val="0"/>
          <w:szCs w:val="24"/>
          <w:lang w:val="en-GB"/>
        </w:rPr>
        <w:t xml:space="preserve">nder segregation and apartheid, </w:t>
      </w:r>
      <w:r w:rsidRPr="00871E6D">
        <w:rPr>
          <w:rFonts w:ascii="Times New Roman" w:eastAsia="Calibri" w:hAnsi="Times New Roman"/>
          <w:spacing w:val="0"/>
          <w:szCs w:val="24"/>
          <w:lang w:val="en-GB"/>
        </w:rPr>
        <w:t xml:space="preserve">community also </w:t>
      </w:r>
      <w:r w:rsidR="008E3AB8" w:rsidRPr="00871E6D">
        <w:rPr>
          <w:rFonts w:ascii="Times New Roman" w:eastAsia="Calibri" w:hAnsi="Times New Roman"/>
          <w:spacing w:val="0"/>
          <w:szCs w:val="24"/>
          <w:lang w:val="en-GB"/>
        </w:rPr>
        <w:t>emerged as a way of coping with the brutal facts of dispossession and the threat of hostile outside forces.</w:t>
      </w:r>
      <w:r w:rsidR="008E3AB8" w:rsidRPr="00871E6D">
        <w:rPr>
          <w:rFonts w:ascii="Times New Roman" w:eastAsia="Calibri" w:hAnsi="Times New Roman"/>
          <w:spacing w:val="0"/>
          <w:szCs w:val="24"/>
          <w:vertAlign w:val="superscript"/>
        </w:rPr>
        <w:footnoteReference w:id="16"/>
      </w:r>
      <w:r w:rsidR="008E3AB8" w:rsidRPr="00871E6D">
        <w:rPr>
          <w:rFonts w:ascii="Times New Roman" w:eastAsia="Calibri" w:hAnsi="Times New Roman"/>
          <w:spacing w:val="0"/>
          <w:szCs w:val="24"/>
          <w:lang w:val="en-GB"/>
        </w:rPr>
        <w:t xml:space="preserve"> The ebb and flow of economic activity, such as massive sectoral imbalances or national slumps, also inspire people to construct a defensive community (in a context where they lack control over crucial variables).</w:t>
      </w:r>
      <w:r w:rsidR="008E3AB8" w:rsidRPr="00871E6D">
        <w:rPr>
          <w:rFonts w:ascii="Times New Roman" w:eastAsia="Calibri" w:hAnsi="Times New Roman"/>
          <w:spacing w:val="0"/>
          <w:szCs w:val="24"/>
          <w:vertAlign w:val="superscript"/>
        </w:rPr>
        <w:footnoteReference w:id="17"/>
      </w:r>
      <w:r w:rsidR="008E3AB8" w:rsidRPr="00871E6D">
        <w:rPr>
          <w:rFonts w:ascii="Times New Roman" w:eastAsia="Calibri" w:hAnsi="Times New Roman"/>
          <w:spacing w:val="0"/>
          <w:szCs w:val="24"/>
          <w:lang w:val="en-GB"/>
        </w:rPr>
        <w:t xml:space="preserve"> In these situations, people turn to community as a mechanism for self-defence and reconstruction.</w:t>
      </w:r>
      <w:r w:rsidR="008E3AB8" w:rsidRPr="00871E6D">
        <w:rPr>
          <w:rFonts w:ascii="Times New Roman" w:eastAsia="Calibri" w:hAnsi="Times New Roman"/>
          <w:spacing w:val="0"/>
          <w:szCs w:val="24"/>
          <w:vertAlign w:val="superscript"/>
        </w:rPr>
        <w:footnoteReference w:id="18"/>
      </w:r>
      <w:r w:rsidR="008E3AB8" w:rsidRPr="00871E6D">
        <w:rPr>
          <w:rFonts w:ascii="Times New Roman" w:eastAsia="Calibri" w:hAnsi="Times New Roman"/>
          <w:spacing w:val="0"/>
          <w:szCs w:val="24"/>
          <w:lang w:val="en-GB"/>
        </w:rPr>
        <w:t xml:space="preserve"> And at the scale of the everyday, identities are forged through shared experiences that brought people together and built a sense of belonging.</w:t>
      </w:r>
      <w:r w:rsidRPr="00871E6D">
        <w:rPr>
          <w:rFonts w:ascii="Times New Roman" w:eastAsia="Calibri" w:hAnsi="Times New Roman"/>
          <w:spacing w:val="0"/>
          <w:szCs w:val="24"/>
          <w:lang w:val="en-GB"/>
        </w:rPr>
        <w:t xml:space="preserve"> These are important process</w:t>
      </w:r>
      <w:r w:rsidR="005C5420" w:rsidRPr="00871E6D">
        <w:rPr>
          <w:rFonts w:ascii="Times New Roman" w:eastAsia="Calibri" w:hAnsi="Times New Roman"/>
          <w:spacing w:val="0"/>
          <w:szCs w:val="24"/>
          <w:lang w:val="en-GB"/>
        </w:rPr>
        <w:t>es</w:t>
      </w:r>
      <w:r w:rsidRPr="00871E6D">
        <w:rPr>
          <w:rFonts w:ascii="Times New Roman" w:eastAsia="Calibri" w:hAnsi="Times New Roman"/>
          <w:spacing w:val="0"/>
          <w:szCs w:val="24"/>
          <w:lang w:val="en-GB"/>
        </w:rPr>
        <w:t xml:space="preserve"> that the dissertation will </w:t>
      </w:r>
      <w:proofErr w:type="gramStart"/>
      <w:r w:rsidRPr="00871E6D">
        <w:rPr>
          <w:rFonts w:ascii="Times New Roman" w:eastAsia="Calibri" w:hAnsi="Times New Roman"/>
          <w:spacing w:val="0"/>
          <w:szCs w:val="24"/>
          <w:lang w:val="en-GB"/>
        </w:rPr>
        <w:t>considering</w:t>
      </w:r>
      <w:proofErr w:type="gramEnd"/>
      <w:r w:rsidRPr="00871E6D">
        <w:rPr>
          <w:rFonts w:ascii="Times New Roman" w:eastAsia="Calibri" w:hAnsi="Times New Roman"/>
          <w:spacing w:val="0"/>
          <w:szCs w:val="24"/>
          <w:lang w:val="en-GB"/>
        </w:rPr>
        <w:t xml:space="preserve"> when analysing the making of community identities in Cape Stands, Top Location and Rust-ter-Vaal.</w:t>
      </w:r>
    </w:p>
    <w:p w:rsidR="008E3AB8" w:rsidRPr="00871E6D" w:rsidRDefault="00AF0E60"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ab/>
      </w:r>
      <w:r w:rsidR="008E3AB8" w:rsidRPr="00871E6D">
        <w:rPr>
          <w:rFonts w:ascii="Times New Roman" w:eastAsia="Calibri" w:hAnsi="Times New Roman"/>
          <w:spacing w:val="0"/>
          <w:szCs w:val="24"/>
          <w:lang w:val="en-GB"/>
        </w:rPr>
        <w:t>The making of identities (including colouredness) is never uniform and uncontested. Coloureds in Cape Stands, Top Location and Rust-ter-Vaal were marked by their diverse social and economic cleavages, including (but not limited to) class, gender, kinship and religion. An important factor that gradually increased in salience, particularly in Rust-ter-Vaal during the democratic era, was the class distinction among coloureds.</w:t>
      </w:r>
      <w:r w:rsidR="008E3AB8" w:rsidRPr="00871E6D">
        <w:rPr>
          <w:rFonts w:ascii="Times New Roman" w:eastAsia="Calibri" w:hAnsi="Times New Roman"/>
          <w:spacing w:val="0"/>
          <w:szCs w:val="22"/>
          <w:vertAlign w:val="superscript"/>
          <w:lang w:val="en-GB"/>
        </w:rPr>
        <w:footnoteReference w:id="19"/>
      </w:r>
      <w:r w:rsidR="008E3AB8" w:rsidRPr="00871E6D">
        <w:rPr>
          <w:rFonts w:ascii="Times New Roman" w:eastAsia="Calibri" w:hAnsi="Times New Roman"/>
          <w:spacing w:val="0"/>
          <w:szCs w:val="24"/>
          <w:lang w:val="en-GB"/>
        </w:rPr>
        <w:t xml:space="preserve"> Analysis of these class distinctions is important because they represent the alternative and multiple meanings of </w:t>
      </w:r>
      <w:r w:rsidR="008E3AB8" w:rsidRPr="00871E6D">
        <w:rPr>
          <w:rFonts w:ascii="Times New Roman" w:eastAsia="Calibri" w:hAnsi="Times New Roman"/>
          <w:spacing w:val="0"/>
          <w:szCs w:val="24"/>
          <w:lang w:val="en-GB"/>
        </w:rPr>
        <w:lastRenderedPageBreak/>
        <w:t>colouredness and identity more generally in Cape Stands, Top Location and Rust-ter-Vaal. Additionally, making of identities was characterised by different processes, including settling and unsettling, which highlights the ways identities are constantly transforming in different places and times and the processes of mobility/connection and disconnection that focus on the ways people experience the relationships within and beyond their groups.</w:t>
      </w:r>
    </w:p>
    <w:p w:rsidR="008E3AB8" w:rsidRPr="00871E6D" w:rsidRDefault="00AF0E60"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b/>
          <w:spacing w:val="0"/>
          <w:szCs w:val="24"/>
          <w:lang w:val="en-GB"/>
        </w:rPr>
      </w:pPr>
      <w:r w:rsidRPr="00871E6D">
        <w:rPr>
          <w:rFonts w:ascii="Times New Roman" w:eastAsia="Calibri" w:hAnsi="Times New Roman"/>
          <w:spacing w:val="0"/>
          <w:szCs w:val="24"/>
          <w:lang w:val="en-GB"/>
        </w:rPr>
        <w:tab/>
      </w:r>
      <w:r w:rsidR="008E3AB8" w:rsidRPr="00871E6D">
        <w:rPr>
          <w:rFonts w:ascii="Times New Roman" w:eastAsia="Calibri" w:hAnsi="Times New Roman"/>
          <w:spacing w:val="0"/>
          <w:szCs w:val="24"/>
          <w:lang w:val="en-GB"/>
        </w:rPr>
        <w:t xml:space="preserve">In studying Rust-ter-Vaal, the research will </w:t>
      </w:r>
      <w:r w:rsidR="006320B2" w:rsidRPr="00871E6D">
        <w:rPr>
          <w:rFonts w:ascii="Times New Roman" w:eastAsia="Calibri" w:hAnsi="Times New Roman"/>
          <w:spacing w:val="0"/>
          <w:szCs w:val="24"/>
          <w:lang w:val="en-GB"/>
        </w:rPr>
        <w:t>use</w:t>
      </w:r>
      <w:r w:rsidR="008E3AB8" w:rsidRPr="00871E6D">
        <w:rPr>
          <w:rFonts w:ascii="Times New Roman" w:eastAsia="Calibri" w:hAnsi="Times New Roman"/>
          <w:spacing w:val="0"/>
          <w:szCs w:val="24"/>
          <w:lang w:val="en-GB"/>
        </w:rPr>
        <w:t xml:space="preserve"> the local historical approach. It will, however, attempt to problematise this approach by using different scales of analysis</w:t>
      </w:r>
      <w:r w:rsidR="008E3AB8" w:rsidRPr="00871E6D">
        <w:rPr>
          <w:rFonts w:ascii="Times New Roman" w:eastAsia="Calibri" w:hAnsi="Times New Roman"/>
          <w:spacing w:val="0"/>
          <w:szCs w:val="24"/>
        </w:rPr>
        <w:t>. This means that while the study’s primary scale of analysis will be local, it will also consider how the same place, Rust-ter-Vaal, is connected along alternative scales of the regional, national and global.</w:t>
      </w:r>
      <w:r w:rsidR="008E3AB8" w:rsidRPr="00871E6D">
        <w:rPr>
          <w:rFonts w:ascii="Times New Roman" w:eastAsia="Calibri" w:hAnsi="Times New Roman"/>
          <w:spacing w:val="0"/>
          <w:szCs w:val="24"/>
          <w:vertAlign w:val="superscript"/>
        </w:rPr>
        <w:footnoteReference w:id="20"/>
      </w:r>
      <w:r w:rsidR="008E3AB8" w:rsidRPr="00871E6D">
        <w:rPr>
          <w:rFonts w:ascii="Times New Roman" w:eastAsia="Calibri" w:hAnsi="Times New Roman"/>
          <w:spacing w:val="0"/>
          <w:szCs w:val="24"/>
        </w:rPr>
        <w:t xml:space="preserve"> The implication is that when examining how coloureds in Rust-ter-Vaal made their identities, the research will not only look at the local but also examine the relational scales of the regional, national and global, which may include considering aspects such as national policies, global music culture, regional economic shifts and so forth. This approach draws on theory of scales, which argues that spaces can be understood along multiple, fluid and open scales (which are socially constructed and therefore open to change and differentiation), each with potentially uneven power relations that affect people in different ways.</w:t>
      </w:r>
      <w:r w:rsidR="008E3AB8" w:rsidRPr="00871E6D">
        <w:rPr>
          <w:rFonts w:ascii="Times New Roman" w:eastAsia="Calibri" w:hAnsi="Times New Roman"/>
          <w:spacing w:val="0"/>
          <w:szCs w:val="24"/>
          <w:vertAlign w:val="superscript"/>
        </w:rPr>
        <w:footnoteReference w:id="21"/>
      </w:r>
      <w:r w:rsidR="008E3AB8" w:rsidRPr="00871E6D">
        <w:rPr>
          <w:rFonts w:ascii="Times New Roman" w:eastAsia="Calibri" w:hAnsi="Times New Roman"/>
          <w:spacing w:val="0"/>
          <w:szCs w:val="24"/>
        </w:rPr>
        <w:t xml:space="preserve"> It also poses important issues about the meaning of the local and raises significant questions about the production of the local, contestation over who controlled localities and how the local can be imagined.</w:t>
      </w:r>
      <w:r w:rsidR="008E3AB8" w:rsidRPr="00871E6D">
        <w:rPr>
          <w:rFonts w:ascii="Times New Roman" w:eastAsia="Calibri" w:hAnsi="Times New Roman"/>
          <w:spacing w:val="0"/>
          <w:szCs w:val="24"/>
          <w:vertAlign w:val="superscript"/>
        </w:rPr>
        <w:footnoteReference w:id="22"/>
      </w:r>
      <w:r w:rsidR="008E3AB8" w:rsidRPr="00871E6D">
        <w:rPr>
          <w:rFonts w:ascii="Times New Roman" w:eastAsia="Calibri" w:hAnsi="Times New Roman"/>
          <w:spacing w:val="0"/>
          <w:szCs w:val="24"/>
        </w:rPr>
        <w:t xml:space="preserve"> The value of using alterative scales to analyse Rust-ter-Vaal therefore is that it makes it possible to avoid the problem of localism by accounting for how broader social processes impinge on the local and how this relates to the making of coloured identities.</w:t>
      </w:r>
      <w:r w:rsidR="008E3AB8" w:rsidRPr="00871E6D">
        <w:rPr>
          <w:rFonts w:ascii="Times New Roman" w:eastAsia="Calibri" w:hAnsi="Times New Roman"/>
          <w:spacing w:val="0"/>
          <w:szCs w:val="24"/>
          <w:vertAlign w:val="superscript"/>
        </w:rPr>
        <w:footnoteReference w:id="23"/>
      </w:r>
      <w:r w:rsidR="008E3AB8" w:rsidRPr="00871E6D">
        <w:rPr>
          <w:rFonts w:ascii="Times New Roman" w:eastAsia="Calibri" w:hAnsi="Times New Roman"/>
          <w:spacing w:val="0"/>
          <w:szCs w:val="24"/>
        </w:rPr>
        <w:t xml:space="preserve"> </w:t>
      </w:r>
    </w:p>
    <w:p w:rsidR="008E3AB8" w:rsidRPr="00871E6D" w:rsidRDefault="00AF0E60"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ab/>
      </w:r>
      <w:r w:rsidR="008E3AB8" w:rsidRPr="00871E6D">
        <w:rPr>
          <w:rFonts w:ascii="Times New Roman" w:eastAsia="Calibri" w:hAnsi="Times New Roman"/>
          <w:spacing w:val="0"/>
          <w:szCs w:val="24"/>
          <w:lang w:val="en-GB"/>
        </w:rPr>
        <w:t>Another issue that is addressed is the connection between periodisation and the making of coloured identities. Group areas and the transition to democracy has generally been identified as a key turning point in the 20</w:t>
      </w:r>
      <w:r w:rsidR="008E3AB8" w:rsidRPr="00871E6D">
        <w:rPr>
          <w:rFonts w:ascii="Times New Roman" w:eastAsia="Calibri" w:hAnsi="Times New Roman"/>
          <w:spacing w:val="0"/>
          <w:szCs w:val="24"/>
          <w:vertAlign w:val="superscript"/>
          <w:lang w:val="en-GB"/>
        </w:rPr>
        <w:t>th</w:t>
      </w:r>
      <w:r w:rsidR="008E3AB8" w:rsidRPr="00871E6D">
        <w:rPr>
          <w:rFonts w:ascii="Times New Roman" w:eastAsia="Calibri" w:hAnsi="Times New Roman"/>
          <w:spacing w:val="0"/>
          <w:szCs w:val="24"/>
          <w:lang w:val="en-GB"/>
        </w:rPr>
        <w:t xml:space="preserve"> century for coloured identities. The experience of removals in the context of apartheid’s legislated racial segregation has been shown to have intensified the racialised and cultural boundaries of coloured identities. The change to democracy offered South Africans new freedom and liberties to identify and to remake their identities. </w:t>
      </w:r>
    </w:p>
    <w:p w:rsidR="008E3AB8" w:rsidRPr="00871E6D" w:rsidRDefault="00AF0E60"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lastRenderedPageBreak/>
        <w:tab/>
      </w:r>
      <w:r w:rsidR="008E3AB8" w:rsidRPr="00871E6D">
        <w:rPr>
          <w:rFonts w:ascii="Times New Roman" w:eastAsia="Calibri" w:hAnsi="Times New Roman"/>
          <w:spacing w:val="0"/>
          <w:szCs w:val="24"/>
          <w:lang w:val="en-GB"/>
        </w:rPr>
        <w:t>A final issue that the proposed study seeks to deal with is the application of theories used to describe and to explain coloured identities in South Africa. There have been several theories (which will be discussed in more detail in the literature review) that scholars have adopted to understand the making of coloured identities. The major theories include essentialism, instrumentalism</w:t>
      </w:r>
      <w:r w:rsidR="006F1669" w:rsidRPr="00871E6D">
        <w:rPr>
          <w:rFonts w:ascii="Times New Roman" w:eastAsia="Calibri" w:hAnsi="Times New Roman"/>
          <w:spacing w:val="0"/>
          <w:szCs w:val="24"/>
          <w:lang w:val="en-GB"/>
        </w:rPr>
        <w:t>, creolisation and</w:t>
      </w:r>
      <w:r w:rsidR="008E3AB8" w:rsidRPr="00871E6D">
        <w:rPr>
          <w:rFonts w:ascii="Times New Roman" w:eastAsia="Calibri" w:hAnsi="Times New Roman"/>
          <w:spacing w:val="0"/>
          <w:szCs w:val="24"/>
          <w:lang w:val="en-GB"/>
        </w:rPr>
        <w:t xml:space="preserve"> social constructionism. This study will</w:t>
      </w:r>
      <w:r w:rsidR="006F1669" w:rsidRPr="00871E6D">
        <w:rPr>
          <w:rFonts w:ascii="Times New Roman" w:eastAsia="Calibri" w:hAnsi="Times New Roman"/>
          <w:spacing w:val="0"/>
          <w:szCs w:val="24"/>
          <w:lang w:val="en-GB"/>
        </w:rPr>
        <w:t xml:space="preserve"> primarily</w:t>
      </w:r>
      <w:r w:rsidR="008E3AB8" w:rsidRPr="00871E6D">
        <w:rPr>
          <w:rFonts w:ascii="Times New Roman" w:eastAsia="Calibri" w:hAnsi="Times New Roman"/>
          <w:spacing w:val="0"/>
          <w:szCs w:val="24"/>
          <w:lang w:val="en-GB"/>
        </w:rPr>
        <w:t xml:space="preserve"> draw on the theory of</w:t>
      </w:r>
      <w:r w:rsidR="006F1669" w:rsidRPr="00871E6D">
        <w:rPr>
          <w:rFonts w:ascii="Times New Roman" w:eastAsia="Calibri" w:hAnsi="Times New Roman"/>
          <w:spacing w:val="0"/>
          <w:szCs w:val="24"/>
          <w:lang w:val="en-GB"/>
        </w:rPr>
        <w:t xml:space="preserve"> social constructionism</w:t>
      </w:r>
      <w:r w:rsidR="008E3AB8" w:rsidRPr="00871E6D">
        <w:rPr>
          <w:rFonts w:ascii="Times New Roman" w:eastAsia="Calibri" w:hAnsi="Times New Roman"/>
          <w:spacing w:val="0"/>
          <w:szCs w:val="24"/>
          <w:lang w:val="en-GB"/>
        </w:rPr>
        <w:t>, which critiques essentialism and instrumentalism</w:t>
      </w:r>
      <w:r w:rsidR="006F1669" w:rsidRPr="00871E6D">
        <w:rPr>
          <w:rFonts w:ascii="Times New Roman" w:eastAsia="Calibri" w:hAnsi="Times New Roman"/>
          <w:spacing w:val="0"/>
          <w:szCs w:val="24"/>
          <w:lang w:val="en-GB"/>
        </w:rPr>
        <w:t xml:space="preserve">. It will however also draw on the ideas of </w:t>
      </w:r>
      <w:r w:rsidR="008E3AB8" w:rsidRPr="00871E6D">
        <w:rPr>
          <w:rFonts w:ascii="Times New Roman" w:eastAsia="Calibri" w:hAnsi="Times New Roman"/>
          <w:spacing w:val="0"/>
          <w:szCs w:val="24"/>
          <w:lang w:val="en-GB"/>
        </w:rPr>
        <w:t>creolisation theory used by scholars such as Zimitri Erasmus</w:t>
      </w:r>
      <w:r w:rsidR="0094508A">
        <w:rPr>
          <w:rFonts w:ascii="Times New Roman" w:eastAsia="Calibri" w:hAnsi="Times New Roman"/>
          <w:spacing w:val="0"/>
          <w:szCs w:val="24"/>
          <w:lang w:val="en-GB"/>
        </w:rPr>
        <w:t xml:space="preserve"> (2001)</w:t>
      </w:r>
      <w:r w:rsidR="008E3AB8" w:rsidRPr="00871E6D">
        <w:rPr>
          <w:rFonts w:ascii="Times New Roman" w:eastAsia="Calibri" w:hAnsi="Times New Roman"/>
          <w:spacing w:val="0"/>
          <w:szCs w:val="24"/>
          <w:lang w:val="en-GB"/>
        </w:rPr>
        <w:t>,</w:t>
      </w:r>
      <w:r w:rsidR="006F1669" w:rsidRPr="00871E6D">
        <w:rPr>
          <w:rFonts w:ascii="Times New Roman" w:eastAsia="Calibri" w:hAnsi="Times New Roman"/>
          <w:spacing w:val="0"/>
          <w:szCs w:val="24"/>
          <w:lang w:val="en-GB"/>
        </w:rPr>
        <w:t xml:space="preserve"> to reinforce the theory of social constructionism</w:t>
      </w:r>
      <w:r w:rsidR="008E3AB8" w:rsidRPr="00871E6D">
        <w:rPr>
          <w:rFonts w:ascii="Times New Roman" w:eastAsia="Calibri" w:hAnsi="Times New Roman"/>
          <w:spacing w:val="0"/>
          <w:szCs w:val="24"/>
          <w:lang w:val="en-GB"/>
        </w:rPr>
        <w:t>.</w:t>
      </w:r>
    </w:p>
    <w:p w:rsidR="008E3AB8" w:rsidRPr="00871E6D" w:rsidRDefault="008E3AB8" w:rsidP="008E3AB8">
      <w:pPr>
        <w:tabs>
          <w:tab w:val="clear" w:pos="8640"/>
          <w:tab w:val="left" w:pos="0"/>
          <w:tab w:val="right" w:leader="dot" w:pos="9580"/>
        </w:tabs>
        <w:spacing w:before="120" w:after="240" w:line="360" w:lineRule="auto"/>
        <w:ind w:right="-144"/>
        <w:outlineLvl w:val="0"/>
        <w:rPr>
          <w:rFonts w:ascii="Times New Roman" w:eastAsia="Calibri" w:hAnsi="Times New Roman"/>
          <w:b/>
          <w:spacing w:val="0"/>
          <w:szCs w:val="24"/>
          <w:lang w:val="en-GB"/>
        </w:rPr>
      </w:pPr>
      <w:r w:rsidRPr="00871E6D">
        <w:rPr>
          <w:rFonts w:ascii="Times New Roman" w:eastAsia="Calibri" w:hAnsi="Times New Roman"/>
          <w:b/>
          <w:spacing w:val="0"/>
          <w:szCs w:val="24"/>
          <w:lang w:val="en-GB"/>
        </w:rPr>
        <w:t>1.3 Chapter Outline</w:t>
      </w:r>
    </w:p>
    <w:p w:rsidR="008E3AB8" w:rsidRPr="00871E6D" w:rsidRDefault="008E3AB8"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Chapter 1 provides a detailed exposition of the methodology used, the reason for the choice of methodology and the limitations and challenges involved in conducting the research. It also discusses the existing literature on coloured identity and history, and begins to highlight the problems and gaps in these works that this research addresses. The literature review highlights the need to shift focus on the agency of coloureds in the process of making and settling their identities and the examination of inland small peri-rural areas such as Rust-ter-Vaal. The chapter also introduces and defines the theoretical concepts used in this research and begins to outline the relevance to the discussion of the process of making and settling coloured identities.</w:t>
      </w:r>
    </w:p>
    <w:p w:rsidR="008E3AB8" w:rsidRPr="00871E6D" w:rsidRDefault="00AF0E60"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ab/>
      </w:r>
      <w:r w:rsidR="008E3AB8" w:rsidRPr="00871E6D">
        <w:rPr>
          <w:rFonts w:ascii="Times New Roman" w:eastAsia="Calibri" w:hAnsi="Times New Roman"/>
          <w:spacing w:val="0"/>
          <w:szCs w:val="24"/>
          <w:lang w:val="en-GB"/>
        </w:rPr>
        <w:t xml:space="preserve">Chapter 2, </w:t>
      </w:r>
      <w:r w:rsidR="008E3AB8" w:rsidRPr="00871E6D">
        <w:rPr>
          <w:rFonts w:ascii="Times New Roman" w:eastAsia="Calibri" w:hAnsi="Times New Roman"/>
          <w:i/>
          <w:spacing w:val="0"/>
          <w:szCs w:val="24"/>
          <w:lang w:val="en-GB"/>
        </w:rPr>
        <w:t>Cape Stands (Top Location), 1912-1960s: Dynamic Place, Ambiguous Identities</w:t>
      </w:r>
      <w:r w:rsidR="008E3AB8" w:rsidRPr="00871E6D">
        <w:rPr>
          <w:rFonts w:ascii="Times New Roman" w:eastAsia="Calibri" w:hAnsi="Times New Roman"/>
          <w:spacing w:val="0"/>
          <w:szCs w:val="24"/>
          <w:lang w:val="en-GB"/>
        </w:rPr>
        <w:t xml:space="preserve">, </w:t>
      </w:r>
      <w:bookmarkStart w:id="7" w:name="_Hlk7256105"/>
      <w:r w:rsidR="008E3AB8" w:rsidRPr="00871E6D">
        <w:rPr>
          <w:rFonts w:ascii="Times New Roman" w:eastAsia="Calibri" w:hAnsi="Times New Roman"/>
          <w:spacing w:val="0"/>
          <w:szCs w:val="24"/>
          <w:lang w:val="en-GB"/>
        </w:rPr>
        <w:t>discusses the process of settling identities in the old location of Cape Stands and Top Location from the period of segregation in the early 20</w:t>
      </w:r>
      <w:r w:rsidR="008E3AB8" w:rsidRPr="00871E6D">
        <w:rPr>
          <w:rFonts w:ascii="Times New Roman" w:eastAsia="Calibri" w:hAnsi="Times New Roman"/>
          <w:spacing w:val="0"/>
          <w:szCs w:val="24"/>
          <w:vertAlign w:val="superscript"/>
          <w:lang w:val="en-GB"/>
        </w:rPr>
        <w:t>th</w:t>
      </w:r>
      <w:r w:rsidR="008E3AB8" w:rsidRPr="00871E6D">
        <w:rPr>
          <w:rFonts w:ascii="Times New Roman" w:eastAsia="Calibri" w:hAnsi="Times New Roman"/>
          <w:spacing w:val="0"/>
          <w:szCs w:val="24"/>
          <w:lang w:val="en-GB"/>
        </w:rPr>
        <w:t xml:space="preserve"> century to the first phase of apartheid in the 1950s. It will show that there were three broader turning points in the history of Cape Stands and Top Location that affected the character of the place and the everyday lives of its inhabitants, which shaped the making and settling of identities. The chapter will argue that the overcrowding of Cape Stands and Top Location in the early 20</w:t>
      </w:r>
      <w:r w:rsidR="008E3AB8" w:rsidRPr="00871E6D">
        <w:rPr>
          <w:rFonts w:ascii="Times New Roman" w:eastAsia="Calibri" w:hAnsi="Times New Roman"/>
          <w:spacing w:val="0"/>
          <w:szCs w:val="24"/>
          <w:vertAlign w:val="superscript"/>
          <w:lang w:val="en-GB"/>
        </w:rPr>
        <w:t>th</w:t>
      </w:r>
      <w:r w:rsidR="008E3AB8" w:rsidRPr="00871E6D">
        <w:rPr>
          <w:rFonts w:ascii="Times New Roman" w:eastAsia="Calibri" w:hAnsi="Times New Roman"/>
          <w:spacing w:val="0"/>
          <w:szCs w:val="24"/>
          <w:lang w:val="en-GB"/>
        </w:rPr>
        <w:t xml:space="preserve"> century created the conditions of shared experience and common identities that made a common Top Location identity salient. However, after the removals of black Africans to Sharpeville began in the 1940s and accelerated in the 1950s, the character of Top Location transformed and colouredness gradually began to be defined and experienced as the more salient identity marker among the coloured inhabitants of Cape Stands.</w:t>
      </w:r>
      <w:bookmarkEnd w:id="7"/>
    </w:p>
    <w:p w:rsidR="008E3AB8" w:rsidRPr="00871E6D" w:rsidRDefault="00AF0E60"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ab/>
      </w:r>
      <w:r w:rsidR="008E3AB8" w:rsidRPr="00871E6D">
        <w:rPr>
          <w:rFonts w:ascii="Times New Roman" w:eastAsia="Calibri" w:hAnsi="Times New Roman"/>
          <w:spacing w:val="0"/>
          <w:szCs w:val="24"/>
          <w:lang w:val="en-GB"/>
        </w:rPr>
        <w:t xml:space="preserve">Chapter 3, </w:t>
      </w:r>
      <w:r w:rsidR="008E3AB8" w:rsidRPr="00871E6D">
        <w:rPr>
          <w:rFonts w:ascii="Times New Roman" w:eastAsia="Calibri" w:hAnsi="Times New Roman"/>
          <w:i/>
          <w:spacing w:val="0"/>
          <w:szCs w:val="24"/>
          <w:lang w:val="en-GB"/>
        </w:rPr>
        <w:t>The Group Area of Rust-ter-Vaal, 1968-1980s: Mutually Reinforcing and Resettling Coloured Identity</w:t>
      </w:r>
      <w:r w:rsidR="008E3AB8" w:rsidRPr="00871E6D">
        <w:rPr>
          <w:rFonts w:ascii="Times New Roman" w:eastAsia="Calibri" w:hAnsi="Times New Roman"/>
          <w:spacing w:val="0"/>
          <w:szCs w:val="24"/>
          <w:lang w:val="en-GB"/>
        </w:rPr>
        <w:t xml:space="preserve">, considers the process of removals of the coloured inhabitants </w:t>
      </w:r>
      <w:r w:rsidR="008E3AB8" w:rsidRPr="00871E6D">
        <w:rPr>
          <w:rFonts w:ascii="Times New Roman" w:eastAsia="Calibri" w:hAnsi="Times New Roman"/>
          <w:spacing w:val="0"/>
          <w:szCs w:val="24"/>
          <w:lang w:val="en-GB"/>
        </w:rPr>
        <w:lastRenderedPageBreak/>
        <w:t>from Cape Stands to the new coloured group area of Rust-ter-Vaal in the apartheid era. It will discuss how everyday life in Rust-ter-Vaal among the majority of the coloured inhabitants who were removed from Cape Stands (who also imported their network of family, peers and community) remade and resettled their identities in Rust-ter-Vaal where the process of making colouredness the salient identity, which began in Cape Stands in 1960s after the removal of black Africans, was realised.</w:t>
      </w:r>
    </w:p>
    <w:p w:rsidR="008E3AB8" w:rsidRPr="00871E6D" w:rsidRDefault="00AF0E60"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ab/>
      </w:r>
      <w:r w:rsidR="008E3AB8" w:rsidRPr="00871E6D">
        <w:rPr>
          <w:rFonts w:ascii="Times New Roman" w:eastAsia="Calibri" w:hAnsi="Times New Roman"/>
          <w:spacing w:val="0"/>
          <w:szCs w:val="24"/>
          <w:lang w:val="en-GB"/>
        </w:rPr>
        <w:t xml:space="preserve">Chapter 4, </w:t>
      </w:r>
      <w:r w:rsidR="008E3AB8" w:rsidRPr="00871E6D">
        <w:rPr>
          <w:rFonts w:ascii="Times New Roman" w:eastAsia="Calibri" w:hAnsi="Times New Roman"/>
          <w:i/>
          <w:spacing w:val="0"/>
          <w:szCs w:val="24"/>
          <w:lang w:val="en-GB"/>
        </w:rPr>
        <w:t>Rust-ter-Vaal in the Democratic Era, 1994 to early 2000s: Fracturing, Mobility and Integration,</w:t>
      </w:r>
      <w:r w:rsidR="008E3AB8" w:rsidRPr="00871E6D">
        <w:rPr>
          <w:rFonts w:ascii="Times New Roman" w:eastAsia="Calibri" w:hAnsi="Times New Roman"/>
          <w:spacing w:val="0"/>
          <w:szCs w:val="24"/>
          <w:lang w:val="en-GB"/>
        </w:rPr>
        <w:t xml:space="preserve"> analyses the transformations that occurred in Rust-ter-Vaal after 1994, including the processes of desegregation and integration and the freedom and liberties granted by democracy that witnessed an inward migration of new black African inhabitants and the material expansion of Rust-ter-Vaal. The chapter argues that these changes set the stage for new processes of remaking and reconfiguring identities in the new socio-political landscape, which are nevertheless influenced by legacies and fragments of apartheid and segregation (which includes, arguably, coloured identities).</w:t>
      </w:r>
    </w:p>
    <w:p w:rsidR="008E3AB8" w:rsidRPr="00871E6D" w:rsidRDefault="008E3AB8" w:rsidP="008E3AB8">
      <w:pPr>
        <w:tabs>
          <w:tab w:val="clear" w:pos="8640"/>
          <w:tab w:val="left" w:pos="0"/>
          <w:tab w:val="left" w:pos="567"/>
          <w:tab w:val="right" w:leader="dot" w:pos="9580"/>
        </w:tabs>
        <w:spacing w:before="120" w:after="240" w:line="360" w:lineRule="auto"/>
        <w:ind w:right="-144"/>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The research concludes with a summary of the key arguments put forward as well as ways in which this research may be expanded upon and areas where more detailed research is required.</w:t>
      </w:r>
    </w:p>
    <w:p w:rsidR="008E3AB8" w:rsidRPr="00871E6D" w:rsidRDefault="008E3AB8" w:rsidP="008E3AB8">
      <w:pPr>
        <w:tabs>
          <w:tab w:val="clear" w:pos="8640"/>
          <w:tab w:val="left" w:pos="0"/>
          <w:tab w:val="right" w:leader="dot" w:pos="9580"/>
        </w:tabs>
        <w:spacing w:before="120" w:after="240" w:line="360" w:lineRule="auto"/>
        <w:ind w:right="-144" w:firstLine="567"/>
        <w:outlineLvl w:val="0"/>
        <w:rPr>
          <w:rFonts w:ascii="Times New Roman" w:eastAsia="Calibri" w:hAnsi="Times New Roman"/>
          <w:spacing w:val="0"/>
          <w:szCs w:val="24"/>
          <w:lang w:val="en-GB"/>
        </w:rPr>
      </w:pP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br w:type="page"/>
      </w:r>
    </w:p>
    <w:p w:rsidR="008E3AB8" w:rsidRPr="00871E6D" w:rsidRDefault="008E3AB8" w:rsidP="008E3AB8">
      <w:pPr>
        <w:tabs>
          <w:tab w:val="clear" w:pos="8640"/>
        </w:tabs>
        <w:spacing w:before="120" w:after="240" w:line="360" w:lineRule="auto"/>
        <w:ind w:firstLine="567"/>
        <w:jc w:val="center"/>
        <w:rPr>
          <w:rFonts w:ascii="Times New Roman" w:eastAsia="Calibri" w:hAnsi="Times New Roman"/>
          <w:b/>
          <w:spacing w:val="0"/>
          <w:sz w:val="32"/>
          <w:szCs w:val="32"/>
        </w:rPr>
      </w:pPr>
      <w:r w:rsidRPr="00871E6D">
        <w:rPr>
          <w:rFonts w:ascii="Times New Roman" w:eastAsia="Calibri" w:hAnsi="Times New Roman"/>
          <w:b/>
          <w:spacing w:val="0"/>
          <w:sz w:val="32"/>
          <w:szCs w:val="32"/>
        </w:rPr>
        <w:lastRenderedPageBreak/>
        <w:t>Chapter 1</w:t>
      </w:r>
    </w:p>
    <w:p w:rsidR="008E3AB8" w:rsidRPr="00871E6D" w:rsidRDefault="008E3AB8" w:rsidP="008E3AB8">
      <w:pPr>
        <w:tabs>
          <w:tab w:val="clear" w:pos="8640"/>
        </w:tabs>
        <w:spacing w:before="120" w:after="240" w:line="360" w:lineRule="auto"/>
        <w:ind w:firstLine="567"/>
        <w:jc w:val="center"/>
        <w:rPr>
          <w:rFonts w:ascii="Times New Roman" w:eastAsia="Calibri" w:hAnsi="Times New Roman"/>
          <w:b/>
          <w:spacing w:val="0"/>
          <w:sz w:val="32"/>
          <w:szCs w:val="32"/>
        </w:rPr>
      </w:pPr>
      <w:r w:rsidRPr="00871E6D">
        <w:rPr>
          <w:rFonts w:ascii="Times New Roman" w:eastAsia="Calibri" w:hAnsi="Times New Roman"/>
          <w:b/>
          <w:spacing w:val="0"/>
          <w:sz w:val="32"/>
          <w:szCs w:val="32"/>
        </w:rPr>
        <w:t>Historiography, Theoretical Framework and Methodology</w:t>
      </w:r>
    </w:p>
    <w:p w:rsidR="008E3AB8" w:rsidRPr="00871E6D" w:rsidRDefault="008E3AB8" w:rsidP="008E3AB8">
      <w:pPr>
        <w:tabs>
          <w:tab w:val="clear" w:pos="8640"/>
        </w:tabs>
        <w:spacing w:before="120" w:after="240" w:line="360" w:lineRule="auto"/>
        <w:ind w:firstLine="567"/>
        <w:outlineLvl w:val="0"/>
        <w:rPr>
          <w:rFonts w:ascii="Times New Roman" w:eastAsia="Calibri" w:hAnsi="Times New Roman"/>
          <w:b/>
          <w:spacing w:val="0"/>
          <w:szCs w:val="24"/>
        </w:rPr>
      </w:pPr>
    </w:p>
    <w:p w:rsidR="008E3AB8" w:rsidRPr="00871E6D" w:rsidRDefault="0023476F" w:rsidP="008E3AB8">
      <w:pPr>
        <w:tabs>
          <w:tab w:val="clear" w:pos="8640"/>
        </w:tabs>
        <w:spacing w:before="120" w:after="240" w:line="360" w:lineRule="auto"/>
        <w:outlineLvl w:val="0"/>
        <w:rPr>
          <w:rFonts w:ascii="Times New Roman" w:eastAsia="Calibri" w:hAnsi="Times New Roman"/>
          <w:b/>
          <w:spacing w:val="0"/>
          <w:szCs w:val="24"/>
        </w:rPr>
      </w:pPr>
      <w:r w:rsidRPr="00871E6D">
        <w:rPr>
          <w:rFonts w:ascii="Times New Roman" w:eastAsia="Calibri" w:hAnsi="Times New Roman"/>
          <w:b/>
          <w:spacing w:val="0"/>
          <w:szCs w:val="24"/>
        </w:rPr>
        <w:t>1</w:t>
      </w:r>
      <w:r w:rsidR="008E3AB8" w:rsidRPr="00871E6D">
        <w:rPr>
          <w:rFonts w:ascii="Times New Roman" w:eastAsia="Calibri" w:hAnsi="Times New Roman"/>
          <w:b/>
          <w:spacing w:val="0"/>
          <w:szCs w:val="24"/>
        </w:rPr>
        <w:t xml:space="preserve">.1.1 Historiography and Theoretical Framework </w:t>
      </w:r>
    </w:p>
    <w:p w:rsidR="008E3AB8" w:rsidRPr="00871E6D" w:rsidRDefault="008E3AB8" w:rsidP="008E3AB8">
      <w:pPr>
        <w:tabs>
          <w:tab w:val="clear" w:pos="8640"/>
          <w:tab w:val="left" w:pos="567"/>
        </w:tabs>
        <w:spacing w:before="120" w:after="240" w:line="360" w:lineRule="auto"/>
        <w:outlineLvl w:val="0"/>
        <w:rPr>
          <w:rFonts w:ascii="Times New Roman" w:eastAsia="Calibri" w:hAnsi="Times New Roman"/>
          <w:spacing w:val="0"/>
          <w:szCs w:val="24"/>
        </w:rPr>
      </w:pPr>
      <w:bookmarkStart w:id="8" w:name="_Hlk7256619"/>
      <w:r w:rsidRPr="00871E6D">
        <w:rPr>
          <w:rFonts w:ascii="Times New Roman" w:eastAsia="Calibri" w:hAnsi="Times New Roman"/>
          <w:spacing w:val="0"/>
          <w:szCs w:val="24"/>
        </w:rPr>
        <w:t>This section aims to examine the existing literature on coloured history and identities in South Africa. The approach taken in this study is to provide an intellectual genealogy of coloured identities in South Africa, explaining the limitations of early scholars and how later scholars critiqued and advanced analyses of these issues. It will also highlight the intended contribution in examining the making of coloured identities in Vereeniging.</w:t>
      </w:r>
    </w:p>
    <w:bookmarkEnd w:id="8"/>
    <w:p w:rsidR="008E3AB8" w:rsidRPr="00871E6D" w:rsidRDefault="008E3AB8" w:rsidP="008E3AB8">
      <w:pPr>
        <w:tabs>
          <w:tab w:val="clear" w:pos="8640"/>
          <w:tab w:val="left" w:pos="567"/>
          <w:tab w:val="right" w:leader="dot" w:pos="9580"/>
        </w:tabs>
        <w:spacing w:before="120" w:after="240" w:line="360" w:lineRule="auto"/>
        <w:ind w:right="-144"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Since the early 20</w:t>
      </w:r>
      <w:r w:rsidRPr="00871E6D">
        <w:rPr>
          <w:rFonts w:ascii="Times New Roman" w:eastAsia="Calibri" w:hAnsi="Times New Roman"/>
          <w:spacing w:val="0"/>
          <w:szCs w:val="24"/>
          <w:vertAlign w:val="superscript"/>
          <w:lang w:val="en-GB"/>
        </w:rPr>
        <w:t>th</w:t>
      </w:r>
      <w:r w:rsidRPr="00871E6D">
        <w:rPr>
          <w:rFonts w:ascii="Times New Roman" w:eastAsia="Calibri" w:hAnsi="Times New Roman"/>
          <w:spacing w:val="0"/>
          <w:szCs w:val="24"/>
          <w:lang w:val="en-GB"/>
        </w:rPr>
        <w:t xml:space="preserve"> century, there have been consistent debates about coloured identities in South Africa that were documented until the 1970s by an essentialist view that understood coloured identities as inborn and founded from miscegenation and race-mixture.</w:t>
      </w:r>
      <w:r w:rsidRPr="00871E6D">
        <w:rPr>
          <w:rFonts w:ascii="Times New Roman" w:eastAsia="Calibri" w:hAnsi="Times New Roman"/>
          <w:spacing w:val="0"/>
          <w:szCs w:val="24"/>
          <w:vertAlign w:val="superscript"/>
        </w:rPr>
        <w:footnoteReference w:id="24"/>
      </w:r>
      <w:r w:rsidRPr="00871E6D">
        <w:rPr>
          <w:rFonts w:ascii="Times New Roman" w:eastAsia="Calibri" w:hAnsi="Times New Roman"/>
          <w:spacing w:val="0"/>
          <w:szCs w:val="24"/>
          <w:lang w:val="en-GB"/>
        </w:rPr>
        <w:t xml:space="preserve"> This was a Eurocentric perspective that generally viewed coloureds as ‘impure,’ ‘backward’ and uncivilised, never able to equal white people. The more progressive grouping among these scholars were white but their views were echoed by conservative coloured scholars who believed coloureds could overcome this secondary status through merit and eventually assume equality with white people. </w:t>
      </w:r>
    </w:p>
    <w:p w:rsidR="008E3AB8" w:rsidRPr="00871E6D" w:rsidRDefault="008E3AB8" w:rsidP="008E3AB8">
      <w:pPr>
        <w:tabs>
          <w:tab w:val="clear" w:pos="8640"/>
          <w:tab w:val="left" w:pos="0"/>
          <w:tab w:val="left" w:pos="567"/>
          <w:tab w:val="right" w:leader="dot" w:pos="9580"/>
        </w:tabs>
        <w:spacing w:before="120" w:after="240" w:line="360" w:lineRule="auto"/>
        <w:ind w:right="-144"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From the 1930s, these views were challenged in the radical movement that promoted the idea of black unity and class-based identities among the oppressed. It rejected the idea that race was somehow essential to people and viewed colouredness as a state invention imposed on people in the interests of capital and white power that would benefit from the division of the black majority.</w:t>
      </w:r>
      <w:r w:rsidRPr="00871E6D">
        <w:rPr>
          <w:rFonts w:ascii="Times New Roman" w:eastAsia="Calibri" w:hAnsi="Times New Roman"/>
          <w:spacing w:val="0"/>
          <w:szCs w:val="24"/>
          <w:vertAlign w:val="superscript"/>
        </w:rPr>
        <w:footnoteReference w:id="25"/>
      </w:r>
      <w:r w:rsidRPr="00871E6D">
        <w:rPr>
          <w:rFonts w:ascii="Times New Roman" w:eastAsia="Calibri" w:hAnsi="Times New Roman"/>
          <w:spacing w:val="0"/>
          <w:szCs w:val="24"/>
          <w:lang w:val="en-GB"/>
        </w:rPr>
        <w:t xml:space="preserve"> The radical movement encouraged coloureds to view themselves as part of the black working class and challenged core essentialist views. </w:t>
      </w:r>
    </w:p>
    <w:p w:rsidR="008E3AB8" w:rsidRPr="00871E6D" w:rsidRDefault="008E3AB8" w:rsidP="008E3AB8">
      <w:pPr>
        <w:tabs>
          <w:tab w:val="clear" w:pos="8640"/>
          <w:tab w:val="left" w:pos="0"/>
          <w:tab w:val="left" w:pos="567"/>
          <w:tab w:val="right" w:leader="dot" w:pos="9580"/>
        </w:tabs>
        <w:spacing w:before="120" w:after="240" w:line="360" w:lineRule="auto"/>
        <w:ind w:right="-144"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 xml:space="preserve">It was in the 1960s that outright rejection of coloured identities – coloured rejectionism – emerged among coloureds from the belief that coloured identities were a state-imposed invention. During the 1960s, these view were limited to small groups (mainly the elite) of </w:t>
      </w:r>
      <w:r w:rsidRPr="00871E6D">
        <w:rPr>
          <w:rFonts w:ascii="Times New Roman" w:eastAsia="Calibri" w:hAnsi="Times New Roman"/>
          <w:spacing w:val="0"/>
          <w:szCs w:val="24"/>
          <w:lang w:val="en-GB"/>
        </w:rPr>
        <w:lastRenderedPageBreak/>
        <w:t>coloured people,</w:t>
      </w:r>
      <w:r w:rsidRPr="00871E6D">
        <w:rPr>
          <w:rFonts w:ascii="Times New Roman" w:eastAsia="Calibri" w:hAnsi="Times New Roman"/>
          <w:spacing w:val="0"/>
          <w:szCs w:val="24"/>
          <w:vertAlign w:val="superscript"/>
        </w:rPr>
        <w:footnoteReference w:id="26"/>
      </w:r>
      <w:r w:rsidRPr="00871E6D">
        <w:rPr>
          <w:rFonts w:ascii="Times New Roman" w:eastAsia="Calibri" w:hAnsi="Times New Roman"/>
          <w:spacing w:val="0"/>
          <w:szCs w:val="24"/>
          <w:lang w:val="en-GB"/>
        </w:rPr>
        <w:t xml:space="preserve"> but in the 1970s, following the ra</w:t>
      </w:r>
      <w:r w:rsidR="005C5420" w:rsidRPr="00871E6D">
        <w:rPr>
          <w:rFonts w:ascii="Times New Roman" w:eastAsia="Calibri" w:hAnsi="Times New Roman"/>
          <w:spacing w:val="0"/>
          <w:szCs w:val="24"/>
          <w:lang w:val="en-GB"/>
        </w:rPr>
        <w:t>p</w:t>
      </w:r>
      <w:r w:rsidRPr="00871E6D">
        <w:rPr>
          <w:rFonts w:ascii="Times New Roman" w:eastAsia="Calibri" w:hAnsi="Times New Roman"/>
          <w:spacing w:val="0"/>
          <w:szCs w:val="24"/>
          <w:lang w:val="en-GB"/>
        </w:rPr>
        <w:t>id growth of the Black Consciousness Movement (BCM), coloured rejectionism found popular support.</w:t>
      </w:r>
      <w:r w:rsidRPr="00871E6D">
        <w:rPr>
          <w:rFonts w:ascii="Times New Roman" w:eastAsia="Calibri" w:hAnsi="Times New Roman"/>
          <w:spacing w:val="0"/>
          <w:szCs w:val="24"/>
          <w:vertAlign w:val="superscript"/>
        </w:rPr>
        <w:footnoteReference w:id="27"/>
      </w:r>
      <w:r w:rsidRPr="00871E6D">
        <w:rPr>
          <w:rFonts w:ascii="Times New Roman" w:eastAsia="Calibri" w:hAnsi="Times New Roman"/>
          <w:spacing w:val="0"/>
          <w:szCs w:val="24"/>
          <w:lang w:val="en-GB"/>
        </w:rPr>
        <w:t xml:space="preserve"> Building on the argument of the radical movement, the BCM and coloured rejectionism challenged essentialists’ ideas of racial division and called for black unity.</w:t>
      </w:r>
      <w:r w:rsidRPr="00871E6D">
        <w:rPr>
          <w:rFonts w:ascii="Times New Roman" w:eastAsia="Calibri" w:hAnsi="Times New Roman"/>
          <w:spacing w:val="0"/>
          <w:szCs w:val="24"/>
          <w:vertAlign w:val="superscript"/>
        </w:rPr>
        <w:footnoteReference w:id="28"/>
      </w:r>
      <w:r w:rsidRPr="00871E6D">
        <w:rPr>
          <w:rFonts w:ascii="Times New Roman" w:eastAsia="Calibri" w:hAnsi="Times New Roman"/>
          <w:spacing w:val="0"/>
          <w:szCs w:val="24"/>
          <w:lang w:val="en-GB"/>
        </w:rPr>
        <w:t xml:space="preserve"> These ideas were further developed and popularised by the non-racial political movements that grew significantly from the late 1970s. Social constructionism effectively challenged essentialist claims by showing that coloured identities are socially constructed in particular historical contexts and situations as well as centring the agency of coloureds in the making of their own identities.</w:t>
      </w:r>
      <w:r w:rsidRPr="00871E6D">
        <w:rPr>
          <w:rFonts w:ascii="Times New Roman" w:eastAsia="Calibri" w:hAnsi="Times New Roman"/>
          <w:spacing w:val="0"/>
          <w:szCs w:val="24"/>
          <w:vertAlign w:val="superscript"/>
        </w:rPr>
        <w:footnoteReference w:id="29"/>
      </w:r>
      <w:r w:rsidRPr="00871E6D">
        <w:rPr>
          <w:rFonts w:ascii="Times New Roman" w:eastAsia="Calibri" w:hAnsi="Times New Roman"/>
          <w:spacing w:val="0"/>
          <w:szCs w:val="24"/>
          <w:lang w:val="en-GB"/>
        </w:rPr>
        <w:t xml:space="preserve"> </w:t>
      </w:r>
    </w:p>
    <w:p w:rsidR="008E3AB8" w:rsidRPr="00871E6D" w:rsidRDefault="008E3AB8" w:rsidP="008E3AB8">
      <w:pPr>
        <w:tabs>
          <w:tab w:val="clear" w:pos="8640"/>
          <w:tab w:val="left" w:pos="567"/>
          <w:tab w:val="right" w:leader="dot" w:pos="9580"/>
        </w:tabs>
        <w:spacing w:before="120" w:after="240" w:line="360" w:lineRule="auto"/>
        <w:ind w:right="-144"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Following the advent of democracy, it was noted that people who formerly defined themselves as coloured under apartheid continued to hold on to this identity marker. The result was that the radical movement, and coloured rejectionism in particular, had to confront the reality that coloured identities were not simply an apartheid state-imposed invention, and therefore pointed to the social reality of coloured identities in South Africa.</w:t>
      </w:r>
      <w:r w:rsidRPr="00871E6D">
        <w:rPr>
          <w:rFonts w:ascii="Times New Roman" w:eastAsia="Calibri" w:hAnsi="Times New Roman"/>
          <w:spacing w:val="0"/>
          <w:szCs w:val="24"/>
          <w:vertAlign w:val="superscript"/>
        </w:rPr>
        <w:footnoteReference w:id="30"/>
      </w:r>
      <w:r w:rsidRPr="00871E6D">
        <w:rPr>
          <w:rFonts w:ascii="Times New Roman" w:eastAsia="Calibri" w:hAnsi="Times New Roman"/>
          <w:spacing w:val="0"/>
          <w:szCs w:val="24"/>
          <w:lang w:val="en-GB"/>
        </w:rPr>
        <w:t xml:space="preserve"> The argument put forward by social constructionists still held since it sought to show the fluidity and ongoing reshaping of coloured identities under changing historic, social, cultural and political conditions that applied both under apartheid and democracy.</w:t>
      </w:r>
      <w:r w:rsidRPr="00871E6D">
        <w:rPr>
          <w:rFonts w:ascii="Times New Roman" w:eastAsia="Calibri" w:hAnsi="Times New Roman"/>
          <w:spacing w:val="0"/>
          <w:szCs w:val="24"/>
          <w:vertAlign w:val="superscript"/>
        </w:rPr>
        <w:footnoteReference w:id="31"/>
      </w:r>
      <w:r w:rsidRPr="00871E6D">
        <w:rPr>
          <w:rFonts w:ascii="Times New Roman" w:eastAsia="Calibri" w:hAnsi="Times New Roman"/>
          <w:spacing w:val="0"/>
          <w:szCs w:val="24"/>
          <w:lang w:val="en-GB"/>
        </w:rPr>
        <w:t xml:space="preserve"> </w:t>
      </w:r>
    </w:p>
    <w:p w:rsidR="008E3AB8" w:rsidRPr="00871E6D" w:rsidRDefault="008E3AB8" w:rsidP="008E3AB8">
      <w:pPr>
        <w:tabs>
          <w:tab w:val="clear" w:pos="8640"/>
          <w:tab w:val="left" w:pos="0"/>
          <w:tab w:val="left" w:pos="567"/>
          <w:tab w:val="right" w:leader="dot" w:pos="9580"/>
        </w:tabs>
        <w:spacing w:before="120" w:after="240" w:line="360" w:lineRule="auto"/>
        <w:ind w:right="-144"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At the turn of the 21</w:t>
      </w:r>
      <w:r w:rsidRPr="00871E6D">
        <w:rPr>
          <w:rFonts w:ascii="Times New Roman" w:eastAsia="Calibri" w:hAnsi="Times New Roman"/>
          <w:spacing w:val="0"/>
          <w:szCs w:val="24"/>
          <w:vertAlign w:val="superscript"/>
          <w:lang w:val="en-GB"/>
        </w:rPr>
        <w:t>st</w:t>
      </w:r>
      <w:r w:rsidRPr="00871E6D">
        <w:rPr>
          <w:rFonts w:ascii="Times New Roman" w:eastAsia="Calibri" w:hAnsi="Times New Roman"/>
          <w:spacing w:val="0"/>
          <w:szCs w:val="24"/>
          <w:lang w:val="en-GB"/>
        </w:rPr>
        <w:t xml:space="preserve"> century, social constructionism was influenced by post-modern and post-colonial ideas that led to the adoption and development of the creolisation theory and perspective in South Africa. Like social constructionists, the agency of coloureds was centred in the making of their identities and challenged essentialist views concerning the inborn nature of racial identities.</w:t>
      </w:r>
      <w:r w:rsidRPr="00871E6D">
        <w:rPr>
          <w:rFonts w:ascii="Times New Roman" w:eastAsia="Calibri" w:hAnsi="Times New Roman"/>
          <w:spacing w:val="0"/>
          <w:szCs w:val="24"/>
          <w:vertAlign w:val="superscript"/>
        </w:rPr>
        <w:footnoteReference w:id="32"/>
      </w:r>
      <w:r w:rsidRPr="00871E6D">
        <w:rPr>
          <w:rFonts w:ascii="Times New Roman" w:eastAsia="Calibri" w:hAnsi="Times New Roman"/>
          <w:spacing w:val="0"/>
          <w:szCs w:val="24"/>
          <w:lang w:val="en-GB"/>
        </w:rPr>
        <w:t xml:space="preserve"> The creolisation perspective, however, makes a particular argument about the conditions under which coloured identities were made in South Africa. It argues that the coloured identities were made through a process of cultural borrowing from both the ruling classes and the subaltern groups within the historical conditions</w:t>
      </w:r>
      <w:r w:rsidR="005C5420" w:rsidRPr="00871E6D">
        <w:rPr>
          <w:rFonts w:ascii="Times New Roman" w:eastAsia="Calibri" w:hAnsi="Times New Roman"/>
          <w:spacing w:val="0"/>
          <w:szCs w:val="24"/>
          <w:lang w:val="en-GB"/>
        </w:rPr>
        <w:t xml:space="preserve"> of</w:t>
      </w:r>
      <w:r w:rsidRPr="00871E6D">
        <w:rPr>
          <w:rFonts w:ascii="Times New Roman" w:eastAsia="Calibri" w:hAnsi="Times New Roman"/>
          <w:spacing w:val="0"/>
          <w:szCs w:val="24"/>
          <w:lang w:val="en-GB"/>
        </w:rPr>
        <w:t xml:space="preserve"> colonialism, slavery, violence and domination.</w:t>
      </w:r>
      <w:r w:rsidRPr="00871E6D">
        <w:rPr>
          <w:rFonts w:ascii="Times New Roman" w:eastAsia="Calibri" w:hAnsi="Times New Roman"/>
          <w:spacing w:val="0"/>
          <w:szCs w:val="24"/>
          <w:vertAlign w:val="superscript"/>
        </w:rPr>
        <w:footnoteReference w:id="33"/>
      </w:r>
      <w:r w:rsidRPr="00871E6D">
        <w:rPr>
          <w:rFonts w:ascii="Times New Roman" w:eastAsia="Calibri" w:hAnsi="Times New Roman"/>
          <w:spacing w:val="0"/>
          <w:szCs w:val="24"/>
          <w:lang w:val="en-GB"/>
        </w:rPr>
        <w:t xml:space="preserve"> It draws on the particular historical situation of coloureds under white supremacist apartheid as a marginalised, relatively-privileged group compared to black </w:t>
      </w:r>
      <w:r w:rsidRPr="00871E6D">
        <w:rPr>
          <w:rFonts w:ascii="Times New Roman" w:eastAsia="Calibri" w:hAnsi="Times New Roman"/>
          <w:spacing w:val="0"/>
          <w:szCs w:val="24"/>
          <w:lang w:val="en-GB"/>
        </w:rPr>
        <w:lastRenderedPageBreak/>
        <w:t>Africans yet a vulnerable and exploited group of people, to show that the making of coloured identities was not merely social constructionist but specifically creole identities.</w:t>
      </w:r>
      <w:r w:rsidRPr="00871E6D">
        <w:rPr>
          <w:rFonts w:ascii="Times New Roman" w:eastAsia="Calibri" w:hAnsi="Times New Roman"/>
          <w:spacing w:val="0"/>
          <w:szCs w:val="24"/>
          <w:vertAlign w:val="superscript"/>
        </w:rPr>
        <w:footnoteReference w:id="34"/>
      </w:r>
      <w:r w:rsidRPr="00871E6D">
        <w:rPr>
          <w:rFonts w:ascii="Times New Roman" w:eastAsia="Calibri" w:hAnsi="Times New Roman"/>
          <w:spacing w:val="0"/>
          <w:szCs w:val="24"/>
          <w:lang w:val="en-GB"/>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bookmarkStart w:id="10" w:name="_Hlk7256796"/>
      <w:r w:rsidRPr="00871E6D">
        <w:rPr>
          <w:rFonts w:ascii="Times New Roman" w:eastAsia="Calibri" w:hAnsi="Times New Roman"/>
          <w:spacing w:val="0"/>
          <w:szCs w:val="24"/>
        </w:rPr>
        <w:t>The literature on coloured history and identities may be divided into three periods. The first period includes historians writing from the beginning of the 20</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up to 1970. The key historians and works in this period include W. Macmillan’s </w:t>
      </w:r>
      <w:r w:rsidRPr="00871E6D">
        <w:rPr>
          <w:rFonts w:ascii="Times New Roman" w:eastAsia="Calibri" w:hAnsi="Times New Roman"/>
          <w:i/>
          <w:spacing w:val="0"/>
          <w:szCs w:val="24"/>
        </w:rPr>
        <w:t>The Cape Coloured Question</w:t>
      </w:r>
      <w:r w:rsidRPr="00871E6D">
        <w:rPr>
          <w:rFonts w:ascii="Times New Roman" w:eastAsia="Calibri" w:hAnsi="Times New Roman"/>
          <w:spacing w:val="0"/>
          <w:szCs w:val="24"/>
        </w:rPr>
        <w:t xml:space="preserve"> published in 1927 and J.S. Marais’s </w:t>
      </w:r>
      <w:r w:rsidRPr="00871E6D">
        <w:rPr>
          <w:rFonts w:ascii="Times New Roman" w:eastAsia="Calibri" w:hAnsi="Times New Roman"/>
          <w:i/>
          <w:spacing w:val="0"/>
          <w:szCs w:val="24"/>
        </w:rPr>
        <w:t>The Coloured People</w:t>
      </w:r>
      <w:r w:rsidRPr="00871E6D">
        <w:rPr>
          <w:rFonts w:ascii="Times New Roman" w:eastAsia="Calibri" w:hAnsi="Times New Roman"/>
          <w:spacing w:val="0"/>
          <w:szCs w:val="24"/>
        </w:rPr>
        <w:t xml:space="preserve"> published in 1939. These historians generally took for granted that racial identities was inborn and that coloured identities were ‘backward’ and inherently uncivilised.</w:t>
      </w:r>
      <w:r w:rsidRPr="00871E6D">
        <w:rPr>
          <w:rFonts w:ascii="Times New Roman" w:eastAsia="Calibri" w:hAnsi="Times New Roman"/>
          <w:spacing w:val="0"/>
          <w:szCs w:val="24"/>
          <w:vertAlign w:val="superscript"/>
        </w:rPr>
        <w:footnoteReference w:id="35"/>
      </w:r>
      <w:r w:rsidRPr="00871E6D">
        <w:rPr>
          <w:rFonts w:ascii="Times New Roman" w:eastAsia="Calibri" w:hAnsi="Times New Roman"/>
          <w:spacing w:val="0"/>
          <w:szCs w:val="24"/>
        </w:rPr>
        <w:t xml:space="preserve"> It was also assumed that coloured identities were simply the result of miscegenation, which also reinforced the popular prejudices and negative connotation of coloureds as impure and therefore never able to become fully ‘civilised.’</w:t>
      </w:r>
      <w:r w:rsidRPr="00871E6D">
        <w:rPr>
          <w:rFonts w:ascii="Times New Roman" w:eastAsia="Calibri" w:hAnsi="Times New Roman"/>
          <w:spacing w:val="0"/>
          <w:szCs w:val="24"/>
          <w:vertAlign w:val="superscript"/>
        </w:rPr>
        <w:footnoteReference w:id="36"/>
      </w:r>
      <w:r w:rsidRPr="00871E6D">
        <w:rPr>
          <w:rFonts w:ascii="Times New Roman" w:eastAsia="Calibri" w:hAnsi="Times New Roman"/>
          <w:spacing w:val="0"/>
          <w:szCs w:val="24"/>
        </w:rPr>
        <w:t xml:space="preserve"> The significance, however, of this period was that it was the first time the subject of coloured history and identities was pursued in academic writing through its attempt to account for the origins and character of the coloured community and identities (primarily in the Western Cape).</w:t>
      </w:r>
      <w:r w:rsidRPr="00871E6D">
        <w:rPr>
          <w:rFonts w:ascii="Times New Roman" w:eastAsia="Calibri" w:hAnsi="Times New Roman"/>
          <w:spacing w:val="0"/>
          <w:szCs w:val="24"/>
          <w:vertAlign w:val="superscript"/>
        </w:rPr>
        <w:footnoteReference w:id="37"/>
      </w:r>
      <w:r w:rsidRPr="00871E6D">
        <w:rPr>
          <w:rFonts w:ascii="Times New Roman" w:eastAsia="Calibri" w:hAnsi="Times New Roman"/>
          <w:spacing w:val="0"/>
          <w:szCs w:val="24"/>
        </w:rPr>
        <w:t xml:space="preserve"> In the 1960s and early 1970s, more writing was published, including the work of S.P. Cilliers, P. Hugo and A.J. Venter, although they were mainly descriptive and therefore did not offer much in terms of academic analysis or advancing the study of coloured history and identities.</w:t>
      </w:r>
      <w:r w:rsidRPr="00871E6D">
        <w:rPr>
          <w:rFonts w:ascii="Times New Roman" w:eastAsia="Calibri" w:hAnsi="Times New Roman"/>
          <w:spacing w:val="0"/>
          <w:szCs w:val="24"/>
          <w:vertAlign w:val="superscript"/>
        </w:rPr>
        <w:footnoteReference w:id="38"/>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The second period concluded with the rebirth of the anti-apartheid struggle. Historians during this period primarily focused on the political history of coloured people. Among the key contributors of this genre were Gavin Lewis’s </w:t>
      </w:r>
      <w:r w:rsidRPr="00871E6D">
        <w:rPr>
          <w:rFonts w:ascii="Times New Roman" w:eastAsia="Calibri" w:hAnsi="Times New Roman"/>
          <w:i/>
          <w:spacing w:val="0"/>
          <w:szCs w:val="24"/>
        </w:rPr>
        <w:t>Between the Wire and the Wall</w:t>
      </w:r>
      <w:r w:rsidRPr="00871E6D">
        <w:rPr>
          <w:rFonts w:ascii="Times New Roman" w:eastAsia="Calibri" w:hAnsi="Times New Roman"/>
          <w:spacing w:val="0"/>
          <w:szCs w:val="24"/>
        </w:rPr>
        <w:t xml:space="preserve"> and Ian Goldin’s </w:t>
      </w:r>
      <w:r w:rsidRPr="00871E6D">
        <w:rPr>
          <w:rFonts w:ascii="Times New Roman" w:eastAsia="Calibri" w:hAnsi="Times New Roman"/>
          <w:i/>
          <w:spacing w:val="0"/>
          <w:szCs w:val="24"/>
        </w:rPr>
        <w:t>Making Race</w:t>
      </w:r>
      <w:r w:rsidRPr="00871E6D">
        <w:rPr>
          <w:rFonts w:ascii="Times New Roman" w:eastAsia="Calibri" w:hAnsi="Times New Roman"/>
          <w:spacing w:val="0"/>
          <w:szCs w:val="24"/>
        </w:rPr>
        <w:t>. These historians departed from their predecessors by observing and showing that coloured identities were not a given but were rather made and remade in different historical and particularly political and ideological conditions that were visible through the changing tensions, ambiguities, contradictions and understandings of coloured identities.</w:t>
      </w:r>
      <w:r w:rsidRPr="00871E6D">
        <w:rPr>
          <w:rFonts w:ascii="Times New Roman" w:eastAsia="Calibri" w:hAnsi="Times New Roman"/>
          <w:spacing w:val="0"/>
          <w:szCs w:val="24"/>
          <w:vertAlign w:val="superscript"/>
        </w:rPr>
        <w:footnoteReference w:id="39"/>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lastRenderedPageBreak/>
        <w:t>Although their analyses departed from that of earlier scholars, they nevertheless assumed that coloured identities were state inventions that were imposed mainly for the purpose of divide-and-rule of the black majority.</w:t>
      </w:r>
      <w:r w:rsidRPr="00871E6D">
        <w:rPr>
          <w:rFonts w:ascii="Times New Roman" w:eastAsia="Calibri" w:hAnsi="Times New Roman"/>
          <w:spacing w:val="0"/>
          <w:szCs w:val="24"/>
          <w:vertAlign w:val="superscript"/>
        </w:rPr>
        <w:footnoteReference w:id="40"/>
      </w:r>
      <w:r w:rsidRPr="00871E6D">
        <w:rPr>
          <w:rFonts w:ascii="Times New Roman" w:eastAsia="Calibri" w:hAnsi="Times New Roman"/>
          <w:spacing w:val="0"/>
          <w:szCs w:val="24"/>
        </w:rPr>
        <w:t xml:space="preserve"> As a result, they tended to overemphasise the role of the state and the relational political activities of coloureds in the making of their identities.</w:t>
      </w:r>
      <w:r w:rsidRPr="00871E6D">
        <w:rPr>
          <w:rFonts w:ascii="Times New Roman" w:eastAsia="Calibri" w:hAnsi="Times New Roman"/>
          <w:spacing w:val="0"/>
          <w:szCs w:val="24"/>
          <w:vertAlign w:val="superscript"/>
        </w:rPr>
        <w:footnoteReference w:id="41"/>
      </w:r>
      <w:r w:rsidRPr="00871E6D">
        <w:rPr>
          <w:rFonts w:ascii="Times New Roman" w:eastAsia="Calibri" w:hAnsi="Times New Roman"/>
          <w:spacing w:val="0"/>
          <w:szCs w:val="24"/>
        </w:rPr>
        <w:t xml:space="preserve"> In addition, historians from this period overly focused on the political aspect of coloured history and identities at the expense of other significant processes such as the everyday social and cultural sides of coloured lives and how they are related in the making of coloured identities.</w:t>
      </w:r>
      <w:r w:rsidRPr="00871E6D">
        <w:rPr>
          <w:rFonts w:ascii="Times New Roman" w:eastAsia="Calibri" w:hAnsi="Times New Roman"/>
          <w:spacing w:val="0"/>
          <w:szCs w:val="24"/>
          <w:vertAlign w:val="superscript"/>
        </w:rPr>
        <w:footnoteReference w:id="42"/>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The third and most recent period were histories produced from the late 1980s. Historians began to offer strong critiques against the invention and divide-and-rule thesis arguing that it was incorrect to assume that identities could be reduced to a simple top-down process. While there were limitations imposed and attempts at manipulation from the colonial and apartheid government, these failed to account for the very real role of ordinary people’s everyday experiences and understanding of their own identities and their perceptions and interactions with the state.</w:t>
      </w:r>
      <w:r w:rsidRPr="00871E6D">
        <w:rPr>
          <w:rFonts w:ascii="Times New Roman" w:eastAsia="Calibri" w:hAnsi="Times New Roman"/>
          <w:spacing w:val="0"/>
          <w:szCs w:val="24"/>
          <w:vertAlign w:val="superscript"/>
        </w:rPr>
        <w:footnoteReference w:id="43"/>
      </w:r>
      <w:r w:rsidRPr="00871E6D">
        <w:rPr>
          <w:rFonts w:ascii="Times New Roman" w:eastAsia="Calibri" w:hAnsi="Times New Roman"/>
          <w:spacing w:val="0"/>
          <w:szCs w:val="24"/>
        </w:rPr>
        <w:t xml:space="preserve"> The issue with the invention and divide-and-rule thesis, therefore, is that it viewed coloureds as unthinking collaborators or, worse, naïve and gullible people easily manipulated by the colonial and apartheid state.</w:t>
      </w:r>
      <w:r w:rsidRPr="00871E6D">
        <w:rPr>
          <w:rFonts w:ascii="Times New Roman" w:eastAsia="Calibri" w:hAnsi="Times New Roman"/>
          <w:spacing w:val="0"/>
          <w:szCs w:val="24"/>
          <w:vertAlign w:val="superscript"/>
        </w:rPr>
        <w:footnoteReference w:id="44"/>
      </w:r>
      <w:r w:rsidRPr="00871E6D">
        <w:rPr>
          <w:rFonts w:ascii="Times New Roman" w:eastAsia="Calibri" w:hAnsi="Times New Roman"/>
          <w:spacing w:val="0"/>
          <w:szCs w:val="24"/>
        </w:rPr>
        <w:t xml:space="preserve"> This is an important point that this research draws on since it allows the study to acknowledge the role of the apartheid state in creating the conditions for the making of coloured identities</w:t>
      </w:r>
      <w:r w:rsidR="0094508A">
        <w:rPr>
          <w:rFonts w:ascii="Times New Roman" w:eastAsia="Calibri" w:hAnsi="Times New Roman"/>
          <w:spacing w:val="0"/>
          <w:szCs w:val="24"/>
        </w:rPr>
        <w:t xml:space="preserve"> however</w:t>
      </w:r>
      <w:r w:rsidRPr="00871E6D">
        <w:rPr>
          <w:rFonts w:ascii="Times New Roman" w:eastAsia="Calibri" w:hAnsi="Times New Roman"/>
          <w:spacing w:val="0"/>
          <w:szCs w:val="24"/>
        </w:rPr>
        <w:t xml:space="preserve">owever it centres the agency and initiative of coloureds and </w:t>
      </w:r>
      <w:r w:rsidR="0094508A">
        <w:rPr>
          <w:rFonts w:ascii="Times New Roman" w:eastAsia="Calibri" w:hAnsi="Times New Roman"/>
          <w:spacing w:val="0"/>
          <w:szCs w:val="24"/>
        </w:rPr>
        <w:t xml:space="preserve">examines how </w:t>
      </w:r>
      <w:r w:rsidRPr="00871E6D">
        <w:rPr>
          <w:rFonts w:ascii="Times New Roman" w:eastAsia="Calibri" w:hAnsi="Times New Roman"/>
          <w:spacing w:val="0"/>
          <w:szCs w:val="24"/>
        </w:rPr>
        <w:t xml:space="preserve">the making of their identities is not limited to the political but includes social and cultural aspects of their everyday lives.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Scholars now challenged the problematic assumptions that overlooked the role and agency of coloureds. The key scholars from this period include Mohamed Adhikari and Zimitri Erasmus, who centred the agency of coloureds in the making of their identities.</w:t>
      </w:r>
      <w:r w:rsidRPr="00871E6D">
        <w:rPr>
          <w:rFonts w:ascii="Times New Roman" w:eastAsia="Calibri" w:hAnsi="Times New Roman"/>
          <w:spacing w:val="0"/>
          <w:szCs w:val="24"/>
          <w:vertAlign w:val="superscript"/>
        </w:rPr>
        <w:footnoteReference w:id="45"/>
      </w:r>
      <w:r w:rsidRPr="00871E6D">
        <w:rPr>
          <w:rFonts w:ascii="Times New Roman" w:eastAsia="Calibri" w:hAnsi="Times New Roman"/>
          <w:spacing w:val="0"/>
          <w:szCs w:val="24"/>
        </w:rPr>
        <w:t xml:space="preserve"> They recognised and represented coloureds as thinking people with their own initiative and interests, and demonstrated that the making of coloured identities was more complex than previously accounted for. This is shown by revealing the fluidity of coloured identities, the </w:t>
      </w:r>
      <w:r w:rsidRPr="00871E6D">
        <w:rPr>
          <w:rFonts w:ascii="Times New Roman" w:eastAsia="Calibri" w:hAnsi="Times New Roman"/>
          <w:spacing w:val="0"/>
          <w:szCs w:val="24"/>
        </w:rPr>
        <w:lastRenderedPageBreak/>
        <w:t>historical conditions in which</w:t>
      </w:r>
      <w:r w:rsidR="005C5420" w:rsidRPr="00871E6D">
        <w:rPr>
          <w:rFonts w:ascii="Times New Roman" w:eastAsia="Calibri" w:hAnsi="Times New Roman"/>
          <w:spacing w:val="0"/>
          <w:szCs w:val="24"/>
        </w:rPr>
        <w:t xml:space="preserve"> they were </w:t>
      </w:r>
      <w:r w:rsidRPr="00871E6D">
        <w:rPr>
          <w:rFonts w:ascii="Times New Roman" w:eastAsia="Calibri" w:hAnsi="Times New Roman"/>
          <w:spacing w:val="0"/>
          <w:szCs w:val="24"/>
        </w:rPr>
        <w:t>made and remade and unpacking its ambiguities and contradictions from as early as the late 19</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w:t>
      </w:r>
      <w:r w:rsidRPr="00871E6D">
        <w:rPr>
          <w:rFonts w:ascii="Times New Roman" w:eastAsia="Calibri" w:hAnsi="Times New Roman"/>
          <w:spacing w:val="0"/>
          <w:szCs w:val="24"/>
          <w:vertAlign w:val="superscript"/>
        </w:rPr>
        <w:footnoteReference w:id="46"/>
      </w:r>
      <w:r w:rsidRPr="00871E6D">
        <w:rPr>
          <w:rFonts w:ascii="Times New Roman" w:eastAsia="Calibri" w:hAnsi="Times New Roman"/>
          <w:spacing w:val="0"/>
          <w:szCs w:val="24"/>
        </w:rPr>
        <w:t xml:space="preserve"> This research adopted these approaches of centring the agency and initiatives of coloureds and will therefore explain how, through their everyday lives, coloureds in Vereeniging made their own identities.</w:t>
      </w:r>
    </w:p>
    <w:bookmarkEnd w:id="10"/>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Adhikari argues in </w:t>
      </w:r>
      <w:r w:rsidRPr="00871E6D">
        <w:rPr>
          <w:rFonts w:ascii="Times New Roman" w:eastAsia="Calibri" w:hAnsi="Times New Roman"/>
          <w:i/>
          <w:spacing w:val="0"/>
          <w:szCs w:val="24"/>
        </w:rPr>
        <w:t xml:space="preserve">Hope, Fear, Shame, Frustration: Continuity and Change in the Expression of Coloured Identities in White Supremacist South Africa, 1910-1994 </w:t>
      </w:r>
      <w:r w:rsidRPr="00871E6D">
        <w:rPr>
          <w:rFonts w:ascii="Times New Roman" w:eastAsia="Calibri" w:hAnsi="Times New Roman"/>
          <w:spacing w:val="0"/>
          <w:szCs w:val="24"/>
        </w:rPr>
        <w:t>that there are four characteristics of coloured identities (in the Western Cape) that have remained fixed throughout the 20</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The first is that coloured identities were linked with the aspiration to assimilate with the ruling classes,</w:t>
      </w:r>
      <w:r w:rsidRPr="00871E6D">
        <w:rPr>
          <w:rFonts w:ascii="Times New Roman" w:eastAsia="Calibri" w:hAnsi="Times New Roman"/>
          <w:spacing w:val="0"/>
          <w:szCs w:val="24"/>
          <w:vertAlign w:val="superscript"/>
        </w:rPr>
        <w:footnoteReference w:id="47"/>
      </w:r>
      <w:r w:rsidRPr="00871E6D">
        <w:rPr>
          <w:rFonts w:ascii="Times New Roman" w:eastAsia="Calibri" w:hAnsi="Times New Roman"/>
          <w:spacing w:val="0"/>
          <w:szCs w:val="24"/>
        </w:rPr>
        <w:t xml:space="preserve"> mainly middle-class white (English and sometimes Afrikaner) values, ideals and culture. The second is the awareness of their intermediate status between African and white South Africans where coloureds were positioned above African but below white.</w:t>
      </w:r>
      <w:r w:rsidRPr="00871E6D">
        <w:rPr>
          <w:rFonts w:ascii="Times New Roman" w:eastAsia="Calibri" w:hAnsi="Times New Roman"/>
          <w:spacing w:val="0"/>
          <w:szCs w:val="24"/>
          <w:vertAlign w:val="superscript"/>
        </w:rPr>
        <w:footnoteReference w:id="48"/>
      </w:r>
      <w:r w:rsidRPr="00871E6D">
        <w:rPr>
          <w:rFonts w:ascii="Times New Roman" w:eastAsia="Calibri" w:hAnsi="Times New Roman"/>
          <w:spacing w:val="0"/>
          <w:szCs w:val="24"/>
        </w:rPr>
        <w:t xml:space="preserve"> The third was that coloureds were regarded as a residual category of people that did not fit the more ‘legitimate races.’</w:t>
      </w:r>
      <w:r w:rsidRPr="00871E6D">
        <w:rPr>
          <w:rFonts w:ascii="Times New Roman" w:eastAsia="Calibri" w:hAnsi="Times New Roman"/>
          <w:spacing w:val="0"/>
          <w:szCs w:val="24"/>
          <w:vertAlign w:val="superscript"/>
        </w:rPr>
        <w:footnoteReference w:id="49"/>
      </w:r>
      <w:r w:rsidRPr="00871E6D">
        <w:rPr>
          <w:rFonts w:ascii="Times New Roman" w:eastAsia="Calibri" w:hAnsi="Times New Roman"/>
          <w:spacing w:val="0"/>
          <w:szCs w:val="24"/>
        </w:rPr>
        <w:t xml:space="preserve"> The acceptance and internalisation of this led to the third characteristic, which bore negative connotations and associations with coloured identities.</w:t>
      </w:r>
      <w:r w:rsidRPr="00871E6D">
        <w:rPr>
          <w:rFonts w:ascii="Times New Roman" w:eastAsia="Calibri" w:hAnsi="Times New Roman"/>
          <w:spacing w:val="0"/>
          <w:szCs w:val="24"/>
          <w:vertAlign w:val="superscript"/>
        </w:rPr>
        <w:footnoteReference w:id="50"/>
      </w:r>
      <w:r w:rsidRPr="00871E6D">
        <w:rPr>
          <w:rFonts w:ascii="Times New Roman" w:eastAsia="Calibri" w:hAnsi="Times New Roman"/>
          <w:spacing w:val="0"/>
          <w:szCs w:val="24"/>
        </w:rPr>
        <w:t xml:space="preserve"> Ultimately, as Adhikari argues, this led to race-relations that marginalised coloureds from whites as a result of being less powerful and more vulnerable but also marginalised coloureds from black Africans though their distancing from things African in a bid to protect and potentially advance their relative privileges and status.</w:t>
      </w:r>
      <w:r w:rsidRPr="00871E6D">
        <w:rPr>
          <w:rFonts w:ascii="Times New Roman" w:eastAsia="Calibri" w:hAnsi="Times New Roman"/>
          <w:spacing w:val="0"/>
          <w:szCs w:val="24"/>
          <w:vertAlign w:val="superscript"/>
        </w:rPr>
        <w:footnoteReference w:id="51"/>
      </w:r>
      <w:r w:rsidRPr="00871E6D">
        <w:rPr>
          <w:rFonts w:ascii="Times New Roman" w:eastAsia="Calibri" w:hAnsi="Times New Roman"/>
          <w:spacing w:val="0"/>
          <w:szCs w:val="24"/>
        </w:rPr>
        <w:t xml:space="preserve"> Marginalisation in South African society is the fourth characteristic of coloured identities that Adhikari argues follows from the previous three characteristics.</w:t>
      </w:r>
      <w:r w:rsidRPr="00871E6D">
        <w:rPr>
          <w:rFonts w:ascii="Times New Roman" w:eastAsia="Calibri" w:hAnsi="Times New Roman"/>
          <w:spacing w:val="0"/>
          <w:szCs w:val="24"/>
          <w:vertAlign w:val="superscript"/>
        </w:rPr>
        <w:footnoteReference w:id="52"/>
      </w:r>
      <w:r w:rsidRPr="00871E6D">
        <w:rPr>
          <w:rFonts w:ascii="Times New Roman" w:eastAsia="Calibri" w:hAnsi="Times New Roman"/>
          <w:spacing w:val="0"/>
          <w:szCs w:val="24"/>
        </w:rPr>
        <w:t xml:space="preserve"> The reason for this consistency in coloured identities was primarily because of the consistent oppressive and dominating conditions under which coloured people lived first under colonialism and then apartheid.</w:t>
      </w:r>
      <w:r w:rsidRPr="00871E6D">
        <w:rPr>
          <w:rFonts w:ascii="Times New Roman" w:eastAsia="Calibri" w:hAnsi="Times New Roman"/>
          <w:spacing w:val="0"/>
          <w:szCs w:val="24"/>
          <w:vertAlign w:val="superscript"/>
        </w:rPr>
        <w:footnoteReference w:id="53"/>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Adhikari goes on to argue that there were four periods in the making of coloured identities throughout the 20</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in which colouredness was characterised by contradiction and ambiguity. From 1910 to 1930, coloured people generally viewed their identities as inherent and were characterised as less civilised than white but more so than </w:t>
      </w:r>
      <w:r w:rsidRPr="00871E6D">
        <w:rPr>
          <w:rFonts w:ascii="Times New Roman" w:eastAsia="Calibri" w:hAnsi="Times New Roman"/>
          <w:spacing w:val="0"/>
          <w:szCs w:val="24"/>
        </w:rPr>
        <w:lastRenderedPageBreak/>
        <w:t>black South Africans. However, the increasing erosion of civil rights and privileges relative to white South Africans prompted coloureds to reject the principles of racism and racial discrimination and prejudice. The contradiction and ambiguity in coloured identities was visible through coloureds’ tendency to desire assimilation with white society and culture yet simultaneously reject and protest the racist principles of apartheid.</w:t>
      </w:r>
      <w:r w:rsidRPr="00871E6D">
        <w:rPr>
          <w:rFonts w:ascii="Times New Roman" w:eastAsia="Calibri" w:hAnsi="Times New Roman"/>
          <w:spacing w:val="0"/>
          <w:szCs w:val="24"/>
          <w:vertAlign w:val="superscript"/>
        </w:rPr>
        <w:footnoteReference w:id="54"/>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From the 1930s to the 1970s, Adhikari shows that among the elite, coloured identities were influenced by the radical movement; however, for the majority of working-class coloureds, this had minimal influence. Radical thinking among the coloured elites was mainly based on the belief that coloured identities were an invention created and imposed by white supremacist apartheid to divide and rule the black and working-class population.</w:t>
      </w:r>
      <w:r w:rsidRPr="00871E6D">
        <w:rPr>
          <w:rFonts w:ascii="Times New Roman" w:eastAsia="Calibri" w:hAnsi="Times New Roman"/>
          <w:spacing w:val="0"/>
          <w:szCs w:val="24"/>
          <w:vertAlign w:val="superscript"/>
        </w:rPr>
        <w:footnoteReference w:id="55"/>
      </w:r>
      <w:r w:rsidRPr="00871E6D">
        <w:rPr>
          <w:rFonts w:ascii="Times New Roman" w:eastAsia="Calibri" w:hAnsi="Times New Roman"/>
          <w:spacing w:val="0"/>
          <w:szCs w:val="24"/>
        </w:rPr>
        <w:t xml:space="preserve"> The implication was that the coloured elite recognised that they were black (in the same way as Africans and Indians).</w:t>
      </w:r>
      <w:r w:rsidRPr="00871E6D">
        <w:rPr>
          <w:rFonts w:ascii="Times New Roman" w:eastAsia="Calibri" w:hAnsi="Times New Roman"/>
          <w:spacing w:val="0"/>
          <w:szCs w:val="24"/>
          <w:vertAlign w:val="superscript"/>
        </w:rPr>
        <w:footnoteReference w:id="56"/>
      </w:r>
      <w:r w:rsidRPr="00871E6D">
        <w:rPr>
          <w:rFonts w:ascii="Times New Roman" w:eastAsia="Calibri" w:hAnsi="Times New Roman"/>
          <w:spacing w:val="0"/>
          <w:szCs w:val="24"/>
        </w:rPr>
        <w:t xml:space="preserve"> The influence of the radical movement however did not undermine rigid racialised thinking and, therefore, continued to be characterised by the contradiction and ambiguity of identities from the beginning of the 20</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w:t>
      </w:r>
      <w:r w:rsidRPr="00871E6D">
        <w:rPr>
          <w:rFonts w:ascii="Times New Roman" w:eastAsia="Calibri" w:hAnsi="Times New Roman"/>
          <w:spacing w:val="0"/>
          <w:szCs w:val="24"/>
          <w:vertAlign w:val="superscript"/>
        </w:rPr>
        <w:footnoteReference w:id="57"/>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Beginning in the early 1960s, the trend of coloured rejectionism emerged in the elite coloured communities and reached its height of popularity beyond the elites at the end of the 1980s at the peak of anti-apartheid movement. Coloured rejectionism was about coloureds actively rejecting their own coloured identities in favour of non-racialism and a unified black identity.</w:t>
      </w:r>
      <w:r w:rsidRPr="00871E6D">
        <w:rPr>
          <w:rFonts w:ascii="Times New Roman" w:eastAsia="Calibri" w:hAnsi="Times New Roman"/>
          <w:spacing w:val="0"/>
          <w:szCs w:val="24"/>
          <w:vertAlign w:val="superscript"/>
        </w:rPr>
        <w:footnoteReference w:id="58"/>
      </w:r>
      <w:r w:rsidRPr="00871E6D">
        <w:rPr>
          <w:rFonts w:ascii="Times New Roman" w:eastAsia="Calibri" w:hAnsi="Times New Roman"/>
          <w:spacing w:val="0"/>
          <w:szCs w:val="24"/>
        </w:rPr>
        <w:t xml:space="preserve"> The emergence of coloured rejectionism was utilised mainly by activists firstly to reject the status of racial inferiority attached to colouredness and secondly to assert the claim that coloured identities were a state-imposed invention with the intention of division, rule and exploitation of the black working-class population.</w:t>
      </w:r>
      <w:r w:rsidRPr="00871E6D">
        <w:rPr>
          <w:rFonts w:ascii="Times New Roman" w:eastAsia="Calibri" w:hAnsi="Times New Roman"/>
          <w:spacing w:val="0"/>
          <w:szCs w:val="24"/>
          <w:vertAlign w:val="superscript"/>
        </w:rPr>
        <w:footnoteReference w:id="59"/>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The popularity of coloured rejectionism and nonracialism beyond the coloured elite was primarily sparked after the 1976 Soweto uprising and the popularity of the BCM and later in support of the intensifying national liberation movement. The internalisation of BCM for coloureds meant transcending their personal and separate coloured identities with the aim of </w:t>
      </w:r>
      <w:r w:rsidRPr="00871E6D">
        <w:rPr>
          <w:rFonts w:ascii="Times New Roman" w:eastAsia="Calibri" w:hAnsi="Times New Roman"/>
          <w:spacing w:val="0"/>
          <w:szCs w:val="24"/>
        </w:rPr>
        <w:lastRenderedPageBreak/>
        <w:t>taking pride in black identities.</w:t>
      </w:r>
      <w:r w:rsidRPr="00871E6D">
        <w:rPr>
          <w:rFonts w:ascii="Times New Roman" w:eastAsia="Calibri" w:hAnsi="Times New Roman"/>
          <w:spacing w:val="0"/>
          <w:szCs w:val="24"/>
          <w:vertAlign w:val="superscript"/>
        </w:rPr>
        <w:footnoteReference w:id="60"/>
      </w:r>
      <w:r w:rsidRPr="00871E6D">
        <w:rPr>
          <w:rFonts w:ascii="Times New Roman" w:eastAsia="Calibri" w:hAnsi="Times New Roman"/>
          <w:spacing w:val="0"/>
          <w:szCs w:val="24"/>
        </w:rPr>
        <w:t xml:space="preserve"> While the popularity of BCM attained widespread acceptance (beyond the coloured political elite), it was still the case that the majority of coloureds saw their racialised identities as too solid to accept the invention thesis or to commit to coloured rejectionism fully.</w:t>
      </w:r>
      <w:r w:rsidRPr="00871E6D">
        <w:rPr>
          <w:rFonts w:ascii="Times New Roman" w:eastAsia="Calibri" w:hAnsi="Times New Roman"/>
          <w:spacing w:val="0"/>
          <w:szCs w:val="24"/>
          <w:vertAlign w:val="superscript"/>
        </w:rPr>
        <w:footnoteReference w:id="61"/>
      </w:r>
      <w:r w:rsidRPr="00871E6D">
        <w:rPr>
          <w:rFonts w:ascii="Times New Roman" w:eastAsia="Calibri" w:hAnsi="Times New Roman"/>
          <w:spacing w:val="0"/>
          <w:szCs w:val="24"/>
        </w:rPr>
        <w:t xml:space="preserve"> It was only at this point that the contradiction and ambiguity of coloured identities began to face considerable challenge, which was fully realised only after the beginning of democracy when rigid racialised conditions of apartheid were, for the most part, eliminated.</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Voices from the Margins: The Coloured Factor in Southern African History,</w:t>
      </w:r>
      <w:r w:rsidRPr="00871E6D">
        <w:rPr>
          <w:rFonts w:ascii="Times New Roman" w:eastAsia="Calibri" w:hAnsi="Times New Roman"/>
          <w:spacing w:val="0"/>
          <w:szCs w:val="24"/>
        </w:rPr>
        <w:t xml:space="preserve"> Christopher Lee highlights a useful distinction between coloured history and the history of coloured identities.</w:t>
      </w:r>
      <w:r w:rsidRPr="00871E6D">
        <w:rPr>
          <w:rFonts w:ascii="Times New Roman" w:eastAsia="Calibri" w:hAnsi="Times New Roman"/>
          <w:spacing w:val="0"/>
          <w:szCs w:val="24"/>
          <w:vertAlign w:val="superscript"/>
        </w:rPr>
        <w:footnoteReference w:id="62"/>
      </w:r>
      <w:r w:rsidRPr="00871E6D">
        <w:rPr>
          <w:rFonts w:ascii="Times New Roman" w:eastAsia="Calibri" w:hAnsi="Times New Roman"/>
          <w:spacing w:val="0"/>
          <w:szCs w:val="24"/>
        </w:rPr>
        <w:t xml:space="preserve"> He notes that coloured history refers to the transformations and processes that play out in the lives of people who are identified as coloured.</w:t>
      </w:r>
      <w:r w:rsidRPr="00871E6D">
        <w:rPr>
          <w:rFonts w:ascii="Times New Roman" w:eastAsia="Calibri" w:hAnsi="Times New Roman"/>
          <w:spacing w:val="0"/>
          <w:szCs w:val="24"/>
          <w:vertAlign w:val="superscript"/>
        </w:rPr>
        <w:footnoteReference w:id="63"/>
      </w:r>
      <w:r w:rsidRPr="00871E6D">
        <w:rPr>
          <w:rFonts w:ascii="Times New Roman" w:eastAsia="Calibri" w:hAnsi="Times New Roman"/>
          <w:spacing w:val="0"/>
          <w:szCs w:val="24"/>
        </w:rPr>
        <w:t xml:space="preserve"> On the one hand, this history focuses on the political, economic or social changes over time in the lives of coloured individuals and communities. On the other hand, the history of coloured identities refers to histories on how the ideas, perceptions and experiences of 'coloured’ were debated, represented, conceptualised and changed over time.</w:t>
      </w:r>
      <w:r w:rsidRPr="00871E6D">
        <w:rPr>
          <w:rFonts w:ascii="Times New Roman" w:eastAsia="Calibri" w:hAnsi="Times New Roman"/>
          <w:spacing w:val="0"/>
          <w:szCs w:val="24"/>
          <w:vertAlign w:val="superscript"/>
        </w:rPr>
        <w:footnoteReference w:id="64"/>
      </w:r>
      <w:r w:rsidRPr="00871E6D">
        <w:rPr>
          <w:rFonts w:ascii="Times New Roman" w:eastAsia="Calibri" w:hAnsi="Times New Roman"/>
          <w:spacing w:val="0"/>
          <w:szCs w:val="24"/>
        </w:rPr>
        <w:t xml:space="preserve"> The latter are abstract and intellectual histories (which includes historians such as Adhikari) while the former are more con</w:t>
      </w:r>
      <w:r w:rsidR="00B71193" w:rsidRPr="00871E6D">
        <w:rPr>
          <w:rFonts w:ascii="Times New Roman" w:eastAsia="Calibri" w:hAnsi="Times New Roman"/>
          <w:spacing w:val="0"/>
          <w:szCs w:val="24"/>
        </w:rPr>
        <w:t xml:space="preserve">crete </w:t>
      </w:r>
      <w:r w:rsidRPr="00871E6D">
        <w:rPr>
          <w:rFonts w:ascii="Times New Roman" w:eastAsia="Calibri" w:hAnsi="Times New Roman"/>
          <w:spacing w:val="0"/>
          <w:szCs w:val="24"/>
        </w:rPr>
        <w:t xml:space="preserve">histories of the changing conditions and situations of coloureds as individuals and communities (which includes historians such Ian Golding and Gavin Lewis). The research falls in both categories but leans more towards Lee’s first distinction as a coloured history since it focuses on the continuities and discontinuities in the everyday lives of coloureds in Vereeniging. Based on this examination, it offers an abstract and generalised account and analysis of coloureds’ identities.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A similar pattern of writing about coloured history and identities is discernible in the history of South African creative literature. In </w:t>
      </w:r>
      <w:r w:rsidRPr="00871E6D">
        <w:rPr>
          <w:rFonts w:ascii="Times New Roman" w:eastAsia="Calibri" w:hAnsi="Times New Roman"/>
          <w:i/>
          <w:spacing w:val="0"/>
          <w:szCs w:val="24"/>
        </w:rPr>
        <w:t>Writing Hybrid Selves,</w:t>
      </w:r>
      <w:r w:rsidRPr="00871E6D">
        <w:rPr>
          <w:rFonts w:ascii="Times New Roman" w:eastAsia="Calibri" w:hAnsi="Times New Roman"/>
          <w:spacing w:val="0"/>
          <w:szCs w:val="24"/>
        </w:rPr>
        <w:t xml:space="preserve"> Desiree Lewis broadly outlines the pattern of creative literature about coloured identities. During the 19</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and 20</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writers of creative literature were predominantly occupied with ideas and beliefs of racial and cultural purity and by extension shaming of racial hybridity and miscegenation </w:t>
      </w:r>
      <w:r w:rsidRPr="00871E6D">
        <w:rPr>
          <w:rFonts w:ascii="Times New Roman" w:eastAsia="Calibri" w:hAnsi="Times New Roman"/>
          <w:spacing w:val="0"/>
          <w:szCs w:val="24"/>
        </w:rPr>
        <w:lastRenderedPageBreak/>
        <w:t>because of its assumed link with racial corruption and impurity.</w:t>
      </w:r>
      <w:r w:rsidRPr="00871E6D">
        <w:rPr>
          <w:rFonts w:ascii="Times New Roman" w:eastAsia="Calibri" w:hAnsi="Times New Roman"/>
          <w:spacing w:val="0"/>
          <w:szCs w:val="24"/>
          <w:vertAlign w:val="superscript"/>
        </w:rPr>
        <w:footnoteReference w:id="65"/>
      </w:r>
      <w:r w:rsidRPr="00871E6D">
        <w:rPr>
          <w:rFonts w:ascii="Times New Roman" w:eastAsia="Calibri" w:hAnsi="Times New Roman"/>
          <w:spacing w:val="0"/>
          <w:szCs w:val="24"/>
        </w:rPr>
        <w:t xml:space="preserve"> The result was that writing during this period was characterised by representations and interpretations of coloureds as innately corrupt.</w:t>
      </w:r>
      <w:r w:rsidRPr="00871E6D">
        <w:rPr>
          <w:rFonts w:ascii="Times New Roman" w:eastAsia="Calibri" w:hAnsi="Times New Roman"/>
          <w:spacing w:val="0"/>
          <w:szCs w:val="24"/>
          <w:vertAlign w:val="superscript"/>
        </w:rPr>
        <w:footnoteReference w:id="66"/>
      </w:r>
      <w:r w:rsidRPr="00871E6D">
        <w:rPr>
          <w:rFonts w:ascii="Times New Roman" w:eastAsia="Calibri" w:hAnsi="Times New Roman"/>
          <w:spacing w:val="0"/>
          <w:szCs w:val="24"/>
        </w:rPr>
        <w:t xml:space="preserve"> The literature typically used tragic themes and narratives when dealing with coloured people who were typically represented as degenerate and culturally doomed. This included texts such as Gertrude Millin's </w:t>
      </w:r>
      <w:r w:rsidRPr="00871E6D">
        <w:rPr>
          <w:rFonts w:ascii="Times New Roman" w:eastAsia="Calibri" w:hAnsi="Times New Roman"/>
          <w:i/>
          <w:spacing w:val="0"/>
          <w:szCs w:val="24"/>
        </w:rPr>
        <w:t>God's Stepchildren</w:t>
      </w:r>
      <w:r w:rsidRPr="00871E6D">
        <w:rPr>
          <w:rFonts w:ascii="Times New Roman" w:eastAsia="Calibri" w:hAnsi="Times New Roman"/>
          <w:spacing w:val="0"/>
          <w:szCs w:val="24"/>
        </w:rPr>
        <w:t xml:space="preserve"> (1924), which emphasised race purity and the fixed-nature of racial distinctions between black and white.</w:t>
      </w:r>
      <w:r w:rsidRPr="00871E6D">
        <w:rPr>
          <w:rFonts w:ascii="Times New Roman" w:eastAsia="Calibri" w:hAnsi="Times New Roman"/>
          <w:spacing w:val="0"/>
          <w:szCs w:val="24"/>
          <w:vertAlign w:val="superscript"/>
        </w:rPr>
        <w:footnoteReference w:id="67"/>
      </w:r>
      <w:r w:rsidRPr="00871E6D">
        <w:rPr>
          <w:rFonts w:ascii="Times New Roman" w:eastAsia="Calibri" w:hAnsi="Times New Roman"/>
          <w:spacing w:val="0"/>
          <w:szCs w:val="24"/>
        </w:rPr>
        <w:t xml:space="preserve"> It was, however, not only reactionary and right-wing writers who assumed this representation and interpretation of coloureds. During this period, some of these ideas were also internalised and accepted by left-wing and progressive writers. A key example includes coloured writer La Guma's </w:t>
      </w:r>
      <w:r w:rsidRPr="00871E6D">
        <w:rPr>
          <w:rFonts w:ascii="Times New Roman" w:eastAsia="Calibri" w:hAnsi="Times New Roman"/>
          <w:i/>
          <w:spacing w:val="0"/>
          <w:szCs w:val="24"/>
        </w:rPr>
        <w:t>A Walk in the Night</w:t>
      </w:r>
      <w:r w:rsidRPr="00871E6D">
        <w:rPr>
          <w:rFonts w:ascii="Times New Roman" w:eastAsia="Calibri" w:hAnsi="Times New Roman"/>
          <w:spacing w:val="0"/>
          <w:szCs w:val="24"/>
        </w:rPr>
        <w:t xml:space="preserve"> (1962), which assumed the prejudices and assumptions about the corruption and tragedy of coloureds and similarly emphasised the fixed distinctions and inherent character of racial identities.</w:t>
      </w:r>
      <w:r w:rsidRPr="00871E6D">
        <w:rPr>
          <w:rFonts w:ascii="Times New Roman" w:eastAsia="Calibri" w:hAnsi="Times New Roman"/>
          <w:spacing w:val="0"/>
          <w:szCs w:val="24"/>
          <w:vertAlign w:val="superscript"/>
        </w:rPr>
        <w:footnoteReference w:id="68"/>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By the 1950s, there was intensified popularity and celebration of black South African writing. The key writers from this period included: Ezekiel Mphalele, Lewis Nkosi, Nat Nakasa and Todd Matshikiza. The form of creative literature included autobiographies, testimonials and confessional literature. The central themes and problems found in literature from this period were about 'black life' as it confronted the early years of apartheid and institutionalised racism.</w:t>
      </w:r>
      <w:r w:rsidRPr="00871E6D">
        <w:rPr>
          <w:rFonts w:ascii="Times New Roman" w:eastAsia="Calibri" w:hAnsi="Times New Roman"/>
          <w:spacing w:val="0"/>
          <w:szCs w:val="24"/>
          <w:vertAlign w:val="superscript"/>
        </w:rPr>
        <w:footnoteReference w:id="69"/>
      </w:r>
      <w:r w:rsidRPr="00871E6D">
        <w:rPr>
          <w:rFonts w:ascii="Times New Roman" w:eastAsia="Calibri" w:hAnsi="Times New Roman"/>
          <w:spacing w:val="0"/>
          <w:szCs w:val="24"/>
        </w:rPr>
        <w:t xml:space="preserve"> However, after the cultural silence in the 1960s following apartheid's crackdown against resistance and dissension, creative writing entered a new period during the 1970s and early 1980s.</w:t>
      </w:r>
      <w:r w:rsidRPr="00871E6D">
        <w:rPr>
          <w:rFonts w:ascii="Times New Roman" w:eastAsia="Calibri" w:hAnsi="Times New Roman"/>
          <w:spacing w:val="0"/>
          <w:szCs w:val="24"/>
          <w:vertAlign w:val="superscript"/>
        </w:rPr>
        <w:footnoteReference w:id="70"/>
      </w:r>
      <w:r w:rsidRPr="00871E6D">
        <w:rPr>
          <w:rFonts w:ascii="Times New Roman" w:eastAsia="Calibri" w:hAnsi="Times New Roman"/>
          <w:spacing w:val="0"/>
          <w:szCs w:val="24"/>
        </w:rPr>
        <w:t xml:space="preserve"> Literature in this period was marked by themes of black militancy and pride, which was inspired by the rising spirit of revolution and rejection of liberal politics.</w:t>
      </w:r>
      <w:r w:rsidRPr="00871E6D">
        <w:rPr>
          <w:rFonts w:ascii="Times New Roman" w:eastAsia="Calibri" w:hAnsi="Times New Roman"/>
          <w:spacing w:val="0"/>
          <w:szCs w:val="24"/>
          <w:vertAlign w:val="superscript"/>
        </w:rPr>
        <w:footnoteReference w:id="71"/>
      </w:r>
      <w:r w:rsidRPr="00871E6D">
        <w:rPr>
          <w:rFonts w:ascii="Times New Roman" w:eastAsia="Calibri" w:hAnsi="Times New Roman"/>
          <w:spacing w:val="0"/>
          <w:szCs w:val="24"/>
        </w:rPr>
        <w:t xml:space="preserve"> Amongst the key writers from this period were Mongane Serote, Sipho Sepamla and Miriam Tlali. The popular forms of literature were mainly poetry, short stories and novels. Racial identities, and in particular coloured identities, however, continued to be understood and represented as natural and fixed.</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It was only in the 1980s that creative literature significantly diverted from the conventional representations and interpretations of colouredness. Up until then creative </w:t>
      </w:r>
      <w:r w:rsidRPr="00871E6D">
        <w:rPr>
          <w:rFonts w:ascii="Times New Roman" w:eastAsia="Calibri" w:hAnsi="Times New Roman"/>
          <w:spacing w:val="0"/>
          <w:szCs w:val="24"/>
        </w:rPr>
        <w:lastRenderedPageBreak/>
        <w:t>literature generally represented and interpreted racial identities, including coloured identities, as self-evident, fixed and innate.</w:t>
      </w:r>
      <w:r w:rsidRPr="00871E6D">
        <w:rPr>
          <w:rFonts w:ascii="Times New Roman" w:eastAsia="Calibri" w:hAnsi="Times New Roman"/>
          <w:spacing w:val="0"/>
          <w:szCs w:val="24"/>
          <w:vertAlign w:val="superscript"/>
        </w:rPr>
        <w:footnoteReference w:id="72"/>
      </w:r>
      <w:r w:rsidRPr="00871E6D">
        <w:rPr>
          <w:rFonts w:ascii="Times New Roman" w:eastAsia="Calibri" w:hAnsi="Times New Roman"/>
          <w:spacing w:val="0"/>
          <w:szCs w:val="24"/>
        </w:rPr>
        <w:t xml:space="preserve"> Writers, such as Richard Rive and Zoe Wicomb, diverted from this convention by writing about blackness and colouredness from a critical perspective by showing the fluidity and openness of identities and particularly coloured identities in South Africa.</w:t>
      </w:r>
      <w:r w:rsidRPr="00871E6D">
        <w:rPr>
          <w:rFonts w:ascii="Times New Roman" w:eastAsia="Calibri" w:hAnsi="Times New Roman"/>
          <w:spacing w:val="0"/>
          <w:szCs w:val="24"/>
          <w:vertAlign w:val="superscript"/>
        </w:rPr>
        <w:footnoteReference w:id="73"/>
      </w:r>
      <w:r w:rsidRPr="00871E6D">
        <w:rPr>
          <w:rFonts w:ascii="Times New Roman" w:eastAsia="Calibri" w:hAnsi="Times New Roman"/>
          <w:spacing w:val="0"/>
          <w:szCs w:val="24"/>
        </w:rPr>
        <w:t xml:space="preserve"> This was done mainly by showing how the protagonists created their coloured identities by confronting and engaging with the racialist hierarchy of apartheid and dealing with the entanglement of their identities under these conditions.</w:t>
      </w:r>
      <w:r w:rsidRPr="00871E6D">
        <w:rPr>
          <w:rFonts w:ascii="Times New Roman" w:eastAsia="Calibri" w:hAnsi="Times New Roman"/>
          <w:spacing w:val="0"/>
          <w:szCs w:val="24"/>
          <w:vertAlign w:val="superscript"/>
        </w:rPr>
        <w:footnoteReference w:id="74"/>
      </w:r>
      <w:r w:rsidRPr="00871E6D">
        <w:rPr>
          <w:rFonts w:ascii="Times New Roman" w:eastAsia="Calibri" w:hAnsi="Times New Roman"/>
          <w:spacing w:val="0"/>
          <w:szCs w:val="24"/>
        </w:rPr>
        <w:t xml:space="preserve"> They also emphasised the incompleteness of coloured identities, which is shown through </w:t>
      </w:r>
      <w:r w:rsidR="0094508A">
        <w:rPr>
          <w:rFonts w:ascii="Times New Roman" w:eastAsia="Calibri" w:hAnsi="Times New Roman"/>
          <w:spacing w:val="0"/>
          <w:szCs w:val="24"/>
        </w:rPr>
        <w:t>the</w:t>
      </w:r>
      <w:r w:rsidRPr="00871E6D">
        <w:rPr>
          <w:rFonts w:ascii="Times New Roman" w:eastAsia="Calibri" w:hAnsi="Times New Roman"/>
          <w:spacing w:val="0"/>
          <w:szCs w:val="24"/>
        </w:rPr>
        <w:t xml:space="preserve"> ongoing processes of disentangling and simultaneous making of their coloured identities.</w:t>
      </w:r>
      <w:r w:rsidRPr="00871E6D">
        <w:rPr>
          <w:rFonts w:ascii="Times New Roman" w:eastAsia="Calibri" w:hAnsi="Times New Roman"/>
          <w:spacing w:val="0"/>
          <w:szCs w:val="24"/>
          <w:vertAlign w:val="superscript"/>
        </w:rPr>
        <w:footnoteReference w:id="75"/>
      </w:r>
      <w:r w:rsidRPr="00871E6D">
        <w:rPr>
          <w:rFonts w:ascii="Times New Roman" w:eastAsia="Calibri" w:hAnsi="Times New Roman"/>
          <w:spacing w:val="0"/>
          <w:szCs w:val="24"/>
        </w:rPr>
        <w:t xml:space="preserve"> This trend challenged previous writers’ representations and interpretation of coloured identities as stable and complete and their assumptions about the homogenous, fixed and innate nature of coloured identities.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There have also emerged writers who centred coloured identities’ connection and roots with black history, culture and ancestry.</w:t>
      </w:r>
      <w:r w:rsidRPr="00871E6D">
        <w:rPr>
          <w:rFonts w:ascii="Times New Roman" w:eastAsia="Calibri" w:hAnsi="Times New Roman"/>
          <w:spacing w:val="0"/>
          <w:szCs w:val="24"/>
          <w:vertAlign w:val="superscript"/>
        </w:rPr>
        <w:footnoteReference w:id="76"/>
      </w:r>
      <w:r w:rsidRPr="00871E6D">
        <w:rPr>
          <w:rFonts w:ascii="Times New Roman" w:eastAsia="Calibri" w:hAnsi="Times New Roman"/>
          <w:spacing w:val="0"/>
          <w:szCs w:val="24"/>
        </w:rPr>
        <w:t xml:space="preserve"> Other writers during this period also emphasised the role of gender and women in the past. Writers from this generation include Lueen Conning who wrote about coloured identities from a women’s perspective mainly in the context of Durban in the 1990s.</w:t>
      </w:r>
      <w:r w:rsidRPr="00871E6D">
        <w:rPr>
          <w:rFonts w:ascii="Times New Roman" w:eastAsia="Calibri" w:hAnsi="Times New Roman"/>
          <w:spacing w:val="0"/>
          <w:szCs w:val="24"/>
          <w:vertAlign w:val="superscript"/>
        </w:rPr>
        <w:footnoteReference w:id="77"/>
      </w:r>
      <w:r w:rsidRPr="00871E6D">
        <w:rPr>
          <w:rFonts w:ascii="Times New Roman" w:eastAsia="Calibri" w:hAnsi="Times New Roman"/>
          <w:spacing w:val="0"/>
          <w:szCs w:val="24"/>
        </w:rPr>
        <w:t xml:space="preserve"> The themes mainly included the contribution of women to society, abuse against women and the processes of making identities that undermine gender stereotypes.</w:t>
      </w:r>
      <w:r w:rsidRPr="00871E6D">
        <w:rPr>
          <w:rFonts w:ascii="Times New Roman" w:eastAsia="Calibri" w:hAnsi="Times New Roman"/>
          <w:spacing w:val="0"/>
          <w:szCs w:val="24"/>
          <w:vertAlign w:val="superscript"/>
        </w:rPr>
        <w:footnoteReference w:id="78"/>
      </w:r>
      <w:r w:rsidRPr="00871E6D">
        <w:rPr>
          <w:rFonts w:ascii="Times New Roman" w:eastAsia="Calibri" w:hAnsi="Times New Roman"/>
          <w:spacing w:val="0"/>
          <w:szCs w:val="24"/>
        </w:rPr>
        <w:t xml:space="preserve"> </w:t>
      </w:r>
    </w:p>
    <w:p w:rsidR="008E3AB8" w:rsidRPr="00871E6D" w:rsidRDefault="008C1214" w:rsidP="008E3AB8">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b/>
          <w:spacing w:val="0"/>
          <w:szCs w:val="24"/>
        </w:rPr>
        <w:t>1.1.2</w:t>
      </w:r>
      <w:r w:rsidR="008E3AB8" w:rsidRPr="00871E6D">
        <w:rPr>
          <w:rFonts w:ascii="Times New Roman" w:eastAsia="Calibri" w:hAnsi="Times New Roman"/>
          <w:b/>
          <w:spacing w:val="0"/>
          <w:szCs w:val="24"/>
        </w:rPr>
        <w:t xml:space="preserve"> Social Constructionist Theory and Coloured Identities</w:t>
      </w:r>
    </w:p>
    <w:p w:rsidR="008E3AB8" w:rsidRPr="00871E6D" w:rsidRDefault="008E3AB8" w:rsidP="008E3AB8">
      <w:pPr>
        <w:tabs>
          <w:tab w:val="clear" w:pos="8640"/>
        </w:tabs>
        <w:spacing w:before="120" w:after="240" w:line="360" w:lineRule="auto"/>
        <w:rPr>
          <w:rFonts w:ascii="Times New Roman" w:eastAsia="Calibri" w:hAnsi="Times New Roman"/>
          <w:spacing w:val="0"/>
          <w:szCs w:val="24"/>
        </w:rPr>
      </w:pPr>
      <w:bookmarkStart w:id="20" w:name="_Hlk7257018"/>
      <w:r w:rsidRPr="00871E6D">
        <w:rPr>
          <w:rFonts w:ascii="Times New Roman" w:eastAsia="Calibri" w:hAnsi="Times New Roman"/>
          <w:spacing w:val="0"/>
          <w:szCs w:val="24"/>
        </w:rPr>
        <w:t xml:space="preserve">The following section will consider how scholars used social constructionist theory in relation to the study of coloured identities. It will also account for how the theory has advanced our understanding of coloured identities in South Africa since its popular application among revisionist historians from the 1970s. It is important to examine the role of social constructionist theory in the literature because it marked a significant departure from previous historians writing about coloured identities and serves as the foundation to this study’s application of creolisation theory which itself proceeds from the key ideas of social </w:t>
      </w:r>
      <w:r w:rsidRPr="00871E6D">
        <w:rPr>
          <w:rFonts w:ascii="Times New Roman" w:eastAsia="Calibri" w:hAnsi="Times New Roman"/>
          <w:spacing w:val="0"/>
          <w:szCs w:val="24"/>
        </w:rPr>
        <w:lastRenderedPageBreak/>
        <w:t>constructionism. This mainly includes, firstly, the fluid and open nature of coloured identities that is made and reflective of particular historical conditions and, secondly, the centrality of agency where the bearers of coloured identities are the central determiners of their own identities.</w:t>
      </w:r>
    </w:p>
    <w:bookmarkEnd w:id="20"/>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 xml:space="preserve">From Narratives of Miscegenation to Post Modernist Re-Imagining: </w:t>
      </w:r>
      <w:proofErr w:type="gramStart"/>
      <w:r w:rsidRPr="00871E6D">
        <w:rPr>
          <w:rFonts w:ascii="Times New Roman" w:eastAsia="Calibri" w:hAnsi="Times New Roman"/>
          <w:i/>
          <w:spacing w:val="0"/>
          <w:szCs w:val="24"/>
        </w:rPr>
        <w:t>Toward</w:t>
      </w:r>
      <w:proofErr w:type="gramEnd"/>
      <w:r w:rsidRPr="00871E6D">
        <w:rPr>
          <w:rFonts w:ascii="Times New Roman" w:eastAsia="Calibri" w:hAnsi="Times New Roman"/>
          <w:i/>
          <w:spacing w:val="0"/>
          <w:szCs w:val="24"/>
        </w:rPr>
        <w:t xml:space="preserve"> a Historiography</w:t>
      </w:r>
      <w:r w:rsidRPr="00871E6D">
        <w:rPr>
          <w:rFonts w:ascii="Times New Roman" w:eastAsia="Calibri" w:hAnsi="Times New Roman"/>
          <w:spacing w:val="0"/>
          <w:szCs w:val="24"/>
        </w:rPr>
        <w:t xml:space="preserve"> </w:t>
      </w:r>
      <w:r w:rsidRPr="00871E6D">
        <w:rPr>
          <w:rFonts w:ascii="Times New Roman" w:eastAsia="Calibri" w:hAnsi="Times New Roman"/>
          <w:i/>
          <w:spacing w:val="0"/>
          <w:szCs w:val="24"/>
        </w:rPr>
        <w:t>of Coloured Identities in South Africa</w:t>
      </w:r>
      <w:r w:rsidRPr="00871E6D">
        <w:rPr>
          <w:rFonts w:ascii="Times New Roman" w:eastAsia="Calibri" w:hAnsi="Times New Roman"/>
          <w:spacing w:val="0"/>
          <w:szCs w:val="24"/>
        </w:rPr>
        <w:t>, Adhikari maps out four approaches in thinking about and representing coloured identities that have been used by historians writing about coloured history and identities since the beginning of the 20</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The four approaches were essentialism, instrumentalism, social constructionism and the creolisation approach.</w:t>
      </w:r>
      <w:r w:rsidRPr="00871E6D">
        <w:rPr>
          <w:rFonts w:ascii="Times New Roman" w:eastAsia="Calibri" w:hAnsi="Times New Roman"/>
          <w:spacing w:val="0"/>
          <w:szCs w:val="24"/>
          <w:vertAlign w:val="superscript"/>
        </w:rPr>
        <w:footnoteReference w:id="79"/>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bookmarkStart w:id="21" w:name="_Hlk7257034"/>
      <w:r w:rsidRPr="00871E6D">
        <w:rPr>
          <w:rFonts w:ascii="Times New Roman" w:eastAsia="Calibri" w:hAnsi="Times New Roman"/>
          <w:spacing w:val="0"/>
          <w:szCs w:val="24"/>
        </w:rPr>
        <w:t>The social constructionist approach recognises that coloured identities are a historical product that are open to change through processes of social, economic and political transformations.</w:t>
      </w:r>
      <w:r w:rsidRPr="00871E6D">
        <w:rPr>
          <w:rFonts w:ascii="Times New Roman" w:eastAsia="Calibri" w:hAnsi="Times New Roman"/>
          <w:spacing w:val="0"/>
          <w:szCs w:val="24"/>
          <w:vertAlign w:val="superscript"/>
        </w:rPr>
        <w:footnoteReference w:id="80"/>
      </w:r>
      <w:r w:rsidRPr="00871E6D">
        <w:rPr>
          <w:rFonts w:ascii="Times New Roman" w:eastAsia="Calibri" w:hAnsi="Times New Roman"/>
          <w:spacing w:val="0"/>
          <w:szCs w:val="24"/>
        </w:rPr>
        <w:t xml:space="preserve"> Prominent social constructionist historians include Mohammed Adhikari, James Muzondidya, Christopher Lee and Michele Ruiters. These scholars presented an important departure from previous historical writing because they challenged essentialism and instrumentalism by showing that coloured identities are not fixed and unchanging but rather fluid, open and sensitive to the context in which they are made and expressed. Adhikari notes that social constructionists’ main critique of both essentialists and the instrumental approach is that they assumed that coloured identities could simply be reduced to an explanation of miscegenation and race-mixture with its origins located in the 17</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following the arrival of Dutch colonialists in 1652. </w:t>
      </w:r>
    </w:p>
    <w:bookmarkEnd w:id="21"/>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Challenging essentialist and instrumentalists’ argument concerning the origins of coloured identities, Adhikari also argues in </w:t>
      </w:r>
      <w:r w:rsidRPr="00871E6D">
        <w:rPr>
          <w:rFonts w:ascii="Times New Roman" w:eastAsia="Calibri" w:hAnsi="Times New Roman"/>
          <w:i/>
          <w:spacing w:val="0"/>
          <w:szCs w:val="24"/>
        </w:rPr>
        <w:t>Burdened by Race</w:t>
      </w:r>
      <w:r w:rsidRPr="00871E6D">
        <w:rPr>
          <w:rFonts w:ascii="Times New Roman" w:eastAsia="Calibri" w:hAnsi="Times New Roman"/>
          <w:spacing w:val="0"/>
          <w:szCs w:val="24"/>
        </w:rPr>
        <w:t xml:space="preserve"> that the modern coloured identities were first experienced in the 19</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following the emancipation of the Khoisan in 1828 and slaves in 1834 in the Cape Colony and crystallised in the mid-19</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during the mineral revolution.</w:t>
      </w:r>
      <w:r w:rsidRPr="00871E6D">
        <w:rPr>
          <w:rFonts w:ascii="Times New Roman" w:eastAsia="Calibri" w:hAnsi="Times New Roman"/>
          <w:spacing w:val="0"/>
          <w:szCs w:val="24"/>
          <w:vertAlign w:val="superscript"/>
        </w:rPr>
        <w:footnoteReference w:id="81"/>
      </w:r>
      <w:r w:rsidRPr="00871E6D">
        <w:rPr>
          <w:rFonts w:ascii="Times New Roman" w:eastAsia="Calibri" w:hAnsi="Times New Roman"/>
          <w:spacing w:val="0"/>
          <w:szCs w:val="24"/>
        </w:rPr>
        <w:t xml:space="preserve"> The newly emancipated Khoi and slaves mixed with and eventually assimilated with the Cape's lower ranks, sharing socio-economic status and developing a shared culture. This lower-class group was referred to by several names </w:t>
      </w:r>
      <w:r w:rsidRPr="00871E6D">
        <w:rPr>
          <w:rFonts w:ascii="Times New Roman" w:eastAsia="Calibri" w:hAnsi="Times New Roman"/>
          <w:spacing w:val="0"/>
          <w:szCs w:val="24"/>
        </w:rPr>
        <w:lastRenderedPageBreak/>
        <w:t xml:space="preserve">including half-castes, bastards, Cape Boys, off-whites or coloureds. </w:t>
      </w:r>
      <w:r w:rsidR="0094508A">
        <w:rPr>
          <w:rFonts w:ascii="Times New Roman" w:eastAsia="Calibri" w:hAnsi="Times New Roman"/>
          <w:spacing w:val="0"/>
          <w:szCs w:val="24"/>
        </w:rPr>
        <w:t>In examining these processes and changes over time, Adhikari</w:t>
      </w:r>
      <w:r w:rsidRPr="00871E6D">
        <w:rPr>
          <w:rFonts w:ascii="Times New Roman" w:eastAsia="Calibri" w:hAnsi="Times New Roman"/>
          <w:spacing w:val="0"/>
          <w:szCs w:val="24"/>
        </w:rPr>
        <w:t xml:space="preserve"> showed that coloured identities were not inherent but rather</w:t>
      </w:r>
      <w:r w:rsidR="0094508A">
        <w:rPr>
          <w:rFonts w:ascii="Times New Roman" w:eastAsia="Calibri" w:hAnsi="Times New Roman"/>
          <w:spacing w:val="0"/>
          <w:szCs w:val="24"/>
        </w:rPr>
        <w:t xml:space="preserve"> were</w:t>
      </w:r>
      <w:r w:rsidRPr="00871E6D">
        <w:rPr>
          <w:rFonts w:ascii="Times New Roman" w:eastAsia="Calibri" w:hAnsi="Times New Roman"/>
          <w:spacing w:val="0"/>
          <w:szCs w:val="24"/>
        </w:rPr>
        <w:t xml:space="preserve"> particular identities that emerged under particular historical conditions and situations that should be analysed to understand the</w:t>
      </w:r>
      <w:r w:rsidR="0094508A">
        <w:rPr>
          <w:rFonts w:ascii="Times New Roman" w:eastAsia="Calibri" w:hAnsi="Times New Roman"/>
          <w:spacing w:val="0"/>
          <w:szCs w:val="24"/>
        </w:rPr>
        <w:t xml:space="preserve"> distinct processes of</w:t>
      </w:r>
      <w:r w:rsidRPr="00871E6D">
        <w:rPr>
          <w:rFonts w:ascii="Times New Roman" w:eastAsia="Calibri" w:hAnsi="Times New Roman"/>
          <w:spacing w:val="0"/>
          <w:szCs w:val="24"/>
        </w:rPr>
        <w:t xml:space="preserve"> making coloured identities in South Africa.</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The mid-19</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mineral revolution and the development of largescale mining prompted the colonial expansion of the Cape colony into the interior. This expansion, Adhikari notes, attracted increasing numbers of black African workers. Seeing an opportunity, the assimilated colonial blacks/coloureds sought to assert separate identities from black Africans.</w:t>
      </w:r>
      <w:r w:rsidRPr="00871E6D">
        <w:rPr>
          <w:rFonts w:ascii="Times New Roman" w:eastAsia="Calibri" w:hAnsi="Times New Roman"/>
          <w:spacing w:val="0"/>
          <w:szCs w:val="24"/>
          <w:vertAlign w:val="superscript"/>
        </w:rPr>
        <w:footnoteReference w:id="82"/>
      </w:r>
      <w:r w:rsidRPr="00871E6D">
        <w:rPr>
          <w:rFonts w:ascii="Times New Roman" w:eastAsia="Calibri" w:hAnsi="Times New Roman"/>
          <w:spacing w:val="0"/>
          <w:szCs w:val="24"/>
        </w:rPr>
        <w:t xml:space="preserve"> The separate identities were based on emphasising their assimilation to colonial society, which, in their minds, validated their relative privilege and status above black Africans. It was in the making of these identities that the modern coloured identities were created, which included the key characteristics of marginality, intermediate status between black and white and relative privilege compared to black Africans.</w:t>
      </w:r>
      <w:r w:rsidRPr="00871E6D">
        <w:rPr>
          <w:rFonts w:ascii="Times New Roman" w:eastAsia="Calibri" w:hAnsi="Times New Roman"/>
          <w:spacing w:val="0"/>
          <w:szCs w:val="24"/>
          <w:vertAlign w:val="superscript"/>
        </w:rPr>
        <w:footnoteReference w:id="83"/>
      </w:r>
      <w:r w:rsidRPr="00871E6D">
        <w:rPr>
          <w:rFonts w:ascii="Times New Roman" w:eastAsia="Calibri" w:hAnsi="Times New Roman"/>
          <w:spacing w:val="0"/>
          <w:szCs w:val="24"/>
        </w:rPr>
        <w:t xml:space="preserve"> The point Adhikari makes is that the emergence of coloured identities has a specific historical context in the late 19</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and 20</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centuries and cannot be reduced to a simple explanation of miscegenation in the distant past of the 17</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as argued by essentialist historians.</w:t>
      </w:r>
    </w:p>
    <w:p w:rsidR="00524A8E" w:rsidRDefault="008E3AB8" w:rsidP="008E3AB8">
      <w:pPr>
        <w:tabs>
          <w:tab w:val="clear" w:pos="8640"/>
        </w:tabs>
        <w:spacing w:before="120" w:after="240" w:line="360" w:lineRule="auto"/>
        <w:ind w:firstLine="567"/>
        <w:rPr>
          <w:rFonts w:ascii="Times New Roman" w:eastAsia="Calibri" w:hAnsi="Times New Roman"/>
          <w:spacing w:val="0"/>
          <w:szCs w:val="24"/>
        </w:rPr>
      </w:pPr>
      <w:bookmarkStart w:id="23" w:name="_Hlk7257132"/>
      <w:r w:rsidRPr="00871E6D">
        <w:rPr>
          <w:rFonts w:ascii="Times New Roman" w:eastAsia="Calibri" w:hAnsi="Times New Roman"/>
          <w:spacing w:val="0"/>
          <w:szCs w:val="24"/>
        </w:rPr>
        <w:t>Adhikari highlights that social constructionists noticed that the making of coloured identities was more complex and nuanced than was assumed by essentialists and instrumentalists. He observes that it is not possible for coloured identities to be determined simply by the state because the making of identities is social and cultural in nature. This means that it cannot be imposed but rather, like all other identities, it is learnt through everyday social practices, behaviour and interactions.</w:t>
      </w:r>
      <w:r w:rsidRPr="00871E6D">
        <w:rPr>
          <w:rFonts w:ascii="Times New Roman" w:eastAsia="Calibri" w:hAnsi="Times New Roman"/>
          <w:spacing w:val="0"/>
          <w:szCs w:val="24"/>
          <w:vertAlign w:val="superscript"/>
        </w:rPr>
        <w:footnoteReference w:id="84"/>
      </w:r>
      <w:r w:rsidRPr="00871E6D">
        <w:rPr>
          <w:rFonts w:ascii="Times New Roman" w:eastAsia="Calibri" w:hAnsi="Times New Roman"/>
          <w:spacing w:val="0"/>
          <w:szCs w:val="24"/>
        </w:rPr>
        <w:t xml:space="preserve"> While this does mean coloured identities can be manipulated and influenced by outsiders and by implication the colonial and apartheid state, it does not mean it is possible to simply and unproblematically impose outside expectations and conceptions onto other people. Adhikari asserts that the making of coloured identities ultimately depends on how coloureds themselves interacted with, understood and gave meaning to their identities through their everyday lives.</w:t>
      </w:r>
      <w:r w:rsidRPr="00871E6D">
        <w:rPr>
          <w:rFonts w:ascii="Times New Roman" w:eastAsia="Calibri" w:hAnsi="Times New Roman"/>
          <w:spacing w:val="0"/>
          <w:szCs w:val="24"/>
          <w:vertAlign w:val="superscript"/>
        </w:rPr>
        <w:footnoteReference w:id="85"/>
      </w:r>
      <w:r w:rsidRPr="00871E6D">
        <w:rPr>
          <w:rFonts w:ascii="Times New Roman" w:eastAsia="Calibri" w:hAnsi="Times New Roman"/>
          <w:spacing w:val="0"/>
          <w:szCs w:val="24"/>
        </w:rPr>
        <w:t xml:space="preserve"> This study will draw on this understanding of how coloured people made their own identities through </w:t>
      </w:r>
      <w:r w:rsidRPr="00871E6D">
        <w:rPr>
          <w:rFonts w:ascii="Times New Roman" w:eastAsia="Calibri" w:hAnsi="Times New Roman"/>
          <w:spacing w:val="0"/>
          <w:szCs w:val="24"/>
        </w:rPr>
        <w:lastRenderedPageBreak/>
        <w:t xml:space="preserve">their everyday social lives and will therefore centre the agency of coloureds. </w:t>
      </w:r>
      <w:r w:rsidR="00EF3149">
        <w:rPr>
          <w:rFonts w:ascii="Times New Roman" w:eastAsia="Calibri" w:hAnsi="Times New Roman"/>
          <w:spacing w:val="0"/>
          <w:szCs w:val="24"/>
        </w:rPr>
        <w:t>While the</w:t>
      </w:r>
      <w:r w:rsidRPr="00871E6D">
        <w:rPr>
          <w:rFonts w:ascii="Times New Roman" w:eastAsia="Calibri" w:hAnsi="Times New Roman"/>
          <w:spacing w:val="0"/>
          <w:szCs w:val="24"/>
        </w:rPr>
        <w:t xml:space="preserve"> study will also take into account how outsiders, including the apartheid and later democratic state, attempted to </w:t>
      </w:r>
      <w:r w:rsidR="0094508A">
        <w:rPr>
          <w:rFonts w:ascii="Times New Roman" w:eastAsia="Calibri" w:hAnsi="Times New Roman"/>
          <w:spacing w:val="0"/>
          <w:szCs w:val="24"/>
        </w:rPr>
        <w:t>shape and influence</w:t>
      </w:r>
      <w:r w:rsidR="0094508A" w:rsidRPr="00871E6D">
        <w:rPr>
          <w:rFonts w:ascii="Times New Roman" w:eastAsia="Calibri" w:hAnsi="Times New Roman"/>
          <w:spacing w:val="0"/>
          <w:szCs w:val="24"/>
        </w:rPr>
        <w:t xml:space="preserve"> </w:t>
      </w:r>
      <w:r w:rsidRPr="00871E6D">
        <w:rPr>
          <w:rFonts w:ascii="Times New Roman" w:eastAsia="Calibri" w:hAnsi="Times New Roman"/>
          <w:spacing w:val="0"/>
          <w:szCs w:val="24"/>
        </w:rPr>
        <w:t xml:space="preserve">coloured people in various ways and for different </w:t>
      </w:r>
      <w:r w:rsidR="00524A8E" w:rsidRPr="00871E6D">
        <w:rPr>
          <w:rFonts w:ascii="Times New Roman" w:eastAsia="Calibri" w:hAnsi="Times New Roman"/>
          <w:spacing w:val="0"/>
          <w:szCs w:val="24"/>
        </w:rPr>
        <w:t>motivations</w:t>
      </w:r>
      <w:r w:rsidR="00524A8E">
        <w:rPr>
          <w:rFonts w:ascii="Times New Roman" w:eastAsia="Calibri" w:hAnsi="Times New Roman"/>
          <w:spacing w:val="0"/>
          <w:szCs w:val="24"/>
        </w:rPr>
        <w:t xml:space="preserve"> it</w:t>
      </w:r>
      <w:r w:rsidR="00EF3149">
        <w:rPr>
          <w:rFonts w:ascii="Times New Roman" w:eastAsia="Calibri" w:hAnsi="Times New Roman"/>
          <w:spacing w:val="0"/>
          <w:szCs w:val="24"/>
        </w:rPr>
        <w:t xml:space="preserve"> will focus on </w:t>
      </w:r>
      <w:r w:rsidRPr="00871E6D">
        <w:rPr>
          <w:rFonts w:ascii="Times New Roman" w:eastAsia="Calibri" w:hAnsi="Times New Roman"/>
          <w:spacing w:val="0"/>
          <w:szCs w:val="24"/>
        </w:rPr>
        <w:t xml:space="preserve"> how coloureds interpreted and</w:t>
      </w:r>
      <w:r w:rsidR="0094508A">
        <w:rPr>
          <w:rFonts w:ascii="Times New Roman" w:eastAsia="Calibri" w:hAnsi="Times New Roman"/>
          <w:spacing w:val="0"/>
          <w:szCs w:val="24"/>
        </w:rPr>
        <w:t xml:space="preserve"> appropriated</w:t>
      </w:r>
      <w:r w:rsidR="00EF3149">
        <w:rPr>
          <w:rFonts w:ascii="Times New Roman" w:eastAsia="Calibri" w:hAnsi="Times New Roman"/>
          <w:spacing w:val="0"/>
          <w:szCs w:val="24"/>
        </w:rPr>
        <w:t xml:space="preserve"> the conditions created by authorities through their everyday experiences and perspectives.</w:t>
      </w:r>
      <w:r w:rsidRPr="00871E6D">
        <w:rPr>
          <w:rFonts w:ascii="Times New Roman" w:eastAsia="Calibri" w:hAnsi="Times New Roman"/>
          <w:spacing w:val="0"/>
          <w:szCs w:val="24"/>
        </w:rPr>
        <w:t>. Therefore, the study aims to account for the complexity and nuances in the making of coloured identities.</w:t>
      </w:r>
    </w:p>
    <w:p w:rsidR="008E3AB8" w:rsidRPr="00871E6D" w:rsidRDefault="00524A8E" w:rsidP="008E3AB8">
      <w:pPr>
        <w:tabs>
          <w:tab w:val="clear" w:pos="8640"/>
        </w:tabs>
        <w:spacing w:before="120" w:after="240" w:line="360" w:lineRule="auto"/>
        <w:ind w:firstLine="567"/>
        <w:rPr>
          <w:rFonts w:ascii="Times New Roman" w:eastAsia="Calibri" w:hAnsi="Times New Roman"/>
          <w:spacing w:val="0"/>
          <w:szCs w:val="24"/>
        </w:rPr>
      </w:pPr>
      <w:r w:rsidRPr="008611E4">
        <w:rPr>
          <w:rFonts w:ascii="Times New Roman" w:eastAsia="Calibri" w:hAnsi="Times New Roman"/>
          <w:spacing w:val="0"/>
          <w:szCs w:val="24"/>
        </w:rPr>
        <w:t>The concept of settling</w:t>
      </w:r>
      <w:r w:rsidR="004034F1" w:rsidRPr="008611E4">
        <w:rPr>
          <w:rFonts w:ascii="Times New Roman" w:eastAsia="Calibri" w:hAnsi="Times New Roman"/>
          <w:spacing w:val="0"/>
          <w:szCs w:val="24"/>
        </w:rPr>
        <w:t xml:space="preserve"> and unsettling</w:t>
      </w:r>
      <w:r w:rsidRPr="008611E4">
        <w:rPr>
          <w:rFonts w:ascii="Times New Roman" w:eastAsia="Calibri" w:hAnsi="Times New Roman"/>
          <w:spacing w:val="0"/>
          <w:szCs w:val="24"/>
        </w:rPr>
        <w:t xml:space="preserve"> identities draws from</w:t>
      </w:r>
      <w:r w:rsidR="00CD2CBD" w:rsidRPr="008611E4">
        <w:rPr>
          <w:rFonts w:ascii="Times New Roman" w:eastAsia="Calibri" w:hAnsi="Times New Roman"/>
          <w:spacing w:val="0"/>
          <w:szCs w:val="24"/>
        </w:rPr>
        <w:t xml:space="preserve"> the</w:t>
      </w:r>
      <w:r w:rsidRPr="008611E4">
        <w:rPr>
          <w:rFonts w:ascii="Times New Roman" w:eastAsia="Calibri" w:hAnsi="Times New Roman"/>
          <w:spacing w:val="0"/>
          <w:szCs w:val="24"/>
        </w:rPr>
        <w:t xml:space="preserve"> theor</w:t>
      </w:r>
      <w:r w:rsidR="00CD2CBD" w:rsidRPr="008611E4">
        <w:rPr>
          <w:rFonts w:ascii="Times New Roman" w:eastAsia="Calibri" w:hAnsi="Times New Roman"/>
          <w:spacing w:val="0"/>
          <w:szCs w:val="24"/>
        </w:rPr>
        <w:t>ies</w:t>
      </w:r>
      <w:r w:rsidRPr="008611E4">
        <w:rPr>
          <w:rFonts w:ascii="Times New Roman" w:eastAsia="Calibri" w:hAnsi="Times New Roman"/>
          <w:spacing w:val="0"/>
          <w:szCs w:val="24"/>
        </w:rPr>
        <w:t xml:space="preserve"> of social constructionism and creolisation of making and remaking identities.</w:t>
      </w:r>
      <w:r w:rsidR="004034F1" w:rsidRPr="008611E4">
        <w:rPr>
          <w:rFonts w:ascii="Times New Roman" w:eastAsia="Calibri" w:hAnsi="Times New Roman"/>
          <w:spacing w:val="0"/>
          <w:szCs w:val="24"/>
        </w:rPr>
        <w:t xml:space="preserve"> Settling and unsettling identities focuses on the processes in people</w:t>
      </w:r>
      <w:r w:rsidR="00CD2CBD" w:rsidRPr="008611E4">
        <w:rPr>
          <w:rFonts w:ascii="Times New Roman" w:eastAsia="Calibri" w:hAnsi="Times New Roman"/>
          <w:spacing w:val="0"/>
          <w:szCs w:val="24"/>
        </w:rPr>
        <w:t>s’</w:t>
      </w:r>
      <w:r w:rsidR="004034F1" w:rsidRPr="008611E4">
        <w:rPr>
          <w:rFonts w:ascii="Times New Roman" w:eastAsia="Calibri" w:hAnsi="Times New Roman"/>
          <w:spacing w:val="0"/>
          <w:szCs w:val="24"/>
        </w:rPr>
        <w:t xml:space="preserve"> everyday li</w:t>
      </w:r>
      <w:r w:rsidR="00CD2CBD" w:rsidRPr="008611E4">
        <w:rPr>
          <w:rFonts w:ascii="Times New Roman" w:eastAsia="Calibri" w:hAnsi="Times New Roman"/>
          <w:spacing w:val="0"/>
          <w:szCs w:val="24"/>
        </w:rPr>
        <w:t>ves</w:t>
      </w:r>
      <w:r w:rsidR="004034F1" w:rsidRPr="008611E4">
        <w:rPr>
          <w:rFonts w:ascii="Times New Roman" w:eastAsia="Calibri" w:hAnsi="Times New Roman"/>
          <w:spacing w:val="0"/>
          <w:szCs w:val="24"/>
        </w:rPr>
        <w:t xml:space="preserve"> and experiences</w:t>
      </w:r>
      <w:r w:rsidR="00CD2CBD" w:rsidRPr="008611E4">
        <w:rPr>
          <w:rFonts w:ascii="Times New Roman" w:eastAsia="Calibri" w:hAnsi="Times New Roman"/>
          <w:spacing w:val="0"/>
          <w:szCs w:val="24"/>
        </w:rPr>
        <w:t xml:space="preserve"> that transform or stabilise forms of identities. The concept assumes that forms of identities have already emerged and therefore does not use the concepts of making and remaking which specifically refer to the origins and emergence of identities. The aim of using the concept of settling and unsettling is therefore used to highlight the ways in which forms of identities</w:t>
      </w:r>
      <w:r w:rsidR="00933540" w:rsidRPr="008611E4">
        <w:rPr>
          <w:rFonts w:ascii="Times New Roman" w:eastAsia="Calibri" w:hAnsi="Times New Roman"/>
          <w:spacing w:val="0"/>
          <w:szCs w:val="24"/>
        </w:rPr>
        <w:t xml:space="preserve"> change</w:t>
      </w:r>
      <w:r w:rsidR="00CD2CBD" w:rsidRPr="008611E4">
        <w:rPr>
          <w:rFonts w:ascii="Times New Roman" w:eastAsia="Calibri" w:hAnsi="Times New Roman"/>
          <w:spacing w:val="0"/>
          <w:szCs w:val="24"/>
        </w:rPr>
        <w:t xml:space="preserve"> under varying condition</w:t>
      </w:r>
      <w:r w:rsidR="00933540" w:rsidRPr="008611E4">
        <w:rPr>
          <w:rFonts w:ascii="Times New Roman" w:eastAsia="Calibri" w:hAnsi="Times New Roman"/>
          <w:spacing w:val="0"/>
          <w:szCs w:val="24"/>
        </w:rPr>
        <w:t>s and</w:t>
      </w:r>
      <w:r w:rsidR="00AD17E5" w:rsidRPr="008611E4">
        <w:rPr>
          <w:rFonts w:ascii="Times New Roman" w:eastAsia="Calibri" w:hAnsi="Times New Roman"/>
          <w:spacing w:val="0"/>
          <w:szCs w:val="24"/>
        </w:rPr>
        <w:t xml:space="preserve"> everyday</w:t>
      </w:r>
      <w:r w:rsidR="00933540" w:rsidRPr="008611E4">
        <w:rPr>
          <w:rFonts w:ascii="Times New Roman" w:eastAsia="Calibri" w:hAnsi="Times New Roman"/>
          <w:spacing w:val="0"/>
          <w:szCs w:val="24"/>
        </w:rPr>
        <w:t xml:space="preserve"> experiences</w:t>
      </w:r>
      <w:r w:rsidR="006B6268" w:rsidRPr="008611E4">
        <w:rPr>
          <w:rFonts w:ascii="Times New Roman" w:eastAsia="Calibri" w:hAnsi="Times New Roman"/>
          <w:spacing w:val="0"/>
          <w:szCs w:val="24"/>
        </w:rPr>
        <w:t>.</w:t>
      </w:r>
      <w:r w:rsidR="00CD2CBD">
        <w:rPr>
          <w:rFonts w:ascii="Times New Roman" w:eastAsia="Calibri" w:hAnsi="Times New Roman"/>
          <w:spacing w:val="0"/>
          <w:szCs w:val="24"/>
        </w:rPr>
        <w:t xml:space="preserve"> </w:t>
      </w:r>
    </w:p>
    <w:bookmarkEnd w:id="23"/>
    <w:p w:rsidR="008E3AB8"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A History of Ottery School of Industries in Cape Town,</w:t>
      </w:r>
      <w:r w:rsidRPr="00871E6D">
        <w:rPr>
          <w:rFonts w:ascii="Times New Roman" w:eastAsia="Calibri" w:hAnsi="Times New Roman"/>
          <w:spacing w:val="0"/>
          <w:szCs w:val="24"/>
        </w:rPr>
        <w:t xml:space="preserve"> </w:t>
      </w:r>
      <w:r w:rsidR="00BF63BE">
        <w:rPr>
          <w:rFonts w:ascii="Times New Roman" w:eastAsia="Calibri" w:hAnsi="Times New Roman"/>
          <w:spacing w:val="0"/>
          <w:szCs w:val="24"/>
        </w:rPr>
        <w:t>Mohammed</w:t>
      </w:r>
      <w:r w:rsidR="004034F1">
        <w:rPr>
          <w:rFonts w:ascii="Times New Roman" w:eastAsia="Calibri" w:hAnsi="Times New Roman"/>
          <w:spacing w:val="0"/>
          <w:szCs w:val="24"/>
        </w:rPr>
        <w:t xml:space="preserve"> </w:t>
      </w:r>
      <w:r w:rsidRPr="00871E6D">
        <w:rPr>
          <w:rFonts w:ascii="Times New Roman" w:eastAsia="Calibri" w:hAnsi="Times New Roman"/>
          <w:spacing w:val="0"/>
          <w:szCs w:val="24"/>
        </w:rPr>
        <w:t>Azeem</w:t>
      </w:r>
      <w:r w:rsidRPr="00871E6D">
        <w:rPr>
          <w:rFonts w:ascii="Times New Roman" w:eastAsia="Calibri" w:hAnsi="Times New Roman"/>
          <w:i/>
          <w:spacing w:val="0"/>
          <w:szCs w:val="24"/>
        </w:rPr>
        <w:t xml:space="preserve"> </w:t>
      </w:r>
      <w:r w:rsidRPr="00871E6D">
        <w:rPr>
          <w:rFonts w:ascii="Times New Roman" w:eastAsia="Calibri" w:hAnsi="Times New Roman"/>
          <w:spacing w:val="0"/>
          <w:szCs w:val="24"/>
        </w:rPr>
        <w:t>Badroodien offers useful insights that reinforce the social constructionist approach to understanding coloured identities. In this study, he examines the history of the Ottery School of Industries established in Cape Town in 1948. This was a state institution that aimed to reform coloured youth identified as delinquent and indigent.</w:t>
      </w:r>
      <w:r w:rsidRPr="00871E6D">
        <w:rPr>
          <w:rFonts w:ascii="Times New Roman" w:eastAsia="Calibri" w:hAnsi="Times New Roman"/>
          <w:spacing w:val="0"/>
          <w:szCs w:val="24"/>
          <w:vertAlign w:val="superscript"/>
        </w:rPr>
        <w:footnoteReference w:id="86"/>
      </w:r>
      <w:r w:rsidRPr="00871E6D">
        <w:rPr>
          <w:rFonts w:ascii="Times New Roman" w:eastAsia="Calibri" w:hAnsi="Times New Roman"/>
          <w:spacing w:val="0"/>
          <w:szCs w:val="24"/>
        </w:rPr>
        <w:t xml:space="preserve"> This topic led Badroodien to consider what it means to be coloured in the Ottery, Western Cape. He observes that, in this context, coloureds generally appropriated their racial classification. Coloured people asserted their own ways of being coloured through their everyday lives, which negotiated and contested the colonial and apartheid government’s attempts at imposing and manipulating their identities.</w:t>
      </w:r>
      <w:r w:rsidRPr="00871E6D">
        <w:rPr>
          <w:rFonts w:ascii="Times New Roman" w:eastAsia="Calibri" w:hAnsi="Times New Roman"/>
          <w:spacing w:val="0"/>
          <w:szCs w:val="24"/>
          <w:vertAlign w:val="superscript"/>
        </w:rPr>
        <w:footnoteReference w:id="87"/>
      </w:r>
      <w:r w:rsidRPr="00871E6D">
        <w:rPr>
          <w:rFonts w:ascii="Times New Roman" w:eastAsia="Calibri" w:hAnsi="Times New Roman"/>
          <w:spacing w:val="0"/>
          <w:szCs w:val="24"/>
        </w:rPr>
        <w:t xml:space="preserve"> </w:t>
      </w:r>
    </w:p>
    <w:p w:rsidR="008E3AB8" w:rsidRPr="00871E6D" w:rsidRDefault="00EF3149" w:rsidP="00EF3149">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Adhikari distinguished between two branches of social constructionism. The first branch centres the role of coloureds in the making of their own identities.</w:t>
      </w:r>
      <w:r w:rsidRPr="00871E6D">
        <w:rPr>
          <w:rFonts w:ascii="Times New Roman" w:eastAsia="Calibri" w:hAnsi="Times New Roman"/>
          <w:spacing w:val="0"/>
          <w:szCs w:val="24"/>
          <w:vertAlign w:val="superscript"/>
        </w:rPr>
        <w:footnoteReference w:id="88"/>
      </w:r>
      <w:r w:rsidRPr="00871E6D">
        <w:rPr>
          <w:rFonts w:ascii="Times New Roman" w:eastAsia="Calibri" w:hAnsi="Times New Roman"/>
          <w:spacing w:val="0"/>
          <w:szCs w:val="24"/>
        </w:rPr>
        <w:t xml:space="preserve"> Historians in this branch, including Adhikari, show that structure is secondary to the agency of coloureds and that ultimately it is coloureds themselves who determine their identities. The second branch is the dialectal approach, which views the making of coloured identities as a product of the </w:t>
      </w:r>
      <w:r w:rsidRPr="00871E6D">
        <w:rPr>
          <w:rFonts w:ascii="Times New Roman" w:eastAsia="Calibri" w:hAnsi="Times New Roman"/>
          <w:spacing w:val="0"/>
          <w:szCs w:val="24"/>
        </w:rPr>
        <w:lastRenderedPageBreak/>
        <w:t>interactions, processes and tensions between structure and agency.</w:t>
      </w:r>
      <w:r w:rsidRPr="00871E6D">
        <w:rPr>
          <w:rFonts w:ascii="Times New Roman" w:eastAsia="Calibri" w:hAnsi="Times New Roman"/>
          <w:spacing w:val="0"/>
          <w:szCs w:val="24"/>
          <w:vertAlign w:val="superscript"/>
        </w:rPr>
        <w:footnoteReference w:id="89"/>
      </w:r>
      <w:r w:rsidRPr="00871E6D">
        <w:rPr>
          <w:rFonts w:ascii="Times New Roman" w:eastAsia="Calibri" w:hAnsi="Times New Roman"/>
          <w:spacing w:val="0"/>
          <w:szCs w:val="24"/>
        </w:rPr>
        <w:t xml:space="preserve"> The dialectal approach recognises the role of individuals and communities of coloureds in the making of their identities, but it simultaneously recognises that structure also plays an important role.</w:t>
      </w:r>
      <w:r w:rsidRPr="00871E6D">
        <w:rPr>
          <w:rFonts w:ascii="Times New Roman" w:eastAsia="Calibri" w:hAnsi="Times New Roman"/>
          <w:spacing w:val="0"/>
          <w:szCs w:val="24"/>
          <w:vertAlign w:val="superscript"/>
        </w:rPr>
        <w:footnoteReference w:id="90"/>
      </w:r>
      <w:r w:rsidRPr="00871E6D">
        <w:rPr>
          <w:rFonts w:ascii="Times New Roman" w:eastAsia="Calibri" w:hAnsi="Times New Roman"/>
          <w:spacing w:val="0"/>
          <w:szCs w:val="24"/>
        </w:rPr>
        <w:t xml:space="preserve"> The following research project aims to make use of and contribute to the former approach. This means that the research will centre the agency of coloured in the community of Vereeniging in making their own identities. While this research acknowledges that outsiders, including the apartheid and democratic government and other communities, have attempted to influence and manipulate coloured identities, this research asserts that whether this influence and manipulation is internalised ultimately depended on the coloured individuals and community of Vereeniging.</w:t>
      </w:r>
      <w:r w:rsidR="00124B02">
        <w:rPr>
          <w:rFonts w:ascii="Times New Roman" w:eastAsia="Calibri" w:hAnsi="Times New Roman"/>
          <w:spacing w:val="0"/>
          <w:szCs w:val="24"/>
        </w:rPr>
        <w:t xml:space="preserve"> </w:t>
      </w:r>
      <w:r w:rsidR="008E3AB8" w:rsidRPr="00871E6D">
        <w:rPr>
          <w:rFonts w:ascii="Times New Roman" w:eastAsia="Calibri" w:hAnsi="Times New Roman"/>
          <w:spacing w:val="0"/>
          <w:szCs w:val="24"/>
        </w:rPr>
        <w:t>Badroodien goes on to note that the implication of this was that different groups of people who identified themselves as coloured made and lived diverse coloured identities. He notes that in the particular case of the Western Cape there were several broad factors that accounted for some of the diversity in coloured identities. These included religious beliefs, urban versus rural life, working versus middle class and political beliefs.</w:t>
      </w:r>
      <w:r w:rsidR="008E3AB8" w:rsidRPr="00871E6D">
        <w:rPr>
          <w:rFonts w:ascii="Times New Roman" w:eastAsia="Calibri" w:hAnsi="Times New Roman"/>
          <w:spacing w:val="0"/>
          <w:szCs w:val="24"/>
          <w:vertAlign w:val="superscript"/>
        </w:rPr>
        <w:footnoteReference w:id="91"/>
      </w:r>
      <w:r w:rsidR="008E3AB8" w:rsidRPr="00871E6D">
        <w:rPr>
          <w:rFonts w:ascii="Times New Roman" w:eastAsia="Calibri" w:hAnsi="Times New Roman"/>
          <w:spacing w:val="0"/>
          <w:szCs w:val="24"/>
        </w:rPr>
        <w:t xml:space="preserve"> He goes on to expand on the social constructionist approach by pointing out that identities do not emerge and transform in linear and functional ways and, as Adhikari argues, are never simply imposed and fixed. This led Badroodien to acknowledge that to understand and to explain the making of coloured </w:t>
      </w:r>
      <w:proofErr w:type="gramStart"/>
      <w:r w:rsidR="008E3AB8" w:rsidRPr="00871E6D">
        <w:rPr>
          <w:rFonts w:ascii="Times New Roman" w:eastAsia="Calibri" w:hAnsi="Times New Roman"/>
          <w:spacing w:val="0"/>
          <w:szCs w:val="24"/>
        </w:rPr>
        <w:t>identities</w:t>
      </w:r>
      <w:r w:rsidR="005C5420" w:rsidRPr="00871E6D">
        <w:rPr>
          <w:rFonts w:ascii="Times New Roman" w:eastAsia="Calibri" w:hAnsi="Times New Roman"/>
          <w:spacing w:val="0"/>
          <w:szCs w:val="24"/>
        </w:rPr>
        <w:t>,</w:t>
      </w:r>
      <w:proofErr w:type="gramEnd"/>
      <w:r w:rsidR="008E3AB8" w:rsidRPr="00871E6D">
        <w:rPr>
          <w:rFonts w:ascii="Times New Roman" w:eastAsia="Calibri" w:hAnsi="Times New Roman"/>
          <w:spacing w:val="0"/>
          <w:szCs w:val="24"/>
        </w:rPr>
        <w:t xml:space="preserve"> it is vital to approach them as fluid, unstable and decentred forms of identities.</w:t>
      </w:r>
      <w:r w:rsidR="008E3AB8" w:rsidRPr="00871E6D">
        <w:rPr>
          <w:rFonts w:ascii="Times New Roman" w:eastAsia="Calibri" w:hAnsi="Times New Roman"/>
          <w:spacing w:val="0"/>
          <w:szCs w:val="24"/>
          <w:vertAlign w:val="superscript"/>
        </w:rPr>
        <w:footnoteReference w:id="92"/>
      </w:r>
      <w:r w:rsidR="008E3AB8" w:rsidRPr="00871E6D">
        <w:rPr>
          <w:rFonts w:ascii="Times New Roman" w:eastAsia="Calibri" w:hAnsi="Times New Roman"/>
          <w:spacing w:val="0"/>
          <w:szCs w:val="24"/>
        </w:rPr>
        <w:t xml:space="preserve"> The implication is that when attempting to explain and describe coloured identities, it requires a close examination of the particular contextual processes, how </w:t>
      </w:r>
      <w:proofErr w:type="gramStart"/>
      <w:r w:rsidR="008E3AB8" w:rsidRPr="00871E6D">
        <w:rPr>
          <w:rFonts w:ascii="Times New Roman" w:eastAsia="Calibri" w:hAnsi="Times New Roman"/>
          <w:spacing w:val="0"/>
          <w:szCs w:val="24"/>
        </w:rPr>
        <w:t>these change</w:t>
      </w:r>
      <w:proofErr w:type="gramEnd"/>
      <w:r w:rsidR="008E3AB8" w:rsidRPr="00871E6D">
        <w:rPr>
          <w:rFonts w:ascii="Times New Roman" w:eastAsia="Calibri" w:hAnsi="Times New Roman"/>
          <w:spacing w:val="0"/>
          <w:szCs w:val="24"/>
        </w:rPr>
        <w:t xml:space="preserve"> over time and place and how they relate to the making of potentially diverse but particular coloured identities.</w:t>
      </w:r>
      <w:r w:rsidR="008E3AB8" w:rsidRPr="00871E6D">
        <w:rPr>
          <w:rFonts w:ascii="Times New Roman" w:eastAsia="Calibri" w:hAnsi="Times New Roman"/>
          <w:spacing w:val="0"/>
          <w:szCs w:val="24"/>
          <w:vertAlign w:val="superscript"/>
        </w:rPr>
        <w:footnoteReference w:id="93"/>
      </w:r>
      <w:r w:rsidR="008E3AB8" w:rsidRPr="00871E6D">
        <w:rPr>
          <w:rFonts w:ascii="Times New Roman" w:eastAsia="Calibri" w:hAnsi="Times New Roman"/>
          <w:spacing w:val="0"/>
          <w:szCs w:val="24"/>
        </w:rPr>
        <w:t xml:space="preserve"> </w:t>
      </w:r>
    </w:p>
    <w:p w:rsidR="008E3AB8" w:rsidRPr="00871E6D" w:rsidRDefault="008C1214" w:rsidP="008E3AB8">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1</w:t>
      </w:r>
      <w:r w:rsidR="008E3AB8" w:rsidRPr="00871E6D">
        <w:rPr>
          <w:rFonts w:ascii="Times New Roman" w:eastAsia="Calibri" w:hAnsi="Times New Roman"/>
          <w:b/>
          <w:spacing w:val="0"/>
          <w:szCs w:val="24"/>
        </w:rPr>
        <w:t xml:space="preserve">.1.3 </w:t>
      </w:r>
      <w:bookmarkStart w:id="25" w:name="_Hlk7257334"/>
      <w:r w:rsidR="008E3AB8" w:rsidRPr="00871E6D">
        <w:rPr>
          <w:rFonts w:ascii="Times New Roman" w:eastAsia="Calibri" w:hAnsi="Times New Roman"/>
          <w:b/>
          <w:spacing w:val="0"/>
          <w:szCs w:val="24"/>
        </w:rPr>
        <w:t>Coloured Identities and Place in South Africa</w:t>
      </w:r>
    </w:p>
    <w:p w:rsidR="008E3AB8" w:rsidRPr="00871E6D" w:rsidRDefault="008E3AB8" w:rsidP="008E3AB8">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This research mainly builds on and is inspired by histories that analyse the relationship between coloured identities and places. Several historians have written in this genre with greater or lesser focus on coloured identities. It</w:t>
      </w:r>
      <w:r w:rsidR="005C5420" w:rsidRPr="00871E6D">
        <w:rPr>
          <w:rFonts w:ascii="Times New Roman" w:eastAsia="Calibri" w:hAnsi="Times New Roman"/>
          <w:spacing w:val="0"/>
          <w:szCs w:val="24"/>
        </w:rPr>
        <w:t xml:space="preserve"> is</w:t>
      </w:r>
      <w:r w:rsidRPr="00871E6D">
        <w:rPr>
          <w:rFonts w:ascii="Times New Roman" w:eastAsia="Calibri" w:hAnsi="Times New Roman"/>
          <w:spacing w:val="0"/>
          <w:szCs w:val="24"/>
        </w:rPr>
        <w:t xml:space="preserve"> important to review the debates about the connection between coloured identities and space because it highlights the </w:t>
      </w:r>
      <w:r w:rsidR="00EF3149">
        <w:rPr>
          <w:rFonts w:ascii="Times New Roman" w:eastAsia="Calibri" w:hAnsi="Times New Roman"/>
          <w:spacing w:val="0"/>
          <w:szCs w:val="24"/>
        </w:rPr>
        <w:t>importance of the</w:t>
      </w:r>
      <w:r w:rsidRPr="00871E6D">
        <w:rPr>
          <w:rFonts w:ascii="Times New Roman" w:eastAsia="Calibri" w:hAnsi="Times New Roman"/>
          <w:spacing w:val="0"/>
          <w:szCs w:val="24"/>
        </w:rPr>
        <w:t xml:space="preserve"> particular conditions, situations and processes </w:t>
      </w:r>
      <w:r w:rsidR="00EF3149" w:rsidRPr="00871E6D">
        <w:rPr>
          <w:rFonts w:ascii="Times New Roman" w:eastAsia="Calibri" w:hAnsi="Times New Roman"/>
          <w:spacing w:val="0"/>
          <w:szCs w:val="24"/>
        </w:rPr>
        <w:t>in different areas of South Africa</w:t>
      </w:r>
      <w:r w:rsidR="00EF3149">
        <w:rPr>
          <w:rFonts w:ascii="Times New Roman" w:eastAsia="Calibri" w:hAnsi="Times New Roman"/>
          <w:spacing w:val="0"/>
          <w:szCs w:val="24"/>
        </w:rPr>
        <w:t xml:space="preserve"> that shape and </w:t>
      </w:r>
      <w:r w:rsidRPr="00871E6D">
        <w:rPr>
          <w:rFonts w:ascii="Times New Roman" w:eastAsia="Calibri" w:hAnsi="Times New Roman"/>
          <w:spacing w:val="0"/>
          <w:szCs w:val="24"/>
        </w:rPr>
        <w:t>mak</w:t>
      </w:r>
      <w:r w:rsidR="00EF3149">
        <w:rPr>
          <w:rFonts w:ascii="Times New Roman" w:eastAsia="Calibri" w:hAnsi="Times New Roman"/>
          <w:spacing w:val="0"/>
          <w:szCs w:val="24"/>
        </w:rPr>
        <w:t xml:space="preserve">e </w:t>
      </w:r>
      <w:r w:rsidRPr="00871E6D">
        <w:rPr>
          <w:rFonts w:ascii="Times New Roman" w:eastAsia="Calibri" w:hAnsi="Times New Roman"/>
          <w:spacing w:val="0"/>
          <w:szCs w:val="24"/>
        </w:rPr>
        <w:t>coloured identities</w:t>
      </w:r>
      <w:proofErr w:type="gramStart"/>
      <w:r w:rsidR="00EF3149">
        <w:rPr>
          <w:rFonts w:ascii="Times New Roman" w:eastAsia="Calibri" w:hAnsi="Times New Roman"/>
          <w:spacing w:val="0"/>
          <w:szCs w:val="24"/>
        </w:rPr>
        <w:t>.</w:t>
      </w:r>
      <w:r w:rsidRPr="00871E6D">
        <w:rPr>
          <w:rFonts w:ascii="Times New Roman" w:eastAsia="Calibri" w:hAnsi="Times New Roman"/>
          <w:spacing w:val="0"/>
          <w:szCs w:val="24"/>
        </w:rPr>
        <w:t>.</w:t>
      </w:r>
      <w:proofErr w:type="gramEnd"/>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lastRenderedPageBreak/>
        <w:t>This section briefly outlines some of the work in this genre. This dissertation contributes to this genre by complicating this existing literature in its examination of the making of coloured identities in Vereeniging.</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The Implementation of Urban Apartheid in the East Rand,</w:t>
      </w:r>
      <w:r w:rsidRPr="00871E6D">
        <w:rPr>
          <w:rFonts w:ascii="Times New Roman" w:eastAsia="Calibri" w:hAnsi="Times New Roman"/>
          <w:spacing w:val="0"/>
          <w:szCs w:val="24"/>
        </w:rPr>
        <w:t xml:space="preserve"> Noor Nieftagodien examines the implementation and processes involved in the making of the former coloured group areas in the East Rand, Johannesburg, including Benoni and several other African, coloured and Indian group areas. While this work mainly focuses on the implementation of apartheid’s social engineering strategies, including modern urban segregation in the East Rand, Johannesburg, it does account for the process involved in making of identities in these places.</w:t>
      </w:r>
      <w:r w:rsidRPr="00871E6D">
        <w:rPr>
          <w:rFonts w:ascii="Times New Roman" w:eastAsia="Calibri" w:hAnsi="Times New Roman"/>
          <w:spacing w:val="0"/>
          <w:szCs w:val="24"/>
          <w:vertAlign w:val="superscript"/>
        </w:rPr>
        <w:footnoteReference w:id="94"/>
      </w:r>
      <w:r w:rsidRPr="00871E6D">
        <w:rPr>
          <w:rFonts w:ascii="Times New Roman" w:eastAsia="Calibri" w:hAnsi="Times New Roman"/>
          <w:spacing w:val="0"/>
          <w:szCs w:val="24"/>
        </w:rPr>
        <w:t xml:space="preserve"> It accounts for some of the broad  issues and processes involved in the creation of racially segregated places that have played a significant role in shaping the everyday lives and ultimately the racial identities of its residents. In particular, it reveals the complex process of urbanisation and the diverse character and dynamic lives of the African population but also importantly accounts for other black people including coloureds.</w:t>
      </w:r>
      <w:r w:rsidRPr="00871E6D">
        <w:rPr>
          <w:rFonts w:ascii="Times New Roman" w:eastAsia="Calibri" w:hAnsi="Times New Roman"/>
          <w:spacing w:val="0"/>
          <w:szCs w:val="24"/>
          <w:vertAlign w:val="superscript"/>
        </w:rPr>
        <w:footnoteReference w:id="95"/>
      </w:r>
      <w:r w:rsidRPr="00871E6D">
        <w:rPr>
          <w:rFonts w:ascii="Times New Roman" w:eastAsia="Calibri" w:hAnsi="Times New Roman"/>
          <w:spacing w:val="0"/>
          <w:szCs w:val="24"/>
        </w:rPr>
        <w:t xml:space="preserve"> Nieftagodien notes that during the 1950s and 1960s, coloured identities in the East Rand</w:t>
      </w:r>
      <w:r w:rsidR="005C5420" w:rsidRPr="00871E6D">
        <w:rPr>
          <w:rFonts w:ascii="Times New Roman" w:eastAsia="Calibri" w:hAnsi="Times New Roman"/>
          <w:spacing w:val="0"/>
          <w:szCs w:val="24"/>
        </w:rPr>
        <w:t xml:space="preserve"> were </w:t>
      </w:r>
      <w:bookmarkStart w:id="27" w:name="_Hlk524805230"/>
      <w:bookmarkStart w:id="28" w:name="_Hlk527971144"/>
      <w:r w:rsidRPr="00871E6D">
        <w:rPr>
          <w:rFonts w:ascii="Times New Roman" w:eastAsia="Calibri" w:hAnsi="Times New Roman"/>
          <w:spacing w:val="0"/>
          <w:szCs w:val="24"/>
        </w:rPr>
        <w:t>by particularly fluid and diverse identities that was visible in the blurred racial demarcation between coloured and African</w:t>
      </w:r>
      <w:bookmarkEnd w:id="27"/>
      <w:bookmarkEnd w:id="28"/>
      <w:r w:rsidRPr="00871E6D">
        <w:rPr>
          <w:rFonts w:ascii="Times New Roman" w:eastAsia="Calibri" w:hAnsi="Times New Roman"/>
          <w:spacing w:val="0"/>
          <w:szCs w:val="24"/>
        </w:rPr>
        <w:t>.</w:t>
      </w:r>
      <w:r w:rsidRPr="00871E6D">
        <w:rPr>
          <w:rFonts w:ascii="Times New Roman" w:eastAsia="Calibri" w:hAnsi="Times New Roman"/>
          <w:spacing w:val="0"/>
          <w:szCs w:val="24"/>
          <w:vertAlign w:val="superscript"/>
        </w:rPr>
        <w:footnoteReference w:id="96"/>
      </w:r>
      <w:r w:rsidRPr="00871E6D">
        <w:rPr>
          <w:rFonts w:ascii="Times New Roman" w:eastAsia="Calibri" w:hAnsi="Times New Roman"/>
          <w:spacing w:val="0"/>
          <w:szCs w:val="24"/>
        </w:rPr>
        <w:t xml:space="preserve"> This was the case because of their closely shared lives in the East Rand before group areas but also after residential segregation since many lived in</w:t>
      </w:r>
      <w:r w:rsidR="00DC4C8F" w:rsidRPr="00871E6D">
        <w:rPr>
          <w:rFonts w:ascii="Times New Roman" w:eastAsia="Calibri" w:hAnsi="Times New Roman"/>
          <w:spacing w:val="0"/>
          <w:szCs w:val="24"/>
        </w:rPr>
        <w:t xml:space="preserve"> the</w:t>
      </w:r>
      <w:r w:rsidRPr="00871E6D">
        <w:rPr>
          <w:rFonts w:ascii="Times New Roman" w:eastAsia="Calibri" w:hAnsi="Times New Roman"/>
          <w:spacing w:val="0"/>
          <w:szCs w:val="24"/>
        </w:rPr>
        <w:t xml:space="preserve"> same places as the old locations such as Benoni and places like Reiger Park.</w:t>
      </w:r>
      <w:r w:rsidRPr="00871E6D">
        <w:rPr>
          <w:rFonts w:ascii="Times New Roman" w:eastAsia="Calibri" w:hAnsi="Times New Roman"/>
          <w:spacing w:val="0"/>
          <w:szCs w:val="24"/>
          <w:vertAlign w:val="superscript"/>
        </w:rPr>
        <w:footnoteReference w:id="97"/>
      </w:r>
      <w:r w:rsidRPr="00871E6D">
        <w:rPr>
          <w:rFonts w:ascii="Times New Roman" w:eastAsia="Calibri" w:hAnsi="Times New Roman"/>
          <w:spacing w:val="0"/>
          <w:szCs w:val="24"/>
        </w:rPr>
        <w:t xml:space="preserve"> It is, however, also noted there were groups of coloureds who promoted the idea of a distinct coloured identities and therefore supported the processes of apartheid racial segregation in order to distance themselves from ‘uncivilised natives.’</w:t>
      </w:r>
      <w:r w:rsidRPr="00871E6D">
        <w:rPr>
          <w:rFonts w:ascii="Times New Roman" w:eastAsia="Calibri" w:hAnsi="Times New Roman"/>
          <w:spacing w:val="0"/>
          <w:szCs w:val="24"/>
          <w:vertAlign w:val="superscript"/>
        </w:rPr>
        <w:footnoteReference w:id="98"/>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Henry Dugmore’s research of Vrededorp or ‘Fietas’, Johannesburg, in the first half of the 20</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more directly examined the making of coloured identities in relation to place. Dugmore also notes that in </w:t>
      </w:r>
      <w:bookmarkStart w:id="29" w:name="_Hlk527971348"/>
      <w:r w:rsidRPr="00871E6D">
        <w:rPr>
          <w:rFonts w:ascii="Times New Roman" w:eastAsia="Calibri" w:hAnsi="Times New Roman"/>
          <w:spacing w:val="0"/>
          <w:szCs w:val="24"/>
        </w:rPr>
        <w:t xml:space="preserve">the years leading up to apartheid, the everyday lives of </w:t>
      </w:r>
      <w:bookmarkStart w:id="30" w:name="_Hlk524805408"/>
      <w:r w:rsidRPr="00871E6D">
        <w:rPr>
          <w:rFonts w:ascii="Times New Roman" w:eastAsia="Calibri" w:hAnsi="Times New Roman"/>
          <w:spacing w:val="0"/>
          <w:szCs w:val="24"/>
        </w:rPr>
        <w:t>coloureds living in Johannesburg was characterised by racial integration that created a greater sense of non-ethnic and open-racial identities among coloureds</w:t>
      </w:r>
      <w:bookmarkEnd w:id="29"/>
      <w:bookmarkEnd w:id="30"/>
      <w:r w:rsidRPr="00871E6D">
        <w:rPr>
          <w:rFonts w:ascii="Times New Roman" w:eastAsia="Calibri" w:hAnsi="Times New Roman"/>
          <w:spacing w:val="0"/>
          <w:szCs w:val="24"/>
        </w:rPr>
        <w:t>.</w:t>
      </w:r>
      <w:r w:rsidRPr="00871E6D">
        <w:rPr>
          <w:rFonts w:ascii="Times New Roman" w:eastAsia="Calibri" w:hAnsi="Times New Roman"/>
          <w:spacing w:val="0"/>
          <w:szCs w:val="24"/>
          <w:vertAlign w:val="superscript"/>
        </w:rPr>
        <w:footnoteReference w:id="99"/>
      </w:r>
      <w:r w:rsidRPr="00871E6D">
        <w:rPr>
          <w:rFonts w:ascii="Times New Roman" w:eastAsia="Calibri" w:hAnsi="Times New Roman"/>
          <w:spacing w:val="0"/>
          <w:szCs w:val="24"/>
        </w:rPr>
        <w:t xml:space="preserve"> In his study, he shows that </w:t>
      </w:r>
      <w:bookmarkStart w:id="31" w:name="_Hlk524805427"/>
      <w:r w:rsidRPr="00871E6D">
        <w:rPr>
          <w:rFonts w:ascii="Times New Roman" w:eastAsia="Calibri" w:hAnsi="Times New Roman"/>
          <w:spacing w:val="0"/>
          <w:szCs w:val="24"/>
        </w:rPr>
        <w:t xml:space="preserve">coloured identities, and more specifically the Malay identities, in Johannesburg emerged in </w:t>
      </w:r>
      <w:bookmarkStart w:id="32" w:name="_Hlk524805733"/>
      <w:r w:rsidRPr="00871E6D">
        <w:rPr>
          <w:rFonts w:ascii="Times New Roman" w:eastAsia="Calibri" w:hAnsi="Times New Roman"/>
          <w:spacing w:val="0"/>
          <w:szCs w:val="24"/>
        </w:rPr>
        <w:t xml:space="preserve">particular </w:t>
      </w:r>
      <w:r w:rsidRPr="00871E6D">
        <w:rPr>
          <w:rFonts w:ascii="Times New Roman" w:eastAsia="Calibri" w:hAnsi="Times New Roman"/>
          <w:spacing w:val="0"/>
          <w:szCs w:val="24"/>
        </w:rPr>
        <w:lastRenderedPageBreak/>
        <w:t xml:space="preserve">processes and conditions of inland South Africa, </w:t>
      </w:r>
      <w:bookmarkEnd w:id="32"/>
      <w:r w:rsidRPr="00871E6D">
        <w:rPr>
          <w:rFonts w:ascii="Times New Roman" w:eastAsia="Calibri" w:hAnsi="Times New Roman"/>
          <w:spacing w:val="0"/>
          <w:szCs w:val="24"/>
        </w:rPr>
        <w:t>which he argues was marked by more embattled, more insecure and more unstable conditions</w:t>
      </w:r>
      <w:bookmarkEnd w:id="31"/>
      <w:r w:rsidRPr="00871E6D">
        <w:rPr>
          <w:rFonts w:ascii="Times New Roman" w:eastAsia="Calibri" w:hAnsi="Times New Roman"/>
          <w:spacing w:val="0"/>
          <w:szCs w:val="24"/>
        </w:rPr>
        <w:t>.</w:t>
      </w:r>
      <w:r w:rsidRPr="00871E6D">
        <w:rPr>
          <w:rFonts w:ascii="Times New Roman" w:eastAsia="Calibri" w:hAnsi="Times New Roman"/>
          <w:spacing w:val="0"/>
          <w:szCs w:val="24"/>
          <w:vertAlign w:val="superscript"/>
        </w:rPr>
        <w:footnoteReference w:id="100"/>
      </w:r>
      <w:r w:rsidRPr="00871E6D">
        <w:rPr>
          <w:rFonts w:ascii="Times New Roman" w:eastAsia="Calibri" w:hAnsi="Times New Roman"/>
          <w:spacing w:val="0"/>
          <w:szCs w:val="24"/>
        </w:rPr>
        <w:t xml:space="preserve"> This resulted in characteristic </w:t>
      </w:r>
      <w:bookmarkStart w:id="33" w:name="_Hlk524805546"/>
      <w:r w:rsidRPr="00871E6D">
        <w:rPr>
          <w:rFonts w:ascii="Times New Roman" w:eastAsia="Calibri" w:hAnsi="Times New Roman"/>
          <w:spacing w:val="0"/>
          <w:szCs w:val="24"/>
        </w:rPr>
        <w:t xml:space="preserve">coloured identities distinct from other coastal and port-cities such as the </w:t>
      </w:r>
      <w:r w:rsidR="00DC4C8F" w:rsidRPr="00871E6D">
        <w:rPr>
          <w:rFonts w:ascii="Times New Roman" w:eastAsia="Calibri" w:hAnsi="Times New Roman"/>
          <w:spacing w:val="0"/>
          <w:szCs w:val="24"/>
        </w:rPr>
        <w:t>Cape Town</w:t>
      </w:r>
      <w:r w:rsidRPr="00871E6D">
        <w:rPr>
          <w:rFonts w:ascii="Times New Roman" w:eastAsia="Calibri" w:hAnsi="Times New Roman"/>
          <w:spacing w:val="0"/>
          <w:szCs w:val="24"/>
        </w:rPr>
        <w:t xml:space="preserve"> and Durban.</w:t>
      </w:r>
      <w:r w:rsidRPr="00871E6D">
        <w:rPr>
          <w:rFonts w:ascii="Times New Roman" w:eastAsia="Calibri" w:hAnsi="Times New Roman"/>
          <w:spacing w:val="0"/>
          <w:szCs w:val="24"/>
          <w:vertAlign w:val="superscript"/>
        </w:rPr>
        <w:footnoteReference w:id="101"/>
      </w:r>
      <w:r w:rsidRPr="00871E6D">
        <w:rPr>
          <w:rFonts w:ascii="Times New Roman" w:eastAsia="Calibri" w:hAnsi="Times New Roman"/>
          <w:spacing w:val="0"/>
          <w:szCs w:val="24"/>
        </w:rPr>
        <w:t xml:space="preserve"> </w:t>
      </w:r>
      <w:bookmarkEnd w:id="33"/>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There has also been mounting research on coloured identities in Durban. In </w:t>
      </w:r>
      <w:r w:rsidRPr="00871E6D">
        <w:rPr>
          <w:rFonts w:ascii="Times New Roman" w:eastAsia="Calibri" w:hAnsi="Times New Roman"/>
          <w:i/>
          <w:spacing w:val="0"/>
          <w:szCs w:val="24"/>
        </w:rPr>
        <w:t>Colouring Continuity and Change,</w:t>
      </w:r>
      <w:r w:rsidRPr="00871E6D">
        <w:rPr>
          <w:rFonts w:ascii="Times New Roman" w:eastAsia="Calibri" w:hAnsi="Times New Roman"/>
          <w:spacing w:val="0"/>
          <w:szCs w:val="24"/>
        </w:rPr>
        <w:t xml:space="preserve"> Maheshvari Naidu studies the former coloured group of Wentworth, Durban, which was established in 1961. Naidu's study of coloured people in Wentworth focuses on the </w:t>
      </w:r>
      <w:bookmarkStart w:id="34" w:name="_Hlk527971521"/>
      <w:r w:rsidRPr="00871E6D">
        <w:rPr>
          <w:rFonts w:ascii="Times New Roman" w:eastAsia="Calibri" w:hAnsi="Times New Roman"/>
          <w:spacing w:val="0"/>
          <w:szCs w:val="24"/>
        </w:rPr>
        <w:t>daily and personal lives of the coloured people in the context of a space that was historically embedded with South Africa’s racial classification system.</w:t>
      </w:r>
      <w:r w:rsidRPr="00871E6D">
        <w:rPr>
          <w:rFonts w:ascii="Times New Roman" w:eastAsia="Calibri" w:hAnsi="Times New Roman"/>
          <w:spacing w:val="0"/>
          <w:szCs w:val="24"/>
          <w:vertAlign w:val="superscript"/>
        </w:rPr>
        <w:footnoteReference w:id="102"/>
      </w:r>
      <w:r w:rsidRPr="00871E6D">
        <w:rPr>
          <w:rFonts w:ascii="Times New Roman" w:eastAsia="Calibri" w:hAnsi="Times New Roman"/>
          <w:spacing w:val="0"/>
          <w:szCs w:val="24"/>
        </w:rPr>
        <w:t xml:space="preserve"> She argues that there was and still is a fragmented and continuous connection between place/space and apartheid ideology, which influences how people living  in these spaces/places make and perceive their identities.</w:t>
      </w:r>
      <w:r w:rsidRPr="00871E6D">
        <w:rPr>
          <w:rFonts w:ascii="Times New Roman" w:eastAsia="Calibri" w:hAnsi="Times New Roman"/>
          <w:spacing w:val="0"/>
          <w:szCs w:val="24"/>
          <w:vertAlign w:val="superscript"/>
        </w:rPr>
        <w:footnoteReference w:id="103"/>
      </w:r>
      <w:r w:rsidRPr="00871E6D">
        <w:rPr>
          <w:rFonts w:ascii="Times New Roman" w:eastAsia="Calibri" w:hAnsi="Times New Roman"/>
          <w:spacing w:val="0"/>
          <w:szCs w:val="24"/>
        </w:rPr>
        <w:t xml:space="preserve"> She points to the example of Wentworth, Durban, to show how this place is associated with apartheid’s racial classification system and, as a result, deeply influenced and shaped the lives of coloured people living in Wentworth.</w:t>
      </w:r>
      <w:r w:rsidRPr="00871E6D">
        <w:rPr>
          <w:rFonts w:ascii="Times New Roman" w:eastAsia="Calibri" w:hAnsi="Times New Roman"/>
          <w:spacing w:val="0"/>
          <w:szCs w:val="24"/>
          <w:vertAlign w:val="superscript"/>
        </w:rPr>
        <w:footnoteReference w:id="104"/>
      </w:r>
      <w:r w:rsidRPr="00871E6D">
        <w:rPr>
          <w:rFonts w:ascii="Times New Roman" w:eastAsia="Calibri" w:hAnsi="Times New Roman"/>
          <w:spacing w:val="0"/>
          <w:szCs w:val="24"/>
        </w:rPr>
        <w:t xml:space="preserve"> She goes on to show that the making of coloured identities in Wentworth was primarily shaped by their experiences of dispossession through removals and group areas as well as their sense of marginality and non-belonging.</w:t>
      </w:r>
      <w:r w:rsidRPr="00871E6D">
        <w:rPr>
          <w:rFonts w:ascii="Times New Roman" w:eastAsia="Calibri" w:hAnsi="Times New Roman"/>
          <w:spacing w:val="0"/>
          <w:szCs w:val="24"/>
          <w:vertAlign w:val="superscript"/>
        </w:rPr>
        <w:footnoteReference w:id="105"/>
      </w:r>
    </w:p>
    <w:bookmarkEnd w:id="34"/>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 xml:space="preserve">Through a Coloured Lens, </w:t>
      </w:r>
      <w:r w:rsidRPr="00871E6D">
        <w:rPr>
          <w:rFonts w:ascii="Times New Roman" w:eastAsia="Calibri" w:hAnsi="Times New Roman"/>
          <w:spacing w:val="0"/>
          <w:szCs w:val="24"/>
        </w:rPr>
        <w:t>Fileve Palmer examines coloured identities in Durban, Kwa-Zulu Natal, in the context of democracy. In this work, Palmer focuses on the generational making of coloured identities in Durban. In particular, she looks at how young coloured people make their coloured identities in democracy and considers how different formal and informal educational institutions influence how they perceive and understand their racial identities.</w:t>
      </w:r>
      <w:r w:rsidRPr="00871E6D">
        <w:rPr>
          <w:rFonts w:ascii="Times New Roman" w:eastAsia="Calibri" w:hAnsi="Times New Roman"/>
          <w:spacing w:val="0"/>
          <w:szCs w:val="24"/>
          <w:vertAlign w:val="superscript"/>
        </w:rPr>
        <w:footnoteReference w:id="106"/>
      </w:r>
      <w:r w:rsidRPr="00871E6D">
        <w:rPr>
          <w:rFonts w:ascii="Times New Roman" w:eastAsia="Calibri" w:hAnsi="Times New Roman"/>
          <w:spacing w:val="0"/>
          <w:szCs w:val="24"/>
        </w:rPr>
        <w:t xml:space="preserve"> She argues that many of the youth hold on to a sense of colouredness despite the popularity of ideas of black unity and non-racialism that were present and popular </w:t>
      </w:r>
      <w:r w:rsidRPr="00871E6D">
        <w:rPr>
          <w:rFonts w:ascii="Times New Roman" w:eastAsia="Calibri" w:hAnsi="Times New Roman"/>
          <w:spacing w:val="0"/>
          <w:szCs w:val="24"/>
        </w:rPr>
        <w:lastRenderedPageBreak/>
        <w:t>in Durban.</w:t>
      </w:r>
      <w:r w:rsidRPr="00871E6D">
        <w:rPr>
          <w:rFonts w:ascii="Times New Roman" w:eastAsia="Calibri" w:hAnsi="Times New Roman"/>
          <w:spacing w:val="0"/>
          <w:szCs w:val="24"/>
          <w:vertAlign w:val="superscript"/>
        </w:rPr>
        <w:footnoteReference w:id="107"/>
      </w:r>
      <w:r w:rsidRPr="00871E6D">
        <w:rPr>
          <w:rFonts w:ascii="Times New Roman" w:eastAsia="Calibri" w:hAnsi="Times New Roman"/>
          <w:spacing w:val="0"/>
          <w:szCs w:val="24"/>
        </w:rPr>
        <w:t xml:space="preserve"> Like other research, she notes that the making of  coloured identities in Durban was deeply shaped by the character and conditions of the place in which they lived.</w:t>
      </w:r>
      <w:r w:rsidRPr="00871E6D">
        <w:rPr>
          <w:rFonts w:ascii="Times New Roman" w:eastAsia="Calibri" w:hAnsi="Times New Roman"/>
          <w:spacing w:val="0"/>
          <w:szCs w:val="24"/>
          <w:vertAlign w:val="superscript"/>
        </w:rPr>
        <w:footnoteReference w:id="108"/>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The Cape/Western Cape has the greatest volume of in this field. In </w:t>
      </w:r>
      <w:bookmarkStart w:id="37" w:name="_Hlk524804906"/>
      <w:r w:rsidRPr="00871E6D">
        <w:rPr>
          <w:rFonts w:ascii="Times New Roman" w:eastAsia="Calibri" w:hAnsi="Times New Roman"/>
          <w:i/>
          <w:spacing w:val="0"/>
          <w:szCs w:val="24"/>
        </w:rPr>
        <w:t>Windermere: Squatters, Slumyards and Removals,</w:t>
      </w:r>
      <w:r w:rsidRPr="00871E6D">
        <w:rPr>
          <w:rFonts w:ascii="Times New Roman" w:eastAsia="Calibri" w:hAnsi="Times New Roman"/>
          <w:spacing w:val="0"/>
          <w:szCs w:val="24"/>
        </w:rPr>
        <w:t xml:space="preserve"> Sean Field </w:t>
      </w:r>
      <w:bookmarkEnd w:id="37"/>
      <w:r w:rsidRPr="00871E6D">
        <w:rPr>
          <w:rFonts w:ascii="Times New Roman" w:eastAsia="Calibri" w:hAnsi="Times New Roman"/>
          <w:spacing w:val="0"/>
          <w:szCs w:val="24"/>
        </w:rPr>
        <w:t>accounts for the everyday lives of people who were racially integrated in the slumyards of Winde</w:t>
      </w:r>
      <w:r w:rsidR="0090404D" w:rsidRPr="00871E6D">
        <w:rPr>
          <w:rFonts w:ascii="Times New Roman" w:eastAsia="Calibri" w:hAnsi="Times New Roman"/>
          <w:spacing w:val="0"/>
          <w:szCs w:val="24"/>
        </w:rPr>
        <w:t>r</w:t>
      </w:r>
      <w:r w:rsidRPr="00871E6D">
        <w:rPr>
          <w:rFonts w:ascii="Times New Roman" w:eastAsia="Calibri" w:hAnsi="Times New Roman"/>
          <w:spacing w:val="0"/>
          <w:szCs w:val="24"/>
        </w:rPr>
        <w:t>mere and the Kensington area from the 1920s to the 1940s.</w:t>
      </w:r>
      <w:r w:rsidRPr="00871E6D">
        <w:rPr>
          <w:rFonts w:ascii="Times New Roman" w:eastAsia="Calibri" w:hAnsi="Times New Roman"/>
          <w:spacing w:val="0"/>
          <w:szCs w:val="24"/>
          <w:vertAlign w:val="superscript"/>
        </w:rPr>
        <w:footnoteReference w:id="109"/>
      </w:r>
      <w:r w:rsidRPr="00871E6D">
        <w:rPr>
          <w:rFonts w:ascii="Times New Roman" w:eastAsia="Calibri" w:hAnsi="Times New Roman"/>
          <w:spacing w:val="0"/>
          <w:szCs w:val="24"/>
        </w:rPr>
        <w:t xml:space="preserve"> He then explains how from the 1940s until 1958 the apartheid segregation laws (including both the Native Urban Areas Acts, 1923 and then the Group Areas Act, 1950)  gradually pulled apart the community and by 1958 rezoned Kensington-Windermere as a ‘coloured area.’</w:t>
      </w:r>
      <w:r w:rsidRPr="00871E6D">
        <w:rPr>
          <w:rFonts w:ascii="Times New Roman" w:eastAsia="Calibri" w:hAnsi="Times New Roman"/>
          <w:spacing w:val="0"/>
          <w:szCs w:val="24"/>
          <w:vertAlign w:val="superscript"/>
        </w:rPr>
        <w:footnoteReference w:id="110"/>
      </w:r>
      <w:r w:rsidRPr="00871E6D">
        <w:rPr>
          <w:rFonts w:ascii="Times New Roman" w:eastAsia="Calibri" w:hAnsi="Times New Roman"/>
          <w:spacing w:val="0"/>
          <w:szCs w:val="24"/>
        </w:rPr>
        <w:t xml:space="preserve"> Field does not directly deal with coloured identities, but his research points to the conditions under which coloured identities in Windermere, Cape Town developed throughout the 20</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The same holds for other research in the Cape/Cape Town, including </w:t>
      </w:r>
      <w:bookmarkStart w:id="39" w:name="_Hlk524804931"/>
      <w:r w:rsidRPr="00871E6D">
        <w:rPr>
          <w:rFonts w:ascii="Times New Roman" w:eastAsia="Calibri" w:hAnsi="Times New Roman"/>
          <w:spacing w:val="0"/>
          <w:szCs w:val="24"/>
        </w:rPr>
        <w:t xml:space="preserve">Felicity Swanson and Jane Harries’s study of District Six in </w:t>
      </w:r>
      <w:r w:rsidRPr="00871E6D">
        <w:rPr>
          <w:rFonts w:ascii="Times New Roman" w:eastAsia="Calibri" w:hAnsi="Times New Roman"/>
          <w:i/>
          <w:spacing w:val="0"/>
          <w:szCs w:val="24"/>
        </w:rPr>
        <w:t>‘Ja! So was District Six! But it was a beautiful place’: Oral Histories, Memory and Identities</w:t>
      </w:r>
      <w:bookmarkEnd w:id="39"/>
      <w:r w:rsidRPr="00871E6D">
        <w:rPr>
          <w:rFonts w:ascii="Times New Roman" w:eastAsia="Calibri" w:hAnsi="Times New Roman"/>
          <w:spacing w:val="0"/>
          <w:szCs w:val="24"/>
        </w:rPr>
        <w:t>. Swanson and Harries examine the everyday lives of coloured residents in District Six, which were marked by racial integration with Africans until the implementation of  residential segregation laws.</w:t>
      </w:r>
      <w:r w:rsidRPr="00871E6D">
        <w:rPr>
          <w:rFonts w:ascii="Times New Roman" w:eastAsia="Calibri" w:hAnsi="Times New Roman"/>
          <w:spacing w:val="0"/>
          <w:szCs w:val="24"/>
          <w:vertAlign w:val="superscript"/>
        </w:rPr>
        <w:footnoteReference w:id="111"/>
      </w:r>
      <w:r w:rsidRPr="00871E6D">
        <w:rPr>
          <w:rFonts w:ascii="Times New Roman" w:eastAsia="Calibri" w:hAnsi="Times New Roman"/>
          <w:spacing w:val="0"/>
          <w:szCs w:val="24"/>
        </w:rPr>
        <w:t xml:space="preserve"> In this study, they examine the everyday social and cultural lives of coloured people living in District Six, which included an examination of street life, popular culture and the strong community spirit under the  pressures of economic hardship.</w:t>
      </w:r>
      <w:r w:rsidRPr="00871E6D">
        <w:rPr>
          <w:rFonts w:ascii="Times New Roman" w:eastAsia="Calibri" w:hAnsi="Times New Roman"/>
          <w:spacing w:val="0"/>
          <w:szCs w:val="24"/>
          <w:vertAlign w:val="superscript"/>
        </w:rPr>
        <w:footnoteReference w:id="112"/>
      </w:r>
      <w:r w:rsidRPr="00871E6D">
        <w:rPr>
          <w:rFonts w:ascii="Times New Roman" w:eastAsia="Calibri" w:hAnsi="Times New Roman"/>
          <w:spacing w:val="0"/>
          <w:szCs w:val="24"/>
        </w:rPr>
        <w:t xml:space="preserve"> They argue that </w:t>
      </w:r>
      <w:bookmarkStart w:id="41" w:name="_Hlk527971601"/>
      <w:r w:rsidRPr="00871E6D">
        <w:rPr>
          <w:rFonts w:ascii="Times New Roman" w:eastAsia="Calibri" w:hAnsi="Times New Roman"/>
          <w:spacing w:val="0"/>
          <w:szCs w:val="24"/>
        </w:rPr>
        <w:t>apartheid’s segregation laws, which eventually led to the removals of coloureds in 1966 to the Cape Flats, played an important role in the intensification of racial boundaries and by extension the distinction of coloured identities in the Western Cape.</w:t>
      </w:r>
      <w:r w:rsidRPr="00871E6D">
        <w:rPr>
          <w:rFonts w:ascii="Times New Roman" w:eastAsia="Calibri" w:hAnsi="Times New Roman"/>
          <w:spacing w:val="0"/>
          <w:szCs w:val="24"/>
          <w:vertAlign w:val="superscript"/>
        </w:rPr>
        <w:footnoteReference w:id="113"/>
      </w:r>
      <w:r w:rsidRPr="00871E6D">
        <w:rPr>
          <w:rFonts w:ascii="Times New Roman" w:eastAsia="Calibri" w:hAnsi="Times New Roman"/>
          <w:spacing w:val="0"/>
          <w:szCs w:val="24"/>
        </w:rPr>
        <w:t xml:space="preserve"> </w:t>
      </w:r>
      <w:bookmarkEnd w:id="41"/>
      <w:r w:rsidRPr="00871E6D">
        <w:rPr>
          <w:rFonts w:ascii="Times New Roman" w:eastAsia="Calibri" w:hAnsi="Times New Roman"/>
          <w:spacing w:val="0"/>
          <w:szCs w:val="24"/>
        </w:rPr>
        <w:t>There are several more scholars who have contributed to research of the Western Cape, including Felicity Swanson’s study of Lower Claremont, Albert Thomas’s study of Simon’s Town, Azeem Badroodien’s study of Ottery, and Mohammed Adhikari’s more general work on coloured people in the Cape/Western Cape.</w:t>
      </w:r>
    </w:p>
    <w:bookmarkEnd w:id="25"/>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lastRenderedPageBreak/>
        <w:t xml:space="preserve">Group areas and removals have been shown to be significant in the making of coloured identities under apartheid and under democracy as a legacy of apartheid. Focusing on this is important because this dissertation examines the former coloured group area of Rust-ter-Vaal, Vereeniging. It is therefore important to explore the central ideas and concepts scholars have employed in drawing connections between the making of coloured identities and the particular places (this is group areas) in which they were made.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Henry Trotter argues in </w:t>
      </w:r>
      <w:r w:rsidRPr="00871E6D">
        <w:rPr>
          <w:rFonts w:ascii="Times New Roman" w:eastAsia="Calibri" w:hAnsi="Times New Roman"/>
          <w:i/>
          <w:spacing w:val="0"/>
          <w:szCs w:val="24"/>
        </w:rPr>
        <w:t>Trauma and Memory: The Impact of Apartheid-Era Forced-Removals in Coloured Identities in Cape Town</w:t>
      </w:r>
      <w:r w:rsidRPr="00871E6D">
        <w:rPr>
          <w:rFonts w:ascii="Times New Roman" w:eastAsia="Calibri" w:hAnsi="Times New Roman"/>
          <w:spacing w:val="0"/>
          <w:szCs w:val="24"/>
        </w:rPr>
        <w:t xml:space="preserve"> that the shared experience of removals and eviction trauma created the conditions for coloureds in group areas to intensify the boundaries and the distinction of their coloured identities.</w:t>
      </w:r>
      <w:r w:rsidRPr="00871E6D">
        <w:rPr>
          <w:rFonts w:ascii="Times New Roman" w:eastAsia="Calibri" w:hAnsi="Times New Roman"/>
          <w:spacing w:val="0"/>
          <w:szCs w:val="24"/>
          <w:vertAlign w:val="superscript"/>
        </w:rPr>
        <w:footnoteReference w:id="114"/>
      </w:r>
      <w:r w:rsidRPr="00871E6D">
        <w:rPr>
          <w:rFonts w:ascii="Times New Roman" w:eastAsia="Calibri" w:hAnsi="Times New Roman"/>
          <w:spacing w:val="0"/>
          <w:szCs w:val="24"/>
        </w:rPr>
        <w:t xml:space="preserve"> Before removals, colouredness was a real and solid identity but because of the relatively racially integrated character of parts of South Africa, he argues that their sense of identity was also understood beyond racial categories.</w:t>
      </w:r>
      <w:r w:rsidRPr="00871E6D">
        <w:rPr>
          <w:rFonts w:ascii="Times New Roman" w:eastAsia="Calibri" w:hAnsi="Times New Roman"/>
          <w:spacing w:val="0"/>
          <w:szCs w:val="24"/>
          <w:vertAlign w:val="superscript"/>
        </w:rPr>
        <w:footnoteReference w:id="115"/>
      </w:r>
      <w:r w:rsidRPr="00871E6D">
        <w:rPr>
          <w:rFonts w:ascii="Times New Roman" w:eastAsia="Calibri" w:hAnsi="Times New Roman"/>
          <w:spacing w:val="0"/>
          <w:szCs w:val="24"/>
        </w:rPr>
        <w:t xml:space="preserve"> Removals and group areas, however, limited the interaction to other coloureds and so prompted the creation of coloured identities that were expressed and associated with the space and community of the group area.</w:t>
      </w:r>
      <w:r w:rsidRPr="00871E6D">
        <w:rPr>
          <w:rFonts w:ascii="Times New Roman" w:eastAsia="Calibri" w:hAnsi="Times New Roman"/>
          <w:spacing w:val="0"/>
          <w:szCs w:val="24"/>
          <w:vertAlign w:val="superscript"/>
        </w:rPr>
        <w:footnoteReference w:id="116"/>
      </w:r>
      <w:r w:rsidRPr="00871E6D">
        <w:rPr>
          <w:rFonts w:ascii="Times New Roman" w:eastAsia="Calibri" w:hAnsi="Times New Roman"/>
          <w:spacing w:val="0"/>
          <w:szCs w:val="24"/>
        </w:rPr>
        <w:t xml:space="preserve"> This limited interaction within the localised space of group areas therefore intensified the sense of groupness and belonging felt among coloured people in particular group areas. Group areas and removals therefore (along with all the other supporting apartheid legislation) created the conditions for coloureds in group areas to form stronger bonds and connections that hardened the boundaries of their coloured identities.</w:t>
      </w:r>
      <w:r w:rsidRPr="00871E6D">
        <w:rPr>
          <w:rFonts w:ascii="Times New Roman" w:eastAsia="Calibri" w:hAnsi="Times New Roman"/>
          <w:spacing w:val="0"/>
          <w:szCs w:val="24"/>
          <w:vertAlign w:val="superscript"/>
        </w:rPr>
        <w:footnoteReference w:id="117"/>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Trotter makes the argument that this connected sense of coloured identities and communities emerged after removals because coloureds drew on their living memories of their lost communities, eviction trauma and shared emotions to make sense and to tell narratives about their past and present situation.</w:t>
      </w:r>
      <w:r w:rsidRPr="00871E6D">
        <w:rPr>
          <w:rFonts w:ascii="Times New Roman" w:eastAsia="Calibri" w:hAnsi="Times New Roman"/>
          <w:spacing w:val="0"/>
          <w:szCs w:val="24"/>
          <w:vertAlign w:val="superscript"/>
        </w:rPr>
        <w:footnoteReference w:id="118"/>
      </w:r>
      <w:r w:rsidRPr="00871E6D">
        <w:rPr>
          <w:rFonts w:ascii="Times New Roman" w:eastAsia="Calibri" w:hAnsi="Times New Roman"/>
          <w:spacing w:val="0"/>
          <w:szCs w:val="24"/>
        </w:rPr>
        <w:t xml:space="preserve"> It is through these narratives that Trotter shows how coloureds in group areas made sense of their situations and made their coloured identities among one another within their group areas.</w:t>
      </w:r>
      <w:r w:rsidRPr="00871E6D">
        <w:rPr>
          <w:rFonts w:ascii="Times New Roman" w:eastAsia="Calibri" w:hAnsi="Times New Roman"/>
          <w:spacing w:val="0"/>
          <w:szCs w:val="24"/>
          <w:vertAlign w:val="superscript"/>
        </w:rPr>
        <w:footnoteReference w:id="119"/>
      </w:r>
      <w:r w:rsidRPr="00871E6D">
        <w:rPr>
          <w:rFonts w:ascii="Times New Roman" w:eastAsia="Calibri" w:hAnsi="Times New Roman"/>
          <w:spacing w:val="0"/>
          <w:szCs w:val="24"/>
        </w:rPr>
        <w:t xml:space="preserve"> The result was that this created what </w:t>
      </w:r>
      <w:r w:rsidRPr="00871E6D">
        <w:rPr>
          <w:rFonts w:ascii="Times New Roman" w:eastAsia="Calibri" w:hAnsi="Times New Roman"/>
          <w:spacing w:val="0"/>
          <w:szCs w:val="24"/>
        </w:rPr>
        <w:lastRenderedPageBreak/>
        <w:t>Trotter refers to as a narrative community where coloureds identified as coloured and associated their community as strictly coloured.</w:t>
      </w:r>
      <w:r w:rsidRPr="00871E6D">
        <w:rPr>
          <w:rFonts w:ascii="Times New Roman" w:eastAsia="Calibri" w:hAnsi="Times New Roman"/>
          <w:spacing w:val="0"/>
          <w:szCs w:val="24"/>
          <w:vertAlign w:val="superscript"/>
        </w:rPr>
        <w:footnoteReference w:id="120"/>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Identities and Forced Displacement: Community and Colouredness in District Six,</w:t>
      </w:r>
      <w:r w:rsidRPr="00871E6D">
        <w:rPr>
          <w:rFonts w:ascii="Times New Roman" w:eastAsia="Calibri" w:hAnsi="Times New Roman"/>
          <w:spacing w:val="0"/>
          <w:szCs w:val="24"/>
        </w:rPr>
        <w:t xml:space="preserve"> Christiaan Beyers also highlights the significance of removals and group areas in the making of coloured identities. Like Trotter, Beyers shows that the sense of coloured identities and communities in group areas was intensified because coloureds drew on their shared experiences of injustices (referring to the loss and eviction trauma) to create meaning and shared commemorative narratives about their former communities within their group areas.</w:t>
      </w:r>
      <w:r w:rsidRPr="00871E6D">
        <w:rPr>
          <w:rFonts w:ascii="Times New Roman" w:eastAsia="Calibri" w:hAnsi="Times New Roman"/>
          <w:spacing w:val="0"/>
          <w:szCs w:val="24"/>
          <w:vertAlign w:val="superscript"/>
        </w:rPr>
        <w:footnoteReference w:id="121"/>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Fragile Identities,</w:t>
      </w:r>
      <w:r w:rsidRPr="00871E6D">
        <w:rPr>
          <w:rFonts w:ascii="Times New Roman" w:eastAsia="Calibri" w:hAnsi="Times New Roman"/>
          <w:spacing w:val="0"/>
          <w:szCs w:val="24"/>
        </w:rPr>
        <w:t xml:space="preserve"> Field highlights that the experience of removals was significant not only because people lost their physical houses, property and land but because of the emotional pain that was connected with losing their homes and community.</w:t>
      </w:r>
      <w:r w:rsidRPr="00871E6D">
        <w:rPr>
          <w:rFonts w:ascii="Times New Roman" w:eastAsia="Calibri" w:hAnsi="Times New Roman"/>
          <w:spacing w:val="0"/>
          <w:szCs w:val="24"/>
          <w:vertAlign w:val="superscript"/>
        </w:rPr>
        <w:footnoteReference w:id="122"/>
      </w:r>
      <w:r w:rsidRPr="00871E6D">
        <w:rPr>
          <w:rFonts w:ascii="Times New Roman" w:eastAsia="Calibri" w:hAnsi="Times New Roman"/>
          <w:spacing w:val="0"/>
          <w:szCs w:val="24"/>
        </w:rPr>
        <w:t xml:space="preserve"> By extension, the experience of removal also caused pain and trauma because there was a loss of security, stability and autonomy. Furthermore, there was the destruction of family, friendship and kinship networks linked with their former communities.</w:t>
      </w:r>
      <w:r w:rsidRPr="00871E6D">
        <w:rPr>
          <w:rFonts w:ascii="Times New Roman" w:eastAsia="Calibri" w:hAnsi="Times New Roman"/>
          <w:spacing w:val="0"/>
          <w:szCs w:val="24"/>
          <w:vertAlign w:val="superscript"/>
        </w:rPr>
        <w:footnoteReference w:id="123"/>
      </w:r>
      <w:r w:rsidRPr="00871E6D">
        <w:rPr>
          <w:rFonts w:ascii="Times New Roman" w:eastAsia="Calibri" w:hAnsi="Times New Roman"/>
          <w:spacing w:val="0"/>
          <w:szCs w:val="24"/>
        </w:rPr>
        <w:t xml:space="preserve"> Field argues that these are key painful and traumatic memories that coloured people lived with after removals, and which informed and shaped their sense of individual and community identities.</w:t>
      </w:r>
      <w:r w:rsidRPr="00871E6D">
        <w:rPr>
          <w:rFonts w:ascii="Times New Roman" w:eastAsia="Calibri" w:hAnsi="Times New Roman"/>
          <w:spacing w:val="0"/>
          <w:szCs w:val="24"/>
          <w:vertAlign w:val="superscript"/>
        </w:rPr>
        <w:footnoteReference w:id="124"/>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 xml:space="preserve">Life Histories of Race and Space, </w:t>
      </w:r>
      <w:r w:rsidRPr="00871E6D">
        <w:rPr>
          <w:rFonts w:ascii="Times New Roman" w:eastAsia="Calibri" w:hAnsi="Times New Roman"/>
          <w:spacing w:val="0"/>
          <w:szCs w:val="24"/>
        </w:rPr>
        <w:t>Sharad Chari draws on Henri Lefebvre's theory of space, which argues for the reconceptualisation of space. He put forwards the idea that to study and to analyse the making of these former group areas and their connection with the making of identities, it is necessary to use a theory that allows us to critically study space in relation to social transformation.</w:t>
      </w:r>
      <w:r w:rsidRPr="00871E6D">
        <w:rPr>
          <w:rFonts w:ascii="Times New Roman" w:eastAsia="Calibri" w:hAnsi="Times New Roman"/>
          <w:spacing w:val="0"/>
          <w:szCs w:val="24"/>
          <w:vertAlign w:val="superscript"/>
        </w:rPr>
        <w:footnoteReference w:id="125"/>
      </w:r>
      <w:r w:rsidRPr="00871E6D">
        <w:rPr>
          <w:rFonts w:ascii="Times New Roman" w:eastAsia="Calibri" w:hAnsi="Times New Roman"/>
          <w:spacing w:val="0"/>
          <w:szCs w:val="24"/>
        </w:rPr>
        <w:t xml:space="preserve"> Chari argues that Lefebvre's theory of space allows this critical study. According to Lefebrve, we should put aside our common sense way of thinking of space, which is generally understood as an inert and a physical backdrop or as an ideal mental map.</w:t>
      </w:r>
      <w:r w:rsidRPr="00871E6D">
        <w:rPr>
          <w:rFonts w:ascii="Times New Roman" w:eastAsia="Calibri" w:hAnsi="Times New Roman"/>
          <w:spacing w:val="0"/>
          <w:szCs w:val="24"/>
          <w:vertAlign w:val="superscript"/>
        </w:rPr>
        <w:footnoteReference w:id="126"/>
      </w:r>
      <w:r w:rsidRPr="00871E6D">
        <w:rPr>
          <w:rFonts w:ascii="Times New Roman" w:eastAsia="Calibri" w:hAnsi="Times New Roman"/>
          <w:spacing w:val="0"/>
          <w:szCs w:val="24"/>
        </w:rPr>
        <w:t xml:space="preserve"> Instead we should understand (social) space in the same way we understand </w:t>
      </w:r>
      <w:r w:rsidRPr="00871E6D">
        <w:rPr>
          <w:rFonts w:ascii="Times New Roman" w:eastAsia="Calibri" w:hAnsi="Times New Roman"/>
          <w:spacing w:val="0"/>
          <w:szCs w:val="24"/>
        </w:rPr>
        <w:lastRenderedPageBreak/>
        <w:t>(social) time.</w:t>
      </w:r>
      <w:r w:rsidRPr="00871E6D">
        <w:rPr>
          <w:rFonts w:ascii="Times New Roman" w:eastAsia="Calibri" w:hAnsi="Times New Roman"/>
          <w:spacing w:val="0"/>
          <w:szCs w:val="24"/>
          <w:vertAlign w:val="superscript"/>
        </w:rPr>
        <w:footnoteReference w:id="127"/>
      </w:r>
      <w:r w:rsidRPr="00871E6D">
        <w:rPr>
          <w:rFonts w:ascii="Times New Roman" w:eastAsia="Calibri" w:hAnsi="Times New Roman"/>
          <w:spacing w:val="0"/>
          <w:szCs w:val="24"/>
        </w:rPr>
        <w:t xml:space="preserve"> This means we should approach space as constituting multiple histories that are made, contested, lost, remembered or revived.</w:t>
      </w:r>
      <w:r w:rsidRPr="00871E6D">
        <w:rPr>
          <w:rFonts w:ascii="Times New Roman" w:eastAsia="Calibri" w:hAnsi="Times New Roman"/>
          <w:spacing w:val="0"/>
          <w:szCs w:val="24"/>
          <w:vertAlign w:val="superscript"/>
        </w:rPr>
        <w:footnoteReference w:id="128"/>
      </w:r>
      <w:r w:rsidRPr="00871E6D">
        <w:rPr>
          <w:rFonts w:ascii="Times New Roman" w:eastAsia="Calibri" w:hAnsi="Times New Roman"/>
          <w:spacing w:val="0"/>
          <w:szCs w:val="24"/>
        </w:rPr>
        <w:t xml:space="preserve"> In this way, it is possible to draw connections between the areas in which coloured people lived (spaces) and the making of their identities over time. This makes it possible for Chari to argue that the making of group areas, and by extension the communities and identities, was driven by their different and particular historical conditions associated with group areas as a space.</w:t>
      </w:r>
      <w:r w:rsidRPr="00871E6D">
        <w:rPr>
          <w:rFonts w:ascii="Times New Roman" w:eastAsia="Calibri" w:hAnsi="Times New Roman"/>
          <w:spacing w:val="0"/>
          <w:szCs w:val="24"/>
          <w:vertAlign w:val="superscript"/>
        </w:rPr>
        <w:footnoteReference w:id="129"/>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Chari also points to the significance of groups areas in creating racial identities through his study and comparison of the oral life histories of Durban residents from the former coloured group area of Wentworth and the former Indian group area of Merebank. Chari shows that the life histories of these residents point to the subjective significance of space and by extension the role of group areas in the making of their racial identities. He shows how the primary characteristics, conditions and experiences that made the racial identities in these groups areas included dispossession, labour and welfare exclusion and the political contestations and debates within the community.</w:t>
      </w:r>
      <w:r w:rsidRPr="00871E6D">
        <w:rPr>
          <w:rFonts w:ascii="Times New Roman" w:eastAsia="Calibri" w:hAnsi="Times New Roman"/>
          <w:spacing w:val="0"/>
          <w:szCs w:val="24"/>
          <w:vertAlign w:val="superscript"/>
        </w:rPr>
        <w:footnoteReference w:id="130"/>
      </w:r>
      <w:r w:rsidRPr="00871E6D">
        <w:rPr>
          <w:rFonts w:ascii="Times New Roman" w:eastAsia="Calibri" w:hAnsi="Times New Roman"/>
          <w:spacing w:val="0"/>
          <w:szCs w:val="24"/>
        </w:rPr>
        <w:t xml:space="preserve"> Chari then concludes that space, race and politics were crucial aspects in the everyday lives of coloured people in group areas and point to how this shaped their racial identities.</w:t>
      </w:r>
      <w:r w:rsidRPr="00871E6D">
        <w:rPr>
          <w:rFonts w:ascii="Times New Roman" w:eastAsia="Calibri" w:hAnsi="Times New Roman"/>
          <w:spacing w:val="0"/>
          <w:szCs w:val="24"/>
          <w:vertAlign w:val="superscript"/>
        </w:rPr>
        <w:footnoteReference w:id="131"/>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bookmarkStart w:id="47" w:name="_Hlk7258020"/>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Becoming Coloured,</w:t>
      </w:r>
      <w:r w:rsidRPr="00871E6D">
        <w:rPr>
          <w:rFonts w:ascii="Times New Roman" w:eastAsia="Calibri" w:hAnsi="Times New Roman"/>
          <w:spacing w:val="0"/>
          <w:szCs w:val="24"/>
        </w:rPr>
        <w:t xml:space="preserve"> Harry Dugmore argues that coloured identities that emerged in the Transvaal/Johannesburg during the early 20</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were particularly inland coloured identities.</w:t>
      </w:r>
      <w:r w:rsidRPr="00871E6D">
        <w:rPr>
          <w:rFonts w:ascii="Times New Roman" w:eastAsia="Calibri" w:hAnsi="Times New Roman"/>
          <w:spacing w:val="0"/>
          <w:szCs w:val="24"/>
          <w:vertAlign w:val="superscript"/>
        </w:rPr>
        <w:footnoteReference w:id="132"/>
      </w:r>
      <w:r w:rsidRPr="00871E6D">
        <w:rPr>
          <w:rFonts w:ascii="Times New Roman" w:eastAsia="Calibri" w:hAnsi="Times New Roman"/>
          <w:spacing w:val="0"/>
          <w:szCs w:val="24"/>
        </w:rPr>
        <w:t xml:space="preserve"> He points out that the particular articulation of these coloured identities was shaped by the particular conditions and experiences of inland areas such as the Transvaal/Johannesburg. He argues that what shaped coloured identities in this area was the more embattled, more insecure and more unstable conditions of the areas throughout the 20</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w:t>
      </w:r>
      <w:r w:rsidRPr="00871E6D">
        <w:rPr>
          <w:rFonts w:ascii="Times New Roman" w:eastAsia="Calibri" w:hAnsi="Times New Roman"/>
          <w:spacing w:val="0"/>
          <w:szCs w:val="24"/>
          <w:vertAlign w:val="superscript"/>
        </w:rPr>
        <w:footnoteReference w:id="133"/>
      </w:r>
      <w:r w:rsidRPr="00871E6D">
        <w:rPr>
          <w:rFonts w:ascii="Times New Roman" w:eastAsia="Calibri" w:hAnsi="Times New Roman"/>
          <w:spacing w:val="0"/>
          <w:szCs w:val="24"/>
        </w:rPr>
        <w:t xml:space="preserve"> Dugmore, therefore, argues that the coloured identities that emerged in parts of the interior of South Africa occurred through a different set of contextual processes and historical conditions, which resulted in the emergence and transformation of particular coloured identities distinction from those that other scholars have focused on in the Western Cape and </w:t>
      </w:r>
      <w:r w:rsidRPr="00871E6D">
        <w:rPr>
          <w:rFonts w:ascii="Times New Roman" w:eastAsia="Calibri" w:hAnsi="Times New Roman"/>
          <w:spacing w:val="0"/>
          <w:szCs w:val="24"/>
        </w:rPr>
        <w:lastRenderedPageBreak/>
        <w:t>Durban.</w:t>
      </w:r>
      <w:r w:rsidRPr="00871E6D">
        <w:rPr>
          <w:rFonts w:ascii="Times New Roman" w:eastAsia="Calibri" w:hAnsi="Times New Roman"/>
          <w:spacing w:val="0"/>
          <w:szCs w:val="24"/>
          <w:vertAlign w:val="superscript"/>
        </w:rPr>
        <w:footnoteReference w:id="134"/>
      </w:r>
      <w:r w:rsidRPr="00871E6D">
        <w:rPr>
          <w:rFonts w:ascii="Times New Roman" w:eastAsia="Calibri" w:hAnsi="Times New Roman"/>
          <w:spacing w:val="0"/>
          <w:szCs w:val="24"/>
        </w:rPr>
        <w:t xml:space="preserve"> This is particularly important for this study of coloured identities in Vereeniging because it highlights the need to be aware of and to</w:t>
      </w:r>
      <w:r w:rsidRPr="00871E6D">
        <w:rPr>
          <w:rFonts w:ascii="Times New Roman" w:eastAsia="Calibri" w:hAnsi="Times New Roman"/>
          <w:spacing w:val="0"/>
          <w:szCs w:val="22"/>
        </w:rPr>
        <w:t xml:space="preserve"> explore the characteristic conditions and experiences that led to the making</w:t>
      </w:r>
      <w:r w:rsidRPr="00871E6D">
        <w:rPr>
          <w:rFonts w:ascii="Times New Roman" w:eastAsia="Calibri" w:hAnsi="Times New Roman"/>
          <w:spacing w:val="0"/>
          <w:szCs w:val="24"/>
        </w:rPr>
        <w:t xml:space="preserve"> of a particular articulation of coloured identities quite apart from coastal and port-cities area such as the Western Cape and Durban.</w:t>
      </w:r>
    </w:p>
    <w:bookmarkEnd w:id="47"/>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Collaboration, Assimilation and Contestation,</w:t>
      </w:r>
      <w:r w:rsidRPr="00871E6D">
        <w:rPr>
          <w:rFonts w:ascii="Times New Roman" w:eastAsia="Calibri" w:hAnsi="Times New Roman"/>
          <w:spacing w:val="0"/>
          <w:szCs w:val="24"/>
        </w:rPr>
        <w:t xml:space="preserve"> Michele Ruiters cites the legacies of removal and group areas as central to the continued salience of racial identities in democratic South Africa. Even though the democratic government removed apartheid legislation, she observes that many people living in former group areas still experience their everyday lives in terms of divisive racial thinking and identities that are reinforced by living in former group areas that are still largely defined by apartheid’s racial and ethnic divisions.</w:t>
      </w:r>
      <w:r w:rsidRPr="00871E6D">
        <w:rPr>
          <w:rFonts w:ascii="Times New Roman" w:eastAsia="Calibri" w:hAnsi="Times New Roman"/>
          <w:spacing w:val="0"/>
          <w:szCs w:val="24"/>
          <w:vertAlign w:val="superscript"/>
        </w:rPr>
        <w:footnoteReference w:id="135"/>
      </w:r>
      <w:r w:rsidRPr="00871E6D">
        <w:rPr>
          <w:rFonts w:ascii="Times New Roman" w:eastAsia="Calibri" w:hAnsi="Times New Roman"/>
          <w:spacing w:val="0"/>
          <w:szCs w:val="24"/>
        </w:rPr>
        <w:t xml:space="preserve"> The result is that many coloured individuals and communities held on to aspects of their former coloured identities created under the conditions of apartheid and therefore revisit and re-imagine old identities in democracy.</w:t>
      </w:r>
      <w:r w:rsidRPr="00871E6D">
        <w:rPr>
          <w:rFonts w:ascii="Times New Roman" w:eastAsia="Calibri" w:hAnsi="Times New Roman"/>
          <w:spacing w:val="0"/>
          <w:szCs w:val="24"/>
          <w:vertAlign w:val="superscript"/>
        </w:rPr>
        <w:footnoteReference w:id="136"/>
      </w:r>
      <w:r w:rsidRPr="00871E6D">
        <w:rPr>
          <w:rFonts w:ascii="Times New Roman" w:eastAsia="Calibri" w:hAnsi="Times New Roman"/>
          <w:spacing w:val="0"/>
          <w:szCs w:val="24"/>
        </w:rPr>
        <w:t xml:space="preserve"> This is an important point when studying Vereeniging after 1994 since it highlights the continued effects of the space as a former group area in shaping and influencing coloured identities.</w:t>
      </w:r>
    </w:p>
    <w:p w:rsidR="008E3AB8" w:rsidRPr="00871E6D" w:rsidRDefault="008C1214" w:rsidP="008E3AB8">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1</w:t>
      </w:r>
      <w:r w:rsidR="008E3AB8" w:rsidRPr="00871E6D">
        <w:rPr>
          <w:rFonts w:ascii="Times New Roman" w:eastAsia="Calibri" w:hAnsi="Times New Roman"/>
          <w:b/>
          <w:spacing w:val="0"/>
          <w:szCs w:val="24"/>
        </w:rPr>
        <w:t xml:space="preserve">.1.4 </w:t>
      </w:r>
      <w:bookmarkStart w:id="49" w:name="_Hlk7258107"/>
      <w:r w:rsidR="008E3AB8" w:rsidRPr="00871E6D">
        <w:rPr>
          <w:rFonts w:ascii="Times New Roman" w:eastAsia="Calibri" w:hAnsi="Times New Roman"/>
          <w:b/>
          <w:spacing w:val="0"/>
          <w:szCs w:val="24"/>
        </w:rPr>
        <w:t>Creolisation Theory and Coloured Identities</w:t>
      </w:r>
    </w:p>
    <w:p w:rsidR="008E3AB8" w:rsidRPr="00871E6D" w:rsidRDefault="008E3AB8" w:rsidP="008E3AB8">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This section will look at the creolisation theory, which is an approach used by scholars to describe and to explain the making of coloured identities. It is vital to analyse this theory because this study draws on some of the principal ideas on the process of making identities</w:t>
      </w:r>
      <w:r w:rsidR="006F1669" w:rsidRPr="00871E6D">
        <w:rPr>
          <w:rFonts w:ascii="Times New Roman" w:eastAsia="Calibri" w:hAnsi="Times New Roman"/>
          <w:spacing w:val="0"/>
          <w:szCs w:val="24"/>
        </w:rPr>
        <w:t xml:space="preserve"> and used it to reinforce the theory of social constructionism that is primarily used in this dissertation.</w:t>
      </w:r>
      <w:r w:rsidRPr="00871E6D">
        <w:rPr>
          <w:rFonts w:ascii="Times New Roman" w:eastAsia="Calibri" w:hAnsi="Times New Roman"/>
          <w:spacing w:val="0"/>
          <w:szCs w:val="24"/>
        </w:rPr>
        <w:t xml:space="preserve"> This section will therefore consider how the theory advances the study of coloured identities in South Africa, and it will examine some of the key development that scholars have contributed through their application of the theory.</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A fourth approach, according to Adhikari, to writing about coloured identities is the creolisation approach, put forward by Zimitri Erasmus in </w:t>
      </w:r>
      <w:r w:rsidRPr="00871E6D">
        <w:rPr>
          <w:rFonts w:ascii="Times New Roman" w:eastAsia="Calibri" w:hAnsi="Times New Roman"/>
          <w:i/>
          <w:spacing w:val="0"/>
          <w:szCs w:val="24"/>
        </w:rPr>
        <w:t>Coloured by History, Shaped by Place</w:t>
      </w:r>
      <w:r w:rsidRPr="00871E6D">
        <w:rPr>
          <w:rFonts w:ascii="Times New Roman" w:eastAsia="Calibri" w:hAnsi="Times New Roman"/>
          <w:spacing w:val="0"/>
          <w:szCs w:val="24"/>
        </w:rPr>
        <w:t xml:space="preserve">. The creolisation approach builds on the theory of the social constructionism, which is evident in how it also centres the agency of coloureds in the making of their coloured </w:t>
      </w:r>
      <w:r w:rsidRPr="00871E6D">
        <w:rPr>
          <w:rFonts w:ascii="Times New Roman" w:eastAsia="Calibri" w:hAnsi="Times New Roman"/>
          <w:spacing w:val="0"/>
          <w:szCs w:val="24"/>
        </w:rPr>
        <w:lastRenderedPageBreak/>
        <w:t>identities and understands coloured identities as fluid and open to change.</w:t>
      </w:r>
      <w:r w:rsidRPr="00871E6D">
        <w:rPr>
          <w:rFonts w:ascii="Times New Roman" w:eastAsia="Calibri" w:hAnsi="Times New Roman"/>
          <w:spacing w:val="0"/>
          <w:szCs w:val="24"/>
          <w:vertAlign w:val="superscript"/>
        </w:rPr>
        <w:footnoteReference w:id="137"/>
      </w:r>
      <w:r w:rsidRPr="00871E6D">
        <w:rPr>
          <w:rFonts w:ascii="Times New Roman" w:eastAsia="Calibri" w:hAnsi="Times New Roman"/>
          <w:spacing w:val="0"/>
          <w:szCs w:val="24"/>
        </w:rPr>
        <w:t xml:space="preserve"> It draws on post-colonial theories in its formulation and understanding of the process of making coloured identities in South Africa.</w:t>
      </w:r>
      <w:r w:rsidRPr="00871E6D">
        <w:rPr>
          <w:rFonts w:ascii="Times New Roman" w:eastAsia="Calibri" w:hAnsi="Times New Roman"/>
          <w:spacing w:val="0"/>
          <w:szCs w:val="24"/>
          <w:vertAlign w:val="superscript"/>
        </w:rPr>
        <w:footnoteReference w:id="138"/>
      </w:r>
      <w:r w:rsidRPr="00871E6D">
        <w:rPr>
          <w:rFonts w:ascii="Times New Roman" w:eastAsia="Calibri" w:hAnsi="Times New Roman"/>
          <w:spacing w:val="0"/>
          <w:szCs w:val="24"/>
        </w:rPr>
        <w:t xml:space="preserve"> Erasmus argues that coloured identities are not only socially constructed but that they are specifically creole identities.</w:t>
      </w:r>
      <w:r w:rsidRPr="00871E6D">
        <w:rPr>
          <w:rFonts w:ascii="Times New Roman" w:eastAsia="Calibri" w:hAnsi="Times New Roman"/>
          <w:spacing w:val="0"/>
          <w:szCs w:val="24"/>
          <w:vertAlign w:val="superscript"/>
        </w:rPr>
        <w:footnoteReference w:id="139"/>
      </w:r>
      <w:r w:rsidRPr="00871E6D">
        <w:rPr>
          <w:rFonts w:ascii="Times New Roman" w:eastAsia="Calibri" w:hAnsi="Times New Roman"/>
          <w:spacing w:val="0"/>
          <w:szCs w:val="24"/>
        </w:rPr>
        <w:t xml:space="preserve"> She argues that the creole coloured identities are made and remade by coloureds through creative cultural borrowing and appropriation from both the ruling and subaltern cultures.</w:t>
      </w:r>
      <w:r w:rsidRPr="00871E6D">
        <w:rPr>
          <w:rFonts w:ascii="Times New Roman" w:eastAsia="Calibri" w:hAnsi="Times New Roman"/>
          <w:spacing w:val="0"/>
          <w:szCs w:val="24"/>
          <w:vertAlign w:val="superscript"/>
        </w:rPr>
        <w:footnoteReference w:id="140"/>
      </w:r>
      <w:r w:rsidRPr="00871E6D">
        <w:rPr>
          <w:rFonts w:ascii="Times New Roman" w:eastAsia="Calibri" w:hAnsi="Times New Roman"/>
          <w:spacing w:val="0"/>
          <w:szCs w:val="24"/>
        </w:rPr>
        <w:t xml:space="preserve"> In the case of South Africa, Erasmus further points out that coloured creole identities were not simply borrowing from the two dominant races but rather from a range of cultures, including traditional black (Zulu, Sotho and the other ethnic cultures) and white (Afrikaans and English) cultures. </w:t>
      </w:r>
    </w:p>
    <w:bookmarkEnd w:id="49"/>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…[C]onfused about being coloured,</w:t>
      </w:r>
      <w:r w:rsidRPr="00871E6D">
        <w:rPr>
          <w:rFonts w:ascii="Times New Roman" w:eastAsia="Calibri" w:hAnsi="Times New Roman"/>
          <w:spacing w:val="0"/>
          <w:szCs w:val="24"/>
        </w:rPr>
        <w:t xml:space="preserve"> Helene Strauss considers the origins of the theory and unpacks some of the characteristic aspects of creolisation theory. She notes that the creolisation theory emerged as a way to understand and to describe the making of identities in the French Antilles and in the Anglophone Caribbean, which was marked by racialised thinking within the broader context of slavery and colonialism.</w:t>
      </w:r>
      <w:r w:rsidRPr="00871E6D">
        <w:rPr>
          <w:rFonts w:ascii="Times New Roman" w:eastAsia="Calibri" w:hAnsi="Times New Roman"/>
          <w:spacing w:val="0"/>
          <w:szCs w:val="24"/>
          <w:vertAlign w:val="superscript"/>
        </w:rPr>
        <w:footnoteReference w:id="141"/>
      </w:r>
      <w:r w:rsidRPr="00871E6D">
        <w:rPr>
          <w:rFonts w:ascii="Times New Roman" w:eastAsia="Calibri" w:hAnsi="Times New Roman"/>
          <w:spacing w:val="0"/>
          <w:szCs w:val="24"/>
        </w:rPr>
        <w:t xml:space="preserve"> The theory focuses on the hybrid character of identities where </w:t>
      </w:r>
      <w:bookmarkStart w:id="51" w:name="_Hlk527972205"/>
      <w:r w:rsidRPr="00871E6D">
        <w:rPr>
          <w:rFonts w:ascii="Times New Roman" w:eastAsia="Calibri" w:hAnsi="Times New Roman"/>
          <w:spacing w:val="0"/>
          <w:szCs w:val="24"/>
        </w:rPr>
        <w:t>creolisation is the process of cultural exchange and transformation that create hybrid identities.</w:t>
      </w:r>
      <w:r w:rsidRPr="00871E6D">
        <w:rPr>
          <w:rFonts w:ascii="Times New Roman" w:eastAsia="Calibri" w:hAnsi="Times New Roman"/>
          <w:spacing w:val="0"/>
          <w:szCs w:val="24"/>
          <w:vertAlign w:val="superscript"/>
        </w:rPr>
        <w:footnoteReference w:id="142"/>
      </w:r>
      <w:r w:rsidRPr="00871E6D">
        <w:rPr>
          <w:rFonts w:ascii="Times New Roman" w:eastAsia="Calibri" w:hAnsi="Times New Roman"/>
          <w:spacing w:val="0"/>
          <w:szCs w:val="24"/>
        </w:rPr>
        <w:t xml:space="preserve"> Creole cultural identities such as coloured identities therefore challenge popular understandings of identities that tend to assume the existence of a fixed essence to identities.</w:t>
      </w:r>
      <w:r w:rsidRPr="00871E6D">
        <w:rPr>
          <w:rFonts w:ascii="Times New Roman" w:eastAsia="Calibri" w:hAnsi="Times New Roman"/>
          <w:spacing w:val="0"/>
          <w:szCs w:val="24"/>
          <w:vertAlign w:val="superscript"/>
        </w:rPr>
        <w:footnoteReference w:id="143"/>
      </w:r>
      <w:r w:rsidRPr="00871E6D">
        <w:rPr>
          <w:rFonts w:ascii="Times New Roman" w:eastAsia="Calibri" w:hAnsi="Times New Roman"/>
          <w:spacing w:val="0"/>
          <w:szCs w:val="24"/>
        </w:rPr>
        <w:t xml:space="preserve"> Creole identities rather are based on ongoing transformations that do not require a fixed essence, pure origin or shared experiences.</w:t>
      </w:r>
      <w:r w:rsidRPr="00871E6D">
        <w:rPr>
          <w:rFonts w:ascii="Times New Roman" w:eastAsia="Calibri" w:hAnsi="Times New Roman"/>
          <w:spacing w:val="0"/>
          <w:szCs w:val="24"/>
          <w:vertAlign w:val="superscript"/>
        </w:rPr>
        <w:footnoteReference w:id="144"/>
      </w:r>
      <w:r w:rsidRPr="00871E6D">
        <w:rPr>
          <w:rFonts w:ascii="Times New Roman" w:eastAsia="Calibri" w:hAnsi="Times New Roman"/>
          <w:spacing w:val="0"/>
          <w:szCs w:val="24"/>
        </w:rPr>
        <w:t xml:space="preserve"> Instead what makes coloured identities ‘coloured’ is the creole character of the identities.</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bookmarkStart w:id="52" w:name="_Hlk7258148"/>
      <w:bookmarkEnd w:id="51"/>
      <w:r w:rsidRPr="00871E6D">
        <w:rPr>
          <w:rFonts w:ascii="Times New Roman" w:eastAsia="Calibri" w:hAnsi="Times New Roman"/>
          <w:spacing w:val="0"/>
          <w:szCs w:val="24"/>
        </w:rPr>
        <w:t>Erasmus indicates that a significant aspect of creole coloured identities is not only that it is based on creative cultural borrowing but that it is also about the conditions under which the creole identities are made.</w:t>
      </w:r>
      <w:r w:rsidRPr="00871E6D">
        <w:rPr>
          <w:rFonts w:ascii="Times New Roman" w:eastAsia="Calibri" w:hAnsi="Times New Roman"/>
          <w:spacing w:val="0"/>
          <w:szCs w:val="24"/>
          <w:vertAlign w:val="superscript"/>
        </w:rPr>
        <w:footnoteReference w:id="145"/>
      </w:r>
      <w:r w:rsidRPr="00871E6D">
        <w:rPr>
          <w:rFonts w:ascii="Times New Roman" w:eastAsia="Calibri" w:hAnsi="Times New Roman"/>
          <w:spacing w:val="0"/>
          <w:szCs w:val="24"/>
        </w:rPr>
        <w:t xml:space="preserve"> She argues that the making of creole identities occurs under the particular historical condition of slavery, colonialism, violence, dispossession and </w:t>
      </w:r>
      <w:r w:rsidRPr="00871E6D">
        <w:rPr>
          <w:rFonts w:ascii="Times New Roman" w:eastAsia="Calibri" w:hAnsi="Times New Roman"/>
          <w:spacing w:val="0"/>
          <w:szCs w:val="24"/>
        </w:rPr>
        <w:lastRenderedPageBreak/>
        <w:t>domination.</w:t>
      </w:r>
      <w:r w:rsidRPr="00871E6D">
        <w:rPr>
          <w:rFonts w:ascii="Times New Roman" w:eastAsia="Calibri" w:hAnsi="Times New Roman"/>
          <w:spacing w:val="0"/>
          <w:szCs w:val="24"/>
          <w:vertAlign w:val="superscript"/>
        </w:rPr>
        <w:footnoteReference w:id="146"/>
      </w:r>
      <w:r w:rsidRPr="00871E6D">
        <w:rPr>
          <w:rFonts w:ascii="Times New Roman" w:eastAsia="Calibri" w:hAnsi="Times New Roman"/>
          <w:spacing w:val="0"/>
          <w:szCs w:val="24"/>
        </w:rPr>
        <w:t xml:space="preserve"> Scholars point out that this included the conditions of living under domination by white minority rule under colonialism and apartheid where coloureds were marginalised as second-class citizens under a white supremacist racial hierarchy but were simultaneously provided with relative status and privilege as being less than white and therefore inferior and culturally ‘backward’ but also more advanced than black Africans.</w:t>
      </w:r>
      <w:r w:rsidRPr="00871E6D">
        <w:rPr>
          <w:rFonts w:ascii="Times New Roman" w:eastAsia="Calibri" w:hAnsi="Times New Roman"/>
          <w:spacing w:val="0"/>
          <w:szCs w:val="24"/>
          <w:vertAlign w:val="superscript"/>
        </w:rPr>
        <w:footnoteReference w:id="147"/>
      </w:r>
      <w:r w:rsidRPr="00871E6D">
        <w:rPr>
          <w:rFonts w:ascii="Times New Roman" w:eastAsia="Calibri" w:hAnsi="Times New Roman"/>
          <w:spacing w:val="0"/>
          <w:szCs w:val="24"/>
        </w:rPr>
        <w:t xml:space="preserve"> In addition, it is noted how coloured people experienced land dispossession, slavery and erosion of civil rights and privileges under colonialism and then apartheid. According to creolisation theorists, this fits the conditions under which creole identities emerge, and therefore, they argue that creolisation theory can be useful to describe the character and to explain the making of South African coloured identities.</w:t>
      </w:r>
    </w:p>
    <w:bookmarkEnd w:id="52"/>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Several historians have since applied creolisation theory to describe and to explain coloured identities in South Africa. In </w:t>
      </w:r>
      <w:r w:rsidRPr="00871E6D">
        <w:rPr>
          <w:rFonts w:ascii="Times New Roman" w:eastAsia="Calibri" w:hAnsi="Times New Roman"/>
          <w:i/>
          <w:spacing w:val="0"/>
          <w:szCs w:val="24"/>
        </w:rPr>
        <w:t>What’s in the name Coloured?,</w:t>
      </w:r>
      <w:r w:rsidRPr="00871E6D">
        <w:rPr>
          <w:rFonts w:ascii="Times New Roman" w:eastAsia="Calibri" w:hAnsi="Times New Roman"/>
          <w:spacing w:val="0"/>
          <w:szCs w:val="24"/>
        </w:rPr>
        <w:t xml:space="preserve"> Denis-Constant Martin shows that the making of coloured identities in the Western Cape from as early as the 19</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was based on a process of cultural creativity and that this resulted in a culture that was closer to a general South African culture rather than a separate and special coloured culture. He observes, however, that coloured people were and remain a heterogeneous group of people.</w:t>
      </w:r>
      <w:r w:rsidRPr="00871E6D">
        <w:rPr>
          <w:rFonts w:ascii="Times New Roman" w:eastAsia="Calibri" w:hAnsi="Times New Roman"/>
          <w:spacing w:val="0"/>
          <w:szCs w:val="24"/>
          <w:vertAlign w:val="superscript"/>
        </w:rPr>
        <w:footnoteReference w:id="148"/>
      </w:r>
      <w:r w:rsidRPr="00871E6D">
        <w:rPr>
          <w:rFonts w:ascii="Times New Roman" w:eastAsia="Calibri" w:hAnsi="Times New Roman"/>
          <w:spacing w:val="0"/>
          <w:szCs w:val="24"/>
        </w:rPr>
        <w:t xml:space="preserve"> The point he alludes to is that the only explanation for why coloured identities exist and why people refer to themselves as coloured is because of colonial and apartheid implementation of legislation that created the conditions for a naturally heterogeneous group of people to see themselves as coloured. Martin then argues that the implication is that the things that we generally think distinguish coloureds, a coloured culture, are in fact the very things that make them inseparable from other South Africans.</w:t>
      </w:r>
      <w:r w:rsidRPr="00871E6D">
        <w:rPr>
          <w:rFonts w:ascii="Times New Roman" w:eastAsia="Calibri" w:hAnsi="Times New Roman"/>
          <w:spacing w:val="0"/>
          <w:szCs w:val="24"/>
          <w:vertAlign w:val="superscript"/>
        </w:rPr>
        <w:footnoteReference w:id="149"/>
      </w:r>
      <w:r w:rsidRPr="00871E6D">
        <w:rPr>
          <w:rFonts w:ascii="Times New Roman" w:eastAsia="Calibri" w:hAnsi="Times New Roman"/>
          <w:spacing w:val="0"/>
          <w:szCs w:val="24"/>
        </w:rPr>
        <w:t xml:space="preserve"> He points out that physical, social, religious and linguistic features are all connected with features of culture and identities from a range of other South Africans.</w:t>
      </w:r>
      <w:r w:rsidRPr="00871E6D">
        <w:rPr>
          <w:rFonts w:ascii="Times New Roman" w:eastAsia="Calibri" w:hAnsi="Times New Roman"/>
          <w:spacing w:val="0"/>
          <w:szCs w:val="24"/>
          <w:vertAlign w:val="superscript"/>
        </w:rPr>
        <w:footnoteReference w:id="150"/>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Martin draws on the anthropological concept of culture as, firstly, a web of connections and, secondly, along a continuum with greater or lesser degrees and manifestations of cultural fusion.</w:t>
      </w:r>
      <w:r w:rsidRPr="00871E6D">
        <w:rPr>
          <w:rFonts w:ascii="Times New Roman" w:eastAsia="Calibri" w:hAnsi="Times New Roman"/>
          <w:spacing w:val="0"/>
          <w:szCs w:val="24"/>
          <w:vertAlign w:val="superscript"/>
        </w:rPr>
        <w:footnoteReference w:id="151"/>
      </w:r>
      <w:r w:rsidRPr="00871E6D">
        <w:rPr>
          <w:rFonts w:ascii="Times New Roman" w:eastAsia="Calibri" w:hAnsi="Times New Roman"/>
          <w:spacing w:val="0"/>
          <w:szCs w:val="24"/>
        </w:rPr>
        <w:t xml:space="preserve"> This approach requires studying the connections created in particular historical, geographical and social settings and locations, therefore accounting for the multiple and </w:t>
      </w:r>
      <w:r w:rsidRPr="00871E6D">
        <w:rPr>
          <w:rFonts w:ascii="Times New Roman" w:eastAsia="Calibri" w:hAnsi="Times New Roman"/>
          <w:spacing w:val="0"/>
          <w:szCs w:val="24"/>
        </w:rPr>
        <w:lastRenderedPageBreak/>
        <w:t>different articulations of coloured cultures and identities.</w:t>
      </w:r>
      <w:r w:rsidRPr="00871E6D">
        <w:rPr>
          <w:rFonts w:ascii="Times New Roman" w:eastAsia="Calibri" w:hAnsi="Times New Roman"/>
          <w:spacing w:val="0"/>
          <w:szCs w:val="24"/>
          <w:vertAlign w:val="superscript"/>
        </w:rPr>
        <w:footnoteReference w:id="152"/>
      </w:r>
      <w:r w:rsidRPr="00871E6D">
        <w:rPr>
          <w:rFonts w:ascii="Times New Roman" w:eastAsia="Calibri" w:hAnsi="Times New Roman"/>
          <w:spacing w:val="0"/>
          <w:szCs w:val="24"/>
        </w:rPr>
        <w:t xml:space="preserve"> It also requires </w:t>
      </w:r>
      <w:bookmarkStart w:id="54" w:name="_Hlk527972322"/>
      <w:r w:rsidRPr="00871E6D">
        <w:rPr>
          <w:rFonts w:ascii="Times New Roman" w:eastAsia="Calibri" w:hAnsi="Times New Roman"/>
          <w:spacing w:val="0"/>
          <w:szCs w:val="24"/>
        </w:rPr>
        <w:t>studying the world through the lens of cross-fertilisation, meaning that there is a focus on the degrees and processes of cultural fusion both in terms of how culture influences and can be influenced; thus, an examination of hybridisation.</w:t>
      </w:r>
      <w:r w:rsidRPr="00871E6D">
        <w:rPr>
          <w:rFonts w:ascii="Times New Roman" w:eastAsia="Calibri" w:hAnsi="Times New Roman"/>
          <w:spacing w:val="0"/>
          <w:szCs w:val="24"/>
          <w:vertAlign w:val="superscript"/>
        </w:rPr>
        <w:footnoteReference w:id="153"/>
      </w:r>
      <w:r w:rsidRPr="00871E6D">
        <w:rPr>
          <w:rFonts w:ascii="Times New Roman" w:eastAsia="Calibri" w:hAnsi="Times New Roman"/>
          <w:spacing w:val="0"/>
          <w:szCs w:val="24"/>
        </w:rPr>
        <w:t xml:space="preserve"> The utility of this conception of culture is that it focuses on examining the relations and interactions of diverse people in particular spaces and in this way reinforces the creolisation theory of coloured culture and identities.</w:t>
      </w:r>
      <w:bookmarkEnd w:id="54"/>
      <w:r w:rsidRPr="00871E6D">
        <w:rPr>
          <w:rFonts w:ascii="Times New Roman" w:eastAsia="Calibri" w:hAnsi="Times New Roman"/>
          <w:spacing w:val="0"/>
          <w:szCs w:val="24"/>
        </w:rPr>
        <w:t xml:space="preserve"> The key point that Martin draws from this theory</w:t>
      </w:r>
      <w:r w:rsidR="00EE73B4">
        <w:rPr>
          <w:rFonts w:ascii="Times New Roman" w:eastAsia="Calibri" w:hAnsi="Times New Roman"/>
          <w:spacing w:val="0"/>
          <w:szCs w:val="24"/>
        </w:rPr>
        <w:t xml:space="preserve"> is</w:t>
      </w:r>
      <w:r w:rsidRPr="00871E6D">
        <w:rPr>
          <w:rFonts w:ascii="Times New Roman" w:eastAsia="Calibri" w:hAnsi="Times New Roman"/>
          <w:spacing w:val="0"/>
          <w:szCs w:val="24"/>
        </w:rPr>
        <w:t xml:space="preserve"> that this web of connection</w:t>
      </w:r>
      <w:r w:rsidR="00916539">
        <w:rPr>
          <w:rFonts w:ascii="Times New Roman" w:eastAsia="Calibri" w:hAnsi="Times New Roman"/>
          <w:spacing w:val="0"/>
          <w:szCs w:val="24"/>
        </w:rPr>
        <w:t>s</w:t>
      </w:r>
      <w:r w:rsidRPr="00871E6D">
        <w:rPr>
          <w:rFonts w:ascii="Times New Roman" w:eastAsia="Calibri" w:hAnsi="Times New Roman"/>
          <w:spacing w:val="0"/>
          <w:szCs w:val="24"/>
        </w:rPr>
        <w:t xml:space="preserve"> and</w:t>
      </w:r>
      <w:r w:rsidR="00916539">
        <w:rPr>
          <w:rFonts w:ascii="Times New Roman" w:eastAsia="Calibri" w:hAnsi="Times New Roman"/>
          <w:spacing w:val="0"/>
          <w:szCs w:val="24"/>
        </w:rPr>
        <w:t xml:space="preserve"> the</w:t>
      </w:r>
      <w:r w:rsidRPr="00871E6D">
        <w:rPr>
          <w:rFonts w:ascii="Times New Roman" w:eastAsia="Calibri" w:hAnsi="Times New Roman"/>
          <w:spacing w:val="0"/>
          <w:szCs w:val="24"/>
        </w:rPr>
        <w:t xml:space="preserve"> continuum of culture</w:t>
      </w:r>
      <w:r w:rsidR="00916539">
        <w:rPr>
          <w:rFonts w:ascii="Times New Roman" w:eastAsia="Calibri" w:hAnsi="Times New Roman"/>
          <w:spacing w:val="0"/>
          <w:szCs w:val="24"/>
        </w:rPr>
        <w:t xml:space="preserve"> implies that </w:t>
      </w:r>
      <w:r w:rsidRPr="00871E6D">
        <w:rPr>
          <w:rFonts w:ascii="Times New Roman" w:eastAsia="Calibri" w:hAnsi="Times New Roman"/>
          <w:spacing w:val="0"/>
          <w:szCs w:val="24"/>
        </w:rPr>
        <w:t>coloured culture</w:t>
      </w:r>
      <w:r w:rsidR="00916539">
        <w:rPr>
          <w:rFonts w:ascii="Times New Roman" w:eastAsia="Calibri" w:hAnsi="Times New Roman"/>
          <w:spacing w:val="0"/>
          <w:szCs w:val="24"/>
        </w:rPr>
        <w:t xml:space="preserve"> and identitie</w:t>
      </w:r>
      <w:r w:rsidR="00EE73B4">
        <w:rPr>
          <w:rFonts w:ascii="Times New Roman" w:eastAsia="Calibri" w:hAnsi="Times New Roman"/>
          <w:spacing w:val="0"/>
          <w:szCs w:val="24"/>
        </w:rPr>
        <w:t>s</w:t>
      </w:r>
      <w:r w:rsidR="00916539">
        <w:rPr>
          <w:rFonts w:ascii="Times New Roman" w:eastAsia="Calibri" w:hAnsi="Times New Roman"/>
          <w:spacing w:val="0"/>
          <w:szCs w:val="24"/>
        </w:rPr>
        <w:t xml:space="preserve"> </w:t>
      </w:r>
      <w:r w:rsidR="00EE73B4">
        <w:rPr>
          <w:rFonts w:ascii="Times New Roman" w:eastAsia="Calibri" w:hAnsi="Times New Roman"/>
          <w:spacing w:val="0"/>
          <w:szCs w:val="24"/>
        </w:rPr>
        <w:t>are a</w:t>
      </w:r>
      <w:r w:rsidRPr="00871E6D">
        <w:rPr>
          <w:rFonts w:ascii="Times New Roman" w:eastAsia="Calibri" w:hAnsi="Times New Roman"/>
          <w:spacing w:val="0"/>
          <w:szCs w:val="24"/>
        </w:rPr>
        <w:t xml:space="preserve"> product of creative cultural fusion and hybridisation. This study will draw on Martin’s understanding of the connections between people and culture and will attempt</w:t>
      </w:r>
      <w:r w:rsidR="0090404D" w:rsidRPr="00871E6D">
        <w:rPr>
          <w:rFonts w:ascii="Times New Roman" w:eastAsia="Calibri" w:hAnsi="Times New Roman"/>
          <w:spacing w:val="0"/>
          <w:szCs w:val="24"/>
        </w:rPr>
        <w:t xml:space="preserve"> to</w:t>
      </w:r>
      <w:r w:rsidRPr="00871E6D">
        <w:rPr>
          <w:rFonts w:ascii="Times New Roman" w:eastAsia="Calibri" w:hAnsi="Times New Roman"/>
          <w:spacing w:val="0"/>
          <w:szCs w:val="24"/>
        </w:rPr>
        <w:t xml:space="preserve"> use this idea to conceptualise the processes </w:t>
      </w:r>
      <w:r w:rsidR="006F1669" w:rsidRPr="00871E6D">
        <w:rPr>
          <w:rFonts w:ascii="Times New Roman" w:eastAsia="Calibri" w:hAnsi="Times New Roman"/>
          <w:spacing w:val="0"/>
          <w:szCs w:val="24"/>
        </w:rPr>
        <w:t>producing identities.</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Between Black and White,</w:t>
      </w:r>
      <w:r w:rsidRPr="00871E6D">
        <w:rPr>
          <w:rFonts w:ascii="Times New Roman" w:eastAsia="Calibri" w:hAnsi="Times New Roman"/>
          <w:spacing w:val="0"/>
          <w:szCs w:val="24"/>
        </w:rPr>
        <w:t xml:space="preserve"> Pal Ahluawalia and Abebe Zegeye offer important contributions about the character of coloured identities that also reinforce and expand the creolisation theory. They observe that, as it stands, there is no single coloured identity or definition of colouredness. In cases where people refer to themselves as coloured, it is mainly used inconsistently, and even though they may point to historical conditions, it never actually refers to a clear and consistent definition of colouredness.</w:t>
      </w:r>
      <w:r w:rsidRPr="00871E6D">
        <w:rPr>
          <w:rFonts w:ascii="Times New Roman" w:eastAsia="Calibri" w:hAnsi="Times New Roman"/>
          <w:spacing w:val="0"/>
          <w:szCs w:val="24"/>
          <w:vertAlign w:val="superscript"/>
        </w:rPr>
        <w:footnoteReference w:id="154"/>
      </w:r>
      <w:r w:rsidRPr="00871E6D">
        <w:rPr>
          <w:rFonts w:ascii="Times New Roman" w:eastAsia="Calibri" w:hAnsi="Times New Roman"/>
          <w:spacing w:val="0"/>
          <w:szCs w:val="24"/>
        </w:rPr>
        <w:t xml:space="preserve"> The key point here is that ‘coloured’ refers to a population that may identify themselves as such but that really are quite a diverse and heterogeneous people.</w:t>
      </w:r>
      <w:r w:rsidRPr="00871E6D">
        <w:rPr>
          <w:rFonts w:ascii="Times New Roman" w:eastAsia="Calibri" w:hAnsi="Times New Roman"/>
          <w:spacing w:val="0"/>
          <w:szCs w:val="24"/>
          <w:vertAlign w:val="superscript"/>
        </w:rPr>
        <w:footnoteReference w:id="155"/>
      </w:r>
      <w:r w:rsidRPr="00871E6D">
        <w:rPr>
          <w:rFonts w:ascii="Times New Roman" w:eastAsia="Calibri" w:hAnsi="Times New Roman"/>
          <w:spacing w:val="0"/>
          <w:szCs w:val="24"/>
        </w:rPr>
        <w:t xml:space="preserve"> This draws on the observations and theories by Stuart Hall that point to a need to rethink black identities, which has come to refer to a diverse and heterogeneous group of people and identities all claiming and actually being black.</w:t>
      </w:r>
      <w:r w:rsidRPr="00871E6D">
        <w:rPr>
          <w:rFonts w:ascii="Times New Roman" w:eastAsia="Calibri" w:hAnsi="Times New Roman"/>
          <w:spacing w:val="0"/>
          <w:szCs w:val="24"/>
          <w:vertAlign w:val="superscript"/>
        </w:rPr>
        <w:footnoteReference w:id="156"/>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According to Stuart Hall in </w:t>
      </w:r>
      <w:r w:rsidRPr="00871E6D">
        <w:rPr>
          <w:rFonts w:ascii="Times New Roman" w:eastAsia="Calibri" w:hAnsi="Times New Roman"/>
          <w:i/>
          <w:spacing w:val="0"/>
          <w:szCs w:val="24"/>
        </w:rPr>
        <w:t>New Ethnicities,</w:t>
      </w:r>
      <w:r w:rsidRPr="00871E6D">
        <w:rPr>
          <w:rFonts w:ascii="Times New Roman" w:eastAsia="Calibri" w:hAnsi="Times New Roman"/>
          <w:spacing w:val="0"/>
          <w:szCs w:val="24"/>
        </w:rPr>
        <w:t xml:space="preserve"> blackness has come to refer, firstly, to the common experience of racism and marginalisation and, secondly, to acknowledge the diversity of political, social, cultural experiences and histories that are associated with blackness.</w:t>
      </w:r>
      <w:r w:rsidRPr="00871E6D">
        <w:rPr>
          <w:rFonts w:ascii="Times New Roman" w:eastAsia="Calibri" w:hAnsi="Times New Roman"/>
          <w:spacing w:val="0"/>
          <w:szCs w:val="24"/>
          <w:vertAlign w:val="superscript"/>
        </w:rPr>
        <w:footnoteReference w:id="157"/>
      </w:r>
      <w:r w:rsidRPr="00871E6D">
        <w:rPr>
          <w:rFonts w:ascii="Times New Roman" w:eastAsia="Calibri" w:hAnsi="Times New Roman"/>
          <w:spacing w:val="0"/>
          <w:szCs w:val="24"/>
        </w:rPr>
        <w:t xml:space="preserve"> The implication of this shift in thinking about blackness is that it recognises that reference to blackness must be located and further defined in terms of class, gender, ethnicity and sexuality.</w:t>
      </w:r>
      <w:r w:rsidRPr="00871E6D">
        <w:rPr>
          <w:rFonts w:ascii="Times New Roman" w:eastAsia="Calibri" w:hAnsi="Times New Roman"/>
          <w:spacing w:val="0"/>
          <w:szCs w:val="24"/>
          <w:vertAlign w:val="superscript"/>
        </w:rPr>
        <w:footnoteReference w:id="158"/>
      </w:r>
      <w:r w:rsidRPr="00871E6D">
        <w:rPr>
          <w:rFonts w:ascii="Times New Roman" w:eastAsia="Calibri" w:hAnsi="Times New Roman"/>
          <w:spacing w:val="0"/>
          <w:szCs w:val="24"/>
        </w:rPr>
        <w:t xml:space="preserve"> Ahluwalia and Zegeye identify the same problem and solution for coloured </w:t>
      </w:r>
      <w:r w:rsidRPr="00871E6D">
        <w:rPr>
          <w:rFonts w:ascii="Times New Roman" w:eastAsia="Calibri" w:hAnsi="Times New Roman"/>
          <w:spacing w:val="0"/>
          <w:szCs w:val="24"/>
        </w:rPr>
        <w:lastRenderedPageBreak/>
        <w:t>identities.</w:t>
      </w:r>
      <w:r w:rsidRPr="00871E6D">
        <w:rPr>
          <w:rFonts w:ascii="Times New Roman" w:eastAsia="Calibri" w:hAnsi="Times New Roman"/>
          <w:spacing w:val="0"/>
          <w:szCs w:val="24"/>
          <w:vertAlign w:val="superscript"/>
        </w:rPr>
        <w:footnoteReference w:id="159"/>
      </w:r>
      <w:r w:rsidRPr="00871E6D">
        <w:rPr>
          <w:rFonts w:ascii="Times New Roman" w:eastAsia="Calibri" w:hAnsi="Times New Roman"/>
          <w:spacing w:val="0"/>
          <w:szCs w:val="24"/>
        </w:rPr>
        <w:t xml:space="preserve"> In the case of South Africa, this will require an acknowledgment and examination of the potentially different articulations and makings of coloured identities in difference times, places and historical conditions, with particular emphasis on what and why (in relation to differences in class, gender</w:t>
      </w:r>
      <w:r w:rsidR="005C5420" w:rsidRPr="00871E6D">
        <w:rPr>
          <w:rFonts w:ascii="Times New Roman" w:eastAsia="Calibri" w:hAnsi="Times New Roman"/>
          <w:spacing w:val="0"/>
          <w:szCs w:val="24"/>
        </w:rPr>
        <w:t>,</w:t>
      </w:r>
      <w:r w:rsidRPr="00871E6D">
        <w:rPr>
          <w:rFonts w:ascii="Times New Roman" w:eastAsia="Calibri" w:hAnsi="Times New Roman"/>
          <w:spacing w:val="0"/>
          <w:szCs w:val="24"/>
        </w:rPr>
        <w:t xml:space="preserve"> ethnicity or sexuality) there are differences and similarities of coloured identities across South Africa.</w:t>
      </w:r>
    </w:p>
    <w:p w:rsidR="008E3AB8" w:rsidRPr="00871E6D" w:rsidRDefault="008C1214" w:rsidP="008E3AB8">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b/>
          <w:spacing w:val="0"/>
          <w:szCs w:val="24"/>
        </w:rPr>
        <w:t>1</w:t>
      </w:r>
      <w:r w:rsidR="008E3AB8" w:rsidRPr="00871E6D">
        <w:rPr>
          <w:rFonts w:ascii="Times New Roman" w:eastAsia="Calibri" w:hAnsi="Times New Roman"/>
          <w:b/>
          <w:spacing w:val="0"/>
          <w:szCs w:val="24"/>
        </w:rPr>
        <w:t xml:space="preserve">.1.5 </w:t>
      </w:r>
      <w:bookmarkStart w:id="56" w:name="_Hlk7258298"/>
      <w:r w:rsidR="008E3AB8" w:rsidRPr="00871E6D">
        <w:rPr>
          <w:rFonts w:ascii="Times New Roman" w:eastAsia="Calibri" w:hAnsi="Times New Roman"/>
          <w:b/>
          <w:spacing w:val="0"/>
          <w:szCs w:val="24"/>
        </w:rPr>
        <w:t>The Concept of Identities</w:t>
      </w:r>
    </w:p>
    <w:p w:rsidR="008E3AB8" w:rsidRPr="00871E6D" w:rsidRDefault="008E3AB8" w:rsidP="008E3AB8">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This section looks more generally at the concept of identities. It examines key contributing scholars’ conceptions and approaches to understanding the nature of identities. This will offer deeper and alternative perspectives to understanding and examining coloured identities. Focusing on theories and approaches to identities can reinforce and support this study’s use of </w:t>
      </w:r>
      <w:r w:rsidR="006F1669" w:rsidRPr="00871E6D">
        <w:rPr>
          <w:rFonts w:ascii="Times New Roman" w:eastAsia="Calibri" w:hAnsi="Times New Roman"/>
          <w:spacing w:val="0"/>
          <w:szCs w:val="24"/>
        </w:rPr>
        <w:t>social constructionism</w:t>
      </w:r>
      <w:r w:rsidRPr="00871E6D">
        <w:rPr>
          <w:rFonts w:ascii="Times New Roman" w:eastAsia="Calibri" w:hAnsi="Times New Roman"/>
          <w:spacing w:val="0"/>
          <w:szCs w:val="24"/>
        </w:rPr>
        <w:t>.</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Who Needs Identities?,</w:t>
      </w:r>
      <w:r w:rsidRPr="00871E6D">
        <w:rPr>
          <w:rFonts w:ascii="Times New Roman" w:eastAsia="Calibri" w:hAnsi="Times New Roman"/>
          <w:spacing w:val="0"/>
          <w:szCs w:val="24"/>
        </w:rPr>
        <w:t xml:space="preserve"> Stuart Hall briefly considers the variety of conceptions of identities and then examines why there is still a keen interest in exploring the concept of identities. Hall notes that the concept of identities has a rich tradition where several different theories have emerged and presented valuable and insightful definitions and explanations. He notes some of the major theories include: deconstructionism</w:t>
      </w:r>
      <w:r w:rsidR="0090404D" w:rsidRPr="00871E6D">
        <w:rPr>
          <w:rFonts w:ascii="Times New Roman" w:eastAsia="Calibri" w:hAnsi="Times New Roman"/>
          <w:spacing w:val="0"/>
          <w:szCs w:val="24"/>
        </w:rPr>
        <w:t>,</w:t>
      </w:r>
      <w:r w:rsidRPr="00871E6D">
        <w:rPr>
          <w:rFonts w:ascii="Times New Roman" w:eastAsia="Calibri" w:hAnsi="Times New Roman"/>
          <w:spacing w:val="0"/>
          <w:szCs w:val="24"/>
        </w:rPr>
        <w:t xml:space="preserve"> psychoanalysis, which influenced feminism and cultural criticism, and postmodernism, which has several variants and anti-essentialism that specifically critique ethnic, racial and national concepts of identities.</w:t>
      </w:r>
      <w:r w:rsidRPr="00871E6D">
        <w:rPr>
          <w:rFonts w:ascii="Times New Roman" w:eastAsia="Calibri" w:hAnsi="Times New Roman"/>
          <w:spacing w:val="0"/>
          <w:szCs w:val="24"/>
          <w:vertAlign w:val="superscript"/>
        </w:rPr>
        <w:footnoteReference w:id="160"/>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The first point he makes is that the deconstructionist critique of the concept of identities has raised important new questions that cannot be avoided. This critique argues that our traditional conception of identities is problematic because it incorrectly understands the nature of identities as being integral, orginary and unified.</w:t>
      </w:r>
      <w:r w:rsidRPr="00871E6D">
        <w:rPr>
          <w:rFonts w:ascii="Times New Roman" w:eastAsia="Calibri" w:hAnsi="Times New Roman"/>
          <w:spacing w:val="0"/>
          <w:szCs w:val="24"/>
          <w:vertAlign w:val="superscript"/>
        </w:rPr>
        <w:footnoteReference w:id="161"/>
      </w:r>
      <w:r w:rsidRPr="00871E6D">
        <w:rPr>
          <w:rFonts w:ascii="Times New Roman" w:eastAsia="Calibri" w:hAnsi="Times New Roman"/>
          <w:spacing w:val="0"/>
          <w:szCs w:val="24"/>
        </w:rPr>
        <w:t xml:space="preserve"> The problem, however, is that deconstructionists have not put forward a new positive concept of identities. The result is that while we can critically use our traditional concept of identities, we are still using it at the risk of misunderstanding and misrepresenting identities and are therefore liable to inaccurate explanations and descriptions of identities.</w:t>
      </w:r>
      <w:r w:rsidRPr="00871E6D">
        <w:rPr>
          <w:rFonts w:ascii="Times New Roman" w:eastAsia="Calibri" w:hAnsi="Times New Roman"/>
          <w:spacing w:val="0"/>
          <w:szCs w:val="24"/>
          <w:vertAlign w:val="superscript"/>
        </w:rPr>
        <w:footnoteReference w:id="162"/>
      </w:r>
      <w:r w:rsidRPr="00871E6D">
        <w:rPr>
          <w:rFonts w:ascii="Times New Roman" w:eastAsia="Calibri" w:hAnsi="Times New Roman"/>
          <w:spacing w:val="0"/>
          <w:szCs w:val="24"/>
        </w:rPr>
        <w:t xml:space="preserve"> The second point that Hall raises is that the continued interest in the concept of identities centres around the ongoing debate about subject </w:t>
      </w:r>
      <w:r w:rsidRPr="00871E6D">
        <w:rPr>
          <w:rFonts w:ascii="Times New Roman" w:eastAsia="Calibri" w:hAnsi="Times New Roman"/>
          <w:spacing w:val="0"/>
          <w:szCs w:val="24"/>
        </w:rPr>
        <w:lastRenderedPageBreak/>
        <w:t>agency. He argues that the problem of accounting for why and how identities emerge and transform is a key and ongoing debate that centres around how to understand the relationship between the subject and their agency as well as the political and power structure that attempt to manipulate and control subjects.</w:t>
      </w:r>
      <w:r w:rsidRPr="00871E6D">
        <w:rPr>
          <w:rFonts w:ascii="Times New Roman" w:eastAsia="Calibri" w:hAnsi="Times New Roman"/>
          <w:spacing w:val="0"/>
          <w:szCs w:val="24"/>
          <w:vertAlign w:val="superscript"/>
        </w:rPr>
        <w:footnoteReference w:id="163"/>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Hall argues that progressive concepts of identities take notice of and emphasise the processes involved in the making of identities. Building from the previous discussions, Hall argues that </w:t>
      </w:r>
      <w:bookmarkStart w:id="58" w:name="_Hlk527972398"/>
      <w:r w:rsidRPr="00871E6D">
        <w:rPr>
          <w:rFonts w:ascii="Times New Roman" w:eastAsia="Calibri" w:hAnsi="Times New Roman"/>
          <w:spacing w:val="0"/>
          <w:szCs w:val="24"/>
        </w:rPr>
        <w:t>identities are, firstly, never unified but rather fractured and fragmented and, secondly, it is never singular but rather multiple.</w:t>
      </w:r>
      <w:r w:rsidRPr="00871E6D">
        <w:rPr>
          <w:rFonts w:ascii="Times New Roman" w:eastAsia="Calibri" w:hAnsi="Times New Roman"/>
          <w:spacing w:val="0"/>
          <w:szCs w:val="24"/>
          <w:vertAlign w:val="superscript"/>
        </w:rPr>
        <w:footnoteReference w:id="164"/>
      </w:r>
      <w:r w:rsidRPr="00871E6D">
        <w:rPr>
          <w:rFonts w:ascii="Times New Roman" w:eastAsia="Calibri" w:hAnsi="Times New Roman"/>
          <w:spacing w:val="0"/>
          <w:szCs w:val="24"/>
        </w:rPr>
        <w:t xml:space="preserve"> He then notes that these multiple and fragmented identities are further constructed across varied and often intersecting and conflicting times and places.</w:t>
      </w:r>
      <w:r w:rsidRPr="00871E6D">
        <w:rPr>
          <w:rFonts w:ascii="Times New Roman" w:eastAsia="Calibri" w:hAnsi="Times New Roman"/>
          <w:spacing w:val="0"/>
          <w:szCs w:val="24"/>
          <w:vertAlign w:val="superscript"/>
        </w:rPr>
        <w:footnoteReference w:id="165"/>
      </w:r>
      <w:r w:rsidRPr="00871E6D">
        <w:rPr>
          <w:rFonts w:ascii="Times New Roman" w:eastAsia="Calibri" w:hAnsi="Times New Roman"/>
          <w:spacing w:val="0"/>
          <w:szCs w:val="24"/>
        </w:rPr>
        <w:t xml:space="preserve"> Identities are constantly in a process of change and transformation since the places and aspects involved in the construction of identities – which include power relations, language and culture – are constantly changing and being reinterpreted by people.</w:t>
      </w:r>
      <w:r w:rsidRPr="00871E6D">
        <w:rPr>
          <w:rFonts w:ascii="Times New Roman" w:eastAsia="Calibri" w:hAnsi="Times New Roman"/>
          <w:spacing w:val="0"/>
          <w:szCs w:val="24"/>
          <w:vertAlign w:val="superscript"/>
        </w:rPr>
        <w:footnoteReference w:id="166"/>
      </w:r>
      <w:bookmarkEnd w:id="58"/>
      <w:r w:rsidRPr="00871E6D">
        <w:rPr>
          <w:rFonts w:ascii="Times New Roman" w:eastAsia="Calibri" w:hAnsi="Times New Roman"/>
          <w:spacing w:val="0"/>
          <w:szCs w:val="24"/>
        </w:rPr>
        <w:t xml:space="preserve"> For Hall, studying identities is about examining the processes of becoming, what we might be, how we have been represented and how we might represent ourselves.</w:t>
      </w:r>
      <w:r w:rsidRPr="00871E6D">
        <w:rPr>
          <w:rFonts w:ascii="Times New Roman" w:eastAsia="Calibri" w:hAnsi="Times New Roman"/>
          <w:spacing w:val="0"/>
          <w:szCs w:val="24"/>
          <w:vertAlign w:val="superscript"/>
        </w:rPr>
        <w:footnoteReference w:id="167"/>
      </w:r>
      <w:r w:rsidRPr="00871E6D">
        <w:rPr>
          <w:rFonts w:ascii="Times New Roman" w:eastAsia="Calibri" w:hAnsi="Times New Roman"/>
          <w:spacing w:val="0"/>
          <w:szCs w:val="24"/>
        </w:rPr>
        <w:t xml:space="preserve"> These ideas and conceptions of identities about the historical nature of identities reinforce those of the creolisation theory, which argues (in the same way as social constructionists) that identities are historical products that are fluid and open to change over time and place.</w:t>
      </w:r>
    </w:p>
    <w:p w:rsidR="008E3AB8" w:rsidRPr="00871E6D" w:rsidRDefault="008E3AB8" w:rsidP="008E3AB8">
      <w:pPr>
        <w:tabs>
          <w:tab w:val="clear" w:pos="8640"/>
        </w:tabs>
        <w:spacing w:before="120" w:after="240" w:line="360" w:lineRule="auto"/>
        <w:ind w:firstLine="567"/>
        <w:rPr>
          <w:rFonts w:ascii="Times New Roman" w:eastAsia="Calibri" w:hAnsi="Times New Roman"/>
          <w:i/>
          <w:spacing w:val="0"/>
          <w:szCs w:val="24"/>
        </w:rPr>
      </w:pPr>
      <w:r w:rsidRPr="00871E6D">
        <w:rPr>
          <w:rFonts w:ascii="Times New Roman" w:eastAsia="Calibri" w:hAnsi="Times New Roman"/>
          <w:spacing w:val="0"/>
          <w:szCs w:val="24"/>
        </w:rPr>
        <w:t>Hall observes that identities are constructed in specific historical and institutional sites that have particular structures and relations of power. Identities that emerge from specific sites interact and engage with the site's power relations and structures. Identities reflect and engage with these power relations and structures through the processes of either explicitly or implicitly excluding and othering identities for the purpose of maintaining and challenging power.</w:t>
      </w:r>
      <w:r w:rsidRPr="00871E6D">
        <w:rPr>
          <w:rFonts w:ascii="Times New Roman" w:eastAsia="Calibri" w:hAnsi="Times New Roman"/>
          <w:spacing w:val="0"/>
          <w:szCs w:val="24"/>
          <w:vertAlign w:val="superscript"/>
        </w:rPr>
        <w:footnoteReference w:id="168"/>
      </w:r>
      <w:r w:rsidRPr="00871E6D">
        <w:rPr>
          <w:rFonts w:ascii="Times New Roman" w:eastAsia="Calibri" w:hAnsi="Times New Roman"/>
          <w:spacing w:val="0"/>
          <w:szCs w:val="24"/>
        </w:rPr>
        <w:t xml:space="preserve"> The process of exclusion and othering makes it possible for identities to claim and imagine itself as functional and positive identities.</w:t>
      </w:r>
      <w:r w:rsidRPr="00871E6D">
        <w:rPr>
          <w:rFonts w:ascii="Times New Roman" w:eastAsia="Calibri" w:hAnsi="Times New Roman"/>
          <w:spacing w:val="0"/>
          <w:szCs w:val="24"/>
          <w:vertAlign w:val="superscript"/>
        </w:rPr>
        <w:footnoteReference w:id="169"/>
      </w:r>
      <w:r w:rsidRPr="00871E6D">
        <w:rPr>
          <w:rFonts w:ascii="Times New Roman" w:eastAsia="Calibri" w:hAnsi="Times New Roman"/>
          <w:spacing w:val="0"/>
          <w:szCs w:val="24"/>
        </w:rPr>
        <w:t xml:space="preserve"> A key example of this is the socially constructed identities of whiteness that, under white supremist societies, has excluded and othered blackness. Hall highlights that this is an important but unsettling aspect of adopting social constructionist approaches to understanding, explaining and describing the processes </w:t>
      </w:r>
      <w:r w:rsidRPr="00871E6D">
        <w:rPr>
          <w:rFonts w:ascii="Times New Roman" w:eastAsia="Calibri" w:hAnsi="Times New Roman"/>
          <w:spacing w:val="0"/>
          <w:szCs w:val="24"/>
        </w:rPr>
        <w:lastRenderedPageBreak/>
        <w:t>and making of identities but which cannot be avoided when attempting to study and explain identities.</w:t>
      </w:r>
      <w:r w:rsidRPr="00871E6D">
        <w:rPr>
          <w:rFonts w:ascii="Times New Roman" w:eastAsia="Calibri" w:hAnsi="Times New Roman"/>
          <w:spacing w:val="0"/>
          <w:szCs w:val="24"/>
          <w:vertAlign w:val="superscript"/>
        </w:rPr>
        <w:footnoteReference w:id="170"/>
      </w:r>
      <w:r w:rsidRPr="00871E6D">
        <w:rPr>
          <w:rFonts w:ascii="Times New Roman" w:eastAsia="Calibri" w:hAnsi="Times New Roman"/>
          <w:spacing w:val="0"/>
          <w:szCs w:val="24"/>
        </w:rPr>
        <w:t xml:space="preserve"> This is </w:t>
      </w:r>
      <w:r w:rsidR="00916539">
        <w:rPr>
          <w:rFonts w:ascii="Times New Roman" w:eastAsia="Calibri" w:hAnsi="Times New Roman"/>
          <w:spacing w:val="0"/>
          <w:szCs w:val="24"/>
        </w:rPr>
        <w:t>a vital point for this study</w:t>
      </w:r>
      <w:r w:rsidRPr="00871E6D">
        <w:rPr>
          <w:rFonts w:ascii="Times New Roman" w:eastAsia="Calibri" w:hAnsi="Times New Roman"/>
          <w:spacing w:val="0"/>
          <w:szCs w:val="24"/>
        </w:rPr>
        <w:t xml:space="preserve">, particularly when focusing on the making of coloured identities in democracy once Vereeniging became a desegregated and racially integrated residential area.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w:t>
      </w:r>
      <w:r w:rsidRPr="00871E6D">
        <w:rPr>
          <w:rFonts w:ascii="Times New Roman" w:eastAsia="Calibri" w:hAnsi="Times New Roman"/>
          <w:i/>
          <w:spacing w:val="0"/>
          <w:szCs w:val="24"/>
        </w:rPr>
        <w:t>Fragile Identities,</w:t>
      </w:r>
      <w:r w:rsidRPr="00871E6D">
        <w:rPr>
          <w:rFonts w:ascii="Times New Roman" w:eastAsia="Calibri" w:hAnsi="Times New Roman"/>
          <w:spacing w:val="0"/>
          <w:szCs w:val="24"/>
        </w:rPr>
        <w:t xml:space="preserve"> Field makes an important contribution by showing that </w:t>
      </w:r>
      <w:bookmarkStart w:id="59" w:name="_Hlk527972503"/>
      <w:r w:rsidRPr="00871E6D">
        <w:rPr>
          <w:rFonts w:ascii="Times New Roman" w:eastAsia="Calibri" w:hAnsi="Times New Roman"/>
          <w:spacing w:val="0"/>
          <w:szCs w:val="24"/>
        </w:rPr>
        <w:t>identities are deeply shaped by memory and emotion, which are intimately connected with the spaces in which people live. He argues that people are not only social beings but also emotional beings (they feel particular ways about their experiences, memories and relationships), which affects how they think and understand themselves and thus their identities.</w:t>
      </w:r>
      <w:r w:rsidRPr="00871E6D">
        <w:rPr>
          <w:rFonts w:ascii="Times New Roman" w:eastAsia="Calibri" w:hAnsi="Times New Roman"/>
          <w:spacing w:val="0"/>
          <w:szCs w:val="24"/>
          <w:vertAlign w:val="superscript"/>
        </w:rPr>
        <w:footnoteReference w:id="171"/>
      </w:r>
      <w:r w:rsidRPr="00871E6D">
        <w:rPr>
          <w:rFonts w:ascii="Times New Roman" w:eastAsia="Calibri" w:hAnsi="Times New Roman"/>
          <w:spacing w:val="0"/>
          <w:szCs w:val="24"/>
        </w:rPr>
        <w:t xml:space="preserve"> The key emotions that shape people’s identities are those that are characterised by fragility, which is revealed by analysing emotions and is ambiguously constructed through characteristics and experiences of: weakness and strength, discontinuity and continuity, difference and sameness and clarity and confusion.</w:t>
      </w:r>
      <w:r w:rsidRPr="00871E6D">
        <w:rPr>
          <w:rFonts w:ascii="Times New Roman" w:eastAsia="Calibri" w:hAnsi="Times New Roman"/>
          <w:spacing w:val="0"/>
          <w:szCs w:val="24"/>
          <w:vertAlign w:val="superscript"/>
        </w:rPr>
        <w:footnoteReference w:id="172"/>
      </w:r>
    </w:p>
    <w:bookmarkEnd w:id="59"/>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Analyses of identities must take account of memory: how people remember their past informs and shapes their present identities. It is not simply what people remember but also what they forget, the silences, which equally inform and shapes identities.</w:t>
      </w:r>
      <w:r w:rsidRPr="00871E6D">
        <w:rPr>
          <w:rFonts w:ascii="Times New Roman" w:eastAsia="Calibri" w:hAnsi="Times New Roman"/>
          <w:spacing w:val="0"/>
          <w:szCs w:val="24"/>
          <w:vertAlign w:val="superscript"/>
        </w:rPr>
        <w:footnoteReference w:id="173"/>
      </w:r>
      <w:r w:rsidRPr="00871E6D">
        <w:rPr>
          <w:rFonts w:ascii="Times New Roman" w:eastAsia="Calibri" w:hAnsi="Times New Roman"/>
          <w:spacing w:val="0"/>
          <w:szCs w:val="24"/>
        </w:rPr>
        <w:t xml:space="preserve"> He then points out the connection between memories and emotion by observing that memories are not only about recalling the past but also about the emotions that are associated with such memories.</w:t>
      </w:r>
      <w:r w:rsidRPr="00871E6D">
        <w:rPr>
          <w:rFonts w:ascii="Times New Roman" w:eastAsia="Calibri" w:hAnsi="Times New Roman"/>
          <w:spacing w:val="0"/>
          <w:szCs w:val="24"/>
          <w:vertAlign w:val="superscript"/>
        </w:rPr>
        <w:footnoteReference w:id="174"/>
      </w:r>
      <w:r w:rsidRPr="00871E6D">
        <w:rPr>
          <w:rFonts w:ascii="Times New Roman" w:eastAsia="Calibri" w:hAnsi="Times New Roman"/>
          <w:spacing w:val="0"/>
          <w:szCs w:val="24"/>
        </w:rPr>
        <w:t xml:space="preserve"> This is an </w:t>
      </w:r>
      <w:r w:rsidR="00916539">
        <w:rPr>
          <w:rFonts w:ascii="Times New Roman" w:eastAsia="Calibri" w:hAnsi="Times New Roman"/>
          <w:spacing w:val="0"/>
          <w:szCs w:val="24"/>
        </w:rPr>
        <w:t>useful</w:t>
      </w:r>
      <w:r w:rsidR="00916539" w:rsidRPr="00871E6D">
        <w:rPr>
          <w:rFonts w:ascii="Times New Roman" w:eastAsia="Calibri" w:hAnsi="Times New Roman"/>
          <w:spacing w:val="0"/>
          <w:szCs w:val="24"/>
        </w:rPr>
        <w:t xml:space="preserve"> </w:t>
      </w:r>
      <w:r w:rsidRPr="00871E6D">
        <w:rPr>
          <w:rFonts w:ascii="Times New Roman" w:eastAsia="Calibri" w:hAnsi="Times New Roman"/>
          <w:spacing w:val="0"/>
          <w:szCs w:val="24"/>
        </w:rPr>
        <w:t xml:space="preserve">contribution that this study will incorporate by paying close attention to the link between the memories and emotions of Vereeniging coloureds, particularly </w:t>
      </w:r>
      <w:r w:rsidR="00916539">
        <w:rPr>
          <w:rFonts w:ascii="Times New Roman" w:eastAsia="Calibri" w:hAnsi="Times New Roman"/>
          <w:spacing w:val="0"/>
          <w:szCs w:val="24"/>
        </w:rPr>
        <w:t>after key turning points in the lives of the coloured people in Top Location and later Rust-ter-Vaal, Vereeniging</w:t>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In Pamela Stewart and Andrew Strathern’s </w:t>
      </w:r>
      <w:r w:rsidRPr="00871E6D">
        <w:rPr>
          <w:rFonts w:ascii="Times New Roman" w:eastAsia="Calibri" w:hAnsi="Times New Roman"/>
          <w:i/>
          <w:spacing w:val="0"/>
          <w:szCs w:val="24"/>
        </w:rPr>
        <w:t>Landscape, Memory and History,</w:t>
      </w:r>
      <w:r w:rsidRPr="00871E6D">
        <w:rPr>
          <w:rFonts w:ascii="Times New Roman" w:eastAsia="Calibri" w:hAnsi="Times New Roman"/>
          <w:spacing w:val="0"/>
          <w:szCs w:val="24"/>
        </w:rPr>
        <w:t xml:space="preserve"> identities are shown to be connected with particular places through people’s memories that are associated with particular landscapes.</w:t>
      </w:r>
      <w:r w:rsidRPr="00871E6D">
        <w:rPr>
          <w:rFonts w:ascii="Times New Roman" w:eastAsia="Calibri" w:hAnsi="Times New Roman"/>
          <w:spacing w:val="0"/>
          <w:szCs w:val="24"/>
          <w:vertAlign w:val="superscript"/>
        </w:rPr>
        <w:footnoteReference w:id="175"/>
      </w:r>
      <w:r w:rsidRPr="00871E6D">
        <w:rPr>
          <w:rFonts w:ascii="Times New Roman" w:eastAsia="Calibri" w:hAnsi="Times New Roman"/>
          <w:spacing w:val="0"/>
          <w:szCs w:val="24"/>
        </w:rPr>
        <w:t xml:space="preserve"> They argue that people’s </w:t>
      </w:r>
      <w:bookmarkStart w:id="61" w:name="_Hlk527972578"/>
      <w:r w:rsidRPr="00871E6D">
        <w:rPr>
          <w:rFonts w:ascii="Times New Roman" w:eastAsia="Calibri" w:hAnsi="Times New Roman"/>
          <w:spacing w:val="0"/>
          <w:szCs w:val="24"/>
        </w:rPr>
        <w:t>memories of certain landscapes are marked by particular associations and experiences.</w:t>
      </w:r>
      <w:r w:rsidRPr="00871E6D">
        <w:rPr>
          <w:rFonts w:ascii="Times New Roman" w:eastAsia="Calibri" w:hAnsi="Times New Roman"/>
          <w:spacing w:val="0"/>
          <w:szCs w:val="24"/>
          <w:vertAlign w:val="superscript"/>
        </w:rPr>
        <w:footnoteReference w:id="176"/>
      </w:r>
      <w:r w:rsidRPr="00871E6D">
        <w:rPr>
          <w:rFonts w:ascii="Times New Roman" w:eastAsia="Calibri" w:hAnsi="Times New Roman"/>
          <w:spacing w:val="0"/>
          <w:szCs w:val="24"/>
        </w:rPr>
        <w:t xml:space="preserve"> Living in landscapes with their particular memories plays an important role in how people understand themselves </w:t>
      </w:r>
      <w:r w:rsidRPr="00871E6D">
        <w:rPr>
          <w:rFonts w:ascii="Times New Roman" w:eastAsia="Calibri" w:hAnsi="Times New Roman"/>
          <w:spacing w:val="0"/>
          <w:szCs w:val="24"/>
        </w:rPr>
        <w:lastRenderedPageBreak/>
        <w:t>in relation to the landscapes, which informs the making of their identities by extension.</w:t>
      </w:r>
      <w:r w:rsidRPr="00871E6D">
        <w:rPr>
          <w:rFonts w:ascii="Times New Roman" w:eastAsia="Calibri" w:hAnsi="Times New Roman"/>
          <w:spacing w:val="0"/>
          <w:szCs w:val="24"/>
          <w:vertAlign w:val="superscript"/>
        </w:rPr>
        <w:footnoteReference w:id="177"/>
      </w:r>
      <w:r w:rsidRPr="00871E6D">
        <w:rPr>
          <w:rFonts w:ascii="Times New Roman" w:eastAsia="Calibri" w:hAnsi="Times New Roman"/>
          <w:spacing w:val="0"/>
          <w:szCs w:val="24"/>
        </w:rPr>
        <w:t xml:space="preserve"> They also note that identities that are made and expressed in certain landscapes are open to change over time as people’s perceptions, experiences and ultimately memories of the landscape change or as the character (geographically but also socially, politically and economically) of the landscape itself changes over time.</w:t>
      </w:r>
      <w:r w:rsidRPr="00871E6D">
        <w:rPr>
          <w:rFonts w:ascii="Times New Roman" w:eastAsia="Calibri" w:hAnsi="Times New Roman"/>
          <w:spacing w:val="0"/>
          <w:szCs w:val="24"/>
          <w:vertAlign w:val="superscript"/>
        </w:rPr>
        <w:footnoteReference w:id="178"/>
      </w:r>
      <w:r w:rsidRPr="00871E6D">
        <w:rPr>
          <w:rFonts w:ascii="Times New Roman" w:eastAsia="Calibri" w:hAnsi="Times New Roman"/>
          <w:spacing w:val="0"/>
          <w:szCs w:val="24"/>
        </w:rPr>
        <w:t xml:space="preserve"> The key point here that the research draws on is the theory that shows a connection between people’s memories and the landscape in which they live and, therefore, points to the relationship between the making of identities based on memories in relation to a particular landscape. </w:t>
      </w:r>
    </w:p>
    <w:bookmarkEnd w:id="56"/>
    <w:bookmarkEnd w:id="61"/>
    <w:p w:rsidR="008E3AB8" w:rsidRPr="00871E6D" w:rsidRDefault="008C1214" w:rsidP="008E3AB8">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1</w:t>
      </w:r>
      <w:r w:rsidR="008E3AB8" w:rsidRPr="00871E6D">
        <w:rPr>
          <w:rFonts w:ascii="Times New Roman" w:eastAsia="Calibri" w:hAnsi="Times New Roman"/>
          <w:b/>
          <w:spacing w:val="0"/>
          <w:szCs w:val="24"/>
        </w:rPr>
        <w:t>.1.6 Democracy and Coloured Identities</w:t>
      </w:r>
    </w:p>
    <w:p w:rsidR="008E3AB8" w:rsidRPr="00871E6D" w:rsidRDefault="008E3AB8" w:rsidP="008E3AB8">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This section examines the primary debates about coloured identities after 1994 in democratic South Africa. It was noted earlier that even after the new democratic dispensation abolished apartheid laws, it was still evident that race continued to be an important marker of identities both in terms of government policies of redress and in the everyday lives of people. Scholars have noted that racial boundaries of coloured identities, particularly among the working class, have become more intensified after 1994. This comes even after the democratic government attempted to create a new unified national identity that aimed to downplay the racial distinctions among South Africans. The debates raised here are important for this study because they offer valuable insights into Vereeniging after 1994, which was and for the most part still is characterised by a largely working-class coloured population that continue to identify themselves as coloured.</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Adhikari argues that 1994 was an important turning point for coloured identities in South Africa. The abolition of apartheid laws meant that the former conditions of oppression and domination under white supremacist apartheid that had played an important role in shaping the experiences of coloureds (such as their marginality or relative status and privilege) were now invalid. He then highlights that all people were given ample freedoms and liberties under democracy to experiment and remake their identities. The democratic government therefore encouraged and created the conditions for coloureds to remake their identities.</w:t>
      </w:r>
      <w:r w:rsidRPr="00871E6D">
        <w:rPr>
          <w:rFonts w:ascii="Times New Roman" w:eastAsia="Calibri" w:hAnsi="Times New Roman"/>
          <w:spacing w:val="0"/>
          <w:szCs w:val="24"/>
          <w:vertAlign w:val="superscript"/>
        </w:rPr>
        <w:footnoteReference w:id="179"/>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lastRenderedPageBreak/>
        <w:t xml:space="preserve">Michele Ruiters’s </w:t>
      </w:r>
      <w:r w:rsidRPr="00871E6D">
        <w:rPr>
          <w:rFonts w:ascii="Times New Roman" w:eastAsia="Calibri" w:hAnsi="Times New Roman"/>
          <w:i/>
          <w:spacing w:val="0"/>
          <w:szCs w:val="24"/>
        </w:rPr>
        <w:t>Collaboration, Assimilation and Contestation: Emerging Constructions of Coloured Identities in Post-Apartheid South Africa</w:t>
      </w:r>
      <w:r w:rsidRPr="00871E6D">
        <w:rPr>
          <w:rFonts w:ascii="Times New Roman" w:eastAsia="Calibri" w:hAnsi="Times New Roman"/>
          <w:spacing w:val="0"/>
          <w:szCs w:val="24"/>
        </w:rPr>
        <w:t xml:space="preserve"> argues, however, that in the context of the changing power relations and race politics after 1994 alongside the state’s own nation building project, coloured people encountered several issues as they started remaking their identities. The democratic state sought to create a national identity based on unity that by implication also rejected the differences and highlighted the similarities between South Africans. This was the rainbow nation project of the 1990s and 2000s. Ruiters, however, notes several problems with rainbow nationalism, which resulted in coloureds rejecting this national identity. The result was that large sections of coloured communities did not internalise the state’s nation building project. Ruiters notes that one important reason for the state’s failure to create a new unified nation was that the differences between people and their identities proved more difficult for people to instantly remake after 1994.</w:t>
      </w:r>
      <w:r w:rsidRPr="00871E6D">
        <w:rPr>
          <w:rFonts w:ascii="Times New Roman" w:eastAsia="Calibri" w:hAnsi="Times New Roman"/>
          <w:spacing w:val="0"/>
          <w:szCs w:val="24"/>
          <w:vertAlign w:val="superscript"/>
        </w:rPr>
        <w:footnoteReference w:id="180"/>
      </w:r>
      <w:r w:rsidRPr="00871E6D">
        <w:rPr>
          <w:rFonts w:ascii="Times New Roman" w:eastAsia="Calibri" w:hAnsi="Times New Roman"/>
          <w:spacing w:val="0"/>
          <w:szCs w:val="24"/>
        </w:rPr>
        <w:t xml:space="preserve"> Therefore, while coloured people may be in the process of changing their identities with their new freedoms and liberties, Ruiters observes that they are  finding it difficult to unproblematically overcome the racialised identities made and lived out each day during apartheid.</w:t>
      </w:r>
      <w:r w:rsidRPr="00871E6D">
        <w:rPr>
          <w:rFonts w:ascii="Times New Roman" w:eastAsia="Calibri" w:hAnsi="Times New Roman"/>
          <w:spacing w:val="0"/>
          <w:szCs w:val="24"/>
          <w:vertAlign w:val="superscript"/>
        </w:rPr>
        <w:footnoteReference w:id="181"/>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Ruiters further notes and considers a range of coloured groups and identities formed by coloured people in an attempt to deal with the issues of remaking their identities in democracy. One of these included a reactionary conservative coloured identity. This mainly came from coloured individuals and communities that continued to perceive themselves as a marginalised racial group (this was the inspiration for cliché of ‘not being white enough under apartheid and not black enough under democracy’).</w:t>
      </w:r>
      <w:r w:rsidRPr="00871E6D">
        <w:rPr>
          <w:rFonts w:ascii="Times New Roman" w:eastAsia="Calibri" w:hAnsi="Times New Roman"/>
          <w:spacing w:val="0"/>
          <w:szCs w:val="24"/>
          <w:vertAlign w:val="superscript"/>
        </w:rPr>
        <w:footnoteReference w:id="182"/>
      </w:r>
      <w:r w:rsidRPr="00871E6D">
        <w:rPr>
          <w:rFonts w:ascii="Times New Roman" w:eastAsia="Calibri" w:hAnsi="Times New Roman"/>
          <w:spacing w:val="0"/>
          <w:szCs w:val="24"/>
        </w:rPr>
        <w:t xml:space="preserve"> Conservative coloured individuals and communities felt increasingly threatened by the democratic government’s narrow Africanist discourse, which they perceived as a symptom of the prioritising of black African people over coloured people (particularly in the labour market). In reaction to this perceived threat, this group of coloured people sought to protect ‘coloured interests’ by defining an exclusive coloured identity based on language, religion and historical experiences.</w:t>
      </w:r>
      <w:r w:rsidRPr="00871E6D">
        <w:rPr>
          <w:rFonts w:ascii="Times New Roman" w:eastAsia="Calibri" w:hAnsi="Times New Roman"/>
          <w:spacing w:val="0"/>
          <w:szCs w:val="24"/>
          <w:vertAlign w:val="superscript"/>
        </w:rPr>
        <w:footnoteReference w:id="183"/>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A far-right coloured group emerged, which was espoused by the </w:t>
      </w:r>
      <w:r w:rsidRPr="00871E6D">
        <w:rPr>
          <w:rFonts w:ascii="Times New Roman" w:eastAsia="Calibri" w:hAnsi="Times New Roman"/>
          <w:i/>
          <w:spacing w:val="0"/>
          <w:szCs w:val="24"/>
        </w:rPr>
        <w:t>Kleurling Weerstandsbeweging vir die Vooruitgang van Bruinmense</w:t>
      </w:r>
      <w:r w:rsidRPr="00871E6D">
        <w:rPr>
          <w:rFonts w:ascii="Times New Roman" w:eastAsia="Calibri" w:hAnsi="Times New Roman"/>
          <w:spacing w:val="0"/>
          <w:szCs w:val="24"/>
        </w:rPr>
        <w:t xml:space="preserve"> (KWB), in February 1995.</w:t>
      </w:r>
      <w:r w:rsidRPr="00871E6D">
        <w:rPr>
          <w:rFonts w:ascii="Times New Roman" w:eastAsia="Calibri" w:hAnsi="Times New Roman"/>
          <w:spacing w:val="0"/>
          <w:szCs w:val="24"/>
          <w:vertAlign w:val="superscript"/>
        </w:rPr>
        <w:footnoteReference w:id="184"/>
      </w:r>
      <w:r w:rsidRPr="00871E6D">
        <w:rPr>
          <w:rFonts w:ascii="Times New Roman" w:eastAsia="Calibri" w:hAnsi="Times New Roman"/>
          <w:spacing w:val="0"/>
          <w:szCs w:val="24"/>
        </w:rPr>
        <w:t xml:space="preserve"> This </w:t>
      </w:r>
      <w:r w:rsidRPr="00871E6D">
        <w:rPr>
          <w:rFonts w:ascii="Times New Roman" w:eastAsia="Calibri" w:hAnsi="Times New Roman"/>
          <w:spacing w:val="0"/>
          <w:szCs w:val="24"/>
        </w:rPr>
        <w:lastRenderedPageBreak/>
        <w:t>group appealed to coloureds as a separate ethnic group in much the same way as other black African ethnic groups. They based their claims on the connection of coloureds with the history of the indigenous Khoisan, which was meant to justify their claim to separate ethnic identities but also support their interests in land claims and political recognition.</w:t>
      </w:r>
      <w:r w:rsidR="003739AB" w:rsidRPr="00871E6D">
        <w:rPr>
          <w:rStyle w:val="FootnoteReference"/>
          <w:rFonts w:ascii="Times New Roman" w:eastAsia="Calibri" w:hAnsi="Times New Roman"/>
          <w:spacing w:val="0"/>
          <w:szCs w:val="24"/>
        </w:rPr>
        <w:footnoteReference w:id="185"/>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Started in 1996, the </w:t>
      </w:r>
      <w:r w:rsidRPr="00871E6D">
        <w:rPr>
          <w:rFonts w:ascii="Times New Roman" w:eastAsia="Calibri" w:hAnsi="Times New Roman"/>
          <w:i/>
          <w:spacing w:val="0"/>
          <w:szCs w:val="24"/>
        </w:rPr>
        <w:t xml:space="preserve">December First Movement </w:t>
      </w:r>
      <w:r w:rsidRPr="00871E6D">
        <w:rPr>
          <w:rFonts w:ascii="Times New Roman" w:eastAsia="Calibri" w:hAnsi="Times New Roman"/>
          <w:spacing w:val="0"/>
          <w:szCs w:val="24"/>
        </w:rPr>
        <w:t>(DFM) viewed coloured identities in terms of their descent from slaves. This group of coloured people sought to inspire confidence among coloureds of their coloured identities by recognising both the similarities and differences with other racial and ethnics identities and by celebrating the origins and exclusivity of coloureds.</w:t>
      </w:r>
      <w:r w:rsidRPr="00871E6D">
        <w:rPr>
          <w:rFonts w:ascii="Times New Roman" w:eastAsia="Calibri" w:hAnsi="Times New Roman"/>
          <w:spacing w:val="0"/>
          <w:szCs w:val="24"/>
          <w:vertAlign w:val="superscript"/>
        </w:rPr>
        <w:footnoteReference w:id="186"/>
      </w:r>
      <w:r w:rsidRPr="00871E6D">
        <w:rPr>
          <w:rFonts w:ascii="Times New Roman" w:eastAsia="Calibri" w:hAnsi="Times New Roman"/>
          <w:spacing w:val="0"/>
          <w:szCs w:val="24"/>
        </w:rPr>
        <w:t xml:space="preserve"> This group based their conception of coloured identities on feelings of continued marginalisation (in the same way as conservative coloured groups) but sought to encourage coloureds to negotiate with the democratic government to address their concerns and interests.</w:t>
      </w:r>
      <w:r w:rsidRPr="00871E6D">
        <w:rPr>
          <w:rFonts w:ascii="Times New Roman" w:eastAsia="Calibri" w:hAnsi="Times New Roman"/>
          <w:spacing w:val="0"/>
          <w:szCs w:val="24"/>
          <w:vertAlign w:val="superscript"/>
        </w:rPr>
        <w:footnoteReference w:id="187"/>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Still other groups subscribed to Khoisan revivalism. This group of coloured people articulated its sense of coloured identities in terms of their descent from indigenous Khoisan and thereby assert a pure and essentialist coloured identity.</w:t>
      </w:r>
      <w:r w:rsidRPr="00871E6D">
        <w:rPr>
          <w:rFonts w:ascii="Times New Roman" w:eastAsia="Calibri" w:hAnsi="Times New Roman"/>
          <w:spacing w:val="0"/>
          <w:szCs w:val="24"/>
          <w:vertAlign w:val="superscript"/>
        </w:rPr>
        <w:footnoteReference w:id="188"/>
      </w:r>
      <w:r w:rsidRPr="00871E6D">
        <w:rPr>
          <w:rFonts w:ascii="Times New Roman" w:eastAsia="Calibri" w:hAnsi="Times New Roman"/>
          <w:spacing w:val="0"/>
          <w:szCs w:val="24"/>
        </w:rPr>
        <w:t xml:space="preserve"> Khoisan revivalism was also motivated by instrumental interests to claim land rights and political power and privileges.</w:t>
      </w:r>
      <w:r w:rsidRPr="00871E6D">
        <w:rPr>
          <w:rFonts w:ascii="Times New Roman" w:eastAsia="Calibri" w:hAnsi="Times New Roman"/>
          <w:spacing w:val="0"/>
          <w:szCs w:val="24"/>
          <w:vertAlign w:val="superscript"/>
        </w:rPr>
        <w:footnoteReference w:id="189"/>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The key point about these new and varied groups and articulations of coloured identities after 1994 is that they point to a confusion, and even crisis, among some coloured individuals and communities about how to understand their identities in the new democratic dispensation. Adhikari argues that the reason for this confusion was because of the continuation of ambiguity and contradiction in coloured identities even after 1994.</w:t>
      </w:r>
      <w:r w:rsidRPr="00871E6D">
        <w:rPr>
          <w:rFonts w:ascii="Times New Roman" w:eastAsia="Calibri" w:hAnsi="Times New Roman"/>
          <w:spacing w:val="0"/>
          <w:szCs w:val="24"/>
          <w:vertAlign w:val="superscript"/>
        </w:rPr>
        <w:footnoteReference w:id="190"/>
      </w:r>
      <w:r w:rsidRPr="00871E6D">
        <w:rPr>
          <w:rFonts w:ascii="Times New Roman" w:eastAsia="Calibri" w:hAnsi="Times New Roman"/>
          <w:spacing w:val="0"/>
          <w:szCs w:val="24"/>
        </w:rPr>
        <w:t xml:space="preserve"> This is </w:t>
      </w:r>
      <w:r w:rsidR="00916539">
        <w:rPr>
          <w:rFonts w:ascii="Times New Roman" w:eastAsia="Calibri" w:hAnsi="Times New Roman"/>
          <w:spacing w:val="0"/>
          <w:szCs w:val="24"/>
        </w:rPr>
        <w:t>notable</w:t>
      </w:r>
      <w:r w:rsidRPr="00871E6D">
        <w:rPr>
          <w:rFonts w:ascii="Times New Roman" w:eastAsia="Calibri" w:hAnsi="Times New Roman"/>
          <w:spacing w:val="0"/>
          <w:szCs w:val="24"/>
        </w:rPr>
        <w:t xml:space="preserve"> point for the present study of coloured identities in Vereeniging because, firstly, it points to the adverse effect that the transition to democracy had in the lives of some groups of coloureds and their sense of identities, and secondly, it highlights the need for a close examination of how coloured people in different areas have </w:t>
      </w:r>
      <w:r w:rsidR="00916539">
        <w:rPr>
          <w:rFonts w:ascii="Times New Roman" w:eastAsia="Calibri" w:hAnsi="Times New Roman"/>
          <w:spacing w:val="0"/>
          <w:szCs w:val="24"/>
        </w:rPr>
        <w:t>remade and resettled</w:t>
      </w:r>
      <w:r w:rsidRPr="00871E6D">
        <w:rPr>
          <w:rFonts w:ascii="Times New Roman" w:eastAsia="Calibri" w:hAnsi="Times New Roman"/>
          <w:spacing w:val="0"/>
          <w:szCs w:val="24"/>
        </w:rPr>
        <w:t xml:space="preserve"> their identities since 1994.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lastRenderedPageBreak/>
        <w:t>In Heidi Grunebaum and Steven Robins’</w:t>
      </w:r>
      <w:r w:rsidRPr="00871E6D">
        <w:rPr>
          <w:rFonts w:ascii="Times New Roman" w:eastAsia="Calibri" w:hAnsi="Times New Roman"/>
          <w:i/>
          <w:spacing w:val="0"/>
          <w:szCs w:val="24"/>
        </w:rPr>
        <w:t xml:space="preserve"> Crossing the Colour(</w:t>
      </w:r>
      <w:proofErr w:type="gramStart"/>
      <w:r w:rsidRPr="00871E6D">
        <w:rPr>
          <w:rFonts w:ascii="Times New Roman" w:eastAsia="Calibri" w:hAnsi="Times New Roman"/>
          <w:i/>
          <w:spacing w:val="0"/>
          <w:szCs w:val="24"/>
        </w:rPr>
        <w:t>ed</w:t>
      </w:r>
      <w:proofErr w:type="gramEnd"/>
      <w:r w:rsidRPr="00871E6D">
        <w:rPr>
          <w:rFonts w:ascii="Times New Roman" w:eastAsia="Calibri" w:hAnsi="Times New Roman"/>
          <w:i/>
          <w:spacing w:val="0"/>
          <w:szCs w:val="24"/>
        </w:rPr>
        <w:t>) Line,</w:t>
      </w:r>
      <w:r w:rsidRPr="00871E6D">
        <w:rPr>
          <w:rFonts w:ascii="Times New Roman" w:eastAsia="Calibri" w:hAnsi="Times New Roman"/>
          <w:spacing w:val="0"/>
          <w:szCs w:val="24"/>
        </w:rPr>
        <w:t xml:space="preserve"> coloured identities in the new democratic dispensation are shown to contradict and challenge the state’s attempt of creating a united collective national identity. The authors highlight that this contradiction arises because of the conflict between the subjective perceptions of coloured individuals and communities on the one hand and the ascribed collective identification of the state on the other hand.</w:t>
      </w:r>
      <w:r w:rsidRPr="00871E6D">
        <w:rPr>
          <w:rFonts w:ascii="Times New Roman" w:eastAsia="Calibri" w:hAnsi="Times New Roman"/>
          <w:spacing w:val="0"/>
          <w:szCs w:val="24"/>
          <w:vertAlign w:val="superscript"/>
        </w:rPr>
        <w:footnoteReference w:id="191"/>
      </w:r>
      <w:r w:rsidRPr="00871E6D">
        <w:rPr>
          <w:rFonts w:ascii="Times New Roman" w:eastAsia="Calibri" w:hAnsi="Times New Roman"/>
          <w:spacing w:val="0"/>
          <w:szCs w:val="24"/>
        </w:rPr>
        <w:t xml:space="preserve"> Making use of the Human Rights Violation (HRV) testimonies that were part of the Truth and Reconciliation Commission (TRC), Grunebaum and Robins highlight the ways in which the democratic government’s national building project represented and attempted to ascribe a collective national identity onto coloured people.</w:t>
      </w:r>
      <w:r w:rsidRPr="00871E6D">
        <w:rPr>
          <w:rFonts w:ascii="Times New Roman" w:eastAsia="Calibri" w:hAnsi="Times New Roman"/>
          <w:spacing w:val="0"/>
          <w:szCs w:val="24"/>
          <w:vertAlign w:val="superscript"/>
        </w:rPr>
        <w:footnoteReference w:id="192"/>
      </w:r>
      <w:r w:rsidRPr="00871E6D">
        <w:rPr>
          <w:rFonts w:ascii="Times New Roman" w:eastAsia="Calibri" w:hAnsi="Times New Roman"/>
          <w:spacing w:val="0"/>
          <w:szCs w:val="24"/>
        </w:rPr>
        <w:t xml:space="preserve"> The problem with this approach, however, was that it silenced and marginalised the particular set of historical experiences and characteristic conditions of coloured people, which ultimately did not fit the state’s nationalist agenda.</w:t>
      </w:r>
      <w:r w:rsidRPr="00871E6D">
        <w:rPr>
          <w:rFonts w:ascii="Times New Roman" w:eastAsia="Calibri" w:hAnsi="Times New Roman"/>
          <w:spacing w:val="0"/>
          <w:szCs w:val="24"/>
          <w:vertAlign w:val="superscript"/>
        </w:rPr>
        <w:footnoteReference w:id="193"/>
      </w:r>
      <w:r w:rsidRPr="00871E6D">
        <w:rPr>
          <w:rFonts w:ascii="Times New Roman" w:eastAsia="Calibri" w:hAnsi="Times New Roman"/>
          <w:spacing w:val="0"/>
          <w:szCs w:val="24"/>
        </w:rPr>
        <w:t xml:space="preserve"> This led Grunebaum and Robins to argue that the state’s generalisations and attempts to represent and to reduce coloured identities to a single national identity was problematic because it, firstly, assumes that coloured people are a homogenous group and, secondly, ignores the particular historical experiences and complexities involved in the making and remaking of coloured identities both during apartheid and democracy.</w:t>
      </w:r>
      <w:r w:rsidRPr="00871E6D">
        <w:rPr>
          <w:rFonts w:ascii="Times New Roman" w:eastAsia="Calibri" w:hAnsi="Times New Roman"/>
          <w:spacing w:val="0"/>
          <w:szCs w:val="24"/>
          <w:vertAlign w:val="superscript"/>
        </w:rPr>
        <w:footnoteReference w:id="194"/>
      </w:r>
      <w:r w:rsidRPr="00871E6D">
        <w:rPr>
          <w:rFonts w:ascii="Times New Roman" w:eastAsia="Calibri" w:hAnsi="Times New Roman"/>
          <w:spacing w:val="0"/>
          <w:szCs w:val="24"/>
        </w:rPr>
        <w:t xml:space="preserve"> This highlights the ways in which coloured people still have considerable agency in remaking their identities under democracy and emphasises the need for a close investigation of the particular ways of how coloureds</w:t>
      </w:r>
      <w:r w:rsidR="00916539">
        <w:rPr>
          <w:rFonts w:ascii="Times New Roman" w:eastAsia="Calibri" w:hAnsi="Times New Roman"/>
          <w:spacing w:val="0"/>
          <w:szCs w:val="24"/>
        </w:rPr>
        <w:t xml:space="preserve"> have remade and resettled their</w:t>
      </w:r>
      <w:r w:rsidRPr="00871E6D">
        <w:rPr>
          <w:rFonts w:ascii="Times New Roman" w:eastAsia="Calibri" w:hAnsi="Times New Roman"/>
          <w:spacing w:val="0"/>
          <w:szCs w:val="24"/>
        </w:rPr>
        <w:t xml:space="preserve"> identities since 1994 under the conditions created by the democratic government.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This dissertation will draw on a number of principal conceptual approaches. As a starting point, the dissertation will draw on the concepts and framework of primarily social constructionist and to a certain extent creolisation theor</w:t>
      </w:r>
      <w:r w:rsidR="00DC4C8F" w:rsidRPr="00871E6D">
        <w:rPr>
          <w:rFonts w:ascii="Times New Roman" w:eastAsia="Calibri" w:hAnsi="Times New Roman"/>
          <w:spacing w:val="0"/>
          <w:szCs w:val="24"/>
        </w:rPr>
        <w:t>y</w:t>
      </w:r>
      <w:r w:rsidRPr="00871E6D">
        <w:rPr>
          <w:rFonts w:ascii="Times New Roman" w:eastAsia="Calibri" w:hAnsi="Times New Roman"/>
          <w:spacing w:val="0"/>
          <w:szCs w:val="24"/>
        </w:rPr>
        <w:t xml:space="preserve">. The key points that have been used include the centring of agency and initiatives of coloureds in the process of making identities. It will also adopt the idea that making coloured identities also involved a process of cultural borrowing and appropriation from both the ruling and subaltern cultures (which was particularly visible in live in Cape Stands, Top Location) under conditions of oppression including segregation and apartheid. Furthermore, people are not merely political, cultural </w:t>
      </w:r>
      <w:r w:rsidRPr="00871E6D">
        <w:rPr>
          <w:rFonts w:ascii="Times New Roman" w:eastAsia="Calibri" w:hAnsi="Times New Roman"/>
          <w:spacing w:val="0"/>
          <w:szCs w:val="24"/>
        </w:rPr>
        <w:lastRenderedPageBreak/>
        <w:t>and social beings but also emotion</w:t>
      </w:r>
      <w:r w:rsidR="00DC4C8F" w:rsidRPr="00871E6D">
        <w:rPr>
          <w:rFonts w:ascii="Times New Roman" w:eastAsia="Calibri" w:hAnsi="Times New Roman"/>
          <w:spacing w:val="0"/>
          <w:szCs w:val="24"/>
        </w:rPr>
        <w:t>al</w:t>
      </w:r>
      <w:r w:rsidRPr="00871E6D">
        <w:rPr>
          <w:rFonts w:ascii="Times New Roman" w:eastAsia="Calibri" w:hAnsi="Times New Roman"/>
          <w:spacing w:val="0"/>
          <w:szCs w:val="24"/>
        </w:rPr>
        <w:t xml:space="preserve"> beings who feel a particular way about their experiences, places, memories and relationships thereby shaping emotions and memories that also play a part in the process of making identities. The dissertation also uses as a foundation the understanding that</w:t>
      </w:r>
      <w:r w:rsidR="00916539">
        <w:rPr>
          <w:rFonts w:ascii="Times New Roman" w:eastAsia="Calibri" w:hAnsi="Times New Roman"/>
          <w:spacing w:val="0"/>
          <w:szCs w:val="24"/>
        </w:rPr>
        <w:t xml:space="preserve"> people have </w:t>
      </w:r>
      <w:r w:rsidR="00DC4C8F" w:rsidRPr="00871E6D">
        <w:rPr>
          <w:rFonts w:ascii="Times New Roman" w:eastAsia="Calibri" w:hAnsi="Times New Roman"/>
          <w:spacing w:val="0"/>
          <w:szCs w:val="24"/>
        </w:rPr>
        <w:t>multiple</w:t>
      </w:r>
      <w:r w:rsidRPr="00871E6D">
        <w:rPr>
          <w:rFonts w:ascii="Times New Roman" w:eastAsia="Calibri" w:hAnsi="Times New Roman"/>
          <w:spacing w:val="0"/>
          <w:szCs w:val="24"/>
        </w:rPr>
        <w:t xml:space="preserve"> and co</w:t>
      </w:r>
      <w:r w:rsidR="00DC4C8F" w:rsidRPr="00871E6D">
        <w:rPr>
          <w:rFonts w:ascii="Times New Roman" w:eastAsia="Calibri" w:hAnsi="Times New Roman"/>
          <w:spacing w:val="0"/>
          <w:szCs w:val="24"/>
        </w:rPr>
        <w:t>-</w:t>
      </w:r>
      <w:r w:rsidRPr="00871E6D">
        <w:rPr>
          <w:rFonts w:ascii="Times New Roman" w:eastAsia="Calibri" w:hAnsi="Times New Roman"/>
          <w:spacing w:val="0"/>
          <w:szCs w:val="24"/>
        </w:rPr>
        <w:t>existing</w:t>
      </w:r>
      <w:r w:rsidR="00916539">
        <w:rPr>
          <w:rFonts w:ascii="Times New Roman" w:eastAsia="Calibri" w:hAnsi="Times New Roman"/>
          <w:spacing w:val="0"/>
          <w:szCs w:val="24"/>
        </w:rPr>
        <w:t xml:space="preserve"> identities</w:t>
      </w:r>
      <w:r w:rsidRPr="00871E6D">
        <w:rPr>
          <w:rFonts w:ascii="Times New Roman" w:eastAsia="Calibri" w:hAnsi="Times New Roman"/>
          <w:spacing w:val="0"/>
          <w:szCs w:val="24"/>
        </w:rPr>
        <w:t>. Moreover, these identities are in a constant process of transformation and are therefore historical products that change over time and place.</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The dissertation will also draw on several key frameworks.</w:t>
      </w:r>
      <w:r w:rsidR="00554E6D" w:rsidRPr="00871E6D">
        <w:rPr>
          <w:rFonts w:ascii="Times New Roman" w:eastAsia="Calibri" w:hAnsi="Times New Roman"/>
          <w:spacing w:val="0"/>
          <w:szCs w:val="24"/>
        </w:rPr>
        <w:t xml:space="preserve"> It</w:t>
      </w:r>
      <w:r w:rsidRPr="00871E6D">
        <w:rPr>
          <w:rFonts w:ascii="Times New Roman" w:eastAsia="Calibri" w:hAnsi="Times New Roman"/>
          <w:spacing w:val="0"/>
          <w:szCs w:val="24"/>
        </w:rPr>
        <w:t xml:space="preserve"> will highlight that the conditions and processes of making coloured identities in inland South Africa, such as the Transvaal (later known as Gauteng), was not straightforward compared to those of coastal and port cities such as the Cape (later known as the Western Cape). The particular conditions and character of local place and space (as an old location such as Top Location or group areas such as Rust-ter-Vaal) also played a crucial role in the process of making identities. The connection between identities and place highlights the need to be sensitive to the particular local conditions, situations and contextual processes involved in the making of identities</w:t>
      </w:r>
      <w:r w:rsidR="00DC4C8F" w:rsidRPr="00871E6D">
        <w:rPr>
          <w:rFonts w:ascii="Times New Roman" w:eastAsia="Calibri" w:hAnsi="Times New Roman"/>
          <w:spacing w:val="0"/>
          <w:szCs w:val="24"/>
        </w:rPr>
        <w:t>.</w:t>
      </w:r>
    </w:p>
    <w:p w:rsidR="008E3AB8" w:rsidRPr="00871E6D" w:rsidRDefault="008C1214" w:rsidP="008E3AB8">
      <w:pPr>
        <w:tabs>
          <w:tab w:val="clear" w:pos="8640"/>
        </w:tabs>
        <w:spacing w:before="120" w:after="240" w:line="360" w:lineRule="auto"/>
        <w:rPr>
          <w:rFonts w:ascii="Times New Roman" w:eastAsia="Calibri" w:hAnsi="Times New Roman"/>
          <w:b/>
          <w:spacing w:val="0"/>
          <w:szCs w:val="24"/>
          <w:lang w:val="en-GB"/>
        </w:rPr>
      </w:pPr>
      <w:r w:rsidRPr="00871E6D">
        <w:rPr>
          <w:rFonts w:ascii="Times New Roman" w:eastAsia="Calibri" w:hAnsi="Times New Roman"/>
          <w:b/>
          <w:spacing w:val="0"/>
          <w:szCs w:val="24"/>
          <w:lang w:val="en-GB"/>
        </w:rPr>
        <w:t>1</w:t>
      </w:r>
      <w:r w:rsidR="008E3AB8" w:rsidRPr="00871E6D">
        <w:rPr>
          <w:rFonts w:ascii="Times New Roman" w:eastAsia="Calibri" w:hAnsi="Times New Roman"/>
          <w:b/>
          <w:spacing w:val="0"/>
          <w:szCs w:val="24"/>
          <w:lang w:val="en-GB"/>
        </w:rPr>
        <w:t xml:space="preserve">.2.1 </w:t>
      </w:r>
      <w:bookmarkStart w:id="63" w:name="_Hlk7258971"/>
      <w:r w:rsidR="008E3AB8" w:rsidRPr="00871E6D">
        <w:rPr>
          <w:rFonts w:ascii="Times New Roman" w:eastAsia="Calibri" w:hAnsi="Times New Roman"/>
          <w:b/>
          <w:spacing w:val="0"/>
          <w:szCs w:val="24"/>
          <w:lang w:val="en-GB"/>
        </w:rPr>
        <w:t>Research Methodology</w:t>
      </w:r>
    </w:p>
    <w:p w:rsidR="008C1214" w:rsidRPr="00871E6D" w:rsidRDefault="008E3AB8" w:rsidP="003739AB">
      <w:pPr>
        <w:tabs>
          <w:tab w:val="clear" w:pos="8640"/>
          <w:tab w:val="left" w:pos="0"/>
          <w:tab w:val="right" w:leader="dot" w:pos="9580"/>
        </w:tabs>
        <w:spacing w:before="120" w:after="240" w:line="360" w:lineRule="auto"/>
        <w:ind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This section outlines the methodological approach of this research. This research used various sources and methods to gather information. The main methods of data collection were, firstly, oral history and life history interviews and, secondly, documentary analysis of the available (but very limited) newspapers, archival material and secondary sources.</w:t>
      </w:r>
    </w:p>
    <w:bookmarkEnd w:id="63"/>
    <w:p w:rsidR="008E3AB8" w:rsidRPr="00871E6D" w:rsidRDefault="008C1214" w:rsidP="008E3AB8">
      <w:pPr>
        <w:tabs>
          <w:tab w:val="clear" w:pos="8640"/>
          <w:tab w:val="left" w:pos="0"/>
          <w:tab w:val="right" w:leader="dot" w:pos="9580"/>
        </w:tabs>
        <w:spacing w:before="120" w:after="240" w:line="360" w:lineRule="auto"/>
        <w:outlineLvl w:val="0"/>
        <w:rPr>
          <w:rFonts w:ascii="Times New Roman" w:eastAsia="Calibri" w:hAnsi="Times New Roman"/>
          <w:b/>
          <w:spacing w:val="0"/>
          <w:szCs w:val="24"/>
          <w:lang w:val="en-GB"/>
        </w:rPr>
      </w:pPr>
      <w:r w:rsidRPr="00871E6D">
        <w:rPr>
          <w:rFonts w:ascii="Times New Roman" w:eastAsia="Calibri" w:hAnsi="Times New Roman"/>
          <w:b/>
          <w:spacing w:val="0"/>
          <w:szCs w:val="24"/>
          <w:lang w:val="en-GB"/>
        </w:rPr>
        <w:t>1</w:t>
      </w:r>
      <w:r w:rsidR="008E3AB8" w:rsidRPr="00871E6D">
        <w:rPr>
          <w:rFonts w:ascii="Times New Roman" w:eastAsia="Calibri" w:hAnsi="Times New Roman"/>
          <w:b/>
          <w:spacing w:val="0"/>
          <w:szCs w:val="24"/>
          <w:lang w:val="en-GB"/>
        </w:rPr>
        <w:t>.2.2 Documentary Sources</w:t>
      </w:r>
    </w:p>
    <w:p w:rsidR="008E3AB8" w:rsidRPr="00871E6D" w:rsidRDefault="008E3AB8" w:rsidP="008E3AB8">
      <w:pPr>
        <w:tabs>
          <w:tab w:val="clear" w:pos="8640"/>
          <w:tab w:val="left" w:pos="0"/>
          <w:tab w:val="left" w:pos="567"/>
          <w:tab w:val="right" w:leader="dot" w:pos="9580"/>
        </w:tabs>
        <w:spacing w:before="120" w:after="240" w:line="360" w:lineRule="auto"/>
        <w:ind w:firstLine="567"/>
        <w:outlineLvl w:val="0"/>
        <w:rPr>
          <w:rFonts w:ascii="Times New Roman" w:eastAsia="Calibri" w:hAnsi="Times New Roman"/>
          <w:spacing w:val="0"/>
          <w:szCs w:val="24"/>
          <w:lang w:val="en-GB"/>
        </w:rPr>
      </w:pPr>
      <w:bookmarkStart w:id="64" w:name="_Hlk7258989"/>
      <w:r w:rsidRPr="00871E6D">
        <w:rPr>
          <w:rFonts w:ascii="Times New Roman" w:eastAsia="Calibri" w:hAnsi="Times New Roman"/>
          <w:spacing w:val="0"/>
          <w:szCs w:val="24"/>
          <w:lang w:val="en-GB"/>
        </w:rPr>
        <w:t>The archives that would have been useful for this research included: The Vereeniging Town Council Minutes, The Vereeniging Municipal Archives (until 1968), The Orange Vaal Development Board A</w:t>
      </w:r>
      <w:r w:rsidR="00554E6D" w:rsidRPr="00871E6D">
        <w:rPr>
          <w:rFonts w:ascii="Times New Roman" w:eastAsia="Calibri" w:hAnsi="Times New Roman"/>
          <w:spacing w:val="0"/>
          <w:szCs w:val="24"/>
          <w:lang w:val="en-GB"/>
        </w:rPr>
        <w:t>rchives</w:t>
      </w:r>
      <w:r w:rsidRPr="00871E6D">
        <w:rPr>
          <w:rFonts w:ascii="Times New Roman" w:eastAsia="Calibri" w:hAnsi="Times New Roman"/>
          <w:spacing w:val="0"/>
          <w:szCs w:val="24"/>
          <w:lang w:val="en-GB"/>
        </w:rPr>
        <w:t xml:space="preserve"> (1968-1977) and the Lekoa Town Council Archives (from 1977). The building in Sebokeng where these records were kept were destroyed in a fire in the 1980s.</w:t>
      </w:r>
      <w:r w:rsidR="0070056A">
        <w:rPr>
          <w:rFonts w:ascii="Times New Roman" w:eastAsia="Calibri" w:hAnsi="Times New Roman"/>
          <w:spacing w:val="0"/>
          <w:szCs w:val="24"/>
          <w:lang w:val="en-GB"/>
        </w:rPr>
        <w:t xml:space="preserve"> </w:t>
      </w:r>
      <w:r w:rsidR="0070056A" w:rsidRPr="0070056A">
        <w:rPr>
          <w:rFonts w:ascii="Times New Roman" w:eastAsia="Calibri" w:hAnsi="Times New Roman"/>
          <w:spacing w:val="0"/>
          <w:szCs w:val="24"/>
        </w:rPr>
        <w:t xml:space="preserve">It is possible that it was destroyed during the Vaal uprising in 1984. </w:t>
      </w:r>
      <w:r w:rsidRPr="00871E6D">
        <w:rPr>
          <w:rFonts w:ascii="Times New Roman" w:eastAsia="Calibri" w:hAnsi="Times New Roman"/>
          <w:spacing w:val="0"/>
          <w:szCs w:val="24"/>
          <w:lang w:val="en-GB"/>
        </w:rPr>
        <w:t xml:space="preserve">  </w:t>
      </w:r>
    </w:p>
    <w:p w:rsidR="008E3AB8" w:rsidRPr="00871E6D" w:rsidRDefault="008E3AB8" w:rsidP="008E3AB8">
      <w:pPr>
        <w:tabs>
          <w:tab w:val="clear" w:pos="8640"/>
          <w:tab w:val="left" w:pos="0"/>
          <w:tab w:val="left" w:pos="567"/>
          <w:tab w:val="right" w:leader="dot" w:pos="9580"/>
        </w:tabs>
        <w:spacing w:before="120" w:after="240" w:line="360" w:lineRule="auto"/>
        <w:ind w:firstLine="567"/>
        <w:outlineLvl w:val="0"/>
        <w:rPr>
          <w:rFonts w:ascii="Times New Roman" w:eastAsia="Calibri" w:hAnsi="Times New Roman"/>
          <w:spacing w:val="0"/>
          <w:szCs w:val="24"/>
          <w:lang w:val="en-GB"/>
        </w:rPr>
      </w:pPr>
      <w:bookmarkStart w:id="65" w:name="_Hlk7259007"/>
      <w:bookmarkEnd w:id="64"/>
      <w:r w:rsidRPr="00871E6D">
        <w:rPr>
          <w:rFonts w:ascii="Times New Roman" w:eastAsia="Calibri" w:hAnsi="Times New Roman"/>
          <w:spacing w:val="0"/>
          <w:szCs w:val="24"/>
          <w:lang w:val="en-GB"/>
        </w:rPr>
        <w:t xml:space="preserve">The National South African Archives (NASA) located in Pretoria only has records on the process of creation and implementation of the Rust-ter-Vaal Consultative Committee. The Vaal Teknorama archives located in Vereeniging have some historical municipal records, census figures and newspaper articles from the Vaal, but these are rather limited and fragmented. These archives were useful for providing a sketch of the greater Vereeniging and </w:t>
      </w:r>
      <w:r w:rsidRPr="00871E6D">
        <w:rPr>
          <w:rFonts w:ascii="Times New Roman" w:eastAsia="Calibri" w:hAnsi="Times New Roman"/>
          <w:spacing w:val="0"/>
          <w:szCs w:val="24"/>
          <w:lang w:val="en-GB"/>
        </w:rPr>
        <w:lastRenderedPageBreak/>
        <w:t xml:space="preserve">smaller locations of Top Location and Rust-ter-Vaal within it. The limited and fragmented nature of these records, however, highlighted the importance of consulting the newspapers </w:t>
      </w:r>
      <w:r w:rsidRPr="00871E6D">
        <w:rPr>
          <w:rFonts w:ascii="Times New Roman" w:eastAsia="Calibri" w:hAnsi="Times New Roman"/>
          <w:i/>
          <w:spacing w:val="0"/>
          <w:szCs w:val="24"/>
          <w:lang w:val="en-GB"/>
        </w:rPr>
        <w:t>Vereeniging and Vander</w:t>
      </w:r>
      <w:r w:rsidR="00554E6D" w:rsidRPr="00871E6D">
        <w:rPr>
          <w:rFonts w:ascii="Times New Roman" w:eastAsia="Calibri" w:hAnsi="Times New Roman"/>
          <w:i/>
          <w:spacing w:val="0"/>
          <w:szCs w:val="24"/>
          <w:lang w:val="en-GB"/>
        </w:rPr>
        <w:t>bijl</w:t>
      </w:r>
      <w:r w:rsidRPr="00871E6D">
        <w:rPr>
          <w:rFonts w:ascii="Times New Roman" w:eastAsia="Calibri" w:hAnsi="Times New Roman"/>
          <w:i/>
          <w:spacing w:val="0"/>
          <w:szCs w:val="24"/>
          <w:lang w:val="en-GB"/>
        </w:rPr>
        <w:t>park News, Vaal News,</w:t>
      </w:r>
      <w:r w:rsidRPr="00871E6D">
        <w:rPr>
          <w:rFonts w:ascii="Times New Roman" w:eastAsia="Calibri" w:hAnsi="Times New Roman"/>
          <w:spacing w:val="0"/>
          <w:szCs w:val="24"/>
          <w:lang w:val="en-GB"/>
        </w:rPr>
        <w:t xml:space="preserve"> </w:t>
      </w:r>
      <w:r w:rsidRPr="00871E6D">
        <w:rPr>
          <w:rFonts w:ascii="Times New Roman" w:eastAsia="Calibri" w:hAnsi="Times New Roman"/>
          <w:i/>
          <w:spacing w:val="0"/>
          <w:szCs w:val="24"/>
          <w:lang w:val="en-GB"/>
        </w:rPr>
        <w:t>Vaal Weekblad</w:t>
      </w:r>
      <w:r w:rsidRPr="00871E6D">
        <w:rPr>
          <w:rFonts w:ascii="Times New Roman" w:eastAsia="Calibri" w:hAnsi="Times New Roman"/>
          <w:spacing w:val="0"/>
          <w:szCs w:val="24"/>
          <w:lang w:val="en-GB"/>
        </w:rPr>
        <w:t xml:space="preserve">, </w:t>
      </w:r>
      <w:r w:rsidRPr="00871E6D">
        <w:rPr>
          <w:rFonts w:ascii="Times New Roman" w:eastAsia="Calibri" w:hAnsi="Times New Roman"/>
          <w:i/>
          <w:spacing w:val="0"/>
          <w:szCs w:val="24"/>
          <w:lang w:val="en-GB"/>
        </w:rPr>
        <w:t>Rand Daily</w:t>
      </w:r>
      <w:r w:rsidR="00554E6D" w:rsidRPr="00871E6D">
        <w:rPr>
          <w:rFonts w:ascii="Times New Roman" w:eastAsia="Calibri" w:hAnsi="Times New Roman"/>
          <w:i/>
          <w:spacing w:val="0"/>
          <w:szCs w:val="24"/>
          <w:lang w:val="en-GB"/>
        </w:rPr>
        <w:t xml:space="preserve"> M</w:t>
      </w:r>
      <w:r w:rsidRPr="00871E6D">
        <w:rPr>
          <w:rFonts w:ascii="Times New Roman" w:eastAsia="Calibri" w:hAnsi="Times New Roman"/>
          <w:i/>
          <w:spacing w:val="0"/>
          <w:szCs w:val="24"/>
          <w:lang w:val="en-GB"/>
        </w:rPr>
        <w:t>ail</w:t>
      </w:r>
      <w:r w:rsidRPr="00871E6D">
        <w:rPr>
          <w:rFonts w:ascii="Times New Roman" w:eastAsia="Calibri" w:hAnsi="Times New Roman"/>
          <w:spacing w:val="0"/>
          <w:szCs w:val="24"/>
          <w:lang w:val="en-GB"/>
        </w:rPr>
        <w:t xml:space="preserve"> and in a later period </w:t>
      </w:r>
      <w:r w:rsidRPr="00871E6D">
        <w:rPr>
          <w:rFonts w:ascii="Times New Roman" w:eastAsia="Calibri" w:hAnsi="Times New Roman"/>
          <w:i/>
          <w:spacing w:val="0"/>
          <w:szCs w:val="24"/>
          <w:lang w:val="en-GB"/>
        </w:rPr>
        <w:t>The Sowetan</w:t>
      </w:r>
      <w:r w:rsidRPr="00871E6D">
        <w:rPr>
          <w:rFonts w:ascii="Times New Roman" w:eastAsia="Calibri" w:hAnsi="Times New Roman"/>
          <w:spacing w:val="0"/>
          <w:szCs w:val="24"/>
          <w:lang w:val="en-GB"/>
        </w:rPr>
        <w:t xml:space="preserve"> and </w:t>
      </w:r>
      <w:r w:rsidRPr="00871E6D">
        <w:rPr>
          <w:rFonts w:ascii="Times New Roman" w:eastAsia="Calibri" w:hAnsi="Times New Roman"/>
          <w:i/>
          <w:spacing w:val="0"/>
          <w:szCs w:val="24"/>
          <w:lang w:val="en-GB"/>
        </w:rPr>
        <w:t>The Star,</w:t>
      </w:r>
      <w:r w:rsidRPr="00871E6D">
        <w:rPr>
          <w:rFonts w:ascii="Times New Roman" w:eastAsia="Calibri" w:hAnsi="Times New Roman"/>
          <w:spacing w:val="0"/>
          <w:szCs w:val="24"/>
          <w:lang w:val="en-GB"/>
        </w:rPr>
        <w:t xml:space="preserve"> which provided important contextual and statistical information about Top Location and Rust-ter-Vaal.</w:t>
      </w:r>
    </w:p>
    <w:p w:rsidR="008E3AB8" w:rsidRPr="00871E6D" w:rsidRDefault="008E3AB8" w:rsidP="008E3AB8">
      <w:pPr>
        <w:tabs>
          <w:tab w:val="clear" w:pos="8640"/>
          <w:tab w:val="left" w:pos="0"/>
          <w:tab w:val="left" w:pos="567"/>
          <w:tab w:val="right" w:leader="dot" w:pos="9580"/>
        </w:tabs>
        <w:spacing w:before="120" w:after="240" w:line="360" w:lineRule="auto"/>
        <w:ind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 xml:space="preserve">The limited archival material meant that the researcher had to rely more heavily on, firstly, secondary sources covering Top Location and Rust-ter-Vaal and, secondly, life history interviews that were designed to attempt to fill the gaps left by the absence of these records. The main secondary sources consulted were:  Matthew Chasklason’s (1985) honours thesis </w:t>
      </w:r>
      <w:r w:rsidRPr="00871E6D">
        <w:rPr>
          <w:rFonts w:ascii="Times New Roman" w:eastAsia="Calibri" w:hAnsi="Times New Roman"/>
          <w:i/>
          <w:spacing w:val="0"/>
          <w:szCs w:val="24"/>
          <w:lang w:val="en-GB"/>
        </w:rPr>
        <w:t>Road to Sharpeville: A History of Vereeniging’s African Townships in the 1950s</w:t>
      </w:r>
      <w:r w:rsidRPr="00871E6D">
        <w:rPr>
          <w:rFonts w:ascii="Times New Roman" w:eastAsia="Calibri" w:hAnsi="Times New Roman"/>
          <w:spacing w:val="0"/>
          <w:szCs w:val="24"/>
          <w:lang w:val="en-GB"/>
        </w:rPr>
        <w:t xml:space="preserve">, Tom Lodge’s (1983) </w:t>
      </w:r>
      <w:r w:rsidRPr="00871E6D">
        <w:rPr>
          <w:rFonts w:ascii="Times New Roman" w:eastAsia="Calibri" w:hAnsi="Times New Roman"/>
          <w:i/>
          <w:spacing w:val="0"/>
          <w:szCs w:val="24"/>
          <w:lang w:val="en-GB"/>
        </w:rPr>
        <w:t>Black Politics in South Africa Since 1945</w:t>
      </w:r>
      <w:r w:rsidRPr="00871E6D">
        <w:rPr>
          <w:rFonts w:ascii="Times New Roman" w:eastAsia="Calibri" w:hAnsi="Times New Roman"/>
          <w:spacing w:val="0"/>
          <w:szCs w:val="24"/>
          <w:lang w:val="en-GB"/>
        </w:rPr>
        <w:t>, Natasha Vally’s (2010) Masters thesis</w:t>
      </w:r>
      <w:r w:rsidRPr="00871E6D">
        <w:rPr>
          <w:rFonts w:ascii="Times New Roman" w:eastAsia="Calibri" w:hAnsi="Times New Roman"/>
          <w:i/>
          <w:spacing w:val="0"/>
          <w:szCs w:val="24"/>
          <w:lang w:val="en-GB"/>
        </w:rPr>
        <w:t xml:space="preserve"> The ‘Model Township’ of Sharpeville: The Absence of Political Action and Organisation, 1960-1984</w:t>
      </w:r>
      <w:r w:rsidRPr="00871E6D">
        <w:rPr>
          <w:rFonts w:ascii="Times New Roman" w:eastAsia="Calibri" w:hAnsi="Times New Roman"/>
          <w:spacing w:val="0"/>
          <w:szCs w:val="24"/>
          <w:lang w:val="en-GB"/>
        </w:rPr>
        <w:t xml:space="preserve"> and Seema Hatane’s (2002) </w:t>
      </w:r>
      <w:r w:rsidRPr="00871E6D">
        <w:rPr>
          <w:rFonts w:ascii="Times New Roman" w:eastAsia="Calibri" w:hAnsi="Times New Roman"/>
          <w:i/>
          <w:spacing w:val="0"/>
          <w:szCs w:val="24"/>
          <w:lang w:val="en-GB"/>
        </w:rPr>
        <w:t>Post-Apartheid Desegregation in Vereeniging, 1991-1996</w:t>
      </w:r>
      <w:r w:rsidRPr="00871E6D">
        <w:rPr>
          <w:rFonts w:ascii="Times New Roman" w:eastAsia="Calibri" w:hAnsi="Times New Roman"/>
          <w:spacing w:val="0"/>
          <w:szCs w:val="24"/>
          <w:lang w:val="en-GB"/>
        </w:rPr>
        <w:t>.</w:t>
      </w:r>
    </w:p>
    <w:bookmarkEnd w:id="65"/>
    <w:p w:rsidR="008E3AB8" w:rsidRPr="00871E6D" w:rsidRDefault="008C1214" w:rsidP="008E3AB8">
      <w:pPr>
        <w:tabs>
          <w:tab w:val="clear" w:pos="8640"/>
          <w:tab w:val="left" w:pos="0"/>
          <w:tab w:val="right" w:leader="dot" w:pos="9580"/>
        </w:tabs>
        <w:spacing w:before="120" w:after="240" w:line="360" w:lineRule="auto"/>
        <w:outlineLvl w:val="0"/>
        <w:rPr>
          <w:rFonts w:ascii="Times New Roman" w:eastAsia="Calibri" w:hAnsi="Times New Roman"/>
          <w:b/>
          <w:spacing w:val="0"/>
          <w:szCs w:val="24"/>
          <w:lang w:val="en-GB"/>
        </w:rPr>
      </w:pPr>
      <w:r w:rsidRPr="00871E6D">
        <w:rPr>
          <w:rFonts w:ascii="Times New Roman" w:eastAsia="Calibri" w:hAnsi="Times New Roman"/>
          <w:b/>
          <w:spacing w:val="0"/>
          <w:szCs w:val="24"/>
          <w:lang w:val="en-GB"/>
        </w:rPr>
        <w:t>1.</w:t>
      </w:r>
      <w:r w:rsidR="008E3AB8" w:rsidRPr="00871E6D">
        <w:rPr>
          <w:rFonts w:ascii="Times New Roman" w:eastAsia="Calibri" w:hAnsi="Times New Roman"/>
          <w:b/>
          <w:spacing w:val="0"/>
          <w:szCs w:val="24"/>
          <w:lang w:val="en-GB"/>
        </w:rPr>
        <w:t>2.3 Life History Interviews</w:t>
      </w:r>
    </w:p>
    <w:p w:rsidR="008E3AB8" w:rsidRPr="00871E6D" w:rsidRDefault="008E3AB8" w:rsidP="008E3AB8">
      <w:pPr>
        <w:tabs>
          <w:tab w:val="clear" w:pos="8640"/>
          <w:tab w:val="left" w:pos="0"/>
          <w:tab w:val="left" w:pos="546"/>
          <w:tab w:val="right" w:leader="dot" w:pos="9580"/>
        </w:tabs>
        <w:spacing w:after="240" w:line="360" w:lineRule="auto"/>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The questions asked to interviewees were framed in terms of their everyday life experiences as residents of Vereeniging. The questions start from their early youth and thereafter, depending on their age, focused either on their lives in the former neighbourhood of Top Location, Cape Stand, before the removals and/or focused on Rust-ter-Vaal after 1968. The questions attempted to follow the life story of the interviewees, moving from their youth to the present. Additionally, the questions were divided into themes that included: family, everyday life as a young person, education/school, work/employment, leisure and everyday life as an adult. The themes, however, merely served as a guide and interviewees often skipped between the different themes or, sometimes, raised themes and issues that were not planned. The aim was to allow interviewees to speak</w:t>
      </w:r>
      <w:r w:rsidR="003B41D7" w:rsidRPr="00871E6D">
        <w:rPr>
          <w:rFonts w:ascii="Times New Roman" w:eastAsia="Calibri" w:hAnsi="Times New Roman"/>
          <w:spacing w:val="0"/>
          <w:szCs w:val="24"/>
          <w:lang w:val="en-GB"/>
        </w:rPr>
        <w:t xml:space="preserve"> freely</w:t>
      </w:r>
      <w:r w:rsidRPr="00871E6D">
        <w:rPr>
          <w:rFonts w:ascii="Times New Roman" w:eastAsia="Calibri" w:hAnsi="Times New Roman"/>
          <w:spacing w:val="0"/>
          <w:szCs w:val="24"/>
          <w:lang w:val="en-GB"/>
        </w:rPr>
        <w:t xml:space="preserve"> and comfortably about their lives with minimal intervention and direction from the researcher. The interview questions were therefore designed to be open-ended. Finally, in the interest of ensuring the interviewee was comfortable, they were invited to select the venue for the interviews and (assuming they speak English or Afrikaans, which are the popular languages among coloured people in Vereeniging) to speak in their preferred language.</w:t>
      </w:r>
    </w:p>
    <w:p w:rsidR="008E3AB8" w:rsidRPr="00871E6D" w:rsidRDefault="008E3AB8" w:rsidP="008E3AB8">
      <w:pPr>
        <w:tabs>
          <w:tab w:val="clear" w:pos="8640"/>
          <w:tab w:val="left" w:pos="0"/>
          <w:tab w:val="left" w:pos="567"/>
          <w:tab w:val="right" w:leader="dot" w:pos="9580"/>
        </w:tabs>
        <w:spacing w:after="240" w:line="360" w:lineRule="auto"/>
        <w:ind w:firstLine="567"/>
        <w:outlineLvl w:val="0"/>
        <w:rPr>
          <w:rFonts w:ascii="Times New Roman" w:eastAsia="Calibri" w:hAnsi="Times New Roman"/>
          <w:spacing w:val="0"/>
          <w:szCs w:val="24"/>
          <w:lang w:val="en-GB"/>
        </w:rPr>
      </w:pPr>
      <w:bookmarkStart w:id="66" w:name="_Hlk7259235"/>
      <w:r w:rsidRPr="00871E6D">
        <w:rPr>
          <w:rFonts w:ascii="Times New Roman" w:eastAsia="Calibri" w:hAnsi="Times New Roman"/>
          <w:spacing w:val="0"/>
          <w:szCs w:val="24"/>
          <w:lang w:val="en-GB"/>
        </w:rPr>
        <w:lastRenderedPageBreak/>
        <w:t xml:space="preserve">The researcher interviewed people in the approximate age range of 20 to 70 years. This age range ensured that the researcher would engage with people in the target group, namely coloured people who had memories of life under apartheid and democracy, and those who had lived in Top Location and/or Rust-ter-Vaal. </w:t>
      </w:r>
    </w:p>
    <w:p w:rsidR="008E3AB8" w:rsidRPr="00871E6D" w:rsidRDefault="008E3AB8" w:rsidP="008E3AB8">
      <w:pPr>
        <w:tabs>
          <w:tab w:val="clear" w:pos="8640"/>
          <w:tab w:val="left" w:pos="0"/>
          <w:tab w:val="left" w:pos="567"/>
          <w:tab w:val="right" w:leader="dot" w:pos="9580"/>
        </w:tabs>
        <w:spacing w:after="240" w:line="360" w:lineRule="auto"/>
        <w:ind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People from different socio-economic categories were interviewed. The majority of coloured people living in Vereeniging were working class, but there was a small elite</w:t>
      </w:r>
      <w:r w:rsidR="00DC4C8F" w:rsidRPr="00871E6D">
        <w:rPr>
          <w:rFonts w:ascii="Times New Roman" w:eastAsia="Calibri" w:hAnsi="Times New Roman"/>
          <w:spacing w:val="0"/>
          <w:szCs w:val="24"/>
          <w:lang w:val="en-GB"/>
        </w:rPr>
        <w:t xml:space="preserve"> group</w:t>
      </w:r>
      <w:r w:rsidRPr="00871E6D">
        <w:rPr>
          <w:rFonts w:ascii="Times New Roman" w:eastAsia="Calibri" w:hAnsi="Times New Roman"/>
          <w:spacing w:val="0"/>
          <w:szCs w:val="24"/>
          <w:lang w:val="en-GB"/>
        </w:rPr>
        <w:t xml:space="preserve"> of teachers, policemen, nurses, entrepreneurs and a few other professionals. Apartheid deliberately stymied the development of a black middle class, but the elite grew steadily with the advent of democracy. </w:t>
      </w:r>
    </w:p>
    <w:bookmarkEnd w:id="66"/>
    <w:p w:rsidR="008E3AB8" w:rsidRPr="00871E6D" w:rsidRDefault="008E3AB8" w:rsidP="008E3AB8">
      <w:pPr>
        <w:tabs>
          <w:tab w:val="clear" w:pos="8640"/>
          <w:tab w:val="left" w:pos="0"/>
          <w:tab w:val="left" w:pos="567"/>
          <w:tab w:val="right" w:leader="dot" w:pos="9580"/>
        </w:tabs>
        <w:spacing w:after="240" w:line="360" w:lineRule="auto"/>
        <w:ind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Generation was also a useful category. Since the research focused on both the period of apartheid and democracy, there were different generations with different everyday lived experiences in Cape Stands, Top Location and Rust-ter-Vaal under different socio-political conditions of segregation, apartheid and democracy. Generation was important in this study, particularly during the interviewing process, since it highlighted the important continuities and discontinuities in the making of coloured identities from apartheid to democracy in Vereeniging over the very long period of this study (nearly a century). It was also helpful in revealing the different ways in which people lived their everyday lives at different times and places in Vereeniging and allowed for the opportunity to explore the differences in influence, ideas, attitudes and perceptions between generations.</w:t>
      </w:r>
    </w:p>
    <w:p w:rsidR="008C1214" w:rsidRPr="00871E6D" w:rsidRDefault="008C1214" w:rsidP="008E3AB8">
      <w:pPr>
        <w:tabs>
          <w:tab w:val="clear" w:pos="8640"/>
        </w:tabs>
        <w:spacing w:before="120" w:after="240" w:line="360" w:lineRule="auto"/>
        <w:rPr>
          <w:rFonts w:ascii="Times New Roman" w:eastAsia="Calibri" w:hAnsi="Times New Roman"/>
          <w:b/>
          <w:spacing w:val="0"/>
          <w:szCs w:val="24"/>
          <w:lang w:val="en-GB"/>
        </w:rPr>
      </w:pPr>
    </w:p>
    <w:p w:rsidR="008E3AB8" w:rsidRPr="00871E6D" w:rsidRDefault="008C1214" w:rsidP="008E3AB8">
      <w:pPr>
        <w:tabs>
          <w:tab w:val="clear" w:pos="8640"/>
        </w:tabs>
        <w:spacing w:before="120" w:after="240" w:line="360" w:lineRule="auto"/>
        <w:rPr>
          <w:rFonts w:ascii="Times New Roman" w:eastAsia="Calibri" w:hAnsi="Times New Roman"/>
          <w:b/>
          <w:spacing w:val="0"/>
          <w:szCs w:val="24"/>
          <w:lang w:val="en-GB"/>
        </w:rPr>
      </w:pPr>
      <w:r w:rsidRPr="00871E6D">
        <w:rPr>
          <w:rFonts w:ascii="Times New Roman" w:eastAsia="Calibri" w:hAnsi="Times New Roman"/>
          <w:b/>
          <w:spacing w:val="0"/>
          <w:szCs w:val="24"/>
          <w:lang w:val="en-GB"/>
        </w:rPr>
        <w:t>1</w:t>
      </w:r>
      <w:r w:rsidR="008E3AB8" w:rsidRPr="00871E6D">
        <w:rPr>
          <w:rFonts w:ascii="Times New Roman" w:eastAsia="Calibri" w:hAnsi="Times New Roman"/>
          <w:b/>
          <w:spacing w:val="0"/>
          <w:szCs w:val="24"/>
          <w:lang w:val="en-GB"/>
        </w:rPr>
        <w:t>.2.4 Memory and Oral History</w:t>
      </w:r>
    </w:p>
    <w:p w:rsidR="008E3AB8" w:rsidRPr="00871E6D" w:rsidRDefault="008E3AB8" w:rsidP="008E3AB8">
      <w:pPr>
        <w:tabs>
          <w:tab w:val="clear" w:pos="8640"/>
        </w:tabs>
        <w:spacing w:before="120" w:after="240" w:line="360" w:lineRule="auto"/>
        <w:rPr>
          <w:rFonts w:ascii="Times New Roman" w:eastAsia="Calibri" w:hAnsi="Times New Roman"/>
          <w:spacing w:val="0"/>
          <w:szCs w:val="24"/>
        </w:rPr>
      </w:pPr>
      <w:bookmarkStart w:id="67" w:name="_Hlk7259088"/>
      <w:r w:rsidRPr="00871E6D">
        <w:rPr>
          <w:rFonts w:ascii="Times New Roman" w:eastAsia="Calibri" w:hAnsi="Times New Roman"/>
          <w:spacing w:val="0"/>
          <w:szCs w:val="24"/>
        </w:rPr>
        <w:t>Life history interviews were crucial to this research for several reasons. First, the dearth of both archival sources and secondary literature that focused on Top Location and Rust-ter-Vaal meant that oral sources were vital. Second, this research was primarily about identities across time (segregation, apartheid and democracy) and space (Top Location, Cape Stands, and Rust-ter-Vaal, both of which were in Vereeniging); therefore, conducting and collecting oral history (both in writ</w:t>
      </w:r>
      <w:r w:rsidR="0090404D" w:rsidRPr="00871E6D">
        <w:rPr>
          <w:rFonts w:ascii="Times New Roman" w:eastAsia="Calibri" w:hAnsi="Times New Roman"/>
          <w:spacing w:val="0"/>
          <w:szCs w:val="24"/>
        </w:rPr>
        <w:t>ten</w:t>
      </w:r>
      <w:r w:rsidRPr="00871E6D">
        <w:rPr>
          <w:rFonts w:ascii="Times New Roman" w:eastAsia="Calibri" w:hAnsi="Times New Roman"/>
          <w:spacing w:val="0"/>
          <w:szCs w:val="24"/>
        </w:rPr>
        <w:t xml:space="preserve"> and oral form) and examining why people remember the past in certain ways was important to analysing the process of making and settling identities. Third, </w:t>
      </w:r>
      <w:r w:rsidRPr="00871E6D">
        <w:rPr>
          <w:rFonts w:ascii="Times New Roman" w:eastAsia="Calibri" w:hAnsi="Times New Roman"/>
          <w:spacing w:val="0"/>
          <w:szCs w:val="24"/>
        </w:rPr>
        <w:lastRenderedPageBreak/>
        <w:t xml:space="preserve">as a research in social history that focuses on the everyday experience of people, it was crucial to collect oral history, what had been a key methodology </w:t>
      </w:r>
      <w:r w:rsidR="00554E6D" w:rsidRPr="00871E6D">
        <w:rPr>
          <w:rFonts w:ascii="Times New Roman" w:eastAsia="Calibri" w:hAnsi="Times New Roman"/>
          <w:spacing w:val="0"/>
          <w:szCs w:val="24"/>
        </w:rPr>
        <w:t xml:space="preserve">of </w:t>
      </w:r>
      <w:r w:rsidRPr="00871E6D">
        <w:rPr>
          <w:rFonts w:ascii="Times New Roman" w:eastAsia="Calibri" w:hAnsi="Times New Roman"/>
          <w:spacing w:val="0"/>
          <w:szCs w:val="24"/>
        </w:rPr>
        <w:t>social history.</w:t>
      </w:r>
      <w:r w:rsidRPr="00871E6D">
        <w:rPr>
          <w:rFonts w:ascii="Times New Roman" w:eastAsia="Calibri" w:hAnsi="Times New Roman"/>
          <w:spacing w:val="0"/>
          <w:szCs w:val="24"/>
          <w:vertAlign w:val="superscript"/>
        </w:rPr>
        <w:footnoteReference w:id="195"/>
      </w:r>
    </w:p>
    <w:bookmarkEnd w:id="67"/>
    <w:p w:rsidR="008E3AB8" w:rsidRPr="00871E6D" w:rsidRDefault="008E3AB8" w:rsidP="008E3AB8">
      <w:pPr>
        <w:tabs>
          <w:tab w:val="clear" w:pos="8640"/>
        </w:tabs>
        <w:spacing w:before="120" w:after="240" w:line="360" w:lineRule="auto"/>
        <w:ind w:firstLine="720"/>
        <w:rPr>
          <w:rFonts w:ascii="Times New Roman" w:eastAsia="Calibri" w:hAnsi="Times New Roman"/>
          <w:spacing w:val="0"/>
          <w:szCs w:val="24"/>
        </w:rPr>
      </w:pPr>
      <w:r w:rsidRPr="00871E6D">
        <w:rPr>
          <w:rFonts w:ascii="Times New Roman" w:eastAsia="Calibri" w:hAnsi="Times New Roman"/>
          <w:spacing w:val="0"/>
          <w:szCs w:val="24"/>
        </w:rPr>
        <w:t>Memory is filtered through an interviewee’s subjective perspective and position.</w:t>
      </w:r>
      <w:r w:rsidRPr="00871E6D">
        <w:rPr>
          <w:rFonts w:ascii="Times New Roman" w:eastAsia="Calibri" w:hAnsi="Times New Roman"/>
          <w:spacing w:val="0"/>
          <w:szCs w:val="24"/>
          <w:vertAlign w:val="superscript"/>
        </w:rPr>
        <w:footnoteReference w:id="196"/>
      </w:r>
      <w:r w:rsidRPr="00871E6D">
        <w:rPr>
          <w:rFonts w:ascii="Times New Roman" w:eastAsia="Calibri" w:hAnsi="Times New Roman"/>
          <w:spacing w:val="0"/>
          <w:szCs w:val="24"/>
        </w:rPr>
        <w:t xml:space="preserve"> Their personal values, beliefs, prejudices, emotional state, desires and more generally who they think they are and what they want to be (their identities) will have a considerable influence on how they interpret and remember their past.</w:t>
      </w:r>
      <w:r w:rsidRPr="00871E6D">
        <w:rPr>
          <w:rFonts w:ascii="Times New Roman" w:eastAsia="Calibri" w:hAnsi="Times New Roman"/>
          <w:spacing w:val="0"/>
          <w:szCs w:val="24"/>
          <w:vertAlign w:val="superscript"/>
        </w:rPr>
        <w:footnoteReference w:id="197"/>
      </w:r>
      <w:r w:rsidRPr="00871E6D">
        <w:rPr>
          <w:rFonts w:ascii="Times New Roman" w:eastAsia="Calibri" w:hAnsi="Times New Roman"/>
          <w:spacing w:val="0"/>
          <w:szCs w:val="24"/>
        </w:rPr>
        <w:t xml:space="preserve"> Memories are constantly open to change across time and situations, reflecting the interviewee’s changing perspectives and positions. Thus, the same interviewee could participate in different interviews (across time, space and audience) and remember the past differently for each interview.</w:t>
      </w:r>
      <w:r w:rsidRPr="00871E6D">
        <w:rPr>
          <w:rFonts w:ascii="Times New Roman" w:eastAsia="Calibri" w:hAnsi="Times New Roman"/>
          <w:spacing w:val="0"/>
          <w:szCs w:val="24"/>
          <w:vertAlign w:val="superscript"/>
        </w:rPr>
        <w:footnoteReference w:id="198"/>
      </w:r>
      <w:r w:rsidRPr="00871E6D">
        <w:rPr>
          <w:rFonts w:ascii="Times New Roman" w:eastAsia="Calibri" w:hAnsi="Times New Roman"/>
          <w:spacing w:val="0"/>
          <w:szCs w:val="24"/>
        </w:rPr>
        <w:t xml:space="preserve"> This  was a challenge that the researcher aimed to overcome by being aware that the narratives interlocutors offered about their lives in Vereeniging were primarily a reflection of their present identities and perspective, which has most likely changed since the former selves they were recalling during the interviews. Therefore, when conducting oral history interviews and later when interpreting the sources, the role of the present self was prioritised, which meant taking note of who were the interlocutors at the time of the interview. While the witnesses’ present perspective and position will be prioritised, it is also accepted that what people recall can tell us something about the past even if it is from a subjective perspective.</w:t>
      </w:r>
    </w:p>
    <w:p w:rsidR="008E3AB8" w:rsidRPr="00871E6D" w:rsidRDefault="008E3AB8" w:rsidP="008E3AB8">
      <w:pPr>
        <w:tabs>
          <w:tab w:val="clear" w:pos="8640"/>
          <w:tab w:val="left" w:pos="567"/>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ab/>
        <w:t>Oral testimony is primarily about recalling memories from a subjective perspective and therefore offers subjective truths.</w:t>
      </w:r>
      <w:r w:rsidRPr="00871E6D">
        <w:rPr>
          <w:rFonts w:ascii="Times New Roman" w:eastAsia="Calibri" w:hAnsi="Times New Roman"/>
          <w:spacing w:val="0"/>
          <w:szCs w:val="24"/>
          <w:vertAlign w:val="superscript"/>
        </w:rPr>
        <w:t xml:space="preserve"> </w:t>
      </w:r>
      <w:r w:rsidRPr="00871E6D">
        <w:rPr>
          <w:rFonts w:ascii="Times New Roman" w:eastAsia="Calibri" w:hAnsi="Times New Roman"/>
          <w:spacing w:val="0"/>
          <w:szCs w:val="24"/>
        </w:rPr>
        <w:t>This search for universal truth does not have to be the primary aim of the interviews. Oral testimonies produce subjective truths, influenced by unintentional and unconscious distortions and silences. This required examining why particular aspects of the past were distorted and silenced,</w:t>
      </w:r>
      <w:r w:rsidRPr="00871E6D">
        <w:rPr>
          <w:rFonts w:ascii="Times New Roman" w:eastAsia="Calibri" w:hAnsi="Times New Roman"/>
          <w:spacing w:val="0"/>
          <w:szCs w:val="24"/>
          <w:vertAlign w:val="superscript"/>
        </w:rPr>
        <w:footnoteReference w:id="199"/>
      </w:r>
      <w:r w:rsidRPr="00871E6D">
        <w:rPr>
          <w:rFonts w:ascii="Times New Roman" w:eastAsia="Calibri" w:hAnsi="Times New Roman"/>
          <w:spacing w:val="0"/>
          <w:szCs w:val="24"/>
        </w:rPr>
        <w:t xml:space="preserve"> which also revealed information about the interviewees and their identities.</w:t>
      </w:r>
      <w:r w:rsidRPr="00871E6D">
        <w:rPr>
          <w:rFonts w:ascii="Times New Roman" w:eastAsia="Calibri" w:hAnsi="Times New Roman"/>
          <w:spacing w:val="0"/>
          <w:szCs w:val="24"/>
          <w:vertAlign w:val="superscript"/>
        </w:rPr>
        <w:footnoteReference w:id="200"/>
      </w:r>
      <w:r w:rsidRPr="00871E6D">
        <w:rPr>
          <w:rFonts w:ascii="Times New Roman" w:eastAsia="Calibri" w:hAnsi="Times New Roman"/>
          <w:spacing w:val="0"/>
          <w:szCs w:val="24"/>
        </w:rPr>
        <w:t xml:space="preserve"> Questioning and interpreting the subjective truths along with their distortions and silences made it possible to analyse and to interpret the interlocutors’ explicit and implicit values, interests, motivations, relationships and desires in </w:t>
      </w:r>
      <w:r w:rsidRPr="00871E6D">
        <w:rPr>
          <w:rFonts w:ascii="Times New Roman" w:eastAsia="Calibri" w:hAnsi="Times New Roman"/>
          <w:spacing w:val="0"/>
          <w:szCs w:val="24"/>
        </w:rPr>
        <w:lastRenderedPageBreak/>
        <w:t>relation to their past (from which their memories are based) and their present (from when they are recalling their past).</w:t>
      </w:r>
      <w:r w:rsidRPr="00871E6D">
        <w:rPr>
          <w:rFonts w:ascii="Times New Roman" w:eastAsia="Calibri" w:hAnsi="Times New Roman"/>
          <w:spacing w:val="0"/>
          <w:szCs w:val="24"/>
          <w:vertAlign w:val="superscript"/>
        </w:rPr>
        <w:footnoteReference w:id="201"/>
      </w:r>
      <w:r w:rsidRPr="00871E6D">
        <w:rPr>
          <w:rFonts w:ascii="Times New Roman" w:eastAsia="Calibri" w:hAnsi="Times New Roman"/>
          <w:spacing w:val="0"/>
          <w:szCs w:val="24"/>
        </w:rPr>
        <w:t xml:space="preserve"> How people recalled their past and narratives of their lives therefore told the researcher not only what they did but also what they wanted to do and what they believed they were doing.</w:t>
      </w:r>
      <w:r w:rsidRPr="00871E6D">
        <w:rPr>
          <w:rFonts w:ascii="Times New Roman" w:eastAsia="Calibri" w:hAnsi="Times New Roman"/>
          <w:spacing w:val="0"/>
          <w:szCs w:val="24"/>
          <w:vertAlign w:val="superscript"/>
        </w:rPr>
        <w:footnoteReference w:id="202"/>
      </w:r>
      <w:r w:rsidRPr="00871E6D">
        <w:rPr>
          <w:rFonts w:ascii="Times New Roman" w:eastAsia="Calibri" w:hAnsi="Times New Roman"/>
          <w:spacing w:val="0"/>
          <w:szCs w:val="24"/>
        </w:rPr>
        <w:t xml:space="preserve"> </w:t>
      </w:r>
    </w:p>
    <w:p w:rsidR="008E3AB8" w:rsidRPr="00871E6D" w:rsidRDefault="008C1214" w:rsidP="008E3AB8">
      <w:pPr>
        <w:tabs>
          <w:tab w:val="clear" w:pos="8640"/>
          <w:tab w:val="left" w:pos="0"/>
          <w:tab w:val="right" w:leader="dot" w:pos="9580"/>
        </w:tabs>
        <w:spacing w:before="120" w:after="240" w:line="360" w:lineRule="auto"/>
        <w:outlineLvl w:val="0"/>
        <w:rPr>
          <w:rFonts w:ascii="Times New Roman" w:eastAsia="Calibri" w:hAnsi="Times New Roman"/>
          <w:b/>
          <w:spacing w:val="0"/>
          <w:szCs w:val="24"/>
          <w:lang w:val="en-GB"/>
        </w:rPr>
      </w:pPr>
      <w:r w:rsidRPr="00871E6D">
        <w:rPr>
          <w:rFonts w:ascii="Times New Roman" w:eastAsia="Calibri" w:hAnsi="Times New Roman"/>
          <w:b/>
          <w:spacing w:val="0"/>
          <w:szCs w:val="24"/>
          <w:lang w:val="en-GB"/>
        </w:rPr>
        <w:t>1</w:t>
      </w:r>
      <w:r w:rsidR="008E3AB8" w:rsidRPr="00871E6D">
        <w:rPr>
          <w:rFonts w:ascii="Times New Roman" w:eastAsia="Calibri" w:hAnsi="Times New Roman"/>
          <w:b/>
          <w:spacing w:val="0"/>
          <w:szCs w:val="24"/>
          <w:lang w:val="en-GB"/>
        </w:rPr>
        <w:t>.2.5 Photographs</w:t>
      </w:r>
    </w:p>
    <w:p w:rsidR="008E3AB8" w:rsidRPr="00871E6D" w:rsidRDefault="008E3AB8" w:rsidP="008E3AB8">
      <w:pPr>
        <w:tabs>
          <w:tab w:val="clear" w:pos="8640"/>
          <w:tab w:val="left" w:pos="0"/>
          <w:tab w:val="left" w:pos="567"/>
          <w:tab w:val="right" w:leader="dot" w:pos="9580"/>
        </w:tabs>
        <w:spacing w:before="120" w:after="240" w:line="360" w:lineRule="auto"/>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The photographs in the thesis include those provided by interviewees and photographs captured during the researcher’s fieldwork. The photographs collected for the thesis were either freely provided by the interviewees during or after the interview or, once the interview was complete, interviewees were asked if they were willing to share any sources. Although any form of resource was requested, interviewees often only shared photographs. When interviewees presented photographs during an interview, these materials were used to probe further about their life history in Top Location or Rust-ter-Vaal, depending on the context.</w:t>
      </w:r>
    </w:p>
    <w:p w:rsidR="008E3AB8" w:rsidRPr="00871E6D" w:rsidRDefault="008C1214" w:rsidP="008E3AB8">
      <w:pPr>
        <w:tabs>
          <w:tab w:val="clear" w:pos="8640"/>
          <w:tab w:val="left" w:pos="0"/>
          <w:tab w:val="right" w:leader="dot" w:pos="9580"/>
        </w:tabs>
        <w:spacing w:before="120" w:after="240" w:line="360" w:lineRule="auto"/>
        <w:outlineLvl w:val="0"/>
        <w:rPr>
          <w:rFonts w:ascii="Times New Roman" w:eastAsia="Calibri" w:hAnsi="Times New Roman"/>
          <w:b/>
          <w:spacing w:val="0"/>
          <w:szCs w:val="24"/>
          <w:lang w:val="en-GB"/>
        </w:rPr>
      </w:pPr>
      <w:r w:rsidRPr="00871E6D">
        <w:rPr>
          <w:rFonts w:ascii="Times New Roman" w:eastAsia="Calibri" w:hAnsi="Times New Roman"/>
          <w:b/>
          <w:spacing w:val="0"/>
          <w:szCs w:val="24"/>
          <w:lang w:val="en-GB"/>
        </w:rPr>
        <w:t>1</w:t>
      </w:r>
      <w:r w:rsidR="008E3AB8" w:rsidRPr="00871E6D">
        <w:rPr>
          <w:rFonts w:ascii="Times New Roman" w:eastAsia="Calibri" w:hAnsi="Times New Roman"/>
          <w:b/>
          <w:spacing w:val="0"/>
          <w:szCs w:val="24"/>
          <w:lang w:val="en-GB"/>
        </w:rPr>
        <w:t>.2.6 Positionality</w:t>
      </w:r>
    </w:p>
    <w:p w:rsidR="008E3AB8" w:rsidRPr="00871E6D" w:rsidRDefault="008E3AB8" w:rsidP="008E3AB8">
      <w:pPr>
        <w:tabs>
          <w:tab w:val="clear" w:pos="8640"/>
          <w:tab w:val="left" w:pos="567"/>
          <w:tab w:val="right" w:leader="dot" w:pos="9580"/>
        </w:tabs>
        <w:spacing w:before="120" w:after="240" w:line="360" w:lineRule="auto"/>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Rust-ter-Vaal is the researcher’s childhood home. Although no longer living there, ties with the area have been maintain</w:t>
      </w:r>
      <w:r w:rsidR="00554E6D" w:rsidRPr="00871E6D">
        <w:rPr>
          <w:rFonts w:ascii="Times New Roman" w:eastAsia="Calibri" w:hAnsi="Times New Roman"/>
          <w:spacing w:val="0"/>
          <w:szCs w:val="24"/>
          <w:lang w:val="en-GB"/>
        </w:rPr>
        <w:t>ed</w:t>
      </w:r>
      <w:r w:rsidRPr="00871E6D">
        <w:rPr>
          <w:rFonts w:ascii="Times New Roman" w:eastAsia="Calibri" w:hAnsi="Times New Roman"/>
          <w:spacing w:val="0"/>
          <w:szCs w:val="24"/>
          <w:lang w:val="en-GB"/>
        </w:rPr>
        <w:t xml:space="preserve"> since the majority of the researcher’s family continue to reside there. Consequently, the researcher continues to have a close association with the place and the people who lived there during the 1990s and early 2000s. In addition to family, relationships with different groups, individuals and institutions in Vereeniging, including family friends, neighbours, peers, the NG Kerk (Dutch Reformed Church) and the general neighbourhood in which the researcher lived, have been developed. This meant that the study of Vereeniging, particularly after 1994 under democracy, included a reflection of the researcher. </w:t>
      </w:r>
    </w:p>
    <w:p w:rsidR="008E3AB8" w:rsidRPr="00871E6D" w:rsidRDefault="008E3AB8" w:rsidP="008E3AB8">
      <w:pPr>
        <w:tabs>
          <w:tab w:val="clear" w:pos="8640"/>
          <w:tab w:val="left" w:pos="567"/>
          <w:tab w:val="right" w:leader="dot" w:pos="9580"/>
        </w:tabs>
        <w:spacing w:before="120" w:after="240" w:line="360" w:lineRule="auto"/>
        <w:ind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 xml:space="preserve">There were clearly advantages in studying Vereeniging as a former community member. These includes the researcher’s general knowledge of the place as well as existing relations with the place and some of the people who made it easier for the researcher to identify, approach and build rapport with potential interviewees. </w:t>
      </w:r>
    </w:p>
    <w:p w:rsidR="008E3AB8" w:rsidRPr="00871E6D" w:rsidRDefault="008E3AB8" w:rsidP="008E3AB8">
      <w:pPr>
        <w:tabs>
          <w:tab w:val="clear" w:pos="8640"/>
          <w:tab w:val="left" w:pos="567"/>
          <w:tab w:val="right" w:leader="dot" w:pos="9580"/>
        </w:tabs>
        <w:spacing w:before="120" w:after="240" w:line="360" w:lineRule="auto"/>
        <w:ind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 xml:space="preserve">There however were several issues with being a familiar figure. The first was that the researcher sometimes overlooked or undervalued potentially significant and revealing </w:t>
      </w:r>
      <w:r w:rsidRPr="00871E6D">
        <w:rPr>
          <w:rFonts w:ascii="Times New Roman" w:eastAsia="Calibri" w:hAnsi="Times New Roman"/>
          <w:spacing w:val="0"/>
          <w:szCs w:val="24"/>
          <w:lang w:val="en-GB"/>
        </w:rPr>
        <w:lastRenderedPageBreak/>
        <w:t xml:space="preserve">dimensions about Vereeniging simply because they appeared far too natural and unworthy of closer examination in the researcher’s opinion. Second, when conducting oral history interviews, familiarity with the area may have prevented the researcher from asking important questions or probing potentially revealing issues since it was assumed the researcher’s questions were too obvious. Likewise, the interviewees sometimes expected the researcher to know certain information about Vereeniging and so failed to account for or to elaborate on particular topics and questions that they assumed should be common knowledge for people familiar with links to Vereeniging. The researcher only became aware of these issues after communication with his supervisors who posed the question that he failed to consider or probe during the interviews. In response to this, a second round of interviews (which included a few follow-up interviews) were conducted and certain issues that were absent in the first round of interviews were questioned. </w:t>
      </w:r>
    </w:p>
    <w:p w:rsidR="008E3AB8" w:rsidRPr="00871E6D" w:rsidRDefault="005E21CC" w:rsidP="008E3AB8">
      <w:pPr>
        <w:tabs>
          <w:tab w:val="clear" w:pos="8640"/>
          <w:tab w:val="left" w:pos="0"/>
          <w:tab w:val="right" w:leader="dot" w:pos="9580"/>
        </w:tabs>
        <w:spacing w:before="120" w:after="240" w:line="360" w:lineRule="auto"/>
        <w:outlineLvl w:val="0"/>
        <w:rPr>
          <w:rFonts w:ascii="Times New Roman" w:eastAsia="Calibri" w:hAnsi="Times New Roman"/>
          <w:b/>
          <w:spacing w:val="0"/>
          <w:szCs w:val="24"/>
          <w:lang w:val="en-GB"/>
        </w:rPr>
      </w:pPr>
      <w:r w:rsidRPr="00871E6D">
        <w:rPr>
          <w:rFonts w:ascii="Times New Roman" w:eastAsia="Calibri" w:hAnsi="Times New Roman"/>
          <w:b/>
          <w:spacing w:val="0"/>
          <w:szCs w:val="24"/>
          <w:lang w:val="en-GB"/>
        </w:rPr>
        <w:t>1</w:t>
      </w:r>
      <w:r w:rsidR="008E3AB8" w:rsidRPr="00871E6D">
        <w:rPr>
          <w:rFonts w:ascii="Times New Roman" w:eastAsia="Calibri" w:hAnsi="Times New Roman"/>
          <w:b/>
          <w:spacing w:val="0"/>
          <w:szCs w:val="24"/>
          <w:lang w:val="en-GB"/>
        </w:rPr>
        <w:t xml:space="preserve">.2.7 Limitations </w:t>
      </w:r>
    </w:p>
    <w:p w:rsidR="008E3AB8" w:rsidRPr="00871E6D" w:rsidRDefault="008E3AB8" w:rsidP="008E3AB8">
      <w:pPr>
        <w:tabs>
          <w:tab w:val="clear" w:pos="8640"/>
          <w:tab w:val="left" w:pos="567"/>
          <w:tab w:val="right" w:leader="dot" w:pos="9580"/>
        </w:tabs>
        <w:spacing w:before="120" w:after="240" w:line="360" w:lineRule="auto"/>
        <w:ind w:firstLine="567"/>
        <w:outlineLvl w:val="0"/>
        <w:rPr>
          <w:rFonts w:ascii="Times New Roman" w:eastAsia="Calibri" w:hAnsi="Times New Roman"/>
          <w:spacing w:val="0"/>
          <w:szCs w:val="24"/>
          <w:lang w:val="en-GB"/>
        </w:rPr>
      </w:pPr>
      <w:r w:rsidRPr="00871E6D">
        <w:rPr>
          <w:rFonts w:ascii="Times New Roman" w:eastAsia="Calibri" w:hAnsi="Times New Roman"/>
          <w:spacing w:val="0"/>
          <w:szCs w:val="24"/>
          <w:lang w:val="en-GB"/>
        </w:rPr>
        <w:t>Regarding oral research, there was a challenge posed by language in the interviews. While Afrikaans is the researcher’s home language, conducting full-length interviews in the language was not possible for the interviewer. This meant that while interviewees spoke Afrikaans, the interviewer’s questions and responses were often in English. The problem with this, however, was that some interviewees did not fully understand English. When interviewees encountered this problem, they often asked for questions to be repeat</w:t>
      </w:r>
      <w:r w:rsidR="00F31E97" w:rsidRPr="00871E6D">
        <w:rPr>
          <w:rFonts w:ascii="Times New Roman" w:eastAsia="Calibri" w:hAnsi="Times New Roman"/>
          <w:spacing w:val="0"/>
          <w:szCs w:val="24"/>
          <w:lang w:val="en-GB"/>
        </w:rPr>
        <w:t>ed</w:t>
      </w:r>
      <w:r w:rsidRPr="00871E6D">
        <w:rPr>
          <w:rFonts w:ascii="Times New Roman" w:eastAsia="Calibri" w:hAnsi="Times New Roman"/>
          <w:spacing w:val="0"/>
          <w:szCs w:val="24"/>
          <w:lang w:val="en-GB"/>
        </w:rPr>
        <w:t xml:space="preserve"> or simply answered based on what they (mistakenly) thought was being asked. When this happened, the interviewer would codeswitch to Afrikaans or, in cases where the researcher was unable to express the question in Afrikaans, an attempt was made to simplify the question. For instance, questions were sometimes sub-divided into several shorter questions.</w:t>
      </w:r>
      <w:r w:rsidR="007F0E85">
        <w:rPr>
          <w:rFonts w:ascii="Times New Roman" w:eastAsia="Calibri" w:hAnsi="Times New Roman"/>
          <w:spacing w:val="0"/>
          <w:szCs w:val="24"/>
          <w:lang w:val="en-GB"/>
        </w:rPr>
        <w:t xml:space="preserve"> In the case of scheduling an interview with an Afrikaans speaker the interview would, whenever possible, be accompanied by a translator.</w:t>
      </w:r>
      <w:r w:rsidRPr="00871E6D">
        <w:rPr>
          <w:rFonts w:ascii="Times New Roman" w:eastAsia="Calibri" w:hAnsi="Times New Roman"/>
          <w:spacing w:val="0"/>
          <w:szCs w:val="24"/>
          <w:lang w:val="en-GB"/>
        </w:rPr>
        <w:t xml:space="preserve"> While this strategy helped some of the time, the researcher acknowledges that certain nuances and intricacies of the questions were lost as result of this.</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lang w:val="en-GB"/>
        </w:rPr>
      </w:pPr>
      <w:r w:rsidRPr="00871E6D">
        <w:rPr>
          <w:rFonts w:ascii="Times New Roman" w:eastAsia="Calibri" w:hAnsi="Times New Roman"/>
          <w:spacing w:val="0"/>
          <w:szCs w:val="24"/>
          <w:lang w:val="en-GB"/>
        </w:rPr>
        <w:t>Only a few interviews with elders who lived or remembered Top Location from the early 20</w:t>
      </w:r>
      <w:r w:rsidRPr="00871E6D">
        <w:rPr>
          <w:rFonts w:ascii="Times New Roman" w:eastAsia="Calibri" w:hAnsi="Times New Roman"/>
          <w:spacing w:val="0"/>
          <w:szCs w:val="24"/>
          <w:vertAlign w:val="superscript"/>
          <w:lang w:val="en-GB"/>
        </w:rPr>
        <w:t>th</w:t>
      </w:r>
      <w:r w:rsidRPr="00871E6D">
        <w:rPr>
          <w:rFonts w:ascii="Times New Roman" w:eastAsia="Calibri" w:hAnsi="Times New Roman"/>
          <w:spacing w:val="0"/>
          <w:szCs w:val="24"/>
          <w:lang w:val="en-GB"/>
        </w:rPr>
        <w:t xml:space="preserve"> century were possible. This shortage of elderly interviewees meant that the research on Top Location, Cape Stands, in the early 20</w:t>
      </w:r>
      <w:r w:rsidRPr="00871E6D">
        <w:rPr>
          <w:rFonts w:ascii="Times New Roman" w:eastAsia="Calibri" w:hAnsi="Times New Roman"/>
          <w:spacing w:val="0"/>
          <w:szCs w:val="24"/>
          <w:vertAlign w:val="superscript"/>
          <w:lang w:val="en-GB"/>
        </w:rPr>
        <w:t>th</w:t>
      </w:r>
      <w:r w:rsidRPr="00871E6D">
        <w:rPr>
          <w:rFonts w:ascii="Times New Roman" w:eastAsia="Calibri" w:hAnsi="Times New Roman"/>
          <w:spacing w:val="0"/>
          <w:szCs w:val="24"/>
          <w:lang w:val="en-GB"/>
        </w:rPr>
        <w:t xml:space="preserve"> century is primarily based on oral traditions recounted by</w:t>
      </w:r>
      <w:r w:rsidR="008E2981">
        <w:rPr>
          <w:rFonts w:ascii="Times New Roman" w:eastAsia="Calibri" w:hAnsi="Times New Roman"/>
          <w:spacing w:val="0"/>
          <w:szCs w:val="24"/>
          <w:lang w:val="en-GB"/>
        </w:rPr>
        <w:t xml:space="preserve"> middle aged </w:t>
      </w:r>
      <w:r w:rsidRPr="00871E6D">
        <w:rPr>
          <w:rFonts w:ascii="Times New Roman" w:eastAsia="Calibri" w:hAnsi="Times New Roman"/>
          <w:spacing w:val="0"/>
          <w:szCs w:val="24"/>
          <w:lang w:val="en-GB"/>
        </w:rPr>
        <w:t>people.</w:t>
      </w:r>
      <w:r w:rsidR="008E2981">
        <w:rPr>
          <w:rFonts w:ascii="Times New Roman" w:eastAsia="Calibri" w:hAnsi="Times New Roman"/>
          <w:spacing w:val="0"/>
          <w:szCs w:val="24"/>
          <w:lang w:val="en-GB"/>
        </w:rPr>
        <w:t xml:space="preserve"> A key limitation with oral tradition is that it is oral testimony that is</w:t>
      </w:r>
      <w:r w:rsidR="00A944AE">
        <w:rPr>
          <w:rFonts w:ascii="Times New Roman" w:eastAsia="Calibri" w:hAnsi="Times New Roman"/>
          <w:spacing w:val="0"/>
          <w:szCs w:val="24"/>
          <w:lang w:val="en-GB"/>
        </w:rPr>
        <w:t xml:space="preserve"> </w:t>
      </w:r>
      <w:r w:rsidR="008E2981">
        <w:rPr>
          <w:rFonts w:ascii="Times New Roman" w:eastAsia="Calibri" w:hAnsi="Times New Roman"/>
          <w:spacing w:val="0"/>
          <w:szCs w:val="24"/>
          <w:lang w:val="en-GB"/>
        </w:rPr>
        <w:t>filtered by the perceptions and understanding</w:t>
      </w:r>
      <w:r w:rsidR="00A944AE">
        <w:rPr>
          <w:rFonts w:ascii="Times New Roman" w:eastAsia="Calibri" w:hAnsi="Times New Roman"/>
          <w:spacing w:val="0"/>
          <w:szCs w:val="24"/>
          <w:lang w:val="en-GB"/>
        </w:rPr>
        <w:t xml:space="preserve"> of listeners</w:t>
      </w:r>
      <w:r w:rsidR="00031B76">
        <w:rPr>
          <w:rFonts w:ascii="Times New Roman" w:eastAsia="Calibri" w:hAnsi="Times New Roman"/>
          <w:spacing w:val="0"/>
          <w:szCs w:val="24"/>
          <w:lang w:val="en-GB"/>
        </w:rPr>
        <w:t xml:space="preserve">. This may distort </w:t>
      </w:r>
      <w:r w:rsidR="00031B76">
        <w:rPr>
          <w:rFonts w:ascii="Times New Roman" w:eastAsia="Calibri" w:hAnsi="Times New Roman"/>
          <w:spacing w:val="0"/>
          <w:szCs w:val="24"/>
          <w:lang w:val="en-GB"/>
        </w:rPr>
        <w:lastRenderedPageBreak/>
        <w:t xml:space="preserve">or selectively the original oral testimony however it is important to note that oral testimony from the original witnesses would also have been affected by the limitations of oral history. </w:t>
      </w:r>
      <w:r w:rsidR="004715ED">
        <w:rPr>
          <w:rFonts w:ascii="Times New Roman" w:eastAsia="Calibri" w:hAnsi="Times New Roman"/>
          <w:spacing w:val="0"/>
          <w:szCs w:val="24"/>
          <w:lang w:val="en-GB"/>
        </w:rPr>
        <w:t>Thus,</w:t>
      </w:r>
      <w:r w:rsidR="00031B76">
        <w:rPr>
          <w:rFonts w:ascii="Times New Roman" w:eastAsia="Calibri" w:hAnsi="Times New Roman"/>
          <w:spacing w:val="0"/>
          <w:szCs w:val="24"/>
          <w:lang w:val="en-GB"/>
        </w:rPr>
        <w:t xml:space="preserve"> while oral tradition will be filtered through the perception of the second or third generation the value the stories are not necessarily less important than oral testimonies from the original witnesses. The useful of oral tradition</w:t>
      </w:r>
      <w:r w:rsidR="004715ED">
        <w:rPr>
          <w:rFonts w:ascii="Times New Roman" w:eastAsia="Calibri" w:hAnsi="Times New Roman"/>
          <w:spacing w:val="0"/>
          <w:szCs w:val="24"/>
          <w:lang w:val="en-GB"/>
        </w:rPr>
        <w:t xml:space="preserve"> is that it offers recollections of oral testimonies that can be corroborated with other oral testimonies from elders and the few documentary sources that were collected.</w:t>
      </w:r>
      <w:r w:rsidR="00276721">
        <w:rPr>
          <w:rFonts w:ascii="Times New Roman" w:eastAsia="Calibri" w:hAnsi="Times New Roman"/>
          <w:spacing w:val="0"/>
          <w:szCs w:val="24"/>
          <w:lang w:val="en-GB"/>
        </w:rPr>
        <w:t xml:space="preserve"> Additionally, oral traditions also presented an implicit glimpse into the past and present experiences and identities of the people who provided the oral traditions (which implicitly reflected their perceptions, attitudes, emotion and beliefs) which was critically important in understanding this dissertation </w:t>
      </w:r>
      <w:r w:rsidR="00C07449">
        <w:rPr>
          <w:rFonts w:ascii="Times New Roman" w:eastAsia="Calibri" w:hAnsi="Times New Roman"/>
          <w:spacing w:val="0"/>
          <w:szCs w:val="24"/>
          <w:lang w:val="en-GB"/>
        </w:rPr>
        <w:t>subject which is identities</w:t>
      </w:r>
      <w:r w:rsidR="00276721">
        <w:rPr>
          <w:rFonts w:ascii="Times New Roman" w:eastAsia="Calibri" w:hAnsi="Times New Roman"/>
          <w:spacing w:val="0"/>
          <w:szCs w:val="24"/>
          <w:lang w:val="en-GB"/>
        </w:rPr>
        <w:t>.</w:t>
      </w:r>
      <w:r w:rsidR="00C07449">
        <w:rPr>
          <w:rFonts w:ascii="Times New Roman" w:eastAsia="Calibri" w:hAnsi="Times New Roman"/>
          <w:spacing w:val="0"/>
          <w:szCs w:val="24"/>
          <w:lang w:val="en-GB"/>
        </w:rPr>
        <w:t xml:space="preserve"> </w:t>
      </w:r>
      <w:r w:rsidRPr="00871E6D">
        <w:rPr>
          <w:rFonts w:ascii="Times New Roman" w:eastAsia="Calibri" w:hAnsi="Times New Roman"/>
          <w:spacing w:val="0"/>
          <w:szCs w:val="24"/>
          <w:lang w:val="en-GB"/>
        </w:rPr>
        <w:t>While these have proven useful, the research could have drawn on a richer and more direct group of interviewees. Research on Top Location, Cape Stands, is therefore particularly far from exhausted and the research would have benefitted from a large number and broader array of interviews during this period.</w:t>
      </w:r>
      <w:r w:rsidRPr="00871E6D">
        <w:rPr>
          <w:rFonts w:ascii="Times New Roman" w:eastAsia="Calibri" w:hAnsi="Times New Roman"/>
          <w:spacing w:val="0"/>
          <w:szCs w:val="24"/>
          <w:lang w:val="en-GB"/>
        </w:rPr>
        <w:br w:type="page"/>
      </w:r>
    </w:p>
    <w:p w:rsidR="008E3AB8" w:rsidRPr="00871E6D" w:rsidRDefault="008E3AB8" w:rsidP="008E3AB8">
      <w:pPr>
        <w:tabs>
          <w:tab w:val="clear" w:pos="8640"/>
        </w:tabs>
        <w:spacing w:after="240" w:line="360" w:lineRule="auto"/>
        <w:ind w:firstLine="567"/>
        <w:jc w:val="center"/>
        <w:rPr>
          <w:rFonts w:ascii="Times New Roman" w:eastAsia="Calibri" w:hAnsi="Times New Roman"/>
          <w:b/>
          <w:spacing w:val="0"/>
          <w:sz w:val="32"/>
          <w:szCs w:val="32"/>
        </w:rPr>
      </w:pPr>
      <w:r w:rsidRPr="00871E6D">
        <w:rPr>
          <w:rFonts w:ascii="Times New Roman" w:eastAsia="Calibri" w:hAnsi="Times New Roman"/>
          <w:b/>
          <w:spacing w:val="0"/>
          <w:sz w:val="32"/>
          <w:szCs w:val="32"/>
        </w:rPr>
        <w:lastRenderedPageBreak/>
        <w:t>Chapter 2</w:t>
      </w:r>
    </w:p>
    <w:p w:rsidR="008E3AB8" w:rsidRPr="00871E6D" w:rsidRDefault="008E3AB8" w:rsidP="008E3AB8">
      <w:pPr>
        <w:tabs>
          <w:tab w:val="clear" w:pos="8640"/>
        </w:tabs>
        <w:spacing w:after="240" w:line="360" w:lineRule="auto"/>
        <w:ind w:firstLine="567"/>
        <w:jc w:val="center"/>
        <w:rPr>
          <w:rFonts w:ascii="Times New Roman" w:eastAsia="Calibri" w:hAnsi="Times New Roman"/>
          <w:b/>
          <w:spacing w:val="0"/>
          <w:sz w:val="32"/>
          <w:szCs w:val="32"/>
        </w:rPr>
      </w:pPr>
      <w:r w:rsidRPr="00871E6D">
        <w:rPr>
          <w:rFonts w:ascii="Times New Roman" w:eastAsia="Calibri" w:hAnsi="Times New Roman"/>
          <w:b/>
          <w:spacing w:val="0"/>
          <w:sz w:val="32"/>
          <w:szCs w:val="32"/>
        </w:rPr>
        <w:t>Cape Stands (Top Location), 1912-1960s: Dynamic Place, Ambiguous Identities</w:t>
      </w:r>
    </w:p>
    <w:p w:rsidR="008E3AB8" w:rsidRPr="00871E6D" w:rsidRDefault="008E3AB8" w:rsidP="008E3AB8">
      <w:pPr>
        <w:tabs>
          <w:tab w:val="clear" w:pos="8640"/>
        </w:tabs>
        <w:spacing w:after="240" w:line="360" w:lineRule="auto"/>
        <w:ind w:firstLine="567"/>
        <w:rPr>
          <w:rFonts w:ascii="Times New Roman" w:eastAsia="Calibri" w:hAnsi="Times New Roman"/>
          <w:spacing w:val="0"/>
          <w:szCs w:val="22"/>
          <w:u w:val="single"/>
        </w:rPr>
      </w:pPr>
      <w:bookmarkStart w:id="70" w:name="_Hlk533694056"/>
    </w:p>
    <w:p w:rsidR="008E3AB8" w:rsidRPr="00871E6D" w:rsidRDefault="005E21CC" w:rsidP="008E3AB8">
      <w:pPr>
        <w:tabs>
          <w:tab w:val="clear" w:pos="8640"/>
        </w:tabs>
        <w:spacing w:after="240" w:line="360" w:lineRule="auto"/>
        <w:rPr>
          <w:rFonts w:ascii="Times New Roman" w:eastAsia="Calibri" w:hAnsi="Times New Roman"/>
          <w:b/>
          <w:spacing w:val="0"/>
          <w:szCs w:val="22"/>
        </w:rPr>
      </w:pPr>
      <w:r w:rsidRPr="00871E6D">
        <w:rPr>
          <w:rFonts w:ascii="Times New Roman" w:eastAsia="Calibri" w:hAnsi="Times New Roman"/>
          <w:b/>
          <w:spacing w:val="0"/>
          <w:szCs w:val="22"/>
        </w:rPr>
        <w:t>2</w:t>
      </w:r>
      <w:r w:rsidR="008E3AB8" w:rsidRPr="00871E6D">
        <w:rPr>
          <w:rFonts w:ascii="Times New Roman" w:eastAsia="Calibri" w:hAnsi="Times New Roman"/>
          <w:b/>
          <w:spacing w:val="0"/>
          <w:szCs w:val="22"/>
        </w:rPr>
        <w:t>.1 Introduction</w:t>
      </w:r>
    </w:p>
    <w:p w:rsidR="008E3AB8" w:rsidRPr="00871E6D" w:rsidRDefault="008E3AB8" w:rsidP="008E3AB8">
      <w:pPr>
        <w:tabs>
          <w:tab w:val="clear" w:pos="8640"/>
        </w:tabs>
        <w:spacing w:before="120" w:after="240" w:line="360" w:lineRule="auto"/>
        <w:rPr>
          <w:rFonts w:ascii="Times New Roman" w:eastAsia="Calibri" w:hAnsi="Times New Roman"/>
          <w:spacing w:val="0"/>
          <w:szCs w:val="22"/>
        </w:rPr>
      </w:pPr>
      <w:r w:rsidRPr="00871E6D">
        <w:rPr>
          <w:rFonts w:ascii="Times New Roman" w:eastAsia="Calibri" w:hAnsi="Times New Roman"/>
          <w:spacing w:val="0"/>
          <w:szCs w:val="22"/>
        </w:rPr>
        <w:t>Top Location was established in the first half of the 20</w:t>
      </w:r>
      <w:r w:rsidRPr="00871E6D">
        <w:rPr>
          <w:rFonts w:ascii="Times New Roman" w:eastAsia="Calibri" w:hAnsi="Times New Roman"/>
          <w:spacing w:val="0"/>
          <w:szCs w:val="22"/>
          <w:vertAlign w:val="superscript"/>
        </w:rPr>
        <w:t>th</w:t>
      </w:r>
      <w:r w:rsidRPr="00871E6D">
        <w:rPr>
          <w:rFonts w:ascii="Times New Roman" w:eastAsia="Calibri" w:hAnsi="Times New Roman"/>
          <w:spacing w:val="0"/>
          <w:szCs w:val="22"/>
        </w:rPr>
        <w:t xml:space="preserve"> century, and shaped by segregationist ideology and policies. It was designed to house all black people of the town of Vereeniging, albeit in designated spaces, thus creating conditions that produced multifaceted, coexisting and complex identities. Coloured people were formally assigned to a small section called Cape Stands, but the streets that acted as boundaries between it and the rest of the location were mostly spaces of interaction, rather than segregation. Being coloured, for this community, must therefore be understood in the context of the history of Cape Stands (the coloured section) in relation to Top Location (the broader community that included the coloured, Indian and black section</w:t>
      </w:r>
      <w:r w:rsidR="0080082D" w:rsidRPr="00871E6D">
        <w:rPr>
          <w:rFonts w:ascii="Times New Roman" w:eastAsia="Calibri" w:hAnsi="Times New Roman"/>
          <w:spacing w:val="0"/>
          <w:szCs w:val="22"/>
        </w:rPr>
        <w:t>s</w:t>
      </w:r>
      <w:r w:rsidRPr="00871E6D">
        <w:rPr>
          <w:rFonts w:ascii="Times New Roman" w:eastAsia="Calibri" w:hAnsi="Times New Roman"/>
          <w:spacing w:val="0"/>
          <w:szCs w:val="22"/>
        </w:rPr>
        <w:t>). This dual sense of belonging is critically important and distinguishes this experience from the Cape. Everyday life for the coloured population was shaped by the dual and contradicting character where they simultaneously experienced processes that settled a belonging with the broader Top Location and belonging to the Cape Stands. While colouredness was present, it coexisted with other identities and was, during the first half of the 20</w:t>
      </w:r>
      <w:r w:rsidRPr="00871E6D">
        <w:rPr>
          <w:rFonts w:ascii="Times New Roman" w:eastAsia="Calibri" w:hAnsi="Times New Roman"/>
          <w:spacing w:val="0"/>
          <w:szCs w:val="22"/>
          <w:vertAlign w:val="superscript"/>
        </w:rPr>
        <w:t>th</w:t>
      </w:r>
      <w:r w:rsidRPr="00871E6D">
        <w:rPr>
          <w:rFonts w:ascii="Times New Roman" w:eastAsia="Calibri" w:hAnsi="Times New Roman"/>
          <w:spacing w:val="0"/>
          <w:szCs w:val="22"/>
        </w:rPr>
        <w:t xml:space="preserve"> century, a secondary identity marker behind the common Top Location community identity. However, this changed when the</w:t>
      </w:r>
      <w:r w:rsidR="00720665">
        <w:rPr>
          <w:rFonts w:ascii="Times New Roman" w:eastAsia="Calibri" w:hAnsi="Times New Roman"/>
          <w:spacing w:val="0"/>
          <w:szCs w:val="22"/>
        </w:rPr>
        <w:t xml:space="preserve"> local authorities</w:t>
      </w:r>
      <w:r w:rsidRPr="00871E6D">
        <w:rPr>
          <w:rFonts w:ascii="Times New Roman" w:eastAsia="Calibri" w:hAnsi="Times New Roman"/>
          <w:spacing w:val="0"/>
          <w:szCs w:val="22"/>
        </w:rPr>
        <w:t>, first under the segregationist and then the apartheid governments, implemented the removal of black Africans from Top Location to Sharpeville from the 1940s until its completion in the late 1950s. This drastically transformed the character of Top Location and disarticulated the connection of coloureds in Cape Stands with its relationship with Top Location. This chapter examines the processes that settled the identities of coloureds in Vereeniging during the first half of the 20</w:t>
      </w:r>
      <w:r w:rsidRPr="00871E6D">
        <w:rPr>
          <w:rFonts w:ascii="Times New Roman" w:eastAsia="Calibri" w:hAnsi="Times New Roman"/>
          <w:spacing w:val="0"/>
          <w:szCs w:val="22"/>
          <w:vertAlign w:val="superscript"/>
        </w:rPr>
        <w:t>th</w:t>
      </w:r>
      <w:r w:rsidRPr="00871E6D">
        <w:rPr>
          <w:rFonts w:ascii="Times New Roman" w:eastAsia="Calibri" w:hAnsi="Times New Roman"/>
          <w:spacing w:val="0"/>
          <w:szCs w:val="22"/>
        </w:rPr>
        <w:t xml:space="preserve"> century when experiencing the duality of belonging to both Cape Stands and Top Location. It will then continue to examine the changes that began to unsettle the identities of coloureds who lived in Cape Stands after the segregation and apartheid states removed black Africans to Sharpeville.  </w:t>
      </w:r>
    </w:p>
    <w:p w:rsidR="008E3AB8" w:rsidRPr="00871E6D" w:rsidRDefault="008E3AB8" w:rsidP="008E3AB8">
      <w:pPr>
        <w:tabs>
          <w:tab w:val="clear" w:pos="8640"/>
        </w:tabs>
        <w:spacing w:before="120" w:after="240" w:line="360" w:lineRule="auto"/>
        <w:ind w:firstLine="720"/>
        <w:rPr>
          <w:rFonts w:ascii="Times New Roman" w:eastAsia="Calibri" w:hAnsi="Times New Roman"/>
          <w:spacing w:val="0"/>
          <w:szCs w:val="22"/>
        </w:rPr>
      </w:pPr>
      <w:bookmarkStart w:id="71" w:name="_Hlk7261367"/>
      <w:r w:rsidRPr="00871E6D">
        <w:rPr>
          <w:rFonts w:ascii="Times New Roman" w:eastAsia="Calibri" w:hAnsi="Times New Roman"/>
          <w:spacing w:val="0"/>
          <w:szCs w:val="22"/>
        </w:rPr>
        <w:lastRenderedPageBreak/>
        <w:t>Segregation in South Africa developed from the state’s commitment to racial segregation and determination to protect white power. These shaped the country’s response to the challenges of accelerating industrialisation combined with urbanisation and proletarianisation.</w:t>
      </w:r>
      <w:r w:rsidRPr="00871E6D">
        <w:rPr>
          <w:rFonts w:ascii="Times New Roman" w:eastAsia="Calibri" w:hAnsi="Times New Roman"/>
          <w:spacing w:val="0"/>
          <w:szCs w:val="22"/>
          <w:vertAlign w:val="superscript"/>
        </w:rPr>
        <w:footnoteReference w:id="203"/>
      </w:r>
      <w:r w:rsidRPr="00871E6D">
        <w:rPr>
          <w:rFonts w:ascii="Times New Roman" w:eastAsia="Calibri" w:hAnsi="Times New Roman"/>
          <w:spacing w:val="0"/>
          <w:szCs w:val="22"/>
        </w:rPr>
        <w:t xml:space="preserve"> This accounts for the state’s focus on refining, systematising and extending segregation in the early 20</w:t>
      </w:r>
      <w:r w:rsidRPr="00871E6D">
        <w:rPr>
          <w:rFonts w:ascii="Times New Roman" w:eastAsia="Calibri" w:hAnsi="Times New Roman"/>
          <w:spacing w:val="0"/>
          <w:szCs w:val="22"/>
          <w:vertAlign w:val="superscript"/>
        </w:rPr>
        <w:t>th</w:t>
      </w:r>
      <w:r w:rsidRPr="00871E6D">
        <w:rPr>
          <w:rFonts w:ascii="Times New Roman" w:eastAsia="Calibri" w:hAnsi="Times New Roman"/>
          <w:spacing w:val="0"/>
          <w:szCs w:val="22"/>
        </w:rPr>
        <w:t xml:space="preserve"> century.</w:t>
      </w:r>
      <w:r w:rsidRPr="00871E6D">
        <w:rPr>
          <w:rFonts w:ascii="Times New Roman" w:eastAsia="Calibri" w:hAnsi="Times New Roman"/>
          <w:spacing w:val="0"/>
          <w:szCs w:val="22"/>
          <w:vertAlign w:val="superscript"/>
        </w:rPr>
        <w:footnoteReference w:id="204"/>
      </w:r>
      <w:r w:rsidRPr="00871E6D">
        <w:rPr>
          <w:rFonts w:ascii="Times New Roman" w:eastAsia="Calibri" w:hAnsi="Times New Roman"/>
          <w:spacing w:val="0"/>
          <w:szCs w:val="22"/>
        </w:rPr>
        <w:t xml:space="preserve"> Segregation was elaborated through the promulgation of several pieces of legislation that further eroded the limited rights of the black population. Such legislation was wide-ranging and affected every facet of people’s lives. Segregation in the early 20</w:t>
      </w:r>
      <w:r w:rsidRPr="00871E6D">
        <w:rPr>
          <w:rFonts w:ascii="Times New Roman" w:eastAsia="Calibri" w:hAnsi="Times New Roman"/>
          <w:spacing w:val="0"/>
          <w:szCs w:val="22"/>
          <w:vertAlign w:val="superscript"/>
        </w:rPr>
        <w:t>th</w:t>
      </w:r>
      <w:r w:rsidRPr="00871E6D">
        <w:rPr>
          <w:rFonts w:ascii="Times New Roman" w:eastAsia="Calibri" w:hAnsi="Times New Roman"/>
          <w:spacing w:val="0"/>
          <w:szCs w:val="22"/>
        </w:rPr>
        <w:t xml:space="preserve"> century was aimed at addressing several interlocking ‘problems:’ firstly, the need to control the black working class more closely, which was demanded by the white community and the mining companies; secondly, the white middle class’s concern over the issue of trading competition with Indians and thirdly, pressure from white workers who felt their jobs were under threat from black workers.</w:t>
      </w:r>
      <w:r w:rsidRPr="00871E6D">
        <w:rPr>
          <w:rFonts w:ascii="Times New Roman" w:eastAsia="Calibri" w:hAnsi="Times New Roman"/>
          <w:spacing w:val="0"/>
          <w:szCs w:val="22"/>
          <w:vertAlign w:val="superscript"/>
        </w:rPr>
        <w:footnoteReference w:id="205"/>
      </w:r>
      <w:r w:rsidRPr="00871E6D">
        <w:rPr>
          <w:rFonts w:ascii="Times New Roman" w:eastAsia="Calibri" w:hAnsi="Times New Roman"/>
          <w:spacing w:val="0"/>
          <w:szCs w:val="22"/>
        </w:rPr>
        <w:t xml:space="preserve"> </w:t>
      </w:r>
      <w:r w:rsidR="00B32B28" w:rsidRPr="00871E6D">
        <w:rPr>
          <w:rFonts w:ascii="Times New Roman" w:eastAsia="Calibri" w:hAnsi="Times New Roman"/>
          <w:spacing w:val="0"/>
          <w:szCs w:val="22"/>
        </w:rPr>
        <w:t>In addition the signing of the Treaty of Vereeniging (</w:t>
      </w:r>
      <w:r w:rsidR="00E44F5F" w:rsidRPr="00871E6D">
        <w:rPr>
          <w:rFonts w:ascii="Times New Roman" w:eastAsia="Calibri" w:hAnsi="Times New Roman"/>
          <w:spacing w:val="0"/>
          <w:szCs w:val="22"/>
        </w:rPr>
        <w:t>1902</w:t>
      </w:r>
      <w:r w:rsidR="00B32B28" w:rsidRPr="00871E6D">
        <w:rPr>
          <w:rFonts w:ascii="Times New Roman" w:eastAsia="Calibri" w:hAnsi="Times New Roman"/>
          <w:spacing w:val="0"/>
          <w:szCs w:val="22"/>
        </w:rPr>
        <w:t xml:space="preserve"> ) assigned coloureds to be automatically affected by all legislation intended for black Africans unless special exceptions were made in particular legislative enactments.</w:t>
      </w:r>
      <w:r w:rsidR="00B32B28" w:rsidRPr="00871E6D">
        <w:rPr>
          <w:rFonts w:ascii="Times New Roman" w:eastAsia="Calibri" w:hAnsi="Times New Roman"/>
          <w:spacing w:val="0"/>
          <w:szCs w:val="22"/>
          <w:vertAlign w:val="superscript"/>
        </w:rPr>
        <w:footnoteReference w:id="206"/>
      </w:r>
      <w:r w:rsidR="00B32B28" w:rsidRPr="00871E6D">
        <w:rPr>
          <w:rFonts w:ascii="Times New Roman" w:eastAsia="Calibri" w:hAnsi="Times New Roman"/>
          <w:spacing w:val="0"/>
          <w:szCs w:val="22"/>
          <w:vertAlign w:val="superscript"/>
        </w:rPr>
        <w:t xml:space="preserve"> </w:t>
      </w:r>
      <w:r w:rsidR="00B32B28" w:rsidRPr="00871E6D">
        <w:rPr>
          <w:rFonts w:ascii="Times New Roman" w:eastAsia="Calibri" w:hAnsi="Times New Roman"/>
          <w:spacing w:val="0"/>
          <w:szCs w:val="22"/>
        </w:rPr>
        <w:t>This later constrained many coloureds in areas such as land ownership, franchise and access to public amenities and schooling.</w:t>
      </w:r>
      <w:r w:rsidR="00B32B28" w:rsidRPr="00871E6D">
        <w:rPr>
          <w:rFonts w:ascii="Times New Roman" w:eastAsia="Calibri" w:hAnsi="Times New Roman"/>
          <w:spacing w:val="0"/>
          <w:szCs w:val="22"/>
          <w:vertAlign w:val="superscript"/>
        </w:rPr>
        <w:footnoteReference w:id="207"/>
      </w:r>
      <w:r w:rsidR="00B32B28" w:rsidRPr="00871E6D">
        <w:rPr>
          <w:rFonts w:ascii="Times New Roman" w:eastAsia="Calibri" w:hAnsi="Times New Roman"/>
          <w:spacing w:val="0"/>
          <w:szCs w:val="22"/>
        </w:rPr>
        <w:t xml:space="preserve"> After 1910, segregation under the centralised Union state became a consistent feature of the state’s various political and constitutional traditions.</w:t>
      </w:r>
      <w:r w:rsidR="00B32B28" w:rsidRPr="00871E6D">
        <w:rPr>
          <w:rFonts w:ascii="Times New Roman" w:eastAsia="Calibri" w:hAnsi="Times New Roman"/>
          <w:spacing w:val="0"/>
          <w:szCs w:val="22"/>
          <w:vertAlign w:val="superscript"/>
        </w:rPr>
        <w:footnoteReference w:id="208"/>
      </w:r>
      <w:r w:rsidR="00B32B28" w:rsidRPr="00871E6D">
        <w:rPr>
          <w:rFonts w:ascii="Times New Roman" w:eastAsia="Calibri" w:hAnsi="Times New Roman"/>
          <w:spacing w:val="0"/>
          <w:szCs w:val="22"/>
        </w:rPr>
        <w:t xml:space="preserve"> The result was that from the early 1900s, the coloured population received little space to advance socially or to develop materially.</w:t>
      </w:r>
      <w:r w:rsidR="00B32B28" w:rsidRPr="00871E6D">
        <w:rPr>
          <w:rFonts w:ascii="Times New Roman" w:eastAsia="Calibri" w:hAnsi="Times New Roman"/>
          <w:spacing w:val="0"/>
          <w:szCs w:val="22"/>
          <w:vertAlign w:val="superscript"/>
        </w:rPr>
        <w:footnoteReference w:id="209"/>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tab/>
        <w:t>Deborah Posel argues that the segregationist government used a social constructionist conception of race to implement its racist laws.</w:t>
      </w:r>
      <w:r w:rsidRPr="00871E6D">
        <w:rPr>
          <w:rFonts w:ascii="Times New Roman" w:eastAsia="Calibri" w:hAnsi="Times New Roman"/>
          <w:spacing w:val="0"/>
          <w:szCs w:val="22"/>
          <w:vertAlign w:val="superscript"/>
        </w:rPr>
        <w:footnoteReference w:id="210"/>
      </w:r>
      <w:r w:rsidRPr="00871E6D">
        <w:rPr>
          <w:rFonts w:ascii="Times New Roman" w:eastAsia="Calibri" w:hAnsi="Times New Roman"/>
          <w:spacing w:val="0"/>
          <w:szCs w:val="22"/>
        </w:rPr>
        <w:t xml:space="preserve"> The use of social constructionism was visible in how there were never clear and consistent definitions of the different races or explanations of the boundaries between what was thought of as ‘pure’ and ‘mixed non-white (coloured)’ races.</w:t>
      </w:r>
      <w:r w:rsidRPr="00871E6D">
        <w:rPr>
          <w:rFonts w:ascii="Times New Roman" w:eastAsia="Calibri" w:hAnsi="Times New Roman"/>
          <w:spacing w:val="0"/>
          <w:szCs w:val="22"/>
          <w:vertAlign w:val="superscript"/>
        </w:rPr>
        <w:footnoteReference w:id="211"/>
      </w:r>
      <w:r w:rsidRPr="00871E6D">
        <w:rPr>
          <w:rFonts w:ascii="Times New Roman" w:eastAsia="Calibri" w:hAnsi="Times New Roman"/>
          <w:spacing w:val="0"/>
          <w:szCs w:val="22"/>
        </w:rPr>
        <w:t xml:space="preserve"> The implication was that people could fall under different racial classifications depending on where they lived, who they interacted with (police officials, </w:t>
      </w:r>
      <w:r w:rsidRPr="00871E6D">
        <w:rPr>
          <w:rFonts w:ascii="Times New Roman" w:eastAsia="Calibri" w:hAnsi="Times New Roman"/>
          <w:spacing w:val="0"/>
          <w:szCs w:val="22"/>
        </w:rPr>
        <w:lastRenderedPageBreak/>
        <w:t>policy-makers, magistrates, judges or bureaucrats) and the situation in which they were examined.</w:t>
      </w:r>
      <w:r w:rsidRPr="00871E6D">
        <w:rPr>
          <w:rFonts w:ascii="Times New Roman" w:eastAsia="Calibri" w:hAnsi="Times New Roman"/>
          <w:spacing w:val="0"/>
          <w:szCs w:val="22"/>
          <w:vertAlign w:val="superscript"/>
        </w:rPr>
        <w:footnoteReference w:id="212"/>
      </w:r>
      <w:r w:rsidRPr="00871E6D">
        <w:rPr>
          <w:rFonts w:ascii="Times New Roman" w:eastAsia="Calibri" w:hAnsi="Times New Roman"/>
          <w:spacing w:val="0"/>
          <w:szCs w:val="22"/>
        </w:rPr>
        <w:t xml:space="preserve"> While racial classification existed, it was still ambiguous and open to contestation.</w:t>
      </w:r>
    </w:p>
    <w:p w:rsidR="008E3AB8" w:rsidRPr="00871E6D" w:rsidRDefault="008E3AB8" w:rsidP="008E3AB8">
      <w:pPr>
        <w:tabs>
          <w:tab w:val="clear" w:pos="8640"/>
        </w:tabs>
        <w:spacing w:before="120" w:after="120" w:line="360" w:lineRule="auto"/>
        <w:ind w:firstLine="720"/>
        <w:rPr>
          <w:rFonts w:ascii="Times New Roman" w:hAnsi="Times New Roman"/>
          <w:spacing w:val="0"/>
          <w:lang w:eastAsia="en-ZA"/>
        </w:rPr>
      </w:pPr>
      <w:bookmarkStart w:id="73" w:name="_Hlk1826653"/>
      <w:r w:rsidRPr="00871E6D">
        <w:rPr>
          <w:rFonts w:ascii="Times New Roman" w:hAnsi="Times New Roman"/>
          <w:spacing w:val="0"/>
          <w:lang w:eastAsia="en-ZA"/>
        </w:rPr>
        <w:t>When the National Party (NP) came to power in 1948, it set out to implement a more rigid system of classification and segregation and, in particular, to restructure coloured identity.</w:t>
      </w:r>
      <w:r w:rsidRPr="00871E6D">
        <w:rPr>
          <w:rFonts w:ascii="Times New Roman" w:eastAsia="Calibri" w:hAnsi="Times New Roman"/>
          <w:spacing w:val="0"/>
          <w:szCs w:val="22"/>
          <w:vertAlign w:val="superscript"/>
        </w:rPr>
        <w:footnoteReference w:id="213"/>
      </w:r>
      <w:r w:rsidRPr="00871E6D">
        <w:rPr>
          <w:rFonts w:ascii="Times New Roman" w:hAnsi="Times New Roman"/>
          <w:spacing w:val="0"/>
          <w:lang w:eastAsia="en-ZA"/>
        </w:rPr>
        <w:t xml:space="preserve"> This effort at restructuring coloured identity was rooted in the ideology of Afrikaner Christian Nationalism and the obsession with the apparent purity of  white</w:t>
      </w:r>
      <w:r w:rsidR="00FD31D6">
        <w:rPr>
          <w:rFonts w:ascii="Times New Roman" w:hAnsi="Times New Roman"/>
          <w:spacing w:val="0"/>
          <w:lang w:eastAsia="en-ZA"/>
        </w:rPr>
        <w:t xml:space="preserve"> identity</w:t>
      </w:r>
      <w:r w:rsidRPr="00871E6D">
        <w:rPr>
          <w:rFonts w:ascii="Times New Roman" w:hAnsi="Times New Roman"/>
          <w:spacing w:val="0"/>
          <w:lang w:eastAsia="en-ZA"/>
        </w:rPr>
        <w:t>. Coloured people, who shared a language with Afrikaners and often a common ancestry with white people, were deemed a threat to this ‘racial purity.’</w:t>
      </w:r>
      <w:r w:rsidRPr="00871E6D">
        <w:rPr>
          <w:rFonts w:ascii="Times New Roman" w:eastAsia="Calibri" w:hAnsi="Times New Roman"/>
          <w:spacing w:val="0"/>
          <w:szCs w:val="22"/>
          <w:vertAlign w:val="superscript"/>
        </w:rPr>
        <w:footnoteReference w:id="214"/>
      </w:r>
      <w:r w:rsidRPr="00871E6D">
        <w:rPr>
          <w:rFonts w:ascii="Times New Roman" w:hAnsi="Times New Roman"/>
          <w:spacing w:val="0"/>
          <w:lang w:eastAsia="en-ZA"/>
        </w:rPr>
        <w:t xml:space="preserve"> The NP attempted to</w:t>
      </w:r>
      <w:r w:rsidR="00B32B28" w:rsidRPr="00871E6D">
        <w:rPr>
          <w:rFonts w:ascii="Times New Roman" w:hAnsi="Times New Roman"/>
          <w:spacing w:val="0"/>
          <w:lang w:eastAsia="en-ZA"/>
        </w:rPr>
        <w:t xml:space="preserve"> actively</w:t>
      </w:r>
      <w:r w:rsidRPr="00871E6D">
        <w:rPr>
          <w:rFonts w:ascii="Times New Roman" w:hAnsi="Times New Roman"/>
          <w:spacing w:val="0"/>
          <w:lang w:eastAsia="en-ZA"/>
        </w:rPr>
        <w:t xml:space="preserve"> intervene</w:t>
      </w:r>
      <w:r w:rsidR="00B32B28" w:rsidRPr="00871E6D">
        <w:rPr>
          <w:rFonts w:ascii="Times New Roman" w:hAnsi="Times New Roman"/>
          <w:spacing w:val="0"/>
          <w:lang w:eastAsia="en-ZA"/>
        </w:rPr>
        <w:t xml:space="preserve"> </w:t>
      </w:r>
      <w:r w:rsidRPr="00871E6D">
        <w:rPr>
          <w:rFonts w:ascii="Times New Roman" w:hAnsi="Times New Roman"/>
          <w:spacing w:val="0"/>
          <w:lang w:eastAsia="en-ZA"/>
        </w:rPr>
        <w:t>in the making of a coloured identity, which took the form of restructuring the material experience of coloureds, including their social, political and economic world.</w:t>
      </w:r>
      <w:r w:rsidRPr="00871E6D">
        <w:rPr>
          <w:rFonts w:ascii="Times New Roman" w:eastAsia="Calibri" w:hAnsi="Times New Roman"/>
          <w:spacing w:val="0"/>
          <w:szCs w:val="22"/>
          <w:vertAlign w:val="superscript"/>
        </w:rPr>
        <w:footnoteReference w:id="215"/>
      </w:r>
      <w:r w:rsidRPr="00871E6D">
        <w:rPr>
          <w:rFonts w:ascii="Times New Roman" w:hAnsi="Times New Roman"/>
          <w:spacing w:val="0"/>
          <w:lang w:eastAsia="en-ZA"/>
        </w:rPr>
        <w:t xml:space="preserve"> This involved enforcing segregation so as to limit interaction between the different ‘races’ and attempting to eliminate the possibility of coloured people passing for white people.</w:t>
      </w:r>
      <w:r w:rsidRPr="00871E6D">
        <w:rPr>
          <w:rFonts w:ascii="Times New Roman" w:eastAsia="Calibri" w:hAnsi="Times New Roman"/>
          <w:spacing w:val="0"/>
          <w:szCs w:val="22"/>
          <w:vertAlign w:val="superscript"/>
        </w:rPr>
        <w:footnoteReference w:id="216"/>
      </w:r>
      <w:r w:rsidRPr="00871E6D">
        <w:rPr>
          <w:rFonts w:ascii="Times New Roman" w:hAnsi="Times New Roman"/>
          <w:spacing w:val="0"/>
          <w:lang w:eastAsia="en-ZA"/>
        </w:rPr>
        <w:t xml:space="preserve"> Soon after coming to power, the NP promulgated laws that would constitute the cornerstones of apartheid: the Population Registration Act</w:t>
      </w:r>
      <w:r w:rsidR="00B32B28" w:rsidRPr="00871E6D">
        <w:rPr>
          <w:rFonts w:ascii="Times New Roman" w:hAnsi="Times New Roman"/>
          <w:spacing w:val="0"/>
          <w:lang w:eastAsia="en-ZA"/>
        </w:rPr>
        <w:t xml:space="preserve"> (</w:t>
      </w:r>
      <w:r w:rsidR="00F05ABB" w:rsidRPr="00871E6D">
        <w:rPr>
          <w:rFonts w:ascii="Times New Roman" w:hAnsi="Times New Roman"/>
          <w:spacing w:val="0"/>
          <w:lang w:eastAsia="en-ZA"/>
        </w:rPr>
        <w:t>1950</w:t>
      </w:r>
      <w:r w:rsidR="00B32B28" w:rsidRPr="00871E6D">
        <w:rPr>
          <w:rFonts w:ascii="Times New Roman" w:hAnsi="Times New Roman"/>
          <w:spacing w:val="0"/>
          <w:lang w:eastAsia="en-ZA"/>
        </w:rPr>
        <w:t>)</w:t>
      </w:r>
      <w:r w:rsidRPr="00871E6D">
        <w:rPr>
          <w:rFonts w:ascii="Times New Roman" w:hAnsi="Times New Roman"/>
          <w:spacing w:val="0"/>
          <w:lang w:eastAsia="en-ZA"/>
        </w:rPr>
        <w:t>, the Immorality Act</w:t>
      </w:r>
      <w:r w:rsidR="00B32B28" w:rsidRPr="00871E6D">
        <w:rPr>
          <w:rFonts w:ascii="Times New Roman" w:hAnsi="Times New Roman"/>
          <w:spacing w:val="0"/>
          <w:lang w:eastAsia="en-ZA"/>
        </w:rPr>
        <w:t xml:space="preserve"> (</w:t>
      </w:r>
      <w:r w:rsidR="00F05ABB" w:rsidRPr="00871E6D">
        <w:rPr>
          <w:rFonts w:ascii="Times New Roman" w:hAnsi="Times New Roman"/>
          <w:spacing w:val="0"/>
          <w:lang w:eastAsia="en-ZA"/>
        </w:rPr>
        <w:t>1950</w:t>
      </w:r>
      <w:r w:rsidR="00B32B28" w:rsidRPr="00871E6D">
        <w:rPr>
          <w:rFonts w:ascii="Times New Roman" w:hAnsi="Times New Roman"/>
          <w:spacing w:val="0"/>
          <w:lang w:eastAsia="en-ZA"/>
        </w:rPr>
        <w:t>)</w:t>
      </w:r>
      <w:r w:rsidRPr="00871E6D">
        <w:rPr>
          <w:rFonts w:ascii="Times New Roman" w:hAnsi="Times New Roman"/>
          <w:spacing w:val="0"/>
          <w:lang w:eastAsia="en-ZA"/>
        </w:rPr>
        <w:t xml:space="preserve"> and the Group Areas Act</w:t>
      </w:r>
      <w:r w:rsidR="00B32B28" w:rsidRPr="00871E6D">
        <w:rPr>
          <w:rFonts w:ascii="Times New Roman" w:hAnsi="Times New Roman"/>
          <w:spacing w:val="0"/>
          <w:lang w:eastAsia="en-ZA"/>
        </w:rPr>
        <w:t xml:space="preserve"> (</w:t>
      </w:r>
      <w:r w:rsidR="00F05ABB" w:rsidRPr="00871E6D">
        <w:rPr>
          <w:rFonts w:ascii="Times New Roman" w:hAnsi="Times New Roman"/>
          <w:spacing w:val="0"/>
          <w:lang w:eastAsia="en-ZA"/>
        </w:rPr>
        <w:t>1950</w:t>
      </w:r>
      <w:r w:rsidR="00B32B28" w:rsidRPr="00871E6D">
        <w:rPr>
          <w:rFonts w:ascii="Times New Roman" w:hAnsi="Times New Roman"/>
          <w:spacing w:val="0"/>
          <w:lang w:eastAsia="en-ZA"/>
        </w:rPr>
        <w:t>)</w:t>
      </w:r>
      <w:r w:rsidRPr="00871E6D">
        <w:rPr>
          <w:rFonts w:ascii="Times New Roman" w:hAnsi="Times New Roman"/>
          <w:spacing w:val="0"/>
          <w:lang w:eastAsia="en-ZA"/>
        </w:rPr>
        <w:t>.</w:t>
      </w:r>
      <w:r w:rsidRPr="00871E6D">
        <w:rPr>
          <w:rFonts w:ascii="Times New Roman" w:eastAsia="Calibri" w:hAnsi="Times New Roman"/>
          <w:spacing w:val="0"/>
          <w:szCs w:val="22"/>
          <w:vertAlign w:val="superscript"/>
        </w:rPr>
        <w:footnoteReference w:id="217"/>
      </w:r>
      <w:r w:rsidRPr="00871E6D">
        <w:rPr>
          <w:rFonts w:ascii="Times New Roman" w:hAnsi="Times New Roman"/>
          <w:spacing w:val="0"/>
          <w:lang w:eastAsia="en-ZA"/>
        </w:rPr>
        <w:t xml:space="preserve"> Together, they created a racialised legal order to determine every aspect of its subjects (race and ethnic collective groups).</w:t>
      </w:r>
      <w:r w:rsidRPr="00871E6D">
        <w:rPr>
          <w:rFonts w:ascii="Times New Roman" w:eastAsia="Calibri" w:hAnsi="Times New Roman"/>
          <w:spacing w:val="0"/>
          <w:szCs w:val="22"/>
          <w:vertAlign w:val="superscript"/>
        </w:rPr>
        <w:footnoteReference w:id="218"/>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120" w:line="360" w:lineRule="auto"/>
        <w:ind w:firstLine="720"/>
        <w:rPr>
          <w:rFonts w:ascii="Times New Roman" w:hAnsi="Times New Roman"/>
          <w:spacing w:val="0"/>
          <w:lang w:eastAsia="en-ZA"/>
        </w:rPr>
      </w:pPr>
      <w:r w:rsidRPr="00871E6D">
        <w:rPr>
          <w:rFonts w:ascii="Times New Roman" w:hAnsi="Times New Roman"/>
          <w:spacing w:val="0"/>
          <w:lang w:eastAsia="en-ZA"/>
        </w:rPr>
        <w:t>In this chapter, the production of coloured identities will</w:t>
      </w:r>
      <w:r w:rsidR="00720665">
        <w:rPr>
          <w:rFonts w:ascii="Times New Roman" w:hAnsi="Times New Roman"/>
          <w:spacing w:val="0"/>
          <w:lang w:eastAsia="en-ZA"/>
        </w:rPr>
        <w:t xml:space="preserve"> be</w:t>
      </w:r>
      <w:r w:rsidRPr="00871E6D">
        <w:rPr>
          <w:rFonts w:ascii="Times New Roman" w:hAnsi="Times New Roman"/>
          <w:spacing w:val="0"/>
          <w:lang w:eastAsia="en-ZA"/>
        </w:rPr>
        <w:t xml:space="preserve"> analyse</w:t>
      </w:r>
      <w:r w:rsidR="00720665">
        <w:rPr>
          <w:rFonts w:ascii="Times New Roman" w:hAnsi="Times New Roman"/>
          <w:spacing w:val="0"/>
          <w:lang w:eastAsia="en-ZA"/>
        </w:rPr>
        <w:t>d by examining</w:t>
      </w:r>
      <w:r w:rsidRPr="00871E6D">
        <w:rPr>
          <w:rFonts w:ascii="Times New Roman" w:hAnsi="Times New Roman"/>
          <w:spacing w:val="0"/>
          <w:lang w:eastAsia="en-ZA"/>
        </w:rPr>
        <w:t xml:space="preserve"> the processes that occurred in Cape Stands and Top Location across t</w:t>
      </w:r>
      <w:r w:rsidR="00E44F5F" w:rsidRPr="00871E6D">
        <w:rPr>
          <w:rFonts w:ascii="Times New Roman" w:hAnsi="Times New Roman"/>
          <w:spacing w:val="0"/>
          <w:lang w:eastAsia="en-ZA"/>
        </w:rPr>
        <w:t>wo</w:t>
      </w:r>
      <w:r w:rsidRPr="00871E6D">
        <w:rPr>
          <w:rFonts w:ascii="Times New Roman" w:hAnsi="Times New Roman"/>
          <w:spacing w:val="0"/>
          <w:lang w:eastAsia="en-ZA"/>
        </w:rPr>
        <w:t xml:space="preserve"> broad periods. The first</w:t>
      </w:r>
      <w:r w:rsidR="00E54268" w:rsidRPr="00871E6D">
        <w:rPr>
          <w:rFonts w:ascii="Times New Roman" w:hAnsi="Times New Roman"/>
          <w:spacing w:val="0"/>
          <w:lang w:eastAsia="en-ZA"/>
        </w:rPr>
        <w:t xml:space="preserve"> period</w:t>
      </w:r>
      <w:r w:rsidRPr="00871E6D">
        <w:rPr>
          <w:rFonts w:ascii="Times New Roman" w:hAnsi="Times New Roman"/>
          <w:spacing w:val="0"/>
          <w:lang w:eastAsia="en-ZA"/>
        </w:rPr>
        <w:t xml:space="preserve"> is the early 20</w:t>
      </w:r>
      <w:r w:rsidRPr="00871E6D">
        <w:rPr>
          <w:rFonts w:ascii="Times New Roman" w:hAnsi="Times New Roman"/>
          <w:spacing w:val="0"/>
          <w:vertAlign w:val="superscript"/>
          <w:lang w:eastAsia="en-ZA"/>
        </w:rPr>
        <w:t>th</w:t>
      </w:r>
      <w:r w:rsidRPr="00871E6D">
        <w:rPr>
          <w:rFonts w:ascii="Times New Roman" w:hAnsi="Times New Roman"/>
          <w:spacing w:val="0"/>
          <w:lang w:eastAsia="en-ZA"/>
        </w:rPr>
        <w:t xml:space="preserve"> century when Cape Stands and Top Location </w:t>
      </w:r>
      <w:r w:rsidR="00554E6D" w:rsidRPr="00871E6D">
        <w:rPr>
          <w:rFonts w:ascii="Times New Roman" w:hAnsi="Times New Roman"/>
          <w:spacing w:val="0"/>
          <w:lang w:eastAsia="en-ZA"/>
        </w:rPr>
        <w:t>were</w:t>
      </w:r>
      <w:r w:rsidRPr="00871E6D">
        <w:rPr>
          <w:rFonts w:ascii="Times New Roman" w:hAnsi="Times New Roman"/>
          <w:spacing w:val="0"/>
          <w:lang w:eastAsia="en-ZA"/>
        </w:rPr>
        <w:t xml:space="preserve"> established as a segregated area</w:t>
      </w:r>
      <w:r w:rsidR="00E54268" w:rsidRPr="00871E6D">
        <w:rPr>
          <w:rFonts w:ascii="Times New Roman" w:hAnsi="Times New Roman"/>
          <w:spacing w:val="0"/>
          <w:lang w:eastAsia="en-ZA"/>
        </w:rPr>
        <w:t xml:space="preserve"> but which eventually experienced processes </w:t>
      </w:r>
      <w:r w:rsidRPr="00871E6D">
        <w:rPr>
          <w:rFonts w:ascii="Times New Roman" w:hAnsi="Times New Roman"/>
          <w:spacing w:val="0"/>
          <w:lang w:eastAsia="en-ZA"/>
        </w:rPr>
        <w:t xml:space="preserve">undermining segregation between the 1930s and the 1950s following regional industrial and local developments that created the conditions for greater and more intensified integration within Cape Stands and Top Location. </w:t>
      </w:r>
      <w:r w:rsidR="00720665">
        <w:rPr>
          <w:rFonts w:ascii="Times New Roman" w:hAnsi="Times New Roman"/>
          <w:spacing w:val="0"/>
          <w:lang w:eastAsia="en-ZA"/>
        </w:rPr>
        <w:t>The chapter</w:t>
      </w:r>
      <w:r w:rsidRPr="00871E6D">
        <w:rPr>
          <w:rFonts w:ascii="Times New Roman" w:hAnsi="Times New Roman"/>
          <w:spacing w:val="0"/>
          <w:lang w:eastAsia="en-ZA"/>
        </w:rPr>
        <w:t xml:space="preserve"> will sho</w:t>
      </w:r>
      <w:r w:rsidR="000C1BF9" w:rsidRPr="00871E6D">
        <w:rPr>
          <w:rFonts w:ascii="Times New Roman" w:hAnsi="Times New Roman"/>
          <w:spacing w:val="0"/>
          <w:lang w:eastAsia="en-ZA"/>
        </w:rPr>
        <w:t xml:space="preserve">w </w:t>
      </w:r>
      <w:r w:rsidRPr="00871E6D">
        <w:rPr>
          <w:rFonts w:ascii="Times New Roman" w:hAnsi="Times New Roman"/>
          <w:spacing w:val="0"/>
          <w:lang w:eastAsia="en-ZA"/>
        </w:rPr>
        <w:t xml:space="preserve">that a sense of colouredness coexisted as part of a multifaceted identity but that it was to a large extent a secondary identity marker. The </w:t>
      </w:r>
      <w:r w:rsidR="00E54268" w:rsidRPr="00871E6D">
        <w:rPr>
          <w:rFonts w:ascii="Times New Roman" w:hAnsi="Times New Roman"/>
          <w:spacing w:val="0"/>
          <w:lang w:eastAsia="en-ZA"/>
        </w:rPr>
        <w:t>second</w:t>
      </w:r>
      <w:r w:rsidRPr="00871E6D">
        <w:rPr>
          <w:rFonts w:ascii="Times New Roman" w:hAnsi="Times New Roman"/>
          <w:spacing w:val="0"/>
          <w:lang w:eastAsia="en-ZA"/>
        </w:rPr>
        <w:t xml:space="preserve"> period will discuss the process of segregation and removals of the black African population, </w:t>
      </w:r>
      <w:r w:rsidRPr="00871E6D">
        <w:rPr>
          <w:rFonts w:ascii="Times New Roman" w:hAnsi="Times New Roman"/>
          <w:spacing w:val="0"/>
          <w:lang w:eastAsia="en-ZA"/>
        </w:rPr>
        <w:lastRenderedPageBreak/>
        <w:t xml:space="preserve">which changed the character of Top Location and in the </w:t>
      </w:r>
      <w:proofErr w:type="gramStart"/>
      <w:r w:rsidRPr="00871E6D">
        <w:rPr>
          <w:rFonts w:ascii="Times New Roman" w:hAnsi="Times New Roman"/>
          <w:spacing w:val="0"/>
          <w:lang w:eastAsia="en-ZA"/>
        </w:rPr>
        <w:t>process</w:t>
      </w:r>
      <w:proofErr w:type="gramEnd"/>
      <w:r w:rsidRPr="00871E6D">
        <w:rPr>
          <w:rFonts w:ascii="Times New Roman" w:hAnsi="Times New Roman"/>
          <w:spacing w:val="0"/>
          <w:lang w:eastAsia="en-ZA"/>
        </w:rPr>
        <w:t xml:space="preserve"> set the stage to increasingly settle an identity that prioritised coloured as a primary identity marker.</w:t>
      </w:r>
    </w:p>
    <w:bookmarkEnd w:id="71"/>
    <w:bookmarkEnd w:id="73"/>
    <w:p w:rsidR="008E3AB8" w:rsidRPr="00871E6D" w:rsidRDefault="005E21CC" w:rsidP="008E3AB8">
      <w:pPr>
        <w:tabs>
          <w:tab w:val="clear" w:pos="8640"/>
        </w:tabs>
        <w:spacing w:before="120" w:after="240" w:line="360" w:lineRule="auto"/>
        <w:rPr>
          <w:rFonts w:ascii="Times New Roman" w:eastAsia="Calibri" w:hAnsi="Times New Roman"/>
          <w:spacing w:val="0"/>
          <w:szCs w:val="22"/>
        </w:rPr>
      </w:pPr>
      <w:r w:rsidRPr="00871E6D">
        <w:rPr>
          <w:rFonts w:ascii="Times New Roman" w:eastAsia="Calibri" w:hAnsi="Times New Roman"/>
          <w:b/>
          <w:spacing w:val="0"/>
          <w:szCs w:val="22"/>
        </w:rPr>
        <w:t>2</w:t>
      </w:r>
      <w:r w:rsidR="008E3AB8" w:rsidRPr="00871E6D">
        <w:rPr>
          <w:rFonts w:ascii="Times New Roman" w:eastAsia="Calibri" w:hAnsi="Times New Roman"/>
          <w:b/>
          <w:spacing w:val="0"/>
          <w:szCs w:val="22"/>
        </w:rPr>
        <w:t>.2 Historical Background of Vereeniging and Cape Stands, Top Location</w:t>
      </w:r>
    </w:p>
    <w:p w:rsidR="008E3AB8" w:rsidRPr="00871E6D" w:rsidRDefault="008E3AB8" w:rsidP="008E3AB8">
      <w:pPr>
        <w:tabs>
          <w:tab w:val="clear" w:pos="8640"/>
        </w:tabs>
        <w:spacing w:after="240" w:line="360" w:lineRule="auto"/>
        <w:rPr>
          <w:rFonts w:ascii="Times New Roman" w:hAnsi="Times New Roman"/>
          <w:spacing w:val="0"/>
          <w:lang w:eastAsia="en-ZA"/>
        </w:rPr>
      </w:pPr>
      <w:r w:rsidRPr="00871E6D">
        <w:rPr>
          <w:rFonts w:ascii="Times New Roman" w:hAnsi="Times New Roman"/>
          <w:spacing w:val="0"/>
          <w:lang w:eastAsia="en-ZA"/>
        </w:rPr>
        <w:t xml:space="preserve">Vereeniging started as a </w:t>
      </w:r>
      <w:r w:rsidRPr="00871E6D">
        <w:rPr>
          <w:rFonts w:ascii="Times New Roman" w:hAnsi="Times New Roman"/>
          <w:i/>
          <w:spacing w:val="0"/>
          <w:lang w:eastAsia="en-ZA"/>
        </w:rPr>
        <w:t xml:space="preserve">trekker </w:t>
      </w:r>
      <w:r w:rsidRPr="00871E6D">
        <w:rPr>
          <w:rFonts w:ascii="Times New Roman" w:hAnsi="Times New Roman"/>
          <w:spacing w:val="0"/>
          <w:lang w:eastAsia="en-ZA"/>
        </w:rPr>
        <w:t>settlement in 1838 in an area between the Vet and Vaal Rivers and became a permanent agricultural settlement ten years later.</w:t>
      </w:r>
      <w:r w:rsidRPr="00871E6D">
        <w:rPr>
          <w:rFonts w:ascii="Times New Roman" w:eastAsia="Calibri" w:hAnsi="Times New Roman"/>
          <w:spacing w:val="0"/>
          <w:szCs w:val="22"/>
          <w:vertAlign w:val="superscript"/>
        </w:rPr>
        <w:footnoteReference w:id="219"/>
      </w:r>
      <w:r w:rsidRPr="00871E6D">
        <w:rPr>
          <w:rFonts w:ascii="Times New Roman" w:hAnsi="Times New Roman"/>
          <w:spacing w:val="0"/>
          <w:lang w:eastAsia="en-ZA"/>
        </w:rPr>
        <w:t xml:space="preserve"> In 1878, coal deposits were discovered at the confluence of the Taaiboschspruit and Vaal River.</w:t>
      </w:r>
      <w:r w:rsidRPr="00871E6D">
        <w:rPr>
          <w:rFonts w:ascii="Times New Roman" w:eastAsia="Calibri" w:hAnsi="Times New Roman"/>
          <w:spacing w:val="0"/>
          <w:szCs w:val="22"/>
          <w:vertAlign w:val="superscript"/>
        </w:rPr>
        <w:footnoteReference w:id="220"/>
      </w:r>
      <w:r w:rsidRPr="00871E6D">
        <w:rPr>
          <w:rFonts w:ascii="Times New Roman" w:hAnsi="Times New Roman"/>
          <w:spacing w:val="0"/>
          <w:lang w:eastAsia="en-ZA"/>
        </w:rPr>
        <w:t xml:space="preserve"> This marked an important shift in the character of the area from being primarily agricultural to being agro-industrial.</w:t>
      </w:r>
      <w:r w:rsidRPr="00871E6D">
        <w:rPr>
          <w:rFonts w:ascii="Times New Roman" w:eastAsia="Calibri" w:hAnsi="Times New Roman"/>
          <w:spacing w:val="0"/>
          <w:szCs w:val="22"/>
          <w:vertAlign w:val="superscript"/>
        </w:rPr>
        <w:footnoteReference w:id="221"/>
      </w:r>
      <w:r w:rsidRPr="00871E6D">
        <w:rPr>
          <w:rFonts w:ascii="Times New Roman" w:hAnsi="Times New Roman"/>
          <w:spacing w:val="0"/>
          <w:lang w:eastAsia="en-ZA"/>
        </w:rPr>
        <w:t xml:space="preserve"> In response to this development, the Executive Council of the Zuid Afrikaanse Republiek (ZAR) approved an application in 1882 for the establishment of a town in the area.  Initially named after the mining company the Zuid Afrikaansche en Oranje Vrystaatsche Steenkool en Minerale Mijn Vereeniging (Die Afrikaanse Kultuurraad van Vereeniging), it became known in 1889 simply as Vereeniging and was officially proclaimed a town on 29 June 1891.</w:t>
      </w:r>
      <w:r w:rsidRPr="00871E6D">
        <w:rPr>
          <w:rFonts w:ascii="Times New Roman" w:eastAsia="Calibri" w:hAnsi="Times New Roman"/>
          <w:spacing w:val="0"/>
          <w:szCs w:val="22"/>
          <w:vertAlign w:val="superscript"/>
        </w:rPr>
        <w:footnoteReference w:id="222"/>
      </w:r>
      <w:r w:rsidRPr="00871E6D">
        <w:rPr>
          <w:rFonts w:ascii="Times New Roman" w:hAnsi="Times New Roman"/>
          <w:spacing w:val="0"/>
          <w:lang w:eastAsia="en-ZA"/>
        </w:rPr>
        <w:t xml:space="preserve"> Similar processes were underway elsewhere on the Rand, where towns on the East Rand, such as Springs and Benoni, originated as mining settlements in late 19</w:t>
      </w:r>
      <w:r w:rsidRPr="00871E6D">
        <w:rPr>
          <w:rFonts w:ascii="Times New Roman" w:hAnsi="Times New Roman"/>
          <w:spacing w:val="0"/>
          <w:vertAlign w:val="superscript"/>
          <w:lang w:eastAsia="en-ZA"/>
        </w:rPr>
        <w:t>th</w:t>
      </w:r>
      <w:r w:rsidRPr="00871E6D">
        <w:rPr>
          <w:rFonts w:ascii="Times New Roman" w:hAnsi="Times New Roman"/>
          <w:spacing w:val="0"/>
          <w:lang w:eastAsia="en-ZA"/>
        </w:rPr>
        <w:t xml:space="preserve"> century.</w:t>
      </w:r>
      <w:r w:rsidRPr="00871E6D">
        <w:rPr>
          <w:rFonts w:ascii="Times New Roman" w:eastAsia="Calibri" w:hAnsi="Times New Roman"/>
          <w:spacing w:val="0"/>
          <w:szCs w:val="22"/>
          <w:vertAlign w:val="superscript"/>
        </w:rPr>
        <w:footnoteReference w:id="223"/>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240" w:line="360" w:lineRule="auto"/>
        <w:ind w:firstLine="720"/>
        <w:rPr>
          <w:rFonts w:ascii="Times New Roman" w:eastAsia="Calibri" w:hAnsi="Times New Roman"/>
          <w:spacing w:val="0"/>
          <w:szCs w:val="24"/>
        </w:rPr>
      </w:pPr>
      <w:r w:rsidRPr="00871E6D">
        <w:rPr>
          <w:rFonts w:ascii="Times New Roman" w:hAnsi="Times New Roman"/>
          <w:spacing w:val="0"/>
          <w:lang w:eastAsia="en-ZA"/>
        </w:rPr>
        <w:t>The South African economy was dominated by mining and agriculture until the 1930s. From the early 20</w:t>
      </w:r>
      <w:r w:rsidRPr="00871E6D">
        <w:rPr>
          <w:rFonts w:ascii="Times New Roman" w:hAnsi="Times New Roman"/>
          <w:spacing w:val="0"/>
          <w:vertAlign w:val="superscript"/>
          <w:lang w:eastAsia="en-ZA"/>
        </w:rPr>
        <w:t>th</w:t>
      </w:r>
      <w:r w:rsidRPr="00871E6D">
        <w:rPr>
          <w:rFonts w:ascii="Times New Roman" w:hAnsi="Times New Roman"/>
          <w:spacing w:val="0"/>
          <w:lang w:eastAsia="en-ZA"/>
        </w:rPr>
        <w:t xml:space="preserve"> century, the development of Vereeniging was directly linked with the successful growth of its industrial sector. </w:t>
      </w:r>
      <w:r w:rsidRPr="00871E6D">
        <w:rPr>
          <w:rFonts w:ascii="Times New Roman" w:eastAsia="Calibri" w:hAnsi="Times New Roman"/>
          <w:spacing w:val="0"/>
          <w:szCs w:val="22"/>
        </w:rPr>
        <w:t>This was important for Top Location since it directly influenced its population growth and development. The first major heavy industrial company in Vereeniging was the United Steel Corporation (USCO) in 1911, which was then followed by Stewarts and Lloyds in 1927.</w:t>
      </w:r>
      <w:r w:rsidRPr="00871E6D">
        <w:rPr>
          <w:rFonts w:ascii="Times New Roman" w:eastAsia="Calibri" w:hAnsi="Times New Roman"/>
          <w:spacing w:val="0"/>
          <w:szCs w:val="22"/>
          <w:vertAlign w:val="superscript"/>
        </w:rPr>
        <w:footnoteReference w:id="224"/>
      </w:r>
      <w:r w:rsidRPr="00871E6D">
        <w:rPr>
          <w:rFonts w:ascii="Times New Roman" w:eastAsia="Calibri" w:hAnsi="Times New Roman"/>
          <w:spacing w:val="0"/>
          <w:szCs w:val="22"/>
        </w:rPr>
        <w:t xml:space="preserve"> </w:t>
      </w:r>
      <w:r w:rsidRPr="00871E6D">
        <w:rPr>
          <w:rFonts w:ascii="Times New Roman" w:eastAsia="Calibri" w:hAnsi="Times New Roman"/>
          <w:spacing w:val="0"/>
          <w:szCs w:val="24"/>
        </w:rPr>
        <w:t>The discovery and mining of coal led to the development of other industries including Victoria Falls and Transvaal Power Company, Lewis and Marks Brickworks, Union Steel Corporation (USCO) and Epol Mills.</w:t>
      </w:r>
      <w:r w:rsidRPr="00871E6D">
        <w:rPr>
          <w:rFonts w:ascii="Times New Roman" w:eastAsia="Calibri" w:hAnsi="Times New Roman"/>
          <w:spacing w:val="0"/>
          <w:szCs w:val="22"/>
          <w:vertAlign w:val="superscript"/>
        </w:rPr>
        <w:footnoteReference w:id="225"/>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720"/>
        <w:rPr>
          <w:rFonts w:ascii="Times New Roman" w:eastAsia="Calibri" w:hAnsi="Times New Roman"/>
          <w:spacing w:val="0"/>
          <w:szCs w:val="22"/>
        </w:rPr>
      </w:pPr>
      <w:r w:rsidRPr="00871E6D">
        <w:rPr>
          <w:rFonts w:ascii="Times New Roman" w:hAnsi="Times New Roman"/>
          <w:spacing w:val="0"/>
          <w:lang w:eastAsia="en-ZA"/>
        </w:rPr>
        <w:t>The town’s industrial development made it one of the important destinations for work-seekers and entrepreneurs. In the early 20</w:t>
      </w:r>
      <w:r w:rsidRPr="00871E6D">
        <w:rPr>
          <w:rFonts w:ascii="Times New Roman" w:hAnsi="Times New Roman"/>
          <w:spacing w:val="0"/>
          <w:vertAlign w:val="superscript"/>
          <w:lang w:eastAsia="en-ZA"/>
        </w:rPr>
        <w:t>th</w:t>
      </w:r>
      <w:r w:rsidRPr="00871E6D">
        <w:rPr>
          <w:rFonts w:ascii="Times New Roman" w:hAnsi="Times New Roman"/>
          <w:spacing w:val="0"/>
          <w:lang w:eastAsia="en-ZA"/>
        </w:rPr>
        <w:t xml:space="preserve"> century, there was a steady stream of black workers, and Vereeniging authorities decided to demarcate a residential space for this </w:t>
      </w:r>
      <w:r w:rsidRPr="00871E6D">
        <w:rPr>
          <w:rFonts w:ascii="Times New Roman" w:hAnsi="Times New Roman"/>
          <w:spacing w:val="0"/>
          <w:lang w:eastAsia="en-ZA"/>
        </w:rPr>
        <w:lastRenderedPageBreak/>
        <w:t>growing black population.</w:t>
      </w:r>
      <w:r w:rsidRPr="00871E6D">
        <w:rPr>
          <w:rFonts w:ascii="Times New Roman" w:hAnsi="Times New Roman"/>
          <w:spacing w:val="0"/>
          <w:szCs w:val="24"/>
          <w:lang w:eastAsia="en-ZA"/>
        </w:rPr>
        <w:t xml:space="preserve"> </w:t>
      </w:r>
      <w:r w:rsidRPr="00871E6D">
        <w:rPr>
          <w:rFonts w:ascii="Times New Roman" w:hAnsi="Times New Roman"/>
          <w:spacing w:val="0"/>
          <w:lang w:eastAsia="en-ZA"/>
        </w:rPr>
        <w:t>Top Location was established in 1912 as a municipal location and developed along similar lines to other urban locations in the Pretoria-Witwatersrand-Vereeniging region. While it was promulgated before the</w:t>
      </w:r>
      <w:r w:rsidRPr="00871E6D">
        <w:rPr>
          <w:rFonts w:ascii="Times New Roman" w:eastAsia="Calibri" w:hAnsi="Times New Roman"/>
          <w:spacing w:val="0"/>
          <w:szCs w:val="22"/>
        </w:rPr>
        <w:t xml:space="preserve"> 1913 Natives Land Act, black Africans were not permitted to enjoy freehold tenure there compared to locations such as the nearby Evaton or Alexandra and Sophiatown, which were created prior to 1913.</w:t>
      </w:r>
      <w:r w:rsidRPr="00871E6D">
        <w:rPr>
          <w:rFonts w:ascii="Times New Roman" w:eastAsia="Calibri" w:hAnsi="Times New Roman"/>
          <w:spacing w:val="0"/>
          <w:szCs w:val="22"/>
          <w:vertAlign w:val="superscript"/>
        </w:rPr>
        <w:footnoteReference w:id="226"/>
      </w:r>
      <w:r w:rsidRPr="00871E6D">
        <w:rPr>
          <w:rFonts w:ascii="Times New Roman" w:hAnsi="Times New Roman"/>
          <w:spacing w:val="0"/>
          <w:lang w:eastAsia="en-ZA"/>
        </w:rPr>
        <w:t xml:space="preserve"> The early inhabitants of </w:t>
      </w:r>
      <w:r w:rsidRPr="00871E6D">
        <w:rPr>
          <w:rFonts w:ascii="Times New Roman" w:eastAsia="Calibri" w:hAnsi="Times New Roman"/>
          <w:spacing w:val="0"/>
          <w:szCs w:val="22"/>
        </w:rPr>
        <w:t>Top Location originated from across the country, but mainly the Orange Free State (OFS), Cape Province, Johannesburg and the surrounding peri-urban and rural areas.</w:t>
      </w:r>
      <w:r w:rsidRPr="00871E6D">
        <w:rPr>
          <w:rFonts w:ascii="Times New Roman" w:eastAsia="Calibri" w:hAnsi="Times New Roman"/>
          <w:spacing w:val="0"/>
          <w:szCs w:val="22"/>
          <w:vertAlign w:val="superscript"/>
        </w:rPr>
        <w:footnoteReference w:id="227"/>
      </w:r>
      <w:r w:rsidRPr="00871E6D">
        <w:rPr>
          <w:rFonts w:ascii="Times New Roman" w:eastAsia="Calibri" w:hAnsi="Times New Roman"/>
          <w:spacing w:val="0"/>
          <w:szCs w:val="22"/>
        </w:rPr>
        <w:t xml:space="preserve"> Black Africans and coloureds tended to come from farms in the OFS and the Cape, while a smaller number originated from other parts of the Transvaal.</w:t>
      </w:r>
      <w:r w:rsidRPr="00871E6D">
        <w:rPr>
          <w:rFonts w:ascii="Times New Roman" w:eastAsia="Calibri" w:hAnsi="Times New Roman"/>
          <w:spacing w:val="0"/>
          <w:szCs w:val="22"/>
          <w:vertAlign w:val="superscript"/>
        </w:rPr>
        <w:footnoteReference w:id="228"/>
      </w:r>
      <w:r w:rsidRPr="00871E6D">
        <w:rPr>
          <w:rFonts w:ascii="Times New Roman" w:eastAsia="Calibri" w:hAnsi="Times New Roman"/>
          <w:spacing w:val="0"/>
          <w:szCs w:val="22"/>
        </w:rPr>
        <w:t xml:space="preserve"> Bertha Kolbie, who was originally from a farm in Vryheid, OFS, describes her mother’s discovery of</w:t>
      </w:r>
      <w:r w:rsidR="00CA359F" w:rsidRPr="00871E6D">
        <w:rPr>
          <w:rFonts w:ascii="Times New Roman" w:eastAsia="Calibri" w:hAnsi="Times New Roman"/>
          <w:spacing w:val="0"/>
          <w:szCs w:val="22"/>
        </w:rPr>
        <w:t xml:space="preserve"> Cape Stands and</w:t>
      </w:r>
      <w:r w:rsidRPr="00871E6D">
        <w:rPr>
          <w:rFonts w:ascii="Times New Roman" w:eastAsia="Calibri" w:hAnsi="Times New Roman"/>
          <w:spacing w:val="0"/>
          <w:szCs w:val="22"/>
        </w:rPr>
        <w:t xml:space="preserve"> Top Location: </w:t>
      </w:r>
    </w:p>
    <w:p w:rsidR="008E3AB8" w:rsidRPr="00871E6D" w:rsidRDefault="008E3AB8" w:rsidP="00D30230">
      <w:pPr>
        <w:tabs>
          <w:tab w:val="clear" w:pos="8640"/>
        </w:tabs>
        <w:spacing w:after="240" w:line="360" w:lineRule="auto"/>
        <w:ind w:left="567" w:right="662"/>
        <w:rPr>
          <w:rFonts w:ascii="Times New Roman" w:eastAsia="Calibri" w:hAnsi="Times New Roman"/>
          <w:spacing w:val="0"/>
          <w:szCs w:val="22"/>
          <w:lang w:val="af-ZA"/>
        </w:rPr>
      </w:pPr>
      <w:r w:rsidRPr="00871E6D">
        <w:rPr>
          <w:rFonts w:ascii="Times New Roman" w:eastAsia="Calibri" w:hAnsi="Times New Roman"/>
          <w:spacing w:val="0"/>
          <w:szCs w:val="22"/>
          <w:lang w:val="af-ZA"/>
        </w:rPr>
        <w:t xml:space="preserve">My ma het later uit gevind daar is ‘n plek waar kleurling bly. En die plek se naam is Top Lokasie, </w:t>
      </w:r>
      <w:r w:rsidRPr="00871E6D">
        <w:rPr>
          <w:rFonts w:ascii="Times New Roman" w:eastAsia="Calibri" w:hAnsi="Times New Roman"/>
          <w:spacing w:val="0"/>
          <w:szCs w:val="22"/>
        </w:rPr>
        <w:t>where coloured people and native people [were] staying</w:t>
      </w:r>
      <w:r w:rsidRPr="00871E6D">
        <w:rPr>
          <w:rFonts w:ascii="Times New Roman" w:eastAsia="Calibri" w:hAnsi="Times New Roman"/>
          <w:spacing w:val="0"/>
          <w:szCs w:val="22"/>
          <w:lang w:val="af-ZA"/>
        </w:rPr>
        <w:t>. En so het my ma Top Lokasie toe gegaan.</w:t>
      </w:r>
      <w:r w:rsidRPr="00871E6D">
        <w:rPr>
          <w:rFonts w:ascii="Times New Roman" w:eastAsia="Calibri" w:hAnsi="Times New Roman"/>
          <w:spacing w:val="0"/>
          <w:szCs w:val="22"/>
          <w:vertAlign w:val="superscript"/>
        </w:rPr>
        <w:footnoteReference w:id="229"/>
      </w:r>
    </w:p>
    <w:p w:rsidR="008E3AB8" w:rsidRPr="00871E6D" w:rsidRDefault="008E3AB8" w:rsidP="00D30230">
      <w:pPr>
        <w:tabs>
          <w:tab w:val="clear" w:pos="8640"/>
        </w:tabs>
        <w:spacing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rPr>
        <w:t>(My mother later discovered there is</w:t>
      </w:r>
      <w:r w:rsidR="00554E6D" w:rsidRPr="00871E6D">
        <w:rPr>
          <w:rFonts w:ascii="Times New Roman" w:eastAsia="Calibri" w:hAnsi="Times New Roman"/>
          <w:spacing w:val="0"/>
          <w:szCs w:val="22"/>
        </w:rPr>
        <w:t xml:space="preserve"> a</w:t>
      </w:r>
      <w:r w:rsidRPr="00871E6D">
        <w:rPr>
          <w:rFonts w:ascii="Times New Roman" w:eastAsia="Calibri" w:hAnsi="Times New Roman"/>
          <w:spacing w:val="0"/>
          <w:szCs w:val="22"/>
        </w:rPr>
        <w:t xml:space="preserve"> place where coloureds live. And the place’s name was Top Location, where coloured people and native people [were] staying. And so, my mother moved to Top Location</w:t>
      </w:r>
      <w:r w:rsidRPr="00871E6D">
        <w:rPr>
          <w:rFonts w:ascii="Times New Roman" w:eastAsia="Calibri" w:hAnsi="Times New Roman"/>
          <w:spacing w:val="0"/>
          <w:szCs w:val="22"/>
          <w:lang w:val="af-ZA"/>
        </w:rPr>
        <w:t>.)</w:t>
      </w:r>
    </w:p>
    <w:p w:rsidR="00CA359F" w:rsidRPr="00871E6D" w:rsidRDefault="008E3AB8" w:rsidP="00CA359F">
      <w:pPr>
        <w:tabs>
          <w:tab w:val="clear" w:pos="8640"/>
        </w:tabs>
        <w:spacing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t>Many others made similar decisions and, as a result, Top Location became home to a diverse group of people, including coloureds, Indians, black Africans and Chinese.</w:t>
      </w:r>
      <w:r w:rsidRPr="00871E6D">
        <w:rPr>
          <w:rFonts w:ascii="Times New Roman" w:eastAsia="Calibri" w:hAnsi="Times New Roman"/>
          <w:spacing w:val="0"/>
          <w:szCs w:val="22"/>
          <w:vertAlign w:val="superscript"/>
        </w:rPr>
        <w:footnoteReference w:id="230"/>
      </w:r>
      <w:r w:rsidR="00CA359F" w:rsidRPr="00871E6D">
        <w:rPr>
          <w:rFonts w:ascii="Times New Roman" w:eastAsia="Calibri" w:hAnsi="Times New Roman"/>
          <w:spacing w:val="0"/>
          <w:szCs w:val="22"/>
        </w:rPr>
        <w:t xml:space="preserve"> Lawrence Kraairivier, who lived in Cape Stands as a child and young man, remembers the character of Cape Stands and Top Location: </w:t>
      </w:r>
    </w:p>
    <w:p w:rsidR="00CA359F" w:rsidRPr="00871E6D" w:rsidRDefault="00CA359F" w:rsidP="00CA359F">
      <w:pPr>
        <w:tabs>
          <w:tab w:val="clear" w:pos="8640"/>
        </w:tabs>
        <w:spacing w:after="240" w:line="360" w:lineRule="auto"/>
        <w:ind w:left="567" w:right="662" w:firstLine="567"/>
        <w:rPr>
          <w:rFonts w:ascii="Times New Roman" w:eastAsia="Calibri" w:hAnsi="Times New Roman"/>
          <w:spacing w:val="0"/>
          <w:szCs w:val="22"/>
        </w:rPr>
      </w:pPr>
      <w:r w:rsidRPr="00871E6D">
        <w:rPr>
          <w:rFonts w:ascii="Times New Roman" w:eastAsia="Calibri" w:hAnsi="Times New Roman"/>
          <w:spacing w:val="0"/>
          <w:szCs w:val="22"/>
        </w:rPr>
        <w:t>It was mixed; it was coloureds, Indians, Chinas, blacks; we were mixed. We were staying all together… It was good…because there we used to communicate with other nations. We used to communicate…. We got along; there were no problems where I can say we used to fight. I have no problem.</w:t>
      </w:r>
      <w:r w:rsidRPr="00871E6D">
        <w:rPr>
          <w:rFonts w:ascii="Times New Roman" w:eastAsia="Calibri" w:hAnsi="Times New Roman"/>
          <w:spacing w:val="0"/>
          <w:szCs w:val="22"/>
          <w:vertAlign w:val="superscript"/>
        </w:rPr>
        <w:footnoteReference w:id="231"/>
      </w:r>
      <w:r w:rsidRPr="00871E6D">
        <w:rPr>
          <w:rFonts w:ascii="Times New Roman" w:eastAsia="Calibri" w:hAnsi="Times New Roman"/>
          <w:spacing w:val="0"/>
          <w:szCs w:val="22"/>
        </w:rPr>
        <w:t xml:space="preserve"> </w:t>
      </w:r>
    </w:p>
    <w:p w:rsidR="008E3AB8" w:rsidRPr="00871E6D" w:rsidRDefault="000C1BF9" w:rsidP="008E3AB8">
      <w:pPr>
        <w:tabs>
          <w:tab w:val="clear" w:pos="8640"/>
        </w:tabs>
        <w:spacing w:before="120" w:after="240" w:line="360" w:lineRule="auto"/>
        <w:ind w:firstLine="567"/>
        <w:rPr>
          <w:rFonts w:ascii="Times New Roman" w:hAnsi="Times New Roman"/>
          <w:noProof/>
          <w:spacing w:val="0"/>
          <w:lang w:eastAsia="en-ZA"/>
        </w:rPr>
      </w:pPr>
      <w:r w:rsidRPr="00871E6D">
        <w:rPr>
          <w:rFonts w:ascii="Times New Roman" w:eastAsia="Calibri" w:hAnsi="Times New Roman"/>
          <w:spacing w:val="0"/>
          <w:szCs w:val="22"/>
        </w:rPr>
        <w:lastRenderedPageBreak/>
        <w:t>T</w:t>
      </w:r>
      <w:r w:rsidR="008E3AB8" w:rsidRPr="00871E6D">
        <w:rPr>
          <w:rFonts w:ascii="Times New Roman" w:eastAsia="Calibri" w:hAnsi="Times New Roman"/>
          <w:spacing w:val="0"/>
          <w:szCs w:val="22"/>
        </w:rPr>
        <w:t>he racist policies of the Union government,</w:t>
      </w:r>
      <w:r w:rsidRPr="00871E6D">
        <w:rPr>
          <w:rFonts w:ascii="Times New Roman" w:eastAsia="Calibri" w:hAnsi="Times New Roman"/>
          <w:spacing w:val="0"/>
          <w:szCs w:val="22"/>
        </w:rPr>
        <w:t xml:space="preserve"> however, meant that</w:t>
      </w:r>
      <w:r w:rsidR="008E3AB8" w:rsidRPr="00871E6D">
        <w:rPr>
          <w:rFonts w:ascii="Times New Roman" w:eastAsia="Calibri" w:hAnsi="Times New Roman"/>
          <w:spacing w:val="0"/>
          <w:szCs w:val="22"/>
        </w:rPr>
        <w:t xml:space="preserve"> Top Location was divided into separate racial zones. In Top Location, the largest section accommodated the black African population and the two smaller sections were for coloureds and Asiatics (then defined as Indians and Chinese).</w:t>
      </w:r>
      <w:r w:rsidR="008E3AB8" w:rsidRPr="00871E6D">
        <w:rPr>
          <w:rFonts w:ascii="Times New Roman" w:eastAsia="Calibri" w:hAnsi="Times New Roman"/>
          <w:spacing w:val="0"/>
          <w:szCs w:val="22"/>
          <w:vertAlign w:val="superscript"/>
        </w:rPr>
        <w:footnoteReference w:id="232"/>
      </w:r>
      <w:r w:rsidR="008E3AB8" w:rsidRPr="00871E6D">
        <w:rPr>
          <w:rFonts w:ascii="Times New Roman" w:eastAsia="Calibri" w:hAnsi="Times New Roman"/>
          <w:spacing w:val="0"/>
          <w:szCs w:val="22"/>
        </w:rPr>
        <w:t xml:space="preserve"> Asiatics  were placed in the Asiatic Bazaar </w:t>
      </w:r>
      <w:r w:rsidR="008E3AB8" w:rsidRPr="00871E6D">
        <w:rPr>
          <w:rFonts w:ascii="Times New Roman" w:hAnsi="Times New Roman"/>
          <w:noProof/>
          <w:spacing w:val="0"/>
          <w:lang w:eastAsia="en-ZA"/>
        </w:rPr>
        <w:t>(under the 1885 Asiatic Bazaar Law, reinforced through the Transvaal Asiatic Land Tenure Act of 1932 that provided central and local government the powers to segregate the Indian population)</w:t>
      </w:r>
      <w:r w:rsidR="008E3AB8" w:rsidRPr="00871E6D">
        <w:rPr>
          <w:rFonts w:ascii="Times New Roman" w:eastAsia="Calibri" w:hAnsi="Times New Roman"/>
          <w:spacing w:val="0"/>
          <w:szCs w:val="22"/>
          <w:vertAlign w:val="superscript"/>
        </w:rPr>
        <w:footnoteReference w:id="233"/>
      </w:r>
      <w:r w:rsidR="008E3AB8" w:rsidRPr="00871E6D">
        <w:rPr>
          <w:rFonts w:ascii="Times New Roman" w:hAnsi="Times New Roman"/>
          <w:noProof/>
          <w:spacing w:val="0"/>
          <w:lang w:eastAsia="en-ZA"/>
        </w:rPr>
        <w:t xml:space="preserve"> </w:t>
      </w:r>
      <w:r w:rsidR="008E3AB8" w:rsidRPr="00871E6D">
        <w:rPr>
          <w:rFonts w:ascii="Times New Roman" w:eastAsia="Calibri" w:hAnsi="Times New Roman"/>
          <w:spacing w:val="0"/>
          <w:szCs w:val="22"/>
        </w:rPr>
        <w:t>and coloureds were segregated in an area called Cape Stands.</w:t>
      </w:r>
      <w:r w:rsidR="00CA359F" w:rsidRPr="00871E6D">
        <w:rPr>
          <w:rFonts w:ascii="Times New Roman" w:eastAsia="Calibri" w:hAnsi="Times New Roman"/>
          <w:spacing w:val="0"/>
          <w:szCs w:val="22"/>
        </w:rPr>
        <w:t xml:space="preserve"> </w:t>
      </w:r>
    </w:p>
    <w:p w:rsidR="008E3AB8" w:rsidRPr="00871E6D" w:rsidRDefault="008E3AB8" w:rsidP="008E3AB8">
      <w:pPr>
        <w:tabs>
          <w:tab w:val="clear" w:pos="8640"/>
        </w:tabs>
        <w:spacing w:before="120" w:after="240" w:line="360" w:lineRule="auto"/>
        <w:ind w:firstLine="720"/>
        <w:rPr>
          <w:rFonts w:ascii="Times New Roman" w:eastAsia="Calibri" w:hAnsi="Times New Roman"/>
          <w:b/>
          <w:spacing w:val="0"/>
          <w:szCs w:val="22"/>
        </w:rPr>
      </w:pPr>
      <w:r w:rsidRPr="00871E6D">
        <w:rPr>
          <w:rFonts w:ascii="Times New Roman" w:eastAsia="Calibri" w:hAnsi="Times New Roman"/>
          <w:spacing w:val="0"/>
          <w:szCs w:val="22"/>
        </w:rPr>
        <w:t>From the 1910s</w:t>
      </w:r>
      <w:r w:rsidR="00CA359F" w:rsidRPr="00871E6D">
        <w:rPr>
          <w:rFonts w:ascii="Times New Roman" w:eastAsia="Calibri" w:hAnsi="Times New Roman"/>
          <w:spacing w:val="0"/>
          <w:szCs w:val="22"/>
        </w:rPr>
        <w:t xml:space="preserve"> </w:t>
      </w:r>
      <w:r w:rsidRPr="00871E6D">
        <w:rPr>
          <w:rFonts w:ascii="Times New Roman" w:eastAsia="Calibri" w:hAnsi="Times New Roman"/>
          <w:spacing w:val="0"/>
          <w:szCs w:val="22"/>
        </w:rPr>
        <w:t>there was sustained pressure on wages and work opportunities in the Transvaal.</w:t>
      </w:r>
      <w:r w:rsidRPr="00871E6D">
        <w:rPr>
          <w:rFonts w:ascii="Times New Roman" w:eastAsia="Calibri" w:hAnsi="Times New Roman"/>
          <w:spacing w:val="0"/>
          <w:szCs w:val="22"/>
          <w:vertAlign w:val="superscript"/>
        </w:rPr>
        <w:footnoteReference w:id="234"/>
      </w:r>
      <w:r w:rsidRPr="00871E6D">
        <w:rPr>
          <w:rFonts w:ascii="Times New Roman" w:eastAsia="Calibri" w:hAnsi="Times New Roman"/>
          <w:spacing w:val="0"/>
          <w:szCs w:val="22"/>
        </w:rPr>
        <w:t xml:space="preserve"> This was followed by a short economic slump immediately following the end of World War 1 (WW1).</w:t>
      </w:r>
      <w:r w:rsidRPr="00871E6D">
        <w:rPr>
          <w:rFonts w:ascii="Times New Roman" w:eastAsia="Calibri" w:hAnsi="Times New Roman"/>
          <w:spacing w:val="0"/>
          <w:szCs w:val="22"/>
          <w:vertAlign w:val="superscript"/>
        </w:rPr>
        <w:footnoteReference w:id="235"/>
      </w:r>
      <w:r w:rsidRPr="00871E6D">
        <w:rPr>
          <w:rFonts w:ascii="Times New Roman" w:eastAsia="Calibri" w:hAnsi="Times New Roman"/>
          <w:spacing w:val="0"/>
          <w:szCs w:val="22"/>
        </w:rPr>
        <w:t xml:space="preserve"> Added to this, in the 1920s, the government played a leading role in ensuring that coloureds, as a group, had little opportunity to rise above poorly paid jobs (which was in response to demands among white society to protect their labour interests at the expense of the black population).</w:t>
      </w:r>
      <w:r w:rsidRPr="00871E6D">
        <w:rPr>
          <w:rFonts w:ascii="Times New Roman" w:eastAsia="Calibri" w:hAnsi="Times New Roman"/>
          <w:spacing w:val="0"/>
          <w:szCs w:val="22"/>
          <w:vertAlign w:val="superscript"/>
        </w:rPr>
        <w:footnoteReference w:id="236"/>
      </w:r>
      <w:r w:rsidRPr="00871E6D">
        <w:rPr>
          <w:rFonts w:ascii="Times New Roman" w:eastAsia="Calibri" w:hAnsi="Times New Roman"/>
          <w:spacing w:val="0"/>
          <w:szCs w:val="22"/>
        </w:rPr>
        <w:t xml:space="preserve"> This materialised in three successive acts that were passed between 1922 and 1925, which had a disabling influence on coloured employment and economic status throughout the country. This included the Apprenticeship Act of 1922, which severely limited coloured entrance into skilled job categories.</w:t>
      </w:r>
      <w:r w:rsidRPr="00871E6D">
        <w:rPr>
          <w:rFonts w:ascii="Times New Roman" w:eastAsia="Calibri" w:hAnsi="Times New Roman"/>
          <w:spacing w:val="0"/>
          <w:szCs w:val="22"/>
          <w:vertAlign w:val="superscript"/>
        </w:rPr>
        <w:footnoteReference w:id="237"/>
      </w:r>
      <w:r w:rsidRPr="00871E6D">
        <w:rPr>
          <w:rFonts w:ascii="Times New Roman" w:eastAsia="Calibri" w:hAnsi="Times New Roman"/>
          <w:spacing w:val="0"/>
          <w:szCs w:val="22"/>
        </w:rPr>
        <w:t xml:space="preserve"> The Industrial Conciliation Act of 1924 allowed for and codified restrictions on coloureds’ ability to join unions,</w:t>
      </w:r>
      <w:r w:rsidRPr="00871E6D">
        <w:rPr>
          <w:rFonts w:ascii="Times New Roman" w:eastAsia="Calibri" w:hAnsi="Times New Roman"/>
          <w:spacing w:val="0"/>
          <w:szCs w:val="22"/>
          <w:vertAlign w:val="superscript"/>
        </w:rPr>
        <w:footnoteReference w:id="238"/>
      </w:r>
      <w:r w:rsidRPr="00871E6D">
        <w:rPr>
          <w:rFonts w:ascii="Times New Roman" w:eastAsia="Calibri" w:hAnsi="Times New Roman"/>
          <w:spacing w:val="0"/>
          <w:szCs w:val="22"/>
        </w:rPr>
        <w:t xml:space="preserve"> and the Wage Act of 1925 had the effect of setting wage rates so as to preclude coloureds from undercutting white labour.</w:t>
      </w:r>
      <w:r w:rsidRPr="00871E6D">
        <w:rPr>
          <w:rFonts w:ascii="Times New Roman" w:eastAsia="Calibri" w:hAnsi="Times New Roman"/>
          <w:spacing w:val="0"/>
          <w:szCs w:val="22"/>
          <w:vertAlign w:val="superscript"/>
        </w:rPr>
        <w:footnoteReference w:id="239"/>
      </w:r>
      <w:r w:rsidRPr="00871E6D">
        <w:rPr>
          <w:rFonts w:ascii="Times New Roman" w:eastAsia="Calibri" w:hAnsi="Times New Roman"/>
          <w:spacing w:val="0"/>
          <w:szCs w:val="22"/>
        </w:rPr>
        <w:t xml:space="preserve"> Vereeniging felt the pressure of the economic slump immediately following the end of WW1.</w:t>
      </w:r>
      <w:r w:rsidRPr="00871E6D">
        <w:rPr>
          <w:rFonts w:ascii="Times New Roman" w:eastAsia="Calibri" w:hAnsi="Times New Roman"/>
          <w:spacing w:val="0"/>
          <w:szCs w:val="22"/>
          <w:vertAlign w:val="superscript"/>
        </w:rPr>
        <w:footnoteReference w:id="240"/>
      </w:r>
      <w:r w:rsidRPr="00871E6D">
        <w:rPr>
          <w:rFonts w:ascii="Times New Roman" w:eastAsia="Calibri" w:hAnsi="Times New Roman"/>
          <w:spacing w:val="0"/>
          <w:szCs w:val="22"/>
        </w:rPr>
        <w:t xml:space="preserve"> During the post-war depression, Vereeniging, from 1920 to 1923 experienced falling prices, shrinking profits, bankruptcies, budget deficits, unemployment and wage cuts.</w:t>
      </w:r>
      <w:r w:rsidRPr="00871E6D">
        <w:rPr>
          <w:rFonts w:ascii="Times New Roman" w:eastAsia="Calibri" w:hAnsi="Times New Roman"/>
          <w:spacing w:val="0"/>
          <w:szCs w:val="22"/>
          <w:vertAlign w:val="superscript"/>
        </w:rPr>
        <w:footnoteReference w:id="241"/>
      </w:r>
      <w:r w:rsidRPr="00871E6D">
        <w:rPr>
          <w:rFonts w:ascii="Times New Roman" w:eastAsia="Calibri" w:hAnsi="Times New Roman"/>
          <w:spacing w:val="0"/>
          <w:szCs w:val="22"/>
        </w:rPr>
        <w:t xml:space="preserve"> Furthermore, the legislation against coloured labour equally affected Vereeniging. This meant that coloured people’s access to skilled jobs were severely restricted on the economic front.</w:t>
      </w:r>
      <w:r w:rsidRPr="00871E6D">
        <w:rPr>
          <w:rFonts w:ascii="Times New Roman" w:eastAsia="Calibri" w:hAnsi="Times New Roman"/>
          <w:spacing w:val="0"/>
          <w:szCs w:val="22"/>
          <w:vertAlign w:val="superscript"/>
        </w:rPr>
        <w:footnoteReference w:id="242"/>
      </w:r>
      <w:r w:rsidRPr="00871E6D">
        <w:rPr>
          <w:rFonts w:ascii="Times New Roman" w:eastAsia="Calibri" w:hAnsi="Times New Roman"/>
          <w:spacing w:val="0"/>
          <w:szCs w:val="22"/>
        </w:rPr>
        <w:t xml:space="preserve">  </w:t>
      </w:r>
    </w:p>
    <w:p w:rsidR="008E3AB8" w:rsidRPr="00871E6D" w:rsidRDefault="008E3AB8" w:rsidP="008E3AB8">
      <w:pPr>
        <w:tabs>
          <w:tab w:val="clear" w:pos="8640"/>
        </w:tabs>
        <w:spacing w:after="240" w:line="360" w:lineRule="auto"/>
        <w:ind w:firstLine="567"/>
        <w:rPr>
          <w:rFonts w:ascii="Times New Roman" w:eastAsia="Calibri" w:hAnsi="Times New Roman"/>
          <w:spacing w:val="0"/>
          <w:szCs w:val="22"/>
        </w:rPr>
      </w:pPr>
      <w:r w:rsidRPr="00871E6D">
        <w:rPr>
          <w:rFonts w:ascii="Times New Roman" w:eastAsia="Calibri" w:hAnsi="Times New Roman"/>
          <w:b/>
          <w:spacing w:val="0"/>
          <w:sz w:val="32"/>
          <w:szCs w:val="32"/>
        </w:rPr>
        <w:lastRenderedPageBreak/>
        <w:tab/>
      </w:r>
      <w:r w:rsidRPr="00871E6D">
        <w:rPr>
          <w:rFonts w:ascii="Times New Roman" w:eastAsia="Calibri" w:hAnsi="Times New Roman"/>
          <w:spacing w:val="0"/>
          <w:szCs w:val="22"/>
        </w:rPr>
        <w:t xml:space="preserve">Top Location nevertheless continued to attract jobseekers. This continuous migration gradually created a municipal location characterised by intense overcrowding because of a rapidly growing number of </w:t>
      </w:r>
      <w:r w:rsidR="0032629A" w:rsidRPr="00871E6D">
        <w:rPr>
          <w:rFonts w:ascii="Times New Roman" w:eastAsia="Calibri" w:hAnsi="Times New Roman"/>
          <w:spacing w:val="0"/>
          <w:szCs w:val="22"/>
        </w:rPr>
        <w:t>subtenants</w:t>
      </w:r>
      <w:r w:rsidRPr="00871E6D">
        <w:rPr>
          <w:rFonts w:ascii="Times New Roman" w:eastAsia="Calibri" w:hAnsi="Times New Roman"/>
          <w:spacing w:val="0"/>
          <w:szCs w:val="22"/>
        </w:rPr>
        <w:t xml:space="preserve"> who were generally situated in a much more marginal economic position.</w:t>
      </w:r>
      <w:r w:rsidRPr="00871E6D">
        <w:rPr>
          <w:rFonts w:ascii="Times New Roman" w:eastAsia="Calibri" w:hAnsi="Times New Roman"/>
          <w:spacing w:val="0"/>
          <w:szCs w:val="22"/>
          <w:vertAlign w:val="superscript"/>
        </w:rPr>
        <w:footnoteReference w:id="243"/>
      </w:r>
      <w:r w:rsidRPr="00871E6D">
        <w:rPr>
          <w:rFonts w:ascii="Times New Roman" w:eastAsia="Calibri" w:hAnsi="Times New Roman"/>
          <w:spacing w:val="0"/>
          <w:szCs w:val="22"/>
        </w:rPr>
        <w:t xml:space="preserve"> </w:t>
      </w:r>
      <w:r w:rsidR="00B2601C" w:rsidRPr="00871E6D">
        <w:rPr>
          <w:rFonts w:ascii="Times New Roman" w:eastAsia="Calibri" w:hAnsi="Times New Roman"/>
          <w:spacing w:val="0"/>
          <w:szCs w:val="22"/>
        </w:rPr>
        <w:t xml:space="preserve">This led to the emergence of a new class of tenants. In various old locations, people leased properties from the municipality and they, in turn, often let rooms or back quarters to </w:t>
      </w:r>
      <w:r w:rsidR="0032629A" w:rsidRPr="00871E6D">
        <w:rPr>
          <w:rFonts w:ascii="Times New Roman" w:eastAsia="Calibri" w:hAnsi="Times New Roman"/>
          <w:spacing w:val="0"/>
          <w:szCs w:val="22"/>
        </w:rPr>
        <w:t>subtenants</w:t>
      </w:r>
      <w:r w:rsidR="00B2601C" w:rsidRPr="00871E6D">
        <w:rPr>
          <w:rFonts w:ascii="Times New Roman" w:eastAsia="Calibri" w:hAnsi="Times New Roman"/>
          <w:spacing w:val="0"/>
          <w:szCs w:val="22"/>
        </w:rPr>
        <w:t xml:space="preserve">. Cape Stands’ tenants typically let rooms or backyard space to </w:t>
      </w:r>
      <w:r w:rsidR="0032629A" w:rsidRPr="00871E6D">
        <w:rPr>
          <w:rFonts w:ascii="Times New Roman" w:eastAsia="Calibri" w:hAnsi="Times New Roman"/>
          <w:spacing w:val="0"/>
          <w:szCs w:val="22"/>
        </w:rPr>
        <w:t>subtenants</w:t>
      </w:r>
      <w:r w:rsidR="00B2601C" w:rsidRPr="00871E6D">
        <w:rPr>
          <w:rFonts w:ascii="Times New Roman" w:eastAsia="Calibri" w:hAnsi="Times New Roman"/>
          <w:spacing w:val="0"/>
          <w:szCs w:val="22"/>
        </w:rPr>
        <w:t>.</w:t>
      </w:r>
      <w:r w:rsidR="00B2601C" w:rsidRPr="00871E6D">
        <w:rPr>
          <w:rFonts w:ascii="Times New Roman" w:eastAsia="Calibri" w:hAnsi="Times New Roman"/>
          <w:spacing w:val="0"/>
          <w:szCs w:val="22"/>
          <w:vertAlign w:val="superscript"/>
        </w:rPr>
        <w:footnoteReference w:id="244"/>
      </w:r>
      <w:r w:rsidR="00B2601C" w:rsidRPr="00871E6D">
        <w:rPr>
          <w:rFonts w:ascii="Times New Roman" w:eastAsia="Calibri" w:hAnsi="Times New Roman"/>
          <w:spacing w:val="0"/>
          <w:szCs w:val="22"/>
        </w:rPr>
        <w:t xml:space="preserve"> Within Cape Stands, </w:t>
      </w:r>
      <w:r w:rsidR="0032629A" w:rsidRPr="00871E6D">
        <w:rPr>
          <w:rFonts w:ascii="Times New Roman" w:eastAsia="Calibri" w:hAnsi="Times New Roman"/>
          <w:spacing w:val="0"/>
          <w:szCs w:val="22"/>
        </w:rPr>
        <w:t>subtenants</w:t>
      </w:r>
      <w:r w:rsidR="00B2601C" w:rsidRPr="00871E6D">
        <w:rPr>
          <w:rFonts w:ascii="Times New Roman" w:eastAsia="Calibri" w:hAnsi="Times New Roman"/>
          <w:spacing w:val="0"/>
          <w:szCs w:val="22"/>
        </w:rPr>
        <w:t xml:space="preserve"> were both coloured and black African.</w:t>
      </w:r>
      <w:r w:rsidR="00B2601C" w:rsidRPr="00871E6D">
        <w:rPr>
          <w:rFonts w:ascii="Times New Roman" w:eastAsia="Calibri" w:hAnsi="Times New Roman"/>
          <w:spacing w:val="0"/>
          <w:szCs w:val="22"/>
          <w:vertAlign w:val="superscript"/>
        </w:rPr>
        <w:footnoteReference w:id="245"/>
      </w:r>
      <w:r w:rsidR="00B2601C" w:rsidRPr="00871E6D">
        <w:rPr>
          <w:rFonts w:ascii="Times New Roman" w:eastAsia="Calibri" w:hAnsi="Times New Roman"/>
          <w:spacing w:val="0"/>
          <w:szCs w:val="22"/>
        </w:rPr>
        <w:t xml:space="preserve"> </w:t>
      </w:r>
      <w:r w:rsidRPr="00871E6D">
        <w:rPr>
          <w:rFonts w:ascii="Times New Roman" w:eastAsia="Calibri" w:hAnsi="Times New Roman"/>
          <w:spacing w:val="0"/>
          <w:szCs w:val="22"/>
        </w:rPr>
        <w:t>It is here that the authorities would soon encounter their urban African ‘problem</w:t>
      </w:r>
      <w:r w:rsidR="00B2601C" w:rsidRPr="00871E6D">
        <w:rPr>
          <w:rFonts w:ascii="Times New Roman" w:eastAsia="Calibri" w:hAnsi="Times New Roman"/>
          <w:spacing w:val="0"/>
          <w:szCs w:val="22"/>
        </w:rPr>
        <w:t>’</w:t>
      </w:r>
      <w:r w:rsidRPr="00871E6D">
        <w:rPr>
          <w:rFonts w:ascii="Times New Roman" w:eastAsia="Calibri" w:hAnsi="Times New Roman"/>
          <w:spacing w:val="0"/>
          <w:szCs w:val="22"/>
        </w:rPr>
        <w:t>.</w:t>
      </w:r>
      <w:r w:rsidR="00B2601C" w:rsidRPr="00871E6D">
        <w:rPr>
          <w:rFonts w:ascii="Times New Roman" w:eastAsia="Calibri" w:hAnsi="Times New Roman"/>
          <w:spacing w:val="0"/>
          <w:szCs w:val="24"/>
          <w:vertAlign w:val="superscript"/>
        </w:rPr>
        <w:footnoteReference w:id="246"/>
      </w:r>
      <w:r w:rsidR="00B2601C" w:rsidRPr="00871E6D">
        <w:rPr>
          <w:rFonts w:ascii="Times New Roman" w:eastAsia="Calibri" w:hAnsi="Times New Roman"/>
          <w:spacing w:val="0"/>
          <w:szCs w:val="22"/>
        </w:rPr>
        <w:t xml:space="preserve"> </w:t>
      </w:r>
      <w:r w:rsidRPr="00871E6D">
        <w:rPr>
          <w:rFonts w:ascii="Times New Roman" w:eastAsia="Calibri" w:hAnsi="Times New Roman"/>
          <w:spacing w:val="0"/>
          <w:szCs w:val="22"/>
        </w:rPr>
        <w:t xml:space="preserve">   </w:t>
      </w:r>
    </w:p>
    <w:p w:rsidR="008E3AB8" w:rsidRPr="00871E6D" w:rsidRDefault="008E3AB8" w:rsidP="008E3AB8">
      <w:pPr>
        <w:tabs>
          <w:tab w:val="clear" w:pos="8640"/>
        </w:tabs>
        <w:spacing w:before="120" w:after="240" w:line="360" w:lineRule="auto"/>
        <w:ind w:firstLine="720"/>
        <w:rPr>
          <w:rFonts w:ascii="Times New Roman" w:eastAsia="Calibri" w:hAnsi="Times New Roman"/>
          <w:spacing w:val="0"/>
          <w:szCs w:val="22"/>
        </w:rPr>
      </w:pPr>
      <w:r w:rsidRPr="00871E6D">
        <w:rPr>
          <w:rFonts w:ascii="Times New Roman" w:eastAsia="Calibri" w:hAnsi="Times New Roman"/>
          <w:spacing w:val="0"/>
          <w:szCs w:val="22"/>
        </w:rPr>
        <w:t>World War 2 (WW2) reignited the heavy industrial</w:t>
      </w:r>
      <w:r w:rsidR="00720665">
        <w:rPr>
          <w:rFonts w:ascii="Times New Roman" w:eastAsia="Calibri" w:hAnsi="Times New Roman"/>
          <w:spacing w:val="0"/>
          <w:szCs w:val="22"/>
        </w:rPr>
        <w:t xml:space="preserve"> growth</w:t>
      </w:r>
      <w:r w:rsidRPr="00871E6D">
        <w:rPr>
          <w:rFonts w:ascii="Times New Roman" w:eastAsia="Calibri" w:hAnsi="Times New Roman"/>
          <w:spacing w:val="0"/>
          <w:szCs w:val="22"/>
        </w:rPr>
        <w:t xml:space="preserve"> in Vereeniging.</w:t>
      </w:r>
      <w:r w:rsidRPr="00871E6D">
        <w:rPr>
          <w:rFonts w:ascii="Times New Roman" w:eastAsia="Calibri" w:hAnsi="Times New Roman"/>
          <w:spacing w:val="0"/>
          <w:szCs w:val="22"/>
          <w:vertAlign w:val="superscript"/>
        </w:rPr>
        <w:footnoteReference w:id="247"/>
      </w:r>
      <w:r w:rsidRPr="00871E6D">
        <w:rPr>
          <w:rFonts w:ascii="Times New Roman" w:eastAsia="Calibri" w:hAnsi="Times New Roman"/>
          <w:spacing w:val="0"/>
          <w:szCs w:val="22"/>
        </w:rPr>
        <w:t xml:space="preserve"> This led to the development of a major industrial company, ISCOR. This was a state-subsidised corporation that was established in Vanderbijlpark in 1944.</w:t>
      </w:r>
      <w:r w:rsidRPr="00871E6D">
        <w:rPr>
          <w:rFonts w:ascii="Times New Roman" w:eastAsia="Calibri" w:hAnsi="Times New Roman"/>
          <w:spacing w:val="0"/>
          <w:szCs w:val="22"/>
          <w:vertAlign w:val="superscript"/>
        </w:rPr>
        <w:footnoteReference w:id="248"/>
      </w:r>
      <w:r w:rsidRPr="00871E6D">
        <w:rPr>
          <w:rFonts w:ascii="Times New Roman" w:eastAsia="Calibri" w:hAnsi="Times New Roman"/>
          <w:spacing w:val="0"/>
          <w:szCs w:val="22"/>
        </w:rPr>
        <w:t xml:space="preserve"> In response to the threat of industrial and economic growth in the greater Vaal region, an agreement was reached between the Vereeniging Town Council and the central government to rationalise the Vaal steel industry.</w:t>
      </w:r>
      <w:r w:rsidRPr="00871E6D">
        <w:rPr>
          <w:rFonts w:ascii="Times New Roman" w:eastAsia="Calibri" w:hAnsi="Times New Roman"/>
          <w:spacing w:val="0"/>
          <w:szCs w:val="22"/>
          <w:vertAlign w:val="superscript"/>
        </w:rPr>
        <w:footnoteReference w:id="249"/>
      </w:r>
      <w:r w:rsidRPr="00871E6D">
        <w:rPr>
          <w:rFonts w:ascii="Times New Roman" w:eastAsia="Calibri" w:hAnsi="Times New Roman"/>
          <w:spacing w:val="0"/>
          <w:szCs w:val="22"/>
        </w:rPr>
        <w:t xml:space="preserve"> This meant that ISCOR would be controlled by United Steel Corporation (USCO) and was assigned the role of producing certain steels. This arrangement ensured the industrial sector in the Vaal would continue to grow and to support the development of Vereeniging. </w:t>
      </w:r>
    </w:p>
    <w:p w:rsidR="008E3AB8" w:rsidRPr="00871E6D" w:rsidRDefault="008E3AB8" w:rsidP="008E3AB8">
      <w:pPr>
        <w:tabs>
          <w:tab w:val="clear" w:pos="8640"/>
        </w:tabs>
        <w:spacing w:after="240" w:line="360" w:lineRule="auto"/>
        <w:ind w:firstLine="720"/>
        <w:rPr>
          <w:rFonts w:ascii="Times New Roman" w:eastAsia="Calibri" w:hAnsi="Times New Roman"/>
          <w:spacing w:val="0"/>
          <w:szCs w:val="22"/>
        </w:rPr>
      </w:pPr>
      <w:r w:rsidRPr="00871E6D">
        <w:rPr>
          <w:rFonts w:ascii="Times New Roman" w:eastAsia="Calibri" w:hAnsi="Times New Roman"/>
          <w:spacing w:val="0"/>
          <w:szCs w:val="22"/>
        </w:rPr>
        <w:t>The start of WW2, however, also initially resulted in slow economic growth. This was visible in the decline of employment in the first 18 months of the war due to the shrinkage and closure of firms, particularly in the building trade and wholesale stores sectors.</w:t>
      </w:r>
      <w:r w:rsidRPr="00871E6D">
        <w:rPr>
          <w:rFonts w:ascii="Times New Roman" w:eastAsia="Calibri" w:hAnsi="Times New Roman"/>
          <w:spacing w:val="0"/>
          <w:szCs w:val="22"/>
          <w:vertAlign w:val="superscript"/>
        </w:rPr>
        <w:footnoteReference w:id="250"/>
      </w:r>
      <w:r w:rsidRPr="00871E6D">
        <w:rPr>
          <w:rFonts w:ascii="Times New Roman" w:eastAsia="Calibri" w:hAnsi="Times New Roman"/>
          <w:spacing w:val="0"/>
          <w:szCs w:val="22"/>
        </w:rPr>
        <w:t xml:space="preserve"> However, this situation changed as the factories supplied goods to the South African market, which were previously imported, and by the industries devoted to meeting the needs of the allied armies in North Africa and then in Europe.</w:t>
      </w:r>
      <w:r w:rsidRPr="00871E6D">
        <w:rPr>
          <w:rFonts w:ascii="Times New Roman" w:eastAsia="Calibri" w:hAnsi="Times New Roman"/>
          <w:spacing w:val="0"/>
          <w:szCs w:val="22"/>
          <w:vertAlign w:val="superscript"/>
        </w:rPr>
        <w:footnoteReference w:id="251"/>
      </w:r>
      <w:r w:rsidRPr="00871E6D">
        <w:rPr>
          <w:rFonts w:ascii="Times New Roman" w:eastAsia="Calibri" w:hAnsi="Times New Roman"/>
          <w:spacing w:val="0"/>
          <w:szCs w:val="22"/>
        </w:rPr>
        <w:t xml:space="preserve"> Industrial production consequently exploded and in 1943 outstripped mining in its contribution to Gross Domestic Product (GDP).</w:t>
      </w:r>
      <w:r w:rsidRPr="00871E6D">
        <w:rPr>
          <w:rFonts w:ascii="Times New Roman" w:eastAsia="Calibri" w:hAnsi="Times New Roman"/>
          <w:spacing w:val="0"/>
          <w:szCs w:val="22"/>
          <w:vertAlign w:val="superscript"/>
        </w:rPr>
        <w:footnoteReference w:id="252"/>
      </w:r>
      <w:r w:rsidRPr="00871E6D">
        <w:rPr>
          <w:rFonts w:ascii="Times New Roman" w:eastAsia="Calibri" w:hAnsi="Times New Roman"/>
          <w:spacing w:val="0"/>
          <w:szCs w:val="22"/>
        </w:rPr>
        <w:t xml:space="preserve"> The 1940s were therefore marked by increased urban growth with the development of rapid industrialisation that heralded South Africa’s entry into the capitalist world </w:t>
      </w:r>
      <w:r w:rsidRPr="00871E6D">
        <w:rPr>
          <w:rFonts w:ascii="Times New Roman" w:eastAsia="Calibri" w:hAnsi="Times New Roman"/>
          <w:spacing w:val="0"/>
          <w:szCs w:val="22"/>
        </w:rPr>
        <w:lastRenderedPageBreak/>
        <w:t>economy.</w:t>
      </w:r>
      <w:r w:rsidRPr="00871E6D">
        <w:rPr>
          <w:rFonts w:ascii="Times New Roman" w:eastAsia="Calibri" w:hAnsi="Times New Roman"/>
          <w:spacing w:val="0"/>
          <w:szCs w:val="22"/>
          <w:vertAlign w:val="superscript"/>
        </w:rPr>
        <w:footnoteReference w:id="253"/>
      </w:r>
      <w:r w:rsidRPr="00871E6D">
        <w:rPr>
          <w:rFonts w:ascii="Times New Roman" w:eastAsia="Calibri" w:hAnsi="Times New Roman"/>
          <w:spacing w:val="0"/>
          <w:szCs w:val="22"/>
        </w:rPr>
        <w:t xml:space="preserve"> The heavy industrial boom in Vereeniging, which was reinforced by the development of private and state-subsidised heavy industry during WW2, attracted a huge influx of migration into Vereeniging.</w:t>
      </w:r>
      <w:r w:rsidRPr="00871E6D">
        <w:rPr>
          <w:rFonts w:ascii="Times New Roman" w:eastAsia="Calibri" w:hAnsi="Times New Roman"/>
          <w:spacing w:val="0"/>
          <w:szCs w:val="22"/>
          <w:vertAlign w:val="superscript"/>
        </w:rPr>
        <w:footnoteReference w:id="254"/>
      </w:r>
      <w:r w:rsidRPr="00871E6D">
        <w:rPr>
          <w:rFonts w:ascii="Times New Roman" w:eastAsia="Calibri" w:hAnsi="Times New Roman"/>
          <w:spacing w:val="0"/>
          <w:szCs w:val="22"/>
        </w:rPr>
        <w:t xml:space="preserve"> </w:t>
      </w:r>
    </w:p>
    <w:p w:rsidR="008E3AB8" w:rsidRPr="00871E6D" w:rsidRDefault="008E3AB8" w:rsidP="008E3AB8">
      <w:pPr>
        <w:tabs>
          <w:tab w:val="clear" w:pos="8640"/>
        </w:tabs>
        <w:spacing w:after="240" w:line="360" w:lineRule="auto"/>
        <w:ind w:firstLine="720"/>
        <w:rPr>
          <w:rFonts w:ascii="Times New Roman" w:hAnsi="Times New Roman"/>
          <w:spacing w:val="0"/>
          <w:lang w:eastAsia="en-ZA"/>
        </w:rPr>
      </w:pPr>
      <w:r w:rsidRPr="00871E6D">
        <w:rPr>
          <w:rFonts w:ascii="Times New Roman" w:hAnsi="Times New Roman"/>
          <w:spacing w:val="0"/>
          <w:lang w:eastAsia="en-ZA"/>
        </w:rPr>
        <w:t>The</w:t>
      </w:r>
      <w:r w:rsidR="00E63E61" w:rsidRPr="00871E6D">
        <w:rPr>
          <w:rFonts w:ascii="Times New Roman" w:hAnsi="Times New Roman"/>
          <w:spacing w:val="0"/>
          <w:lang w:eastAsia="en-ZA"/>
        </w:rPr>
        <w:t xml:space="preserve"> Vereeniging</w:t>
      </w:r>
      <w:r w:rsidRPr="00871E6D">
        <w:rPr>
          <w:rFonts w:ascii="Times New Roman" w:hAnsi="Times New Roman"/>
          <w:spacing w:val="0"/>
          <w:lang w:eastAsia="en-ZA"/>
        </w:rPr>
        <w:t xml:space="preserve"> economic growth was reflected in the climbing</w:t>
      </w:r>
      <w:r w:rsidR="00E63E61" w:rsidRPr="00871E6D">
        <w:rPr>
          <w:rFonts w:ascii="Times New Roman" w:hAnsi="Times New Roman"/>
          <w:spacing w:val="0"/>
          <w:lang w:eastAsia="en-ZA"/>
        </w:rPr>
        <w:t xml:space="preserve"> number of work seekers who settled in Top Location and Cape Stands</w:t>
      </w:r>
      <w:r w:rsidRPr="00871E6D">
        <w:rPr>
          <w:rFonts w:ascii="Times New Roman" w:hAnsi="Times New Roman"/>
          <w:spacing w:val="0"/>
          <w:lang w:eastAsia="en-ZA"/>
        </w:rPr>
        <w:t>. By 1945, the black population rose to approximately 30 000, which represented a three-fold increase in population since 1912.</w:t>
      </w:r>
      <w:r w:rsidRPr="00871E6D">
        <w:rPr>
          <w:rFonts w:ascii="Times New Roman" w:eastAsia="Calibri" w:hAnsi="Times New Roman"/>
          <w:spacing w:val="0"/>
          <w:szCs w:val="22"/>
          <w:vertAlign w:val="superscript"/>
        </w:rPr>
        <w:footnoteReference w:id="255"/>
      </w:r>
      <w:r w:rsidRPr="00871E6D">
        <w:rPr>
          <w:rFonts w:ascii="Times New Roman" w:hAnsi="Times New Roman"/>
          <w:spacing w:val="0"/>
          <w:lang w:eastAsia="en-ZA"/>
        </w:rPr>
        <w:t xml:space="preserve"> There were </w:t>
      </w:r>
      <w:r w:rsidRPr="00871E6D">
        <w:rPr>
          <w:rFonts w:ascii="Times New Roman" w:eastAsia="Calibri" w:hAnsi="Times New Roman"/>
          <w:spacing w:val="0"/>
          <w:szCs w:val="22"/>
        </w:rPr>
        <w:t>roughly 15 000 people living in Top Location (other people lived in the surrounding compounds, informal and on-site industrial settlements).</w:t>
      </w:r>
      <w:r w:rsidRPr="00871E6D">
        <w:rPr>
          <w:rFonts w:ascii="Times New Roman" w:eastAsia="Calibri" w:hAnsi="Times New Roman"/>
          <w:spacing w:val="0"/>
          <w:szCs w:val="22"/>
          <w:vertAlign w:val="superscript"/>
        </w:rPr>
        <w:footnoteReference w:id="256"/>
      </w:r>
      <w:r w:rsidRPr="00871E6D">
        <w:rPr>
          <w:rFonts w:ascii="Times New Roman" w:eastAsia="Calibri" w:hAnsi="Times New Roman"/>
          <w:spacing w:val="0"/>
          <w:szCs w:val="22"/>
        </w:rPr>
        <w:t xml:space="preserve"> </w:t>
      </w:r>
      <w:r w:rsidR="00720665">
        <w:rPr>
          <w:rFonts w:ascii="Times New Roman" w:hAnsi="Times New Roman"/>
          <w:spacing w:val="0"/>
          <w:lang w:eastAsia="en-ZA"/>
        </w:rPr>
        <w:t>T</w:t>
      </w:r>
      <w:r w:rsidRPr="00871E6D">
        <w:rPr>
          <w:rFonts w:ascii="Times New Roman" w:hAnsi="Times New Roman"/>
          <w:spacing w:val="0"/>
          <w:lang w:eastAsia="en-ZA"/>
        </w:rPr>
        <w:t>he 1946 census recorded 500 coloureds along with 525 Asiatics</w:t>
      </w:r>
      <w:r w:rsidRPr="00871E6D">
        <w:rPr>
          <w:rFonts w:ascii="Times New Roman" w:eastAsia="Calibri" w:hAnsi="Times New Roman"/>
          <w:spacing w:val="0"/>
          <w:szCs w:val="22"/>
          <w:vertAlign w:val="superscript"/>
        </w:rPr>
        <w:footnoteReference w:id="257"/>
      </w:r>
      <w:r w:rsidRPr="00871E6D">
        <w:rPr>
          <w:rFonts w:ascii="Times New Roman" w:hAnsi="Times New Roman"/>
          <w:spacing w:val="0"/>
          <w:lang w:eastAsia="en-ZA"/>
        </w:rPr>
        <w:t xml:space="preserve"> and a huge increase of</w:t>
      </w:r>
      <w:r w:rsidR="00E63E61" w:rsidRPr="00871E6D">
        <w:rPr>
          <w:rFonts w:ascii="Times New Roman" w:hAnsi="Times New Roman"/>
          <w:spacing w:val="0"/>
          <w:lang w:eastAsia="en-ZA"/>
        </w:rPr>
        <w:t xml:space="preserve"> the black</w:t>
      </w:r>
      <w:r w:rsidRPr="00871E6D">
        <w:rPr>
          <w:rFonts w:ascii="Times New Roman" w:hAnsi="Times New Roman"/>
          <w:spacing w:val="0"/>
          <w:lang w:eastAsia="en-ZA"/>
        </w:rPr>
        <w:t xml:space="preserve"> African population with a figure of 27 723.</w:t>
      </w:r>
      <w:r w:rsidRPr="00871E6D">
        <w:rPr>
          <w:rFonts w:ascii="Times New Roman" w:eastAsia="Calibri" w:hAnsi="Times New Roman"/>
          <w:spacing w:val="0"/>
          <w:szCs w:val="22"/>
          <w:vertAlign w:val="superscript"/>
        </w:rPr>
        <w:footnoteReference w:id="258"/>
      </w:r>
    </w:p>
    <w:p w:rsidR="008E3AB8" w:rsidRPr="00871E6D" w:rsidRDefault="008E3AB8" w:rsidP="008E3AB8">
      <w:pPr>
        <w:tabs>
          <w:tab w:val="clear" w:pos="8640"/>
        </w:tabs>
        <w:spacing w:after="240" w:line="360" w:lineRule="auto"/>
        <w:ind w:firstLine="567"/>
        <w:rPr>
          <w:rFonts w:ascii="Times New Roman" w:eastAsia="Calibri" w:hAnsi="Times New Roman"/>
          <w:spacing w:val="0"/>
          <w:szCs w:val="22"/>
        </w:rPr>
      </w:pPr>
      <w:r w:rsidRPr="00871E6D">
        <w:rPr>
          <w:rFonts w:ascii="Times New Roman" w:hAnsi="Times New Roman"/>
          <w:spacing w:val="0"/>
          <w:lang w:eastAsia="en-ZA"/>
        </w:rPr>
        <w:t>The economic growth of Vereeniging continued into the 1950s. In 1955, the production of petrol from coal started in Sasolburg.</w:t>
      </w:r>
      <w:r w:rsidRPr="00871E6D">
        <w:rPr>
          <w:rFonts w:ascii="Times New Roman" w:eastAsia="Calibri" w:hAnsi="Times New Roman"/>
          <w:spacing w:val="0"/>
          <w:szCs w:val="22"/>
          <w:vertAlign w:val="superscript"/>
        </w:rPr>
        <w:footnoteReference w:id="259"/>
      </w:r>
      <w:r w:rsidRPr="00871E6D">
        <w:rPr>
          <w:rFonts w:ascii="Times New Roman" w:hAnsi="Times New Roman"/>
          <w:spacing w:val="0"/>
          <w:lang w:eastAsia="en-ZA"/>
        </w:rPr>
        <w:t xml:space="preserve"> The petrol-from-coal industry depended on the supply of coal from Vereeniging’s coal mines. This was a milestone in South African industry and particularly the development of Vereeniging.</w:t>
      </w:r>
      <w:r w:rsidRPr="00871E6D">
        <w:rPr>
          <w:rFonts w:ascii="Times New Roman" w:eastAsia="Calibri" w:hAnsi="Times New Roman"/>
          <w:spacing w:val="0"/>
          <w:szCs w:val="22"/>
          <w:vertAlign w:val="superscript"/>
        </w:rPr>
        <w:footnoteReference w:id="260"/>
      </w:r>
      <w:r w:rsidRPr="00871E6D">
        <w:rPr>
          <w:rFonts w:ascii="Times New Roman" w:hAnsi="Times New Roman"/>
          <w:spacing w:val="0"/>
          <w:lang w:eastAsia="en-ZA"/>
        </w:rPr>
        <w:t xml:space="preserve"> </w:t>
      </w:r>
      <w:r w:rsidR="00720665">
        <w:rPr>
          <w:rFonts w:ascii="Times New Roman" w:hAnsi="Times New Roman"/>
          <w:spacing w:val="0"/>
          <w:lang w:eastAsia="en-ZA"/>
        </w:rPr>
        <w:t>Therefore after WW2 i</w:t>
      </w:r>
      <w:r w:rsidRPr="00871E6D">
        <w:rPr>
          <w:rFonts w:ascii="Times New Roman" w:eastAsia="Calibri" w:hAnsi="Times New Roman"/>
          <w:spacing w:val="0"/>
          <w:szCs w:val="22"/>
        </w:rPr>
        <w:t>ndustrial growth in Vereeniging after WW2 continued to experience increased industrial growth that was accompanied by increased population</w:t>
      </w:r>
      <w:r w:rsidR="00720665">
        <w:rPr>
          <w:rFonts w:ascii="Times New Roman" w:eastAsia="Calibri" w:hAnsi="Times New Roman"/>
          <w:spacing w:val="0"/>
          <w:szCs w:val="22"/>
        </w:rPr>
        <w:t xml:space="preserve"> growth</w:t>
      </w:r>
      <w:r w:rsidRPr="00871E6D">
        <w:rPr>
          <w:rFonts w:ascii="Times New Roman" w:eastAsia="Calibri" w:hAnsi="Times New Roman"/>
          <w:spacing w:val="0"/>
          <w:szCs w:val="22"/>
          <w:vertAlign w:val="superscript"/>
        </w:rPr>
        <w:footnoteReference w:id="261"/>
      </w:r>
      <w:r w:rsidRPr="00871E6D">
        <w:rPr>
          <w:rFonts w:ascii="Times New Roman" w:eastAsia="Calibri" w:hAnsi="Times New Roman"/>
          <w:spacing w:val="0"/>
          <w:szCs w:val="22"/>
        </w:rPr>
        <w:t xml:space="preserve"> The 1950s, however, saw the heavy metal industry increase the capital intensity of their operations.</w:t>
      </w:r>
      <w:r w:rsidRPr="00871E6D">
        <w:rPr>
          <w:rFonts w:ascii="Times New Roman" w:eastAsia="Calibri" w:hAnsi="Times New Roman"/>
          <w:spacing w:val="0"/>
          <w:szCs w:val="22"/>
          <w:vertAlign w:val="superscript"/>
        </w:rPr>
        <w:footnoteReference w:id="262"/>
      </w:r>
      <w:r w:rsidRPr="00871E6D">
        <w:rPr>
          <w:rFonts w:ascii="Times New Roman" w:eastAsia="Calibri" w:hAnsi="Times New Roman"/>
          <w:spacing w:val="0"/>
          <w:szCs w:val="22"/>
        </w:rPr>
        <w:t xml:space="preserve"> This meant that while the metal industry developed, the number of workers peaked by 1952.</w:t>
      </w:r>
      <w:r w:rsidRPr="00871E6D">
        <w:rPr>
          <w:rFonts w:ascii="Times New Roman" w:eastAsia="Calibri" w:hAnsi="Times New Roman"/>
          <w:spacing w:val="0"/>
          <w:szCs w:val="22"/>
          <w:vertAlign w:val="superscript"/>
        </w:rPr>
        <w:footnoteReference w:id="263"/>
      </w:r>
      <w:r w:rsidRPr="00871E6D">
        <w:rPr>
          <w:rFonts w:ascii="Times New Roman" w:eastAsia="Calibri" w:hAnsi="Times New Roman"/>
          <w:spacing w:val="0"/>
          <w:szCs w:val="22"/>
        </w:rPr>
        <w:t xml:space="preserve"> In 1953, the total workforce was 19 442.</w:t>
      </w:r>
      <w:r w:rsidRPr="00871E6D">
        <w:rPr>
          <w:rFonts w:ascii="Times New Roman" w:eastAsia="Calibri" w:hAnsi="Times New Roman"/>
          <w:spacing w:val="0"/>
          <w:szCs w:val="22"/>
          <w:vertAlign w:val="superscript"/>
        </w:rPr>
        <w:footnoteReference w:id="264"/>
      </w:r>
      <w:r w:rsidRPr="00871E6D">
        <w:rPr>
          <w:rFonts w:ascii="Times New Roman" w:eastAsia="Calibri" w:hAnsi="Times New Roman"/>
          <w:spacing w:val="0"/>
          <w:szCs w:val="22"/>
        </w:rPr>
        <w:t xml:space="preserve"> Thereafter, there was a decline in employment for the next eight years.</w:t>
      </w:r>
      <w:r w:rsidRPr="00871E6D">
        <w:rPr>
          <w:rFonts w:ascii="Times New Roman" w:eastAsia="Calibri" w:hAnsi="Times New Roman"/>
          <w:spacing w:val="0"/>
          <w:szCs w:val="22"/>
          <w:vertAlign w:val="superscript"/>
        </w:rPr>
        <w:footnoteReference w:id="265"/>
      </w:r>
    </w:p>
    <w:p w:rsidR="003A33DA" w:rsidRPr="00871E6D" w:rsidRDefault="003A33DA" w:rsidP="008E3AB8">
      <w:pPr>
        <w:tabs>
          <w:tab w:val="clear" w:pos="8640"/>
        </w:tabs>
        <w:spacing w:after="240" w:line="360" w:lineRule="auto"/>
        <w:ind w:firstLine="567"/>
        <w:rPr>
          <w:rFonts w:ascii="Times New Roman" w:eastAsia="Calibri" w:hAnsi="Times New Roman"/>
          <w:spacing w:val="0"/>
          <w:szCs w:val="22"/>
        </w:rPr>
      </w:pPr>
    </w:p>
    <w:p w:rsidR="003A33DA" w:rsidRPr="00871E6D" w:rsidRDefault="003A33DA" w:rsidP="008E3AB8">
      <w:pPr>
        <w:tabs>
          <w:tab w:val="clear" w:pos="8640"/>
        </w:tabs>
        <w:spacing w:after="240" w:line="360" w:lineRule="auto"/>
        <w:ind w:firstLine="567"/>
        <w:rPr>
          <w:rFonts w:ascii="Times New Roman" w:eastAsia="Calibri" w:hAnsi="Times New Roman"/>
          <w:spacing w:val="0"/>
          <w:szCs w:val="22"/>
        </w:rPr>
      </w:pPr>
    </w:p>
    <w:p w:rsidR="008E3AB8" w:rsidRPr="00871E6D" w:rsidRDefault="005E21CC" w:rsidP="008E3AB8">
      <w:pPr>
        <w:tabs>
          <w:tab w:val="clear" w:pos="8640"/>
        </w:tabs>
        <w:spacing w:before="120" w:after="240" w:line="360" w:lineRule="auto"/>
        <w:rPr>
          <w:rFonts w:ascii="Times New Roman" w:eastAsia="Calibri" w:hAnsi="Times New Roman"/>
          <w:b/>
          <w:spacing w:val="0"/>
          <w:szCs w:val="22"/>
        </w:rPr>
      </w:pPr>
      <w:r w:rsidRPr="00871E6D">
        <w:rPr>
          <w:rFonts w:ascii="Times New Roman" w:eastAsia="Calibri" w:hAnsi="Times New Roman"/>
          <w:b/>
          <w:spacing w:val="0"/>
          <w:szCs w:val="22"/>
        </w:rPr>
        <w:lastRenderedPageBreak/>
        <w:t>2</w:t>
      </w:r>
      <w:r w:rsidR="008E3AB8" w:rsidRPr="00871E6D">
        <w:rPr>
          <w:rFonts w:ascii="Times New Roman" w:eastAsia="Calibri" w:hAnsi="Times New Roman"/>
          <w:b/>
          <w:spacing w:val="0"/>
          <w:szCs w:val="22"/>
        </w:rPr>
        <w:t xml:space="preserve">.3 </w:t>
      </w:r>
      <w:r w:rsidR="008E3AB8" w:rsidRPr="00871E6D">
        <w:rPr>
          <w:rFonts w:ascii="Times New Roman" w:eastAsia="Calibri" w:hAnsi="Times New Roman"/>
          <w:b/>
          <w:spacing w:val="0"/>
          <w:szCs w:val="24"/>
        </w:rPr>
        <w:t>Segregation Undermined</w:t>
      </w:r>
    </w:p>
    <w:p w:rsidR="00B2601C" w:rsidRPr="00871E6D" w:rsidRDefault="008E3AB8" w:rsidP="008E3AB8">
      <w:pPr>
        <w:tabs>
          <w:tab w:val="clear" w:pos="8640"/>
        </w:tabs>
        <w:spacing w:before="120" w:after="120" w:line="360" w:lineRule="auto"/>
        <w:rPr>
          <w:rFonts w:ascii="Times New Roman" w:eastAsia="Calibri" w:hAnsi="Times New Roman"/>
          <w:spacing w:val="0"/>
          <w:szCs w:val="22"/>
        </w:rPr>
      </w:pPr>
      <w:r w:rsidRPr="00871E6D">
        <w:rPr>
          <w:rFonts w:ascii="Times New Roman" w:eastAsia="Calibri" w:hAnsi="Times New Roman"/>
          <w:spacing w:val="0"/>
          <w:szCs w:val="22"/>
        </w:rPr>
        <w:t>In the early to mid-20</w:t>
      </w:r>
      <w:r w:rsidRPr="00871E6D">
        <w:rPr>
          <w:rFonts w:ascii="Times New Roman" w:eastAsia="Calibri" w:hAnsi="Times New Roman"/>
          <w:spacing w:val="0"/>
          <w:szCs w:val="22"/>
          <w:vertAlign w:val="superscript"/>
        </w:rPr>
        <w:t>th</w:t>
      </w:r>
      <w:r w:rsidRPr="00871E6D">
        <w:rPr>
          <w:rFonts w:ascii="Times New Roman" w:eastAsia="Calibri" w:hAnsi="Times New Roman"/>
          <w:spacing w:val="0"/>
          <w:szCs w:val="22"/>
        </w:rPr>
        <w:t xml:space="preserve"> century, Vereeniging experienced major economic expansion that caused huge population growth. Th</w:t>
      </w:r>
      <w:r w:rsidR="00F31E97" w:rsidRPr="00871E6D">
        <w:rPr>
          <w:rFonts w:ascii="Times New Roman" w:eastAsia="Calibri" w:hAnsi="Times New Roman"/>
          <w:spacing w:val="0"/>
          <w:szCs w:val="22"/>
        </w:rPr>
        <w:t>is</w:t>
      </w:r>
      <w:r w:rsidRPr="00871E6D">
        <w:rPr>
          <w:rFonts w:ascii="Times New Roman" w:eastAsia="Calibri" w:hAnsi="Times New Roman"/>
          <w:spacing w:val="0"/>
          <w:szCs w:val="22"/>
        </w:rPr>
        <w:t xml:space="preserve"> section will analyse the effects of these developments on Cape Stands and Top Location as well as its influence on the process of settling identities by focusing on everyday experience of work, leisure, school, space and language. It will analyse how this process undermined segregation and created the conditions for the production and settling of identities that was marked by the dual sense of belonging to a common Top Location identity and to a Cape Stands coloured identity. </w:t>
      </w:r>
      <w:r w:rsidR="00F05ABB" w:rsidRPr="00871E6D">
        <w:rPr>
          <w:rFonts w:ascii="Times New Roman" w:eastAsia="Calibri" w:hAnsi="Times New Roman"/>
          <w:spacing w:val="0"/>
          <w:szCs w:val="22"/>
        </w:rPr>
        <w:t>The section will</w:t>
      </w:r>
      <w:r w:rsidR="00FB6767" w:rsidRPr="00871E6D">
        <w:rPr>
          <w:rFonts w:ascii="Times New Roman" w:eastAsia="Calibri" w:hAnsi="Times New Roman"/>
          <w:spacing w:val="0"/>
          <w:szCs w:val="22"/>
        </w:rPr>
        <w:t xml:space="preserve"> also</w:t>
      </w:r>
      <w:r w:rsidR="00F05ABB" w:rsidRPr="00871E6D">
        <w:rPr>
          <w:rFonts w:ascii="Times New Roman" w:eastAsia="Calibri" w:hAnsi="Times New Roman"/>
          <w:spacing w:val="0"/>
          <w:szCs w:val="22"/>
        </w:rPr>
        <w:t xml:space="preserve"> focus on</w:t>
      </w:r>
      <w:r w:rsidR="00FB6767" w:rsidRPr="00871E6D">
        <w:rPr>
          <w:rFonts w:ascii="Times New Roman" w:eastAsia="Calibri" w:hAnsi="Times New Roman"/>
          <w:spacing w:val="0"/>
          <w:szCs w:val="22"/>
        </w:rPr>
        <w:t xml:space="preserve"> how</w:t>
      </w:r>
      <w:r w:rsidR="00F05ABB" w:rsidRPr="00871E6D">
        <w:rPr>
          <w:rFonts w:ascii="Times New Roman" w:eastAsia="Calibri" w:hAnsi="Times New Roman"/>
          <w:spacing w:val="0"/>
          <w:szCs w:val="22"/>
        </w:rPr>
        <w:t xml:space="preserve"> the</w:t>
      </w:r>
      <w:r w:rsidR="00FB6767" w:rsidRPr="00871E6D">
        <w:rPr>
          <w:rFonts w:ascii="Times New Roman" w:eastAsia="Calibri" w:hAnsi="Times New Roman"/>
          <w:spacing w:val="0"/>
          <w:szCs w:val="22"/>
        </w:rPr>
        <w:t xml:space="preserve"> racially divided sections</w:t>
      </w:r>
      <w:r w:rsidR="00F05ABB" w:rsidRPr="00871E6D">
        <w:rPr>
          <w:rFonts w:ascii="Times New Roman" w:eastAsia="Calibri" w:hAnsi="Times New Roman"/>
          <w:spacing w:val="0"/>
          <w:szCs w:val="22"/>
        </w:rPr>
        <w:t xml:space="preserve"> of Top Location </w:t>
      </w:r>
      <w:r w:rsidRPr="00871E6D">
        <w:rPr>
          <w:rFonts w:ascii="Times New Roman" w:eastAsia="Calibri" w:hAnsi="Times New Roman"/>
          <w:spacing w:val="0"/>
          <w:szCs w:val="22"/>
        </w:rPr>
        <w:t>became blurred under the pressure of overcrowding, especially among black Africans and coloureds</w:t>
      </w:r>
      <w:r w:rsidR="00FB6767" w:rsidRPr="00871E6D">
        <w:rPr>
          <w:rFonts w:ascii="Times New Roman" w:eastAsia="Calibri" w:hAnsi="Times New Roman"/>
          <w:spacing w:val="0"/>
          <w:szCs w:val="22"/>
        </w:rPr>
        <w:t xml:space="preserve"> and </w:t>
      </w:r>
      <w:r w:rsidR="00F05ABB" w:rsidRPr="00871E6D">
        <w:rPr>
          <w:rFonts w:ascii="Times New Roman" w:eastAsia="Calibri" w:hAnsi="Times New Roman"/>
          <w:spacing w:val="0"/>
          <w:szCs w:val="22"/>
        </w:rPr>
        <w:t>examine how this</w:t>
      </w:r>
      <w:r w:rsidRPr="00871E6D">
        <w:rPr>
          <w:rFonts w:ascii="Times New Roman" w:eastAsia="Calibri" w:hAnsi="Times New Roman"/>
          <w:spacing w:val="0"/>
          <w:szCs w:val="22"/>
        </w:rPr>
        <w:t xml:space="preserve"> played a vital role in settling</w:t>
      </w:r>
      <w:r w:rsidR="00FB6767" w:rsidRPr="00871E6D">
        <w:rPr>
          <w:rFonts w:ascii="Times New Roman" w:eastAsia="Calibri" w:hAnsi="Times New Roman"/>
          <w:spacing w:val="0"/>
          <w:szCs w:val="22"/>
        </w:rPr>
        <w:t xml:space="preserve"> points of common identities in Top Location and Cape Stands</w:t>
      </w:r>
      <w:r w:rsidR="00525142" w:rsidRPr="00871E6D">
        <w:rPr>
          <w:rFonts w:ascii="Times New Roman" w:eastAsia="Calibri" w:hAnsi="Times New Roman"/>
          <w:spacing w:val="0"/>
          <w:szCs w:val="22"/>
        </w:rPr>
        <w:t>.</w:t>
      </w:r>
    </w:p>
    <w:p w:rsidR="00B2601C" w:rsidRPr="00871E6D" w:rsidRDefault="00AD64A8" w:rsidP="00D30230">
      <w:pPr>
        <w:tabs>
          <w:tab w:val="clear" w:pos="8640"/>
        </w:tabs>
        <w:spacing w:after="240" w:line="360" w:lineRule="auto"/>
        <w:ind w:right="-46" w:firstLine="720"/>
        <w:rPr>
          <w:rFonts w:ascii="Times New Roman" w:eastAsia="Calibri" w:hAnsi="Times New Roman"/>
          <w:spacing w:val="0"/>
          <w:szCs w:val="22"/>
        </w:rPr>
      </w:pPr>
      <w:r w:rsidRPr="00871E6D">
        <w:rPr>
          <w:rFonts w:ascii="Times New Roman" w:eastAsia="Calibri" w:hAnsi="Times New Roman"/>
          <w:spacing w:val="0"/>
          <w:szCs w:val="22"/>
        </w:rPr>
        <w:t>The sharp increase in the black African</w:t>
      </w:r>
      <w:r w:rsidR="00B2601C" w:rsidRPr="00871E6D">
        <w:rPr>
          <w:rFonts w:ascii="Times New Roman" w:eastAsia="Calibri" w:hAnsi="Times New Roman"/>
          <w:spacing w:val="0"/>
          <w:szCs w:val="22"/>
        </w:rPr>
        <w:t xml:space="preserve"> </w:t>
      </w:r>
      <w:r w:rsidR="005960F4" w:rsidRPr="00871E6D">
        <w:rPr>
          <w:rFonts w:ascii="Times New Roman" w:eastAsia="Calibri" w:hAnsi="Times New Roman"/>
          <w:spacing w:val="0"/>
          <w:szCs w:val="22"/>
        </w:rPr>
        <w:t>work seekers</w:t>
      </w:r>
      <w:r w:rsidR="00B2601C" w:rsidRPr="00871E6D">
        <w:rPr>
          <w:rFonts w:ascii="Times New Roman" w:eastAsia="Calibri" w:hAnsi="Times New Roman"/>
          <w:spacing w:val="0"/>
          <w:szCs w:val="22"/>
        </w:rPr>
        <w:t xml:space="preserve"> from the inter-war years</w:t>
      </w:r>
      <w:r w:rsidRPr="00871E6D">
        <w:rPr>
          <w:rFonts w:ascii="Times New Roman" w:eastAsia="Calibri" w:hAnsi="Times New Roman"/>
          <w:spacing w:val="0"/>
          <w:szCs w:val="22"/>
        </w:rPr>
        <w:t xml:space="preserve"> resulted in overcrowding in the black African section of Top Location. By the early 1940s, there was a serious accommodation crisis that led to growing numbers of black African moving into Cape Stands and the Asiatic Bazaar to find lodging. </w:t>
      </w:r>
      <w:r w:rsidR="00B2601C" w:rsidRPr="00871E6D">
        <w:rPr>
          <w:rFonts w:ascii="Times New Roman" w:eastAsia="Calibri" w:hAnsi="Times New Roman"/>
          <w:spacing w:val="0"/>
          <w:szCs w:val="22"/>
        </w:rPr>
        <w:t xml:space="preserve">This overcrowding was exacerbated when the Vereeniging Town Council, during the inter-war years, adopted a policy of </w:t>
      </w:r>
      <w:r w:rsidR="00DB52D7" w:rsidRPr="00871E6D">
        <w:rPr>
          <w:rFonts w:ascii="Times New Roman" w:eastAsia="Calibri" w:hAnsi="Times New Roman"/>
          <w:spacing w:val="0"/>
          <w:szCs w:val="22"/>
        </w:rPr>
        <w:t xml:space="preserve">severely limiting the provision of </w:t>
      </w:r>
      <w:r w:rsidR="00B2601C" w:rsidRPr="00871E6D">
        <w:rPr>
          <w:rFonts w:ascii="Times New Roman" w:eastAsia="Calibri" w:hAnsi="Times New Roman"/>
          <w:spacing w:val="0"/>
          <w:szCs w:val="22"/>
        </w:rPr>
        <w:t>accommodation for residents in Top Location.</w:t>
      </w:r>
      <w:r w:rsidR="00B2601C" w:rsidRPr="00871E6D">
        <w:rPr>
          <w:rFonts w:ascii="Times New Roman" w:eastAsia="Calibri" w:hAnsi="Times New Roman"/>
          <w:spacing w:val="0"/>
          <w:szCs w:val="22"/>
          <w:vertAlign w:val="superscript"/>
        </w:rPr>
        <w:footnoteReference w:id="266"/>
      </w:r>
      <w:r w:rsidR="00B2601C" w:rsidRPr="00871E6D">
        <w:rPr>
          <w:rFonts w:ascii="Times New Roman" w:eastAsia="Calibri" w:hAnsi="Times New Roman"/>
          <w:spacing w:val="0"/>
          <w:szCs w:val="22"/>
        </w:rPr>
        <w:t xml:space="preserve"> This meant that it had only built 42 new houses in Top Location by 1939.</w:t>
      </w:r>
      <w:r w:rsidR="00B2601C" w:rsidRPr="00871E6D">
        <w:rPr>
          <w:rFonts w:ascii="Times New Roman" w:eastAsia="Calibri" w:hAnsi="Times New Roman"/>
          <w:spacing w:val="0"/>
          <w:szCs w:val="22"/>
          <w:vertAlign w:val="superscript"/>
        </w:rPr>
        <w:footnoteReference w:id="267"/>
      </w:r>
      <w:r w:rsidR="00B2601C" w:rsidRPr="00871E6D">
        <w:rPr>
          <w:rFonts w:ascii="Times New Roman" w:eastAsia="Calibri" w:hAnsi="Times New Roman"/>
          <w:spacing w:val="0"/>
          <w:szCs w:val="22"/>
        </w:rPr>
        <w:t xml:space="preserve"> In response, some industrial companies (interested in the labour supply) constructed compounds on their premises in 1937.</w:t>
      </w:r>
      <w:r w:rsidR="00B2601C" w:rsidRPr="00871E6D">
        <w:rPr>
          <w:rFonts w:ascii="Times New Roman" w:eastAsia="Calibri" w:hAnsi="Times New Roman"/>
          <w:spacing w:val="0"/>
          <w:szCs w:val="22"/>
          <w:vertAlign w:val="superscript"/>
        </w:rPr>
        <w:footnoteReference w:id="268"/>
      </w:r>
      <w:r w:rsidR="00B2601C" w:rsidRPr="00871E6D">
        <w:rPr>
          <w:rFonts w:ascii="Times New Roman" w:eastAsia="Calibri" w:hAnsi="Times New Roman"/>
          <w:spacing w:val="0"/>
          <w:szCs w:val="22"/>
        </w:rPr>
        <w:t xml:space="preserve"> This accounts for presence of coloureds who lived in</w:t>
      </w:r>
      <w:r w:rsidR="00B2601C" w:rsidRPr="00871E6D">
        <w:rPr>
          <w:rFonts w:ascii="Times New Roman" w:hAnsi="Times New Roman"/>
          <w:spacing w:val="0"/>
          <w:lang w:eastAsia="en-ZA"/>
        </w:rPr>
        <w:t xml:space="preserve"> other areas, including primarily Eatonside and the small industrial site settlement of Brick and Tile (which provided labour to the Brick and Tile factory).</w:t>
      </w:r>
      <w:r w:rsidR="00B2601C" w:rsidRPr="00871E6D">
        <w:rPr>
          <w:rFonts w:ascii="Times New Roman" w:eastAsia="Calibri" w:hAnsi="Times New Roman"/>
          <w:spacing w:val="0"/>
          <w:szCs w:val="22"/>
          <w:vertAlign w:val="superscript"/>
        </w:rPr>
        <w:footnoteReference w:id="269"/>
      </w:r>
      <w:r w:rsidR="00B2601C" w:rsidRPr="00871E6D">
        <w:rPr>
          <w:rFonts w:ascii="Times New Roman" w:eastAsia="Calibri" w:hAnsi="Times New Roman"/>
          <w:spacing w:val="0"/>
          <w:szCs w:val="22"/>
        </w:rPr>
        <w:t xml:space="preserve"> This, however, did not accommodate over 60% of Vereeniging’s workforce.</w:t>
      </w:r>
      <w:r w:rsidR="00B2601C" w:rsidRPr="00871E6D">
        <w:rPr>
          <w:rFonts w:ascii="Times New Roman" w:eastAsia="Calibri" w:hAnsi="Times New Roman"/>
          <w:spacing w:val="0"/>
          <w:szCs w:val="22"/>
          <w:vertAlign w:val="superscript"/>
        </w:rPr>
        <w:footnoteReference w:id="270"/>
      </w:r>
      <w:r w:rsidR="00B2601C" w:rsidRPr="00871E6D">
        <w:rPr>
          <w:rFonts w:ascii="Times New Roman" w:eastAsia="Calibri" w:hAnsi="Times New Roman"/>
          <w:spacing w:val="0"/>
          <w:szCs w:val="22"/>
        </w:rPr>
        <w:t xml:space="preserve"> These workers took the initiative to rent shacks from tenants, both black Africans and coloureds,</w:t>
      </w:r>
      <w:r w:rsidR="00B2601C" w:rsidRPr="00871E6D">
        <w:rPr>
          <w:rFonts w:ascii="Times New Roman" w:eastAsia="Calibri" w:hAnsi="Times New Roman"/>
          <w:spacing w:val="0"/>
          <w:szCs w:val="22"/>
          <w:vertAlign w:val="superscript"/>
        </w:rPr>
        <w:footnoteReference w:id="271"/>
      </w:r>
      <w:r w:rsidR="00B2601C" w:rsidRPr="00871E6D">
        <w:rPr>
          <w:rFonts w:ascii="Times New Roman" w:eastAsia="Calibri" w:hAnsi="Times New Roman"/>
          <w:spacing w:val="0"/>
          <w:szCs w:val="22"/>
        </w:rPr>
        <w:t xml:space="preserve"> in Top Location.</w:t>
      </w:r>
      <w:r w:rsidR="00B2601C" w:rsidRPr="00871E6D">
        <w:rPr>
          <w:rFonts w:ascii="Times New Roman" w:eastAsia="Calibri" w:hAnsi="Times New Roman"/>
          <w:spacing w:val="0"/>
          <w:szCs w:val="22"/>
          <w:vertAlign w:val="superscript"/>
        </w:rPr>
        <w:footnoteReference w:id="272"/>
      </w:r>
      <w:r w:rsidR="00B2601C" w:rsidRPr="00871E6D">
        <w:rPr>
          <w:rFonts w:ascii="Times New Roman" w:eastAsia="Calibri" w:hAnsi="Times New Roman"/>
          <w:spacing w:val="0"/>
          <w:szCs w:val="22"/>
        </w:rPr>
        <w:t xml:space="preserve"> This process was intensified as Top Location expanded with Vereeniging’s industrial development.</w:t>
      </w:r>
      <w:r w:rsidR="00B2601C" w:rsidRPr="00871E6D">
        <w:rPr>
          <w:rFonts w:ascii="Times New Roman" w:eastAsia="Calibri" w:hAnsi="Times New Roman"/>
          <w:spacing w:val="0"/>
          <w:szCs w:val="22"/>
          <w:vertAlign w:val="superscript"/>
        </w:rPr>
        <w:footnoteReference w:id="273"/>
      </w:r>
      <w:r w:rsidR="00B2601C" w:rsidRPr="00871E6D">
        <w:rPr>
          <w:rFonts w:ascii="Times New Roman" w:eastAsia="Calibri" w:hAnsi="Times New Roman"/>
          <w:spacing w:val="0"/>
          <w:szCs w:val="22"/>
        </w:rPr>
        <w:t xml:space="preserve"> This was reflected in the proliferation of stands in Top Location from 299 stands in 1923 (when the Native Urban Area Act was first passed) to 419 in 1927 and 621 in 1931 to 807 in 1937.</w:t>
      </w:r>
      <w:r w:rsidR="00B2601C" w:rsidRPr="00871E6D">
        <w:rPr>
          <w:rFonts w:ascii="Times New Roman" w:eastAsia="Calibri" w:hAnsi="Times New Roman"/>
          <w:spacing w:val="0"/>
          <w:szCs w:val="22"/>
          <w:vertAlign w:val="superscript"/>
        </w:rPr>
        <w:footnoteReference w:id="274"/>
      </w:r>
      <w:r w:rsidR="00B2601C" w:rsidRPr="00871E6D">
        <w:rPr>
          <w:rFonts w:ascii="Times New Roman" w:eastAsia="Calibri" w:hAnsi="Times New Roman"/>
          <w:spacing w:val="0"/>
          <w:szCs w:val="22"/>
        </w:rPr>
        <w:t xml:space="preserve"> </w:t>
      </w:r>
      <w:r w:rsidR="00B2601C" w:rsidRPr="00871E6D">
        <w:rPr>
          <w:rFonts w:ascii="Times New Roman" w:hAnsi="Times New Roman"/>
          <w:spacing w:val="0"/>
          <w:lang w:eastAsia="en-ZA"/>
        </w:rPr>
        <w:t xml:space="preserve">The 1921 census recorded a ‘Mixed </w:t>
      </w:r>
      <w:r w:rsidR="00B2601C" w:rsidRPr="00871E6D">
        <w:rPr>
          <w:rFonts w:ascii="Times New Roman" w:hAnsi="Times New Roman"/>
          <w:spacing w:val="0"/>
          <w:lang w:eastAsia="en-ZA"/>
        </w:rPr>
        <w:lastRenderedPageBreak/>
        <w:t>and Other’ (coloured) at 171 while the ‘Asiatic’ (Indian and Chinese) were at 144 and the ‘Native’ (black Africans) were at 3 242.</w:t>
      </w:r>
      <w:r w:rsidR="00B2601C" w:rsidRPr="00871E6D">
        <w:rPr>
          <w:rFonts w:ascii="Times New Roman" w:eastAsia="Calibri" w:hAnsi="Times New Roman"/>
          <w:spacing w:val="0"/>
          <w:szCs w:val="22"/>
          <w:vertAlign w:val="superscript"/>
        </w:rPr>
        <w:footnoteReference w:id="275"/>
      </w:r>
      <w:r w:rsidR="00B2601C" w:rsidRPr="00871E6D">
        <w:rPr>
          <w:rFonts w:ascii="Times New Roman" w:hAnsi="Times New Roman"/>
          <w:spacing w:val="0"/>
          <w:lang w:eastAsia="en-ZA"/>
        </w:rPr>
        <w:t xml:space="preserve"> In 1936, figures suggest there were 382 coloureds, 391 Indians and 13 414 black Africans living in Vereeniging (this included Top Location but also the industrial compound</w:t>
      </w:r>
      <w:r w:rsidR="00707542" w:rsidRPr="00871E6D">
        <w:rPr>
          <w:rFonts w:ascii="Times New Roman" w:hAnsi="Times New Roman"/>
          <w:spacing w:val="0"/>
          <w:lang w:eastAsia="en-ZA"/>
        </w:rPr>
        <w:t>s</w:t>
      </w:r>
      <w:r w:rsidR="00B2601C" w:rsidRPr="00871E6D">
        <w:rPr>
          <w:rFonts w:ascii="Times New Roman" w:hAnsi="Times New Roman"/>
          <w:spacing w:val="0"/>
          <w:lang w:eastAsia="en-ZA"/>
        </w:rPr>
        <w:t>, informal and on-site settlements).</w:t>
      </w:r>
      <w:r w:rsidR="00B2601C" w:rsidRPr="00871E6D">
        <w:rPr>
          <w:rFonts w:ascii="Times New Roman" w:eastAsia="Calibri" w:hAnsi="Times New Roman"/>
          <w:spacing w:val="0"/>
          <w:szCs w:val="22"/>
          <w:vertAlign w:val="superscript"/>
        </w:rPr>
        <w:footnoteReference w:id="276"/>
      </w:r>
    </w:p>
    <w:p w:rsidR="00AD64A8" w:rsidRPr="00871E6D" w:rsidRDefault="00707542" w:rsidP="00D30230">
      <w:pPr>
        <w:tabs>
          <w:tab w:val="clear" w:pos="8640"/>
        </w:tabs>
        <w:spacing w:before="120" w:after="120" w:line="360" w:lineRule="auto"/>
        <w:ind w:firstLine="720"/>
        <w:rPr>
          <w:rFonts w:ascii="Times New Roman" w:eastAsia="Calibri" w:hAnsi="Times New Roman"/>
          <w:spacing w:val="0"/>
          <w:szCs w:val="22"/>
        </w:rPr>
      </w:pPr>
      <w:r w:rsidRPr="00871E6D">
        <w:rPr>
          <w:rFonts w:ascii="Times New Roman" w:eastAsia="Calibri" w:hAnsi="Times New Roman"/>
          <w:spacing w:val="0"/>
          <w:szCs w:val="24"/>
        </w:rPr>
        <w:t xml:space="preserve">Tenants in Cape Stands welcomed any person who could afford to pay. </w:t>
      </w:r>
      <w:r w:rsidR="00AD64A8" w:rsidRPr="00871E6D">
        <w:rPr>
          <w:rFonts w:ascii="Times New Roman" w:eastAsia="Calibri" w:hAnsi="Times New Roman"/>
          <w:spacing w:val="0"/>
          <w:szCs w:val="24"/>
        </w:rPr>
        <w:t xml:space="preserve">The rise in </w:t>
      </w:r>
      <w:r w:rsidR="0032629A" w:rsidRPr="00871E6D">
        <w:rPr>
          <w:rFonts w:ascii="Times New Roman" w:eastAsia="Calibri" w:hAnsi="Times New Roman"/>
          <w:spacing w:val="0"/>
          <w:szCs w:val="24"/>
        </w:rPr>
        <w:t>subtenants</w:t>
      </w:r>
      <w:r w:rsidR="00AD64A8" w:rsidRPr="00871E6D">
        <w:rPr>
          <w:rFonts w:ascii="Times New Roman" w:eastAsia="Calibri" w:hAnsi="Times New Roman"/>
          <w:spacing w:val="0"/>
          <w:szCs w:val="24"/>
        </w:rPr>
        <w:t xml:space="preserve"> was linked in non-freehold land such as Top Location with the need for tenants to pay rent while also earning a living wage.</w:t>
      </w:r>
      <w:r w:rsidR="00AD64A8" w:rsidRPr="00871E6D">
        <w:rPr>
          <w:rFonts w:ascii="Times New Roman" w:eastAsia="Calibri" w:hAnsi="Times New Roman"/>
          <w:spacing w:val="0"/>
          <w:szCs w:val="22"/>
          <w:vertAlign w:val="superscript"/>
        </w:rPr>
        <w:footnoteReference w:id="277"/>
      </w:r>
      <w:r w:rsidR="00AD64A8" w:rsidRPr="00871E6D">
        <w:rPr>
          <w:rFonts w:ascii="Times New Roman" w:eastAsia="Calibri" w:hAnsi="Times New Roman"/>
          <w:spacing w:val="0"/>
          <w:szCs w:val="24"/>
        </w:rPr>
        <w:t xml:space="preserve"> </w:t>
      </w:r>
      <w:r w:rsidR="00AD64A8" w:rsidRPr="00871E6D">
        <w:rPr>
          <w:rFonts w:ascii="Times New Roman" w:eastAsia="Calibri" w:hAnsi="Times New Roman"/>
          <w:spacing w:val="0"/>
          <w:szCs w:val="22"/>
        </w:rPr>
        <w:t>The 1960 regional census, which included figures for Vereeniging in the early and mid-20</w:t>
      </w:r>
      <w:r w:rsidR="00AD64A8" w:rsidRPr="00871E6D">
        <w:rPr>
          <w:rFonts w:ascii="Times New Roman" w:eastAsia="Calibri" w:hAnsi="Times New Roman"/>
          <w:spacing w:val="0"/>
          <w:szCs w:val="22"/>
          <w:vertAlign w:val="superscript"/>
        </w:rPr>
        <w:t>th</w:t>
      </w:r>
      <w:r w:rsidR="00AD64A8" w:rsidRPr="00871E6D">
        <w:rPr>
          <w:rFonts w:ascii="Times New Roman" w:eastAsia="Calibri" w:hAnsi="Times New Roman"/>
          <w:spacing w:val="0"/>
          <w:szCs w:val="22"/>
        </w:rPr>
        <w:t xml:space="preserve"> century, detailed that the total number of coloureds living in houses was 944 (this figures includes families and single people who owned property and housing) and a total of 231 living in ‘other,’ which likely meant the shacks built by </w:t>
      </w:r>
      <w:r w:rsidR="0032629A" w:rsidRPr="00871E6D">
        <w:rPr>
          <w:rFonts w:ascii="Times New Roman" w:eastAsia="Calibri" w:hAnsi="Times New Roman"/>
          <w:spacing w:val="0"/>
          <w:szCs w:val="22"/>
        </w:rPr>
        <w:t xml:space="preserve">subtenants </w:t>
      </w:r>
      <w:r w:rsidR="00AD64A8" w:rsidRPr="00871E6D">
        <w:rPr>
          <w:rFonts w:ascii="Times New Roman" w:eastAsia="Calibri" w:hAnsi="Times New Roman"/>
          <w:spacing w:val="0"/>
          <w:szCs w:val="22"/>
        </w:rPr>
        <w:t>.</w:t>
      </w:r>
      <w:r w:rsidR="00AD64A8" w:rsidRPr="00871E6D">
        <w:rPr>
          <w:rFonts w:ascii="Times New Roman" w:hAnsi="Times New Roman"/>
          <w:spacing w:val="0"/>
          <w:vertAlign w:val="superscript"/>
          <w:lang w:eastAsia="en-ZA"/>
        </w:rPr>
        <w:footnoteReference w:id="278"/>
      </w:r>
      <w:r w:rsidR="00AD64A8" w:rsidRPr="00871E6D">
        <w:rPr>
          <w:rFonts w:ascii="Times New Roman" w:eastAsia="Calibri" w:hAnsi="Times New Roman"/>
          <w:spacing w:val="0"/>
          <w:szCs w:val="22"/>
        </w:rPr>
        <w:t xml:space="preserve"> </w:t>
      </w:r>
      <w:r w:rsidR="0032629A" w:rsidRPr="00871E6D">
        <w:rPr>
          <w:rFonts w:ascii="Times New Roman" w:eastAsia="Calibri" w:hAnsi="Times New Roman"/>
          <w:spacing w:val="0"/>
          <w:szCs w:val="22"/>
        </w:rPr>
        <w:t xml:space="preserve">Subtenants </w:t>
      </w:r>
      <w:r w:rsidR="00AD64A8" w:rsidRPr="00871E6D">
        <w:rPr>
          <w:rFonts w:ascii="Times New Roman" w:eastAsia="Calibri" w:hAnsi="Times New Roman"/>
          <w:spacing w:val="0"/>
          <w:szCs w:val="22"/>
        </w:rPr>
        <w:t xml:space="preserve"> were typically welcomed if they found employment in Vereeniging and could afford to pay. This is explained by Patrick Louw, “…if there was space then maybe for one [here he literally means one person but generally based on other interlocutors there were a few people] looking for work in Top Location then you give them a space to stay.”</w:t>
      </w:r>
      <w:r w:rsidR="00AD64A8" w:rsidRPr="00871E6D">
        <w:rPr>
          <w:rFonts w:ascii="Times New Roman" w:eastAsia="Calibri" w:hAnsi="Times New Roman"/>
          <w:spacing w:val="0"/>
          <w:szCs w:val="22"/>
          <w:vertAlign w:val="superscript"/>
        </w:rPr>
        <w:footnoteReference w:id="279"/>
      </w:r>
      <w:r w:rsidR="00AD64A8" w:rsidRPr="00871E6D">
        <w:rPr>
          <w:rFonts w:ascii="Times New Roman" w:eastAsia="Calibri" w:hAnsi="Times New Roman"/>
          <w:spacing w:val="0"/>
          <w:szCs w:val="22"/>
        </w:rPr>
        <w:t xml:space="preserve"> This meant that while tenants may have preferred coloured </w:t>
      </w:r>
      <w:r w:rsidR="0032629A" w:rsidRPr="00871E6D">
        <w:rPr>
          <w:rFonts w:ascii="Times New Roman" w:eastAsia="Calibri" w:hAnsi="Times New Roman"/>
          <w:spacing w:val="0"/>
          <w:szCs w:val="22"/>
        </w:rPr>
        <w:t xml:space="preserve">subtenants </w:t>
      </w:r>
      <w:r w:rsidR="00AD64A8" w:rsidRPr="00871E6D">
        <w:rPr>
          <w:rFonts w:ascii="Times New Roman" w:eastAsia="Calibri" w:hAnsi="Times New Roman"/>
          <w:spacing w:val="0"/>
          <w:szCs w:val="22"/>
        </w:rPr>
        <w:t xml:space="preserve"> and although the Cape Stands had been predominantly coloured, people of other races (particularly black African) who could afford to pay also lived in Cape Stands</w:t>
      </w:r>
      <w:r w:rsidRPr="00871E6D">
        <w:rPr>
          <w:rFonts w:ascii="Times New Roman" w:eastAsia="Calibri" w:hAnsi="Times New Roman"/>
          <w:spacing w:val="0"/>
          <w:szCs w:val="22"/>
        </w:rPr>
        <w:t xml:space="preserve"> as subtenants</w:t>
      </w:r>
      <w:r w:rsidR="00AD64A8" w:rsidRPr="00871E6D">
        <w:rPr>
          <w:rFonts w:ascii="Times New Roman" w:eastAsia="Calibri" w:hAnsi="Times New Roman"/>
          <w:spacing w:val="0"/>
          <w:szCs w:val="22"/>
        </w:rPr>
        <w:t xml:space="preserve">. </w:t>
      </w:r>
    </w:p>
    <w:p w:rsidR="008E3AB8" w:rsidRPr="00871E6D" w:rsidRDefault="008E3AB8" w:rsidP="008E3AB8">
      <w:pPr>
        <w:tabs>
          <w:tab w:val="clear" w:pos="8640"/>
        </w:tabs>
        <w:spacing w:after="240" w:line="360" w:lineRule="auto"/>
        <w:ind w:right="-46" w:firstLine="567"/>
        <w:rPr>
          <w:rFonts w:ascii="Times New Roman" w:eastAsia="Calibri" w:hAnsi="Times New Roman"/>
          <w:spacing w:val="0"/>
          <w:szCs w:val="24"/>
        </w:rPr>
      </w:pPr>
      <w:r w:rsidRPr="00871E6D">
        <w:rPr>
          <w:rFonts w:ascii="Times New Roman" w:eastAsia="Calibri" w:hAnsi="Times New Roman"/>
          <w:spacing w:val="0"/>
          <w:szCs w:val="24"/>
        </w:rPr>
        <w:t xml:space="preserve">The relationships between tenants and </w:t>
      </w:r>
      <w:r w:rsidR="0032629A" w:rsidRPr="00871E6D">
        <w:rPr>
          <w:rFonts w:ascii="Times New Roman" w:eastAsia="Calibri" w:hAnsi="Times New Roman"/>
          <w:spacing w:val="0"/>
          <w:szCs w:val="24"/>
        </w:rPr>
        <w:t>subtenants</w:t>
      </w:r>
      <w:r w:rsidRPr="00871E6D">
        <w:rPr>
          <w:rFonts w:ascii="Times New Roman" w:eastAsia="Calibri" w:hAnsi="Times New Roman"/>
          <w:spacing w:val="0"/>
          <w:szCs w:val="24"/>
        </w:rPr>
        <w:t xml:space="preserve"> played an important role in the everyday lives of inhabitants. </w:t>
      </w:r>
      <w:r w:rsidR="00584E5B" w:rsidRPr="00871E6D">
        <w:rPr>
          <w:rFonts w:ascii="Times New Roman" w:eastAsia="Calibri" w:hAnsi="Times New Roman"/>
          <w:spacing w:val="0"/>
          <w:szCs w:val="24"/>
        </w:rPr>
        <w:t>In the context of the overcrowding t</w:t>
      </w:r>
      <w:r w:rsidRPr="00871E6D">
        <w:rPr>
          <w:rFonts w:ascii="Times New Roman" w:eastAsia="Calibri" w:hAnsi="Times New Roman"/>
          <w:spacing w:val="0"/>
          <w:szCs w:val="24"/>
        </w:rPr>
        <w:t>he relationships and associations that were formed within Cape Stands</w:t>
      </w:r>
      <w:r w:rsidR="00584E5B" w:rsidRPr="00871E6D">
        <w:rPr>
          <w:rFonts w:ascii="Times New Roman" w:eastAsia="Calibri" w:hAnsi="Times New Roman"/>
          <w:spacing w:val="0"/>
          <w:szCs w:val="24"/>
        </w:rPr>
        <w:t xml:space="preserve"> among coloureds and between </w:t>
      </w:r>
      <w:r w:rsidRPr="00871E6D">
        <w:rPr>
          <w:rFonts w:ascii="Times New Roman" w:eastAsia="Calibri" w:hAnsi="Times New Roman"/>
          <w:spacing w:val="0"/>
          <w:szCs w:val="24"/>
        </w:rPr>
        <w:t xml:space="preserve">tenants and </w:t>
      </w:r>
      <w:r w:rsidR="0032629A" w:rsidRPr="00871E6D">
        <w:rPr>
          <w:rFonts w:ascii="Times New Roman" w:eastAsia="Calibri" w:hAnsi="Times New Roman"/>
          <w:spacing w:val="0"/>
          <w:szCs w:val="24"/>
        </w:rPr>
        <w:t>subtenants</w:t>
      </w:r>
      <w:r w:rsidRPr="00871E6D">
        <w:rPr>
          <w:rFonts w:ascii="Times New Roman" w:eastAsia="Calibri" w:hAnsi="Times New Roman"/>
          <w:spacing w:val="0"/>
          <w:szCs w:val="24"/>
        </w:rPr>
        <w:t xml:space="preserve"> played a role</w:t>
      </w:r>
      <w:r w:rsidR="00584E5B" w:rsidRPr="00871E6D">
        <w:rPr>
          <w:rFonts w:ascii="Times New Roman" w:eastAsia="Calibri" w:hAnsi="Times New Roman"/>
          <w:spacing w:val="0"/>
          <w:szCs w:val="24"/>
        </w:rPr>
        <w:t xml:space="preserve"> in</w:t>
      </w:r>
      <w:r w:rsidRPr="00871E6D">
        <w:rPr>
          <w:rFonts w:ascii="Times New Roman" w:eastAsia="Calibri" w:hAnsi="Times New Roman"/>
          <w:spacing w:val="0"/>
          <w:szCs w:val="24"/>
        </w:rPr>
        <w:t xml:space="preserve"> </w:t>
      </w:r>
      <w:r w:rsidR="00584E5B" w:rsidRPr="00871E6D">
        <w:rPr>
          <w:rFonts w:ascii="Times New Roman" w:eastAsia="Calibri" w:hAnsi="Times New Roman"/>
          <w:spacing w:val="0"/>
          <w:szCs w:val="24"/>
        </w:rPr>
        <w:t>creating the foundations for settling</w:t>
      </w:r>
      <w:r w:rsidR="00707542" w:rsidRPr="00871E6D">
        <w:rPr>
          <w:rFonts w:ascii="Times New Roman" w:eastAsia="Calibri" w:hAnsi="Times New Roman"/>
          <w:spacing w:val="0"/>
          <w:szCs w:val="24"/>
        </w:rPr>
        <w:t xml:space="preserve"> common points of identity</w:t>
      </w:r>
      <w:r w:rsidR="00584E5B" w:rsidRPr="00871E6D">
        <w:rPr>
          <w:rFonts w:ascii="Times New Roman" w:eastAsia="Calibri" w:hAnsi="Times New Roman"/>
          <w:spacing w:val="0"/>
          <w:szCs w:val="24"/>
        </w:rPr>
        <w:t>.</w:t>
      </w:r>
      <w:r w:rsidRPr="00871E6D">
        <w:rPr>
          <w:rFonts w:ascii="Times New Roman" w:eastAsia="Calibri" w:hAnsi="Times New Roman"/>
          <w:spacing w:val="0"/>
          <w:szCs w:val="24"/>
        </w:rPr>
        <w:t xml:space="preserve"> The significance of these relationships was described by Monica Williams who grew up in Top Location after WW2 and remembers the relationship</w:t>
      </w:r>
      <w:r w:rsidR="00F34E94" w:rsidRPr="00871E6D">
        <w:rPr>
          <w:rFonts w:ascii="Times New Roman" w:eastAsia="Calibri" w:hAnsi="Times New Roman"/>
          <w:spacing w:val="0"/>
          <w:szCs w:val="24"/>
        </w:rPr>
        <w:t>s in Cape Stands</w:t>
      </w:r>
      <w:r w:rsidRPr="00871E6D">
        <w:rPr>
          <w:rFonts w:ascii="Times New Roman" w:eastAsia="Calibri" w:hAnsi="Times New Roman"/>
          <w:spacing w:val="0"/>
          <w:szCs w:val="24"/>
        </w:rPr>
        <w:t>:</w:t>
      </w:r>
    </w:p>
    <w:p w:rsidR="008E3AB8" w:rsidRPr="00871E6D" w:rsidRDefault="008E3AB8" w:rsidP="008E3AB8">
      <w:pPr>
        <w:tabs>
          <w:tab w:val="clear" w:pos="8640"/>
        </w:tabs>
        <w:spacing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lang w:val="af-ZA"/>
        </w:rPr>
        <w:t>Top Lokasie, dit was twee rye, kleurling gebly. En elke huise het ŉ nommer geh</w:t>
      </w:r>
      <w:r w:rsidR="00525644" w:rsidRPr="00871E6D">
        <w:rPr>
          <w:rFonts w:ascii="Times New Roman" w:eastAsia="Calibri" w:hAnsi="Times New Roman"/>
          <w:spacing w:val="0"/>
          <w:szCs w:val="22"/>
          <w:lang w:val="af-ZA"/>
        </w:rPr>
        <w:t>aa</w:t>
      </w:r>
      <w:r w:rsidRPr="00871E6D">
        <w:rPr>
          <w:rFonts w:ascii="Times New Roman" w:eastAsia="Calibri" w:hAnsi="Times New Roman"/>
          <w:spacing w:val="0"/>
          <w:szCs w:val="22"/>
          <w:lang w:val="af-ZA"/>
        </w:rPr>
        <w:t>t. Onse huise was 29. Ons het baie h</w:t>
      </w:r>
      <w:r w:rsidR="00525644" w:rsidRPr="00871E6D">
        <w:rPr>
          <w:rFonts w:ascii="Times New Roman" w:eastAsia="Calibri" w:hAnsi="Times New Roman"/>
          <w:spacing w:val="0"/>
          <w:szCs w:val="22"/>
          <w:lang w:val="af-ZA"/>
        </w:rPr>
        <w:t>uurders</w:t>
      </w:r>
      <w:r w:rsidRPr="00871E6D">
        <w:rPr>
          <w:rFonts w:ascii="Times New Roman" w:eastAsia="Calibri" w:hAnsi="Times New Roman"/>
          <w:spacing w:val="0"/>
          <w:szCs w:val="22"/>
          <w:lang w:val="af-ZA"/>
        </w:rPr>
        <w:t xml:space="preserve"> in die yard gehaat. En onse </w:t>
      </w:r>
      <w:r w:rsidRPr="00871E6D">
        <w:rPr>
          <w:rFonts w:ascii="Times New Roman" w:eastAsia="Calibri" w:hAnsi="Times New Roman"/>
          <w:spacing w:val="0"/>
          <w:szCs w:val="22"/>
          <w:lang w:val="af-ZA"/>
        </w:rPr>
        <w:lastRenderedPageBreak/>
        <w:t xml:space="preserve">kombuis venster kyk altyd na die neighbours’ </w:t>
      </w:r>
      <w:r w:rsidR="000205CB" w:rsidRPr="00871E6D">
        <w:rPr>
          <w:rFonts w:ascii="Times New Roman" w:eastAsia="Calibri" w:hAnsi="Times New Roman"/>
          <w:spacing w:val="0"/>
          <w:szCs w:val="24"/>
          <w:lang w:val="af-ZA"/>
        </w:rPr>
        <w:t>sê</w:t>
      </w:r>
      <w:r w:rsidRPr="00871E6D">
        <w:rPr>
          <w:rFonts w:ascii="Times New Roman" w:eastAsia="Calibri" w:hAnsi="Times New Roman"/>
          <w:spacing w:val="0"/>
          <w:szCs w:val="22"/>
          <w:lang w:val="af-ZA"/>
        </w:rPr>
        <w:t xml:space="preserve"> huis toe. En so het ons gebly, en so het ons groot geword daar, so en so het ons mekaar geken. Van eerste rye, tweede rye, se maar dit was ‘n familie storie gewees. Ons het almal mekaar geken, ons het almal saam gespel, en so het ons aan gegaan.</w:t>
      </w:r>
      <w:r w:rsidRPr="00871E6D">
        <w:rPr>
          <w:rFonts w:ascii="Times New Roman" w:eastAsia="Calibri" w:hAnsi="Times New Roman"/>
          <w:spacing w:val="0"/>
          <w:szCs w:val="22"/>
          <w:vertAlign w:val="superscript"/>
        </w:rPr>
        <w:footnoteReference w:id="280"/>
      </w:r>
    </w:p>
    <w:p w:rsidR="008E3AB8" w:rsidRPr="00871E6D" w:rsidRDefault="008E3AB8" w:rsidP="008E3AB8">
      <w:pPr>
        <w:tabs>
          <w:tab w:val="clear" w:pos="8640"/>
        </w:tabs>
        <w:spacing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rPr>
        <w:t xml:space="preserve"> (Top Location</w:t>
      </w:r>
      <w:r w:rsidR="00584E5B" w:rsidRPr="00871E6D">
        <w:rPr>
          <w:rFonts w:ascii="Times New Roman" w:eastAsia="Calibri" w:hAnsi="Times New Roman"/>
          <w:spacing w:val="0"/>
          <w:szCs w:val="22"/>
        </w:rPr>
        <w:t>,</w:t>
      </w:r>
      <w:r w:rsidRPr="00871E6D">
        <w:rPr>
          <w:rFonts w:ascii="Times New Roman" w:eastAsia="Calibri" w:hAnsi="Times New Roman"/>
          <w:spacing w:val="0"/>
          <w:szCs w:val="22"/>
        </w:rPr>
        <w:t xml:space="preserve"> there were two rows [where] coloureds lived. And every house had a number. Our house was 29. We had many </w:t>
      </w:r>
      <w:r w:rsidR="0032629A" w:rsidRPr="00871E6D">
        <w:rPr>
          <w:rFonts w:ascii="Times New Roman" w:eastAsia="Calibri" w:hAnsi="Times New Roman"/>
          <w:spacing w:val="0"/>
          <w:szCs w:val="22"/>
        </w:rPr>
        <w:t>subtenants</w:t>
      </w:r>
      <w:r w:rsidRPr="00871E6D">
        <w:rPr>
          <w:rFonts w:ascii="Times New Roman" w:eastAsia="Calibri" w:hAnsi="Times New Roman"/>
          <w:spacing w:val="0"/>
          <w:szCs w:val="22"/>
        </w:rPr>
        <w:t xml:space="preserve"> in the yard. Our kitchen window looked out to our neighbours’ house. We lived this way, and we grew up this way, and that was how we knew each other. From first row, second row, it was a family story</w:t>
      </w:r>
      <w:r w:rsidR="00F34E94" w:rsidRPr="00871E6D">
        <w:rPr>
          <w:rFonts w:ascii="Times New Roman" w:eastAsia="Calibri" w:hAnsi="Times New Roman"/>
          <w:spacing w:val="0"/>
          <w:szCs w:val="22"/>
        </w:rPr>
        <w:t xml:space="preserve"> [broadly understood in terms of community rather then kinshi</w:t>
      </w:r>
      <w:r w:rsidR="004A62B2" w:rsidRPr="00871E6D">
        <w:rPr>
          <w:rFonts w:ascii="Times New Roman" w:eastAsia="Calibri" w:hAnsi="Times New Roman"/>
          <w:spacing w:val="0"/>
          <w:szCs w:val="22"/>
        </w:rPr>
        <w:t>p</w:t>
      </w:r>
      <w:r w:rsidR="00EC5E73" w:rsidRPr="00871E6D">
        <w:rPr>
          <w:rFonts w:ascii="Times New Roman" w:eastAsia="Calibri" w:hAnsi="Times New Roman"/>
          <w:spacing w:val="0"/>
          <w:szCs w:val="22"/>
        </w:rPr>
        <w:t>]</w:t>
      </w:r>
      <w:r w:rsidRPr="00871E6D">
        <w:rPr>
          <w:rFonts w:ascii="Times New Roman" w:eastAsia="Calibri" w:hAnsi="Times New Roman"/>
          <w:spacing w:val="0"/>
          <w:szCs w:val="22"/>
        </w:rPr>
        <w:t>. We all knew each other, we all had fun together and that was how we lived)</w:t>
      </w:r>
      <w:r w:rsidR="00E301BE" w:rsidRPr="00871E6D">
        <w:rPr>
          <w:rFonts w:ascii="Times New Roman" w:eastAsia="Calibri" w:hAnsi="Times New Roman"/>
          <w:spacing w:val="0"/>
          <w:szCs w:val="22"/>
        </w:rPr>
        <w:t>.</w:t>
      </w:r>
    </w:p>
    <w:p w:rsidR="009655AE" w:rsidRPr="00871E6D" w:rsidRDefault="009655AE" w:rsidP="009655AE">
      <w:pPr>
        <w:tabs>
          <w:tab w:val="clear" w:pos="8640"/>
        </w:tabs>
        <w:spacing w:before="120"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t>Williams shows that tenants often had relationships with their neighbours in Cape Stands and in the same way according to many interlocutors between tenants and their subtenants  who tended to be both coloured and black African.</w:t>
      </w:r>
      <w:r w:rsidRPr="00871E6D">
        <w:rPr>
          <w:rFonts w:ascii="Times New Roman" w:eastAsia="Calibri" w:hAnsi="Times New Roman"/>
          <w:spacing w:val="0"/>
          <w:szCs w:val="22"/>
          <w:vertAlign w:val="superscript"/>
        </w:rPr>
        <w:footnoteReference w:id="281"/>
      </w:r>
      <w:r w:rsidRPr="00871E6D">
        <w:rPr>
          <w:rFonts w:ascii="Times New Roman" w:eastAsia="Calibri" w:hAnsi="Times New Roman"/>
          <w:spacing w:val="0"/>
          <w:szCs w:val="22"/>
        </w:rPr>
        <w:t xml:space="preserve"> These relationships were important for the reinforcement and coherence of a community and identity in the Cape Stands among both the coloured tenants</w:t>
      </w:r>
      <w:r w:rsidR="00F34E94" w:rsidRPr="00871E6D">
        <w:rPr>
          <w:rFonts w:ascii="Times New Roman" w:eastAsia="Calibri" w:hAnsi="Times New Roman"/>
          <w:spacing w:val="0"/>
          <w:szCs w:val="22"/>
        </w:rPr>
        <w:t xml:space="preserve"> and</w:t>
      </w:r>
      <w:r w:rsidRPr="00871E6D">
        <w:rPr>
          <w:rFonts w:ascii="Times New Roman" w:eastAsia="Calibri" w:hAnsi="Times New Roman"/>
          <w:spacing w:val="0"/>
          <w:szCs w:val="22"/>
        </w:rPr>
        <w:t xml:space="preserve"> their black African subtenants  by creating conditions where they shared many everyday experiences include the intimate space of their residential quarters. Consequently, the racial spatial segregation that defined Top Location when it was established in the early years, and which was always tenuous, largely disappeared</w:t>
      </w:r>
      <w:r w:rsidR="00F34E94" w:rsidRPr="00871E6D">
        <w:rPr>
          <w:rFonts w:ascii="Times New Roman" w:eastAsia="Calibri" w:hAnsi="Times New Roman"/>
          <w:spacing w:val="0"/>
          <w:szCs w:val="22"/>
        </w:rPr>
        <w:t xml:space="preserve"> within Cape Stands</w:t>
      </w:r>
      <w:r w:rsidRPr="00871E6D">
        <w:rPr>
          <w:rFonts w:ascii="Times New Roman" w:eastAsia="Calibri" w:hAnsi="Times New Roman"/>
          <w:spacing w:val="0"/>
          <w:szCs w:val="22"/>
        </w:rPr>
        <w:t>.</w:t>
      </w:r>
    </w:p>
    <w:p w:rsidR="008E3AB8" w:rsidRPr="00871E6D" w:rsidRDefault="008E3AB8" w:rsidP="008E3AB8">
      <w:pPr>
        <w:tabs>
          <w:tab w:val="clear" w:pos="8640"/>
        </w:tabs>
        <w:spacing w:after="240" w:line="360" w:lineRule="auto"/>
        <w:ind w:right="-46"/>
        <w:rPr>
          <w:rFonts w:ascii="Times New Roman" w:eastAsia="Calibri" w:hAnsi="Times New Roman"/>
          <w:spacing w:val="0"/>
          <w:szCs w:val="22"/>
        </w:rPr>
      </w:pPr>
      <w:r w:rsidRPr="00871E6D">
        <w:rPr>
          <w:rFonts w:ascii="Times New Roman" w:eastAsia="Calibri" w:hAnsi="Times New Roman"/>
          <w:spacing w:val="0"/>
          <w:szCs w:val="22"/>
        </w:rPr>
        <w:tab/>
      </w:r>
      <w:r w:rsidRPr="00871E6D">
        <w:rPr>
          <w:rFonts w:ascii="Times New Roman" w:hAnsi="Times New Roman"/>
          <w:spacing w:val="0"/>
          <w:szCs w:val="24"/>
          <w:lang w:eastAsia="en-ZA"/>
        </w:rPr>
        <w:t>Social connectedness play</w:t>
      </w:r>
      <w:r w:rsidR="00E301BE" w:rsidRPr="00871E6D">
        <w:rPr>
          <w:rFonts w:ascii="Times New Roman" w:hAnsi="Times New Roman"/>
          <w:spacing w:val="0"/>
          <w:szCs w:val="24"/>
          <w:lang w:eastAsia="en-ZA"/>
        </w:rPr>
        <w:t>ed</w:t>
      </w:r>
      <w:r w:rsidRPr="00871E6D">
        <w:rPr>
          <w:rFonts w:ascii="Times New Roman" w:hAnsi="Times New Roman"/>
          <w:spacing w:val="0"/>
          <w:szCs w:val="24"/>
          <w:lang w:eastAsia="en-ZA"/>
        </w:rPr>
        <w:t xml:space="preserve"> an important role in the </w:t>
      </w:r>
      <w:r w:rsidR="002D0DE6" w:rsidRPr="00871E6D">
        <w:rPr>
          <w:rFonts w:ascii="Times New Roman" w:hAnsi="Times New Roman"/>
          <w:spacing w:val="0"/>
          <w:szCs w:val="24"/>
          <w:lang w:eastAsia="en-ZA"/>
        </w:rPr>
        <w:t xml:space="preserve">process of settling </w:t>
      </w:r>
      <w:r w:rsidRPr="00871E6D">
        <w:rPr>
          <w:rFonts w:ascii="Times New Roman" w:hAnsi="Times New Roman"/>
          <w:spacing w:val="0"/>
          <w:szCs w:val="24"/>
          <w:lang w:eastAsia="en-ZA"/>
        </w:rPr>
        <w:t>a</w:t>
      </w:r>
      <w:r w:rsidR="002D0DE6" w:rsidRPr="00871E6D">
        <w:rPr>
          <w:rFonts w:ascii="Times New Roman" w:hAnsi="Times New Roman"/>
          <w:spacing w:val="0"/>
          <w:szCs w:val="24"/>
          <w:lang w:eastAsia="en-ZA"/>
        </w:rPr>
        <w:t xml:space="preserve"> common</w:t>
      </w:r>
      <w:r w:rsidRPr="00871E6D">
        <w:rPr>
          <w:rFonts w:ascii="Times New Roman" w:hAnsi="Times New Roman"/>
          <w:spacing w:val="0"/>
          <w:szCs w:val="24"/>
          <w:lang w:eastAsia="en-ZA"/>
        </w:rPr>
        <w:t xml:space="preserve"> </w:t>
      </w:r>
      <w:r w:rsidR="00E301BE" w:rsidRPr="00871E6D">
        <w:rPr>
          <w:rFonts w:ascii="Times New Roman" w:hAnsi="Times New Roman"/>
          <w:spacing w:val="0"/>
          <w:szCs w:val="24"/>
          <w:lang w:eastAsia="en-ZA"/>
        </w:rPr>
        <w:t xml:space="preserve">sense of </w:t>
      </w:r>
      <w:r w:rsidRPr="00871E6D">
        <w:rPr>
          <w:rFonts w:ascii="Times New Roman" w:hAnsi="Times New Roman"/>
          <w:spacing w:val="0"/>
          <w:szCs w:val="24"/>
          <w:lang w:eastAsia="en-ZA"/>
        </w:rPr>
        <w:t>community</w:t>
      </w:r>
      <w:r w:rsidR="002D0DE6" w:rsidRPr="00871E6D">
        <w:rPr>
          <w:rFonts w:ascii="Times New Roman" w:hAnsi="Times New Roman"/>
          <w:spacing w:val="0"/>
          <w:szCs w:val="24"/>
          <w:lang w:eastAsia="en-ZA"/>
        </w:rPr>
        <w:t xml:space="preserve"> and</w:t>
      </w:r>
      <w:r w:rsidR="00EC5E73" w:rsidRPr="00871E6D">
        <w:rPr>
          <w:rFonts w:ascii="Times New Roman" w:hAnsi="Times New Roman"/>
          <w:spacing w:val="0"/>
          <w:szCs w:val="24"/>
          <w:lang w:eastAsia="en-ZA"/>
        </w:rPr>
        <w:t xml:space="preserve"> points of</w:t>
      </w:r>
      <w:r w:rsidR="002D0DE6" w:rsidRPr="00871E6D">
        <w:rPr>
          <w:rFonts w:ascii="Times New Roman" w:hAnsi="Times New Roman"/>
          <w:spacing w:val="0"/>
          <w:szCs w:val="24"/>
          <w:lang w:eastAsia="en-ZA"/>
        </w:rPr>
        <w:t xml:space="preserve"> identities</w:t>
      </w:r>
      <w:r w:rsidRPr="00871E6D">
        <w:rPr>
          <w:rFonts w:ascii="Times New Roman" w:hAnsi="Times New Roman"/>
          <w:spacing w:val="0"/>
          <w:szCs w:val="24"/>
          <w:lang w:eastAsia="en-ZA"/>
        </w:rPr>
        <w:t>.</w:t>
      </w:r>
      <w:r w:rsidRPr="00871E6D">
        <w:rPr>
          <w:rFonts w:ascii="Times New Roman" w:eastAsia="Calibri" w:hAnsi="Times New Roman"/>
          <w:spacing w:val="0"/>
          <w:szCs w:val="22"/>
          <w:vertAlign w:val="superscript"/>
        </w:rPr>
        <w:footnoteReference w:id="282"/>
      </w:r>
      <w:r w:rsidRPr="00871E6D">
        <w:rPr>
          <w:rFonts w:ascii="Times New Roman" w:hAnsi="Times New Roman"/>
          <w:spacing w:val="0"/>
          <w:szCs w:val="24"/>
          <w:lang w:eastAsia="en-ZA"/>
        </w:rPr>
        <w:t xml:space="preserve"> The freedom of mobility and association during this period was an important factor that facilitated the forging of relationships and social connectedness among people within the Cape Stands and the different sections of Top Location.</w:t>
      </w:r>
      <w:r w:rsidR="00EC5E73" w:rsidRPr="00871E6D">
        <w:rPr>
          <w:rFonts w:ascii="Times New Roman" w:hAnsi="Times New Roman"/>
          <w:spacing w:val="0"/>
          <w:szCs w:val="24"/>
          <w:lang w:eastAsia="en-ZA"/>
        </w:rPr>
        <w:t xml:space="preserve"> </w:t>
      </w:r>
      <w:r w:rsidRPr="00871E6D">
        <w:rPr>
          <w:rFonts w:ascii="Times New Roman" w:eastAsia="Calibri" w:hAnsi="Times New Roman"/>
          <w:spacing w:val="0"/>
          <w:szCs w:val="22"/>
        </w:rPr>
        <w:t>Monica Williams</w:t>
      </w:r>
      <w:r w:rsidR="00E301BE" w:rsidRPr="00871E6D">
        <w:rPr>
          <w:rFonts w:ascii="Times New Roman" w:eastAsia="Calibri" w:hAnsi="Times New Roman"/>
          <w:spacing w:val="0"/>
          <w:szCs w:val="22"/>
        </w:rPr>
        <w:t xml:space="preserve"> who lived in Cape Stands</w:t>
      </w:r>
      <w:r w:rsidRPr="00871E6D">
        <w:rPr>
          <w:rFonts w:ascii="Times New Roman" w:eastAsia="Calibri" w:hAnsi="Times New Roman"/>
          <w:spacing w:val="0"/>
          <w:szCs w:val="22"/>
        </w:rPr>
        <w:t xml:space="preserve"> recalls how they freely moved and interacted with people within and beyond the Cape Stands:</w:t>
      </w:r>
    </w:p>
    <w:p w:rsidR="008E3AB8" w:rsidRPr="00871E6D" w:rsidRDefault="008E3AB8" w:rsidP="00D30230">
      <w:pPr>
        <w:tabs>
          <w:tab w:val="clear" w:pos="8640"/>
        </w:tabs>
        <w:spacing w:after="240" w:line="360" w:lineRule="auto"/>
        <w:ind w:left="567" w:right="662"/>
        <w:rPr>
          <w:rFonts w:ascii="Times New Roman" w:eastAsia="Calibri" w:hAnsi="Times New Roman"/>
          <w:spacing w:val="0"/>
          <w:szCs w:val="22"/>
          <w:lang w:val="af-ZA"/>
        </w:rPr>
      </w:pPr>
      <w:r w:rsidRPr="00871E6D">
        <w:rPr>
          <w:rFonts w:ascii="Times New Roman" w:eastAsia="Calibri" w:hAnsi="Times New Roman"/>
          <w:spacing w:val="0"/>
          <w:szCs w:val="22"/>
          <w:lang w:val="af-ZA"/>
        </w:rPr>
        <w:t xml:space="preserve">Die swartes…Daar was nie ‘n bakleiery, maar hulle het in hulle plekke gebly ons het in ons se plek gebly…Waar ons melk koop daar bo by die Bantoes, ons </w:t>
      </w:r>
      <w:r w:rsidRPr="00871E6D">
        <w:rPr>
          <w:rFonts w:ascii="Times New Roman" w:eastAsia="Calibri" w:hAnsi="Times New Roman"/>
          <w:spacing w:val="0"/>
          <w:szCs w:val="22"/>
          <w:lang w:val="af-ZA"/>
        </w:rPr>
        <w:lastRenderedPageBreak/>
        <w:t>het gaan melk koop met die gallons, hulle het niks gemaak nie...By die Indian section…ons het winkels toe gegaan daar by hulle, daar brood en tamaties gekoop, dit was nie ‘n probleem.</w:t>
      </w:r>
      <w:r w:rsidRPr="00871E6D">
        <w:rPr>
          <w:rFonts w:ascii="Times New Roman" w:eastAsia="Calibri" w:hAnsi="Times New Roman"/>
          <w:spacing w:val="0"/>
          <w:szCs w:val="22"/>
          <w:vertAlign w:val="superscript"/>
        </w:rPr>
        <w:footnoteReference w:id="283"/>
      </w:r>
    </w:p>
    <w:p w:rsidR="008E3AB8" w:rsidRPr="00871E6D" w:rsidRDefault="008E3AB8" w:rsidP="00D30230">
      <w:pPr>
        <w:tabs>
          <w:tab w:val="clear" w:pos="8640"/>
        </w:tabs>
        <w:spacing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rPr>
        <w:t>(The blacks…There was no trouble, but they stayed in their place and we stayed in our place…We bought milk there by the Bantus; we bought milk in gallons; they did nothing…By the Indian section…we went to the local shops by them, we bought bread and tomatoes; it was not a problem.)</w:t>
      </w:r>
    </w:p>
    <w:p w:rsidR="008E3AB8" w:rsidRPr="00871E6D" w:rsidRDefault="00EC5E73" w:rsidP="00C10930">
      <w:pPr>
        <w:tabs>
          <w:tab w:val="clear" w:pos="8640"/>
        </w:tabs>
        <w:spacing w:after="240" w:line="360" w:lineRule="auto"/>
        <w:ind w:right="-46" w:firstLine="567"/>
        <w:rPr>
          <w:rFonts w:ascii="Times New Roman" w:eastAsia="Calibri" w:hAnsi="Times New Roman"/>
          <w:spacing w:val="0"/>
          <w:szCs w:val="22"/>
        </w:rPr>
      </w:pPr>
      <w:r w:rsidRPr="00871E6D">
        <w:rPr>
          <w:rFonts w:ascii="Times New Roman" w:hAnsi="Times New Roman"/>
          <w:spacing w:val="0"/>
          <w:szCs w:val="24"/>
          <w:lang w:eastAsia="en-ZA"/>
        </w:rPr>
        <w:t>The erosion of formal racial barriers and widespread interactions, particularly among coloureds and black Africans (but also Indians),was considerable and combined with</w:t>
      </w:r>
      <w:r w:rsidRPr="00871E6D">
        <w:rPr>
          <w:rFonts w:ascii="Times New Roman" w:eastAsia="Calibri" w:hAnsi="Times New Roman"/>
          <w:spacing w:val="0"/>
          <w:szCs w:val="22"/>
          <w:vertAlign w:val="superscript"/>
        </w:rPr>
        <w:footnoteReference w:id="284"/>
      </w:r>
      <w:r w:rsidRPr="00871E6D">
        <w:rPr>
          <w:rFonts w:ascii="Times New Roman" w:hAnsi="Times New Roman"/>
          <w:spacing w:val="0"/>
          <w:szCs w:val="24"/>
          <w:lang w:eastAsia="en-ZA"/>
        </w:rPr>
        <w:t xml:space="preserve"> </w:t>
      </w:r>
      <w:r w:rsidR="004A62B2" w:rsidRPr="00871E6D">
        <w:rPr>
          <w:rFonts w:ascii="Times New Roman" w:eastAsia="Calibri" w:hAnsi="Times New Roman"/>
          <w:spacing w:val="0"/>
          <w:szCs w:val="22"/>
        </w:rPr>
        <w:t>f</w:t>
      </w:r>
      <w:r w:rsidR="008E3AB8" w:rsidRPr="00871E6D">
        <w:rPr>
          <w:rFonts w:ascii="Times New Roman" w:eastAsia="Calibri" w:hAnsi="Times New Roman"/>
          <w:spacing w:val="0"/>
          <w:szCs w:val="22"/>
        </w:rPr>
        <w:t>reedom of mobility within and beyond the Cape Stands made it possible to form various types of relationship with people in the different sections of Top Location. These relationships included</w:t>
      </w:r>
      <w:r w:rsidR="00E301BE" w:rsidRPr="00871E6D">
        <w:rPr>
          <w:rFonts w:ascii="Times New Roman" w:eastAsia="Calibri" w:hAnsi="Times New Roman"/>
          <w:spacing w:val="0"/>
          <w:szCs w:val="22"/>
        </w:rPr>
        <w:t>, as Williams indicates, business relationships but they extended to include the forging of</w:t>
      </w:r>
      <w:r w:rsidR="008E3AB8" w:rsidRPr="00871E6D">
        <w:rPr>
          <w:rFonts w:ascii="Times New Roman" w:eastAsia="Calibri" w:hAnsi="Times New Roman"/>
          <w:spacing w:val="0"/>
          <w:szCs w:val="22"/>
        </w:rPr>
        <w:t xml:space="preserve"> friendships, partnerships and occasionally marriage.</w:t>
      </w:r>
      <w:r w:rsidR="008E3AB8" w:rsidRPr="00871E6D">
        <w:rPr>
          <w:rFonts w:ascii="Times New Roman" w:eastAsia="Calibri" w:hAnsi="Times New Roman"/>
          <w:spacing w:val="0"/>
          <w:szCs w:val="22"/>
          <w:vertAlign w:val="superscript"/>
        </w:rPr>
        <w:footnoteReference w:id="285"/>
      </w:r>
      <w:r w:rsidR="008E3AB8" w:rsidRPr="00871E6D">
        <w:rPr>
          <w:rFonts w:ascii="Times New Roman" w:eastAsia="Calibri" w:hAnsi="Times New Roman"/>
          <w:spacing w:val="0"/>
          <w:szCs w:val="22"/>
        </w:rPr>
        <w:t xml:space="preserve"> Eva Bergman, who was raised</w:t>
      </w:r>
      <w:r w:rsidRPr="00871E6D">
        <w:rPr>
          <w:rFonts w:ascii="Times New Roman" w:eastAsia="Calibri" w:hAnsi="Times New Roman"/>
          <w:spacing w:val="0"/>
          <w:szCs w:val="22"/>
        </w:rPr>
        <w:t xml:space="preserve"> in</w:t>
      </w:r>
      <w:r w:rsidR="008E3AB8" w:rsidRPr="00871E6D">
        <w:rPr>
          <w:rFonts w:ascii="Times New Roman" w:eastAsia="Calibri" w:hAnsi="Times New Roman"/>
          <w:spacing w:val="0"/>
          <w:szCs w:val="22"/>
        </w:rPr>
        <w:t xml:space="preserve"> </w:t>
      </w:r>
      <w:r w:rsidR="00E301BE" w:rsidRPr="00871E6D">
        <w:rPr>
          <w:rFonts w:ascii="Times New Roman" w:eastAsia="Calibri" w:hAnsi="Times New Roman"/>
          <w:spacing w:val="0"/>
          <w:szCs w:val="22"/>
        </w:rPr>
        <w:t>Cape</w:t>
      </w:r>
      <w:r w:rsidR="00D77846" w:rsidRPr="00871E6D">
        <w:rPr>
          <w:rFonts w:ascii="Times New Roman" w:eastAsia="Calibri" w:hAnsi="Times New Roman"/>
          <w:spacing w:val="0"/>
          <w:szCs w:val="22"/>
        </w:rPr>
        <w:t xml:space="preserve"> Stands</w:t>
      </w:r>
      <w:r w:rsidR="008E3AB8" w:rsidRPr="00871E6D">
        <w:rPr>
          <w:rFonts w:ascii="Times New Roman" w:eastAsia="Calibri" w:hAnsi="Times New Roman"/>
          <w:spacing w:val="0"/>
          <w:szCs w:val="22"/>
        </w:rPr>
        <w:t>, remembers the types of relationships formed among people:</w:t>
      </w:r>
    </w:p>
    <w:p w:rsidR="008E3AB8" w:rsidRPr="00871E6D" w:rsidRDefault="008E3AB8" w:rsidP="00D30230">
      <w:pPr>
        <w:tabs>
          <w:tab w:val="clear" w:pos="8640"/>
        </w:tabs>
        <w:spacing w:after="240" w:line="360" w:lineRule="auto"/>
        <w:ind w:left="567" w:right="662"/>
        <w:rPr>
          <w:rFonts w:ascii="Times New Roman" w:eastAsia="Calibri" w:hAnsi="Times New Roman"/>
          <w:spacing w:val="0"/>
          <w:szCs w:val="22"/>
          <w:lang w:val="af-ZA"/>
        </w:rPr>
      </w:pPr>
      <w:r w:rsidRPr="00871E6D">
        <w:rPr>
          <w:rFonts w:ascii="Times New Roman" w:eastAsia="Calibri" w:hAnsi="Times New Roman"/>
          <w:spacing w:val="0"/>
          <w:szCs w:val="22"/>
          <w:lang w:val="af-ZA"/>
        </w:rPr>
        <w:t>Die Indians het ons al geken. Jy sien baie van die mense is getrou</w:t>
      </w:r>
      <w:r w:rsidR="00525644" w:rsidRPr="00871E6D">
        <w:rPr>
          <w:rFonts w:ascii="Times New Roman" w:eastAsia="Calibri" w:hAnsi="Times New Roman"/>
          <w:spacing w:val="0"/>
          <w:szCs w:val="22"/>
          <w:lang w:val="af-ZA"/>
        </w:rPr>
        <w:t>d</w:t>
      </w:r>
      <w:r w:rsidRPr="00871E6D">
        <w:rPr>
          <w:rFonts w:ascii="Times New Roman" w:eastAsia="Calibri" w:hAnsi="Times New Roman"/>
          <w:spacing w:val="0"/>
          <w:szCs w:val="22"/>
          <w:lang w:val="af-ZA"/>
        </w:rPr>
        <w:t xml:space="preserve"> met die Indians, like die Jansen…is getrou met ‘n Indian. They get in love with Indians, jy sien hoe lekker was dit in Top… Daar was baie, ons was gemeng, ons was gemixed…Die ander swart mense, ons het deurmekaar getrou</w:t>
      </w:r>
      <w:r w:rsidR="00525644" w:rsidRPr="00871E6D">
        <w:rPr>
          <w:rFonts w:ascii="Times New Roman" w:eastAsia="Calibri" w:hAnsi="Times New Roman"/>
          <w:spacing w:val="0"/>
          <w:szCs w:val="22"/>
          <w:lang w:val="af-ZA"/>
        </w:rPr>
        <w:t>d</w:t>
      </w:r>
      <w:r w:rsidRPr="00871E6D">
        <w:rPr>
          <w:rFonts w:ascii="Times New Roman" w:eastAsia="Calibri" w:hAnsi="Times New Roman"/>
          <w:spacing w:val="0"/>
          <w:szCs w:val="22"/>
          <w:lang w:val="af-ZA"/>
        </w:rPr>
        <w:t>...trou ons met Sothos.</w:t>
      </w:r>
      <w:r w:rsidRPr="00871E6D">
        <w:rPr>
          <w:rFonts w:ascii="Times New Roman" w:eastAsia="Calibri" w:hAnsi="Times New Roman"/>
          <w:spacing w:val="0"/>
          <w:szCs w:val="22"/>
          <w:vertAlign w:val="superscript"/>
        </w:rPr>
        <w:footnoteReference w:id="286"/>
      </w:r>
    </w:p>
    <w:p w:rsidR="008E3AB8" w:rsidRPr="00871E6D" w:rsidRDefault="008E3AB8" w:rsidP="00D30230">
      <w:pPr>
        <w:tabs>
          <w:tab w:val="clear" w:pos="8640"/>
        </w:tabs>
        <w:spacing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rPr>
        <w:t>(The Indians knew us. You see many of the people married the Indians, like Jansen…is married with an Indian. They get in love with Indians; you see how nice it was in Top…There were many; we were mixed, we were mixed…The other black people, we were mixed, married…we married Sothos).</w:t>
      </w:r>
    </w:p>
    <w:p w:rsidR="008E3AB8" w:rsidRPr="00871E6D" w:rsidRDefault="008E3AB8" w:rsidP="00D30230">
      <w:pPr>
        <w:tabs>
          <w:tab w:val="clear" w:pos="8640"/>
        </w:tabs>
        <w:spacing w:after="240" w:line="360" w:lineRule="auto"/>
        <w:ind w:right="-24"/>
        <w:rPr>
          <w:rFonts w:ascii="Times New Roman" w:eastAsia="Calibri" w:hAnsi="Times New Roman"/>
          <w:spacing w:val="0"/>
          <w:szCs w:val="22"/>
        </w:rPr>
      </w:pPr>
      <w:r w:rsidRPr="00871E6D">
        <w:rPr>
          <w:rFonts w:ascii="Times New Roman" w:eastAsia="Calibri" w:hAnsi="Times New Roman"/>
          <w:spacing w:val="0"/>
          <w:szCs w:val="22"/>
        </w:rPr>
        <w:t>While there may be a sense of romanticism, former Cape Stands interlocutors</w:t>
      </w:r>
      <w:r w:rsidR="00E301BE" w:rsidRPr="00871E6D">
        <w:rPr>
          <w:rFonts w:ascii="Times New Roman" w:eastAsia="Calibri" w:hAnsi="Times New Roman"/>
          <w:spacing w:val="0"/>
          <w:szCs w:val="22"/>
        </w:rPr>
        <w:t xml:space="preserve"> such as Eva Bergman</w:t>
      </w:r>
      <w:r w:rsidRPr="00871E6D">
        <w:rPr>
          <w:rFonts w:ascii="Times New Roman" w:eastAsia="Calibri" w:hAnsi="Times New Roman"/>
          <w:spacing w:val="0"/>
          <w:szCs w:val="22"/>
        </w:rPr>
        <w:t xml:space="preserve"> are nevertheless making a statement about their community experience and are describing their personal experiences of meaningful interactions and relationships with their black African and Indian neighbours in Top Location.</w:t>
      </w:r>
      <w:r w:rsidR="00E301BE" w:rsidRPr="00871E6D">
        <w:rPr>
          <w:rFonts w:ascii="Times New Roman" w:eastAsia="Calibri" w:hAnsi="Times New Roman"/>
          <w:spacing w:val="0"/>
          <w:szCs w:val="22"/>
        </w:rPr>
        <w:t xml:space="preserve"> Th</w:t>
      </w:r>
      <w:r w:rsidR="00337B06" w:rsidRPr="00871E6D">
        <w:rPr>
          <w:rFonts w:ascii="Times New Roman" w:eastAsia="Calibri" w:hAnsi="Times New Roman"/>
          <w:spacing w:val="0"/>
          <w:szCs w:val="22"/>
        </w:rPr>
        <w:t xml:space="preserve">e possibility of these relationships </w:t>
      </w:r>
      <w:r w:rsidR="00337B06" w:rsidRPr="00871E6D">
        <w:rPr>
          <w:rFonts w:ascii="Times New Roman" w:eastAsia="Calibri" w:hAnsi="Times New Roman"/>
          <w:spacing w:val="0"/>
          <w:szCs w:val="22"/>
        </w:rPr>
        <w:lastRenderedPageBreak/>
        <w:t xml:space="preserve">and associations </w:t>
      </w:r>
      <w:r w:rsidR="00E301BE" w:rsidRPr="00871E6D">
        <w:rPr>
          <w:rFonts w:ascii="Times New Roman" w:eastAsia="Calibri" w:hAnsi="Times New Roman"/>
          <w:spacing w:val="0"/>
          <w:szCs w:val="22"/>
        </w:rPr>
        <w:t xml:space="preserve"> highlights</w:t>
      </w:r>
      <w:r w:rsidR="00337B06" w:rsidRPr="00871E6D">
        <w:rPr>
          <w:rFonts w:ascii="Times New Roman" w:eastAsia="Calibri" w:hAnsi="Times New Roman"/>
          <w:spacing w:val="0"/>
          <w:szCs w:val="22"/>
        </w:rPr>
        <w:t xml:space="preserve"> firstly</w:t>
      </w:r>
      <w:r w:rsidR="00E301BE" w:rsidRPr="00871E6D">
        <w:rPr>
          <w:rFonts w:ascii="Times New Roman" w:eastAsia="Calibri" w:hAnsi="Times New Roman"/>
          <w:spacing w:val="0"/>
          <w:szCs w:val="22"/>
        </w:rPr>
        <w:t xml:space="preserve"> the</w:t>
      </w:r>
      <w:r w:rsidR="00337B06" w:rsidRPr="00871E6D">
        <w:rPr>
          <w:rFonts w:ascii="Times New Roman" w:eastAsia="Calibri" w:hAnsi="Times New Roman"/>
          <w:spacing w:val="0"/>
          <w:szCs w:val="22"/>
        </w:rPr>
        <w:t xml:space="preserve"> significance of the mobility and freedom of association within and between Cape Stands and Top Location and secondly it reveals the</w:t>
      </w:r>
      <w:r w:rsidR="00E301BE" w:rsidRPr="00871E6D">
        <w:rPr>
          <w:rFonts w:ascii="Times New Roman" w:eastAsia="Calibri" w:hAnsi="Times New Roman"/>
          <w:spacing w:val="0"/>
          <w:szCs w:val="22"/>
        </w:rPr>
        <w:t xml:space="preserve"> level of shared experiences and commonality of everyday life in Cape Stands</w:t>
      </w:r>
      <w:r w:rsidR="00337B06" w:rsidRPr="00871E6D">
        <w:rPr>
          <w:rFonts w:ascii="Times New Roman" w:eastAsia="Calibri" w:hAnsi="Times New Roman"/>
          <w:spacing w:val="0"/>
          <w:szCs w:val="22"/>
        </w:rPr>
        <w:t xml:space="preserve"> and Top Location that created the conditions for close and meaningful networks of relationships and social interconnectedness.</w:t>
      </w:r>
    </w:p>
    <w:p w:rsidR="008E3AB8" w:rsidRPr="00871E6D" w:rsidRDefault="008E3AB8" w:rsidP="008E3AB8">
      <w:pPr>
        <w:tabs>
          <w:tab w:val="clear" w:pos="8640"/>
        </w:tabs>
        <w:spacing w:after="240" w:line="360" w:lineRule="auto"/>
        <w:ind w:right="-46" w:firstLine="567"/>
        <w:rPr>
          <w:rFonts w:ascii="Times New Roman" w:eastAsia="Calibri" w:hAnsi="Times New Roman"/>
          <w:spacing w:val="0"/>
          <w:szCs w:val="22"/>
        </w:rPr>
      </w:pPr>
      <w:r w:rsidRPr="00871E6D">
        <w:rPr>
          <w:rFonts w:ascii="Times New Roman" w:eastAsia="Calibri" w:hAnsi="Times New Roman"/>
          <w:spacing w:val="0"/>
          <w:szCs w:val="22"/>
        </w:rPr>
        <w:t>Relationships and marriage between black Africans and coloureds</w:t>
      </w:r>
      <w:r w:rsidR="00BF4E82" w:rsidRPr="00871E6D">
        <w:rPr>
          <w:rFonts w:ascii="Times New Roman" w:eastAsia="Calibri" w:hAnsi="Times New Roman"/>
          <w:spacing w:val="0"/>
          <w:szCs w:val="22"/>
        </w:rPr>
        <w:t xml:space="preserve"> </w:t>
      </w:r>
      <w:r w:rsidRPr="00871E6D">
        <w:rPr>
          <w:rFonts w:ascii="Times New Roman" w:eastAsia="Calibri" w:hAnsi="Times New Roman"/>
          <w:spacing w:val="0"/>
          <w:szCs w:val="22"/>
        </w:rPr>
        <w:t>in the area were</w:t>
      </w:r>
      <w:r w:rsidR="00BF4E82" w:rsidRPr="00871E6D">
        <w:rPr>
          <w:rFonts w:ascii="Times New Roman" w:eastAsia="Calibri" w:hAnsi="Times New Roman"/>
          <w:spacing w:val="0"/>
          <w:szCs w:val="22"/>
        </w:rPr>
        <w:t xml:space="preserve"> therefore</w:t>
      </w:r>
      <w:r w:rsidRPr="00871E6D">
        <w:rPr>
          <w:rFonts w:ascii="Times New Roman" w:eastAsia="Calibri" w:hAnsi="Times New Roman"/>
          <w:spacing w:val="0"/>
          <w:szCs w:val="22"/>
        </w:rPr>
        <w:t xml:space="preserve"> not uncommon particularly with </w:t>
      </w:r>
      <w:r w:rsidR="00652117" w:rsidRPr="00871E6D">
        <w:rPr>
          <w:rFonts w:ascii="Times New Roman" w:eastAsia="Calibri" w:hAnsi="Times New Roman"/>
          <w:spacing w:val="0"/>
          <w:szCs w:val="22"/>
        </w:rPr>
        <w:t xml:space="preserve">black </w:t>
      </w:r>
      <w:r w:rsidRPr="00871E6D">
        <w:rPr>
          <w:rFonts w:ascii="Times New Roman" w:eastAsia="Calibri" w:hAnsi="Times New Roman"/>
          <w:spacing w:val="0"/>
          <w:szCs w:val="22"/>
        </w:rPr>
        <w:t xml:space="preserve">Africans who </w:t>
      </w:r>
      <w:r w:rsidR="00652117" w:rsidRPr="00871E6D">
        <w:rPr>
          <w:rFonts w:ascii="Times New Roman" w:eastAsia="Calibri" w:hAnsi="Times New Roman"/>
          <w:spacing w:val="0"/>
          <w:szCs w:val="22"/>
        </w:rPr>
        <w:t>l</w:t>
      </w:r>
      <w:r w:rsidRPr="00871E6D">
        <w:rPr>
          <w:rFonts w:ascii="Times New Roman" w:eastAsia="Calibri" w:hAnsi="Times New Roman"/>
          <w:spacing w:val="0"/>
          <w:szCs w:val="22"/>
        </w:rPr>
        <w:t>ived</w:t>
      </w:r>
      <w:r w:rsidR="00652117" w:rsidRPr="00871E6D">
        <w:rPr>
          <w:rFonts w:ascii="Times New Roman" w:eastAsia="Calibri" w:hAnsi="Times New Roman"/>
          <w:spacing w:val="0"/>
          <w:szCs w:val="22"/>
        </w:rPr>
        <w:t xml:space="preserve"> as </w:t>
      </w:r>
      <w:r w:rsidR="0032629A" w:rsidRPr="00871E6D">
        <w:rPr>
          <w:rFonts w:ascii="Times New Roman" w:eastAsia="Calibri" w:hAnsi="Times New Roman"/>
          <w:spacing w:val="0"/>
          <w:szCs w:val="22"/>
        </w:rPr>
        <w:t>subtenants</w:t>
      </w:r>
      <w:r w:rsidRPr="00871E6D">
        <w:rPr>
          <w:rFonts w:ascii="Times New Roman" w:eastAsia="Calibri" w:hAnsi="Times New Roman"/>
          <w:spacing w:val="0"/>
          <w:szCs w:val="22"/>
        </w:rPr>
        <w:t xml:space="preserve"> in Cape Stands.</w:t>
      </w:r>
      <w:r w:rsidRPr="00871E6D">
        <w:rPr>
          <w:rFonts w:ascii="Times New Roman" w:eastAsia="Calibri" w:hAnsi="Times New Roman"/>
          <w:spacing w:val="0"/>
          <w:szCs w:val="22"/>
          <w:vertAlign w:val="superscript"/>
        </w:rPr>
        <w:footnoteReference w:id="287"/>
      </w:r>
      <w:r w:rsidRPr="00871E6D">
        <w:rPr>
          <w:rFonts w:ascii="Times New Roman" w:eastAsia="Calibri" w:hAnsi="Times New Roman"/>
          <w:spacing w:val="0"/>
          <w:szCs w:val="22"/>
        </w:rPr>
        <w:t xml:space="preserve"> This meant that</w:t>
      </w:r>
      <w:r w:rsidR="00652117" w:rsidRPr="00871E6D">
        <w:rPr>
          <w:rFonts w:ascii="Times New Roman" w:eastAsia="Calibri" w:hAnsi="Times New Roman"/>
          <w:spacing w:val="0"/>
          <w:szCs w:val="22"/>
        </w:rPr>
        <w:t xml:space="preserve"> often</w:t>
      </w:r>
      <w:r w:rsidRPr="00871E6D">
        <w:rPr>
          <w:rFonts w:ascii="Times New Roman" w:eastAsia="Calibri" w:hAnsi="Times New Roman"/>
          <w:spacing w:val="0"/>
          <w:szCs w:val="22"/>
        </w:rPr>
        <w:t xml:space="preserve"> family identity was not bound within the Cape Stands or among its coloured inhabitants but rather extended to include family relationships throughout the broader geographical region of Top Location.</w:t>
      </w:r>
      <w:r w:rsidR="00BF4E82" w:rsidRPr="00871E6D">
        <w:rPr>
          <w:rFonts w:ascii="Times New Roman" w:eastAsia="Calibri" w:hAnsi="Times New Roman"/>
          <w:spacing w:val="0"/>
          <w:szCs w:val="22"/>
        </w:rPr>
        <w:t xml:space="preserve"> These interracial relationships andtheir</w:t>
      </w:r>
      <w:r w:rsidRPr="00871E6D">
        <w:rPr>
          <w:rFonts w:ascii="Times New Roman" w:eastAsia="Calibri" w:hAnsi="Times New Roman"/>
          <w:spacing w:val="0"/>
          <w:szCs w:val="22"/>
        </w:rPr>
        <w:t xml:space="preserve"> identification and relationship with family</w:t>
      </w:r>
      <w:r w:rsidR="00BF4E82" w:rsidRPr="00871E6D">
        <w:rPr>
          <w:rFonts w:ascii="Times New Roman" w:eastAsia="Calibri" w:hAnsi="Times New Roman"/>
          <w:spacing w:val="0"/>
          <w:szCs w:val="22"/>
        </w:rPr>
        <w:t xml:space="preserve"> </w:t>
      </w:r>
      <w:r w:rsidRPr="00871E6D">
        <w:rPr>
          <w:rFonts w:ascii="Times New Roman" w:eastAsia="Calibri" w:hAnsi="Times New Roman"/>
          <w:spacing w:val="0"/>
          <w:szCs w:val="22"/>
        </w:rPr>
        <w:t>was therefore an important process for</w:t>
      </w:r>
      <w:r w:rsidR="00BF4E82" w:rsidRPr="00871E6D">
        <w:rPr>
          <w:rFonts w:ascii="Times New Roman" w:eastAsia="Calibri" w:hAnsi="Times New Roman"/>
          <w:spacing w:val="0"/>
          <w:szCs w:val="22"/>
        </w:rPr>
        <w:t xml:space="preserve"> forging connections and</w:t>
      </w:r>
      <w:r w:rsidRPr="00871E6D">
        <w:rPr>
          <w:rFonts w:ascii="Times New Roman" w:eastAsia="Calibri" w:hAnsi="Times New Roman"/>
          <w:spacing w:val="0"/>
          <w:szCs w:val="22"/>
        </w:rPr>
        <w:t xml:space="preserve"> network </w:t>
      </w:r>
      <w:r w:rsidR="00BF4E82" w:rsidRPr="00871E6D">
        <w:rPr>
          <w:rFonts w:ascii="Times New Roman" w:eastAsia="Calibri" w:hAnsi="Times New Roman"/>
          <w:spacing w:val="0"/>
          <w:szCs w:val="22"/>
        </w:rPr>
        <w:t xml:space="preserve">within </w:t>
      </w:r>
      <w:r w:rsidRPr="00871E6D">
        <w:rPr>
          <w:rFonts w:ascii="Times New Roman" w:eastAsia="Calibri" w:hAnsi="Times New Roman"/>
          <w:spacing w:val="0"/>
          <w:szCs w:val="22"/>
        </w:rPr>
        <w:t>Cape Stands</w:t>
      </w:r>
      <w:r w:rsidR="00652117" w:rsidRPr="00871E6D">
        <w:rPr>
          <w:rFonts w:ascii="Times New Roman" w:eastAsia="Calibri" w:hAnsi="Times New Roman"/>
          <w:spacing w:val="0"/>
          <w:szCs w:val="22"/>
        </w:rPr>
        <w:t xml:space="preserve"> where </w:t>
      </w:r>
      <w:r w:rsidR="00BF4E82" w:rsidRPr="00871E6D">
        <w:rPr>
          <w:rFonts w:ascii="Times New Roman" w:eastAsia="Calibri" w:hAnsi="Times New Roman"/>
          <w:spacing w:val="0"/>
          <w:szCs w:val="22"/>
        </w:rPr>
        <w:t>the</w:t>
      </w:r>
      <w:r w:rsidR="00652117" w:rsidRPr="00871E6D">
        <w:rPr>
          <w:rFonts w:ascii="Times New Roman" w:eastAsia="Calibri" w:hAnsi="Times New Roman"/>
          <w:spacing w:val="0"/>
          <w:szCs w:val="22"/>
        </w:rPr>
        <w:t xml:space="preserve"> coloured</w:t>
      </w:r>
      <w:r w:rsidR="00D77846" w:rsidRPr="00871E6D">
        <w:rPr>
          <w:rFonts w:ascii="Times New Roman" w:eastAsia="Calibri" w:hAnsi="Times New Roman"/>
          <w:spacing w:val="0"/>
          <w:szCs w:val="22"/>
        </w:rPr>
        <w:t>s lived</w:t>
      </w:r>
      <w:r w:rsidRPr="00871E6D">
        <w:rPr>
          <w:rFonts w:ascii="Times New Roman" w:eastAsia="Calibri" w:hAnsi="Times New Roman"/>
          <w:spacing w:val="0"/>
          <w:szCs w:val="22"/>
        </w:rPr>
        <w:t xml:space="preserve"> and</w:t>
      </w:r>
      <w:r w:rsidR="00BF4E82" w:rsidRPr="00871E6D">
        <w:rPr>
          <w:rFonts w:ascii="Times New Roman" w:eastAsia="Calibri" w:hAnsi="Times New Roman"/>
          <w:spacing w:val="0"/>
          <w:szCs w:val="22"/>
        </w:rPr>
        <w:t xml:space="preserve"> the other sections of</w:t>
      </w:r>
      <w:r w:rsidR="00652117" w:rsidRPr="00871E6D">
        <w:rPr>
          <w:rFonts w:ascii="Times New Roman" w:eastAsia="Calibri" w:hAnsi="Times New Roman"/>
          <w:spacing w:val="0"/>
          <w:szCs w:val="22"/>
        </w:rPr>
        <w:t xml:space="preserve"> Top Location where</w:t>
      </w:r>
      <w:r w:rsidRPr="00871E6D">
        <w:rPr>
          <w:rFonts w:ascii="Times New Roman" w:eastAsia="Calibri" w:hAnsi="Times New Roman"/>
          <w:spacing w:val="0"/>
          <w:szCs w:val="22"/>
        </w:rPr>
        <w:t xml:space="preserve"> extended family</w:t>
      </w:r>
      <w:r w:rsidR="00652117" w:rsidRPr="00871E6D">
        <w:rPr>
          <w:rFonts w:ascii="Times New Roman" w:eastAsia="Calibri" w:hAnsi="Times New Roman"/>
          <w:spacing w:val="0"/>
          <w:szCs w:val="22"/>
        </w:rPr>
        <w:t xml:space="preserve"> m</w:t>
      </w:r>
      <w:r w:rsidR="00D77846" w:rsidRPr="00871E6D">
        <w:rPr>
          <w:rFonts w:ascii="Times New Roman" w:eastAsia="Calibri" w:hAnsi="Times New Roman"/>
          <w:spacing w:val="0"/>
          <w:szCs w:val="22"/>
        </w:rPr>
        <w:t>a</w:t>
      </w:r>
      <w:r w:rsidR="00652117" w:rsidRPr="00871E6D">
        <w:rPr>
          <w:rFonts w:ascii="Times New Roman" w:eastAsia="Calibri" w:hAnsi="Times New Roman"/>
          <w:spacing w:val="0"/>
          <w:szCs w:val="22"/>
        </w:rPr>
        <w:t>y have lived</w:t>
      </w:r>
      <w:r w:rsidRPr="00871E6D">
        <w:rPr>
          <w:rFonts w:ascii="Times New Roman" w:eastAsia="Calibri" w:hAnsi="Times New Roman"/>
          <w:spacing w:val="0"/>
          <w:szCs w:val="22"/>
        </w:rPr>
        <w:t>. Therefore, there was a sense of family belonging to a particular household</w:t>
      </w:r>
      <w:r w:rsidR="00D77846" w:rsidRPr="00871E6D">
        <w:rPr>
          <w:rFonts w:ascii="Times New Roman" w:eastAsia="Calibri" w:hAnsi="Times New Roman"/>
          <w:spacing w:val="0"/>
          <w:szCs w:val="22"/>
        </w:rPr>
        <w:t xml:space="preserve"> and network of family</w:t>
      </w:r>
      <w:r w:rsidRPr="00871E6D">
        <w:rPr>
          <w:rFonts w:ascii="Times New Roman" w:eastAsia="Calibri" w:hAnsi="Times New Roman"/>
          <w:spacing w:val="0"/>
          <w:szCs w:val="22"/>
        </w:rPr>
        <w:t xml:space="preserve"> within the Cape Stands but also as belonging to Top Location</w:t>
      </w:r>
      <w:r w:rsidR="00D77846" w:rsidRPr="00871E6D">
        <w:rPr>
          <w:rFonts w:ascii="Times New Roman" w:eastAsia="Calibri" w:hAnsi="Times New Roman"/>
          <w:spacing w:val="0"/>
          <w:szCs w:val="22"/>
        </w:rPr>
        <w:t xml:space="preserve"> where there was a larger network of extended family with the other sections of Top Location</w:t>
      </w:r>
      <w:r w:rsidRPr="00871E6D">
        <w:rPr>
          <w:rFonts w:ascii="Times New Roman" w:eastAsia="Calibri" w:hAnsi="Times New Roman"/>
          <w:spacing w:val="0"/>
          <w:szCs w:val="22"/>
        </w:rPr>
        <w:t>.</w:t>
      </w:r>
      <w:r w:rsidR="00446CBB" w:rsidRPr="00871E6D">
        <w:rPr>
          <w:rFonts w:ascii="Times New Roman" w:hAnsi="Times New Roman"/>
          <w:spacing w:val="0"/>
          <w:lang w:eastAsia="en-ZA"/>
        </w:rPr>
        <w:t xml:space="preserve"> There was thus greater familial and social overlapping between black Africans and coloureds,</w:t>
      </w:r>
      <w:r w:rsidR="00446CBB" w:rsidRPr="00871E6D">
        <w:rPr>
          <w:rFonts w:ascii="Times New Roman" w:eastAsia="Calibri" w:hAnsi="Times New Roman"/>
          <w:spacing w:val="0"/>
          <w:szCs w:val="22"/>
          <w:vertAlign w:val="superscript"/>
        </w:rPr>
        <w:footnoteReference w:id="288"/>
      </w:r>
      <w:r w:rsidR="00446CBB" w:rsidRPr="00871E6D">
        <w:rPr>
          <w:rFonts w:ascii="Times New Roman" w:eastAsia="Calibri" w:hAnsi="Times New Roman"/>
          <w:spacing w:val="0"/>
          <w:szCs w:val="22"/>
        </w:rPr>
        <w:t xml:space="preserve"> and</w:t>
      </w:r>
      <w:r w:rsidR="00BF4E82" w:rsidRPr="00871E6D">
        <w:rPr>
          <w:rFonts w:ascii="Times New Roman" w:eastAsia="Calibri" w:hAnsi="Times New Roman"/>
          <w:spacing w:val="0"/>
          <w:szCs w:val="22"/>
        </w:rPr>
        <w:t xml:space="preserve"> in</w:t>
      </w:r>
      <w:r w:rsidR="00446CBB" w:rsidRPr="00871E6D">
        <w:rPr>
          <w:rFonts w:ascii="Times New Roman" w:eastAsia="Calibri" w:hAnsi="Times New Roman"/>
          <w:spacing w:val="0"/>
          <w:szCs w:val="22"/>
        </w:rPr>
        <w:t xml:space="preserve"> this context, the meaning of colouredness in Cape Stands became more ambiguous.</w:t>
      </w:r>
    </w:p>
    <w:p w:rsidR="008E3AB8" w:rsidRPr="00871E6D" w:rsidRDefault="008E3AB8">
      <w:pPr>
        <w:tabs>
          <w:tab w:val="clear" w:pos="8640"/>
        </w:tabs>
        <w:spacing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t>Like space and interaction, work</w:t>
      </w:r>
      <w:r w:rsidR="0002696A" w:rsidRPr="00871E6D">
        <w:rPr>
          <w:rFonts w:ascii="Times New Roman" w:eastAsia="Calibri" w:hAnsi="Times New Roman"/>
          <w:spacing w:val="0"/>
          <w:szCs w:val="22"/>
        </w:rPr>
        <w:t xml:space="preserve"> and class</w:t>
      </w:r>
      <w:r w:rsidRPr="00871E6D">
        <w:rPr>
          <w:rFonts w:ascii="Times New Roman" w:eastAsia="Calibri" w:hAnsi="Times New Roman"/>
          <w:spacing w:val="0"/>
          <w:szCs w:val="22"/>
        </w:rPr>
        <w:t xml:space="preserve"> also created the conditions for settling common identit</w:t>
      </w:r>
      <w:r w:rsidR="00BF4E82" w:rsidRPr="00871E6D">
        <w:rPr>
          <w:rFonts w:ascii="Times New Roman" w:eastAsia="Calibri" w:hAnsi="Times New Roman"/>
          <w:spacing w:val="0"/>
          <w:szCs w:val="22"/>
        </w:rPr>
        <w:t>ies</w:t>
      </w:r>
      <w:r w:rsidRPr="00871E6D">
        <w:rPr>
          <w:rFonts w:ascii="Times New Roman" w:eastAsia="Calibri" w:hAnsi="Times New Roman"/>
          <w:spacing w:val="0"/>
          <w:szCs w:val="22"/>
        </w:rPr>
        <w:t>.</w:t>
      </w:r>
      <w:r w:rsidR="00F31E97" w:rsidRPr="00871E6D">
        <w:rPr>
          <w:rFonts w:ascii="Times New Roman" w:eastAsia="Calibri" w:hAnsi="Times New Roman"/>
          <w:spacing w:val="0"/>
          <w:szCs w:val="22"/>
        </w:rPr>
        <w:t xml:space="preserve"> The</w:t>
      </w:r>
      <w:r w:rsidR="00A55143" w:rsidRPr="00871E6D">
        <w:rPr>
          <w:rFonts w:ascii="Times New Roman" w:eastAsia="Calibri" w:hAnsi="Times New Roman"/>
          <w:spacing w:val="0"/>
          <w:szCs w:val="22"/>
        </w:rPr>
        <w:t xml:space="preserve"> </w:t>
      </w:r>
      <w:r w:rsidR="00F31E97" w:rsidRPr="00871E6D">
        <w:rPr>
          <w:rFonts w:ascii="Times New Roman" w:eastAsia="Calibri" w:hAnsi="Times New Roman"/>
          <w:spacing w:val="0"/>
          <w:szCs w:val="22"/>
        </w:rPr>
        <w:t>m</w:t>
      </w:r>
      <w:r w:rsidR="00A55143" w:rsidRPr="00871E6D">
        <w:rPr>
          <w:rFonts w:ascii="Times New Roman" w:eastAsia="Calibri" w:hAnsi="Times New Roman"/>
          <w:spacing w:val="0"/>
          <w:szCs w:val="22"/>
        </w:rPr>
        <w:t>ajority of the coloured working class in Cape Stands worked in Vereeniging. Working class coloureds were primarily employed in a range of manual labour, clerical and artisan jobs.</w:t>
      </w:r>
      <w:r w:rsidR="00A55143" w:rsidRPr="00871E6D">
        <w:rPr>
          <w:rFonts w:ascii="Times New Roman" w:eastAsia="Calibri" w:hAnsi="Times New Roman"/>
          <w:spacing w:val="0"/>
          <w:szCs w:val="22"/>
          <w:vertAlign w:val="superscript"/>
        </w:rPr>
        <w:footnoteReference w:id="289"/>
      </w:r>
      <w:r w:rsidR="00A55143" w:rsidRPr="00871E6D">
        <w:rPr>
          <w:rFonts w:ascii="Times New Roman" w:eastAsia="Calibri" w:hAnsi="Times New Roman"/>
          <w:spacing w:val="0"/>
          <w:szCs w:val="22"/>
        </w:rPr>
        <w:t xml:space="preserve"> People were also casually employed as painters, builders and artisans.</w:t>
      </w:r>
      <w:r w:rsidR="00A55143" w:rsidRPr="00871E6D">
        <w:rPr>
          <w:rFonts w:ascii="Times New Roman" w:eastAsia="Calibri" w:hAnsi="Times New Roman"/>
          <w:spacing w:val="0"/>
          <w:szCs w:val="22"/>
          <w:vertAlign w:val="superscript"/>
        </w:rPr>
        <w:footnoteReference w:id="290"/>
      </w:r>
      <w:r w:rsidR="00A55143" w:rsidRPr="00871E6D">
        <w:rPr>
          <w:rFonts w:ascii="Times New Roman" w:eastAsia="Calibri" w:hAnsi="Times New Roman"/>
          <w:spacing w:val="0"/>
          <w:szCs w:val="22"/>
        </w:rPr>
        <w:t xml:space="preserve"> </w:t>
      </w:r>
      <w:r w:rsidRPr="00871E6D">
        <w:rPr>
          <w:rFonts w:ascii="Times New Roman" w:eastAsia="Calibri" w:hAnsi="Times New Roman"/>
          <w:spacing w:val="0"/>
          <w:szCs w:val="22"/>
        </w:rPr>
        <w:t>Coloured people in Cape Stands worked alongside people from other sections in Top Location.</w:t>
      </w:r>
      <w:r w:rsidRPr="00871E6D">
        <w:rPr>
          <w:rFonts w:ascii="Times New Roman" w:eastAsia="Calibri" w:hAnsi="Times New Roman"/>
          <w:spacing w:val="0"/>
          <w:szCs w:val="22"/>
          <w:vertAlign w:val="superscript"/>
        </w:rPr>
        <w:footnoteReference w:id="291"/>
      </w:r>
      <w:r w:rsidRPr="00871E6D">
        <w:rPr>
          <w:rFonts w:ascii="Times New Roman" w:eastAsia="Calibri" w:hAnsi="Times New Roman"/>
          <w:spacing w:val="0"/>
          <w:szCs w:val="22"/>
        </w:rPr>
        <w:t xml:space="preserve"> </w:t>
      </w:r>
      <w:r w:rsidR="004E5C23" w:rsidRPr="00871E6D">
        <w:rPr>
          <w:rFonts w:ascii="Times New Roman" w:eastAsia="Calibri" w:hAnsi="Times New Roman"/>
          <w:spacing w:val="0"/>
          <w:szCs w:val="22"/>
        </w:rPr>
        <w:t xml:space="preserve">Formal workplaces therefore tended to be racially inclusive spaces that emphasised class identity. </w:t>
      </w:r>
      <w:r w:rsidRPr="00871E6D">
        <w:rPr>
          <w:rFonts w:ascii="Times New Roman" w:eastAsia="Calibri" w:hAnsi="Times New Roman"/>
          <w:spacing w:val="0"/>
          <w:szCs w:val="22"/>
        </w:rPr>
        <w:t>In the workplace, people therefore had the opportunity to reinforce relationships that crossed racial and ethnic lines. This reflected and reinforced the</w:t>
      </w:r>
      <w:r w:rsidR="004E5C23" w:rsidRPr="00871E6D">
        <w:rPr>
          <w:rFonts w:ascii="Times New Roman" w:eastAsia="Calibri" w:hAnsi="Times New Roman"/>
          <w:spacing w:val="0"/>
          <w:szCs w:val="22"/>
        </w:rPr>
        <w:t xml:space="preserve"> process</w:t>
      </w:r>
      <w:r w:rsidR="008B4393" w:rsidRPr="00871E6D">
        <w:rPr>
          <w:rFonts w:ascii="Times New Roman" w:eastAsia="Calibri" w:hAnsi="Times New Roman"/>
          <w:spacing w:val="0"/>
          <w:szCs w:val="22"/>
        </w:rPr>
        <w:t>es</w:t>
      </w:r>
      <w:r w:rsidR="004E5C23" w:rsidRPr="00871E6D">
        <w:rPr>
          <w:rFonts w:ascii="Times New Roman" w:eastAsia="Calibri" w:hAnsi="Times New Roman"/>
          <w:spacing w:val="0"/>
          <w:szCs w:val="22"/>
        </w:rPr>
        <w:t xml:space="preserve"> of settling common experience and identities</w:t>
      </w:r>
      <w:r w:rsidRPr="00871E6D">
        <w:rPr>
          <w:rFonts w:ascii="Times New Roman" w:eastAsia="Calibri" w:hAnsi="Times New Roman"/>
          <w:spacing w:val="0"/>
          <w:szCs w:val="22"/>
        </w:rPr>
        <w:t xml:space="preserve"> </w:t>
      </w:r>
      <w:r w:rsidR="008B4393" w:rsidRPr="00871E6D">
        <w:rPr>
          <w:rFonts w:ascii="Times New Roman" w:eastAsia="Calibri" w:hAnsi="Times New Roman"/>
          <w:spacing w:val="0"/>
          <w:szCs w:val="22"/>
        </w:rPr>
        <w:t>between</w:t>
      </w:r>
      <w:r w:rsidRPr="00871E6D">
        <w:rPr>
          <w:rFonts w:ascii="Times New Roman" w:eastAsia="Calibri" w:hAnsi="Times New Roman"/>
          <w:spacing w:val="0"/>
          <w:szCs w:val="22"/>
        </w:rPr>
        <w:t xml:space="preserve"> coloureds </w:t>
      </w:r>
      <w:r w:rsidR="008B4393" w:rsidRPr="00871E6D">
        <w:rPr>
          <w:rFonts w:ascii="Times New Roman" w:eastAsia="Calibri" w:hAnsi="Times New Roman"/>
          <w:spacing w:val="0"/>
          <w:szCs w:val="22"/>
        </w:rPr>
        <w:t>and</w:t>
      </w:r>
      <w:r w:rsidRPr="00871E6D">
        <w:rPr>
          <w:rFonts w:ascii="Times New Roman" w:eastAsia="Calibri" w:hAnsi="Times New Roman"/>
          <w:spacing w:val="0"/>
          <w:szCs w:val="22"/>
        </w:rPr>
        <w:t xml:space="preserve"> black Africans (and Indians) in Top Location and Cape Stands. </w:t>
      </w:r>
      <w:r w:rsidR="008B4393" w:rsidRPr="00871E6D">
        <w:rPr>
          <w:rFonts w:ascii="Times New Roman" w:eastAsia="Calibri" w:hAnsi="Times New Roman"/>
          <w:spacing w:val="0"/>
          <w:szCs w:val="22"/>
        </w:rPr>
        <w:t>The shared experiences of work</w:t>
      </w:r>
      <w:r w:rsidRPr="00871E6D">
        <w:rPr>
          <w:rFonts w:ascii="Times New Roman" w:eastAsia="Calibri" w:hAnsi="Times New Roman"/>
          <w:spacing w:val="0"/>
          <w:szCs w:val="22"/>
        </w:rPr>
        <w:t xml:space="preserve"> therefore </w:t>
      </w:r>
      <w:r w:rsidRPr="00871E6D">
        <w:rPr>
          <w:rFonts w:ascii="Times New Roman" w:eastAsia="Calibri" w:hAnsi="Times New Roman"/>
          <w:spacing w:val="0"/>
          <w:szCs w:val="22"/>
        </w:rPr>
        <w:lastRenderedPageBreak/>
        <w:t xml:space="preserve">established class-based identities that operated at multiple </w:t>
      </w:r>
      <w:r w:rsidR="008B4393" w:rsidRPr="00871E6D">
        <w:rPr>
          <w:rFonts w:ascii="Times New Roman" w:eastAsia="Calibri" w:hAnsi="Times New Roman"/>
          <w:spacing w:val="0"/>
          <w:szCs w:val="22"/>
        </w:rPr>
        <w:t>scales</w:t>
      </w:r>
      <w:r w:rsidRPr="00871E6D">
        <w:rPr>
          <w:rFonts w:ascii="Times New Roman" w:eastAsia="Calibri" w:hAnsi="Times New Roman"/>
          <w:spacing w:val="0"/>
          <w:szCs w:val="22"/>
        </w:rPr>
        <w:t>, including Cape Stands and a broader</w:t>
      </w:r>
      <w:r w:rsidR="008B4393" w:rsidRPr="00871E6D">
        <w:rPr>
          <w:rFonts w:ascii="Times New Roman" w:eastAsia="Calibri" w:hAnsi="Times New Roman"/>
          <w:spacing w:val="0"/>
          <w:szCs w:val="22"/>
        </w:rPr>
        <w:t xml:space="preserve"> Top Location</w:t>
      </w:r>
      <w:r w:rsidRPr="00871E6D">
        <w:rPr>
          <w:rFonts w:ascii="Times New Roman" w:eastAsia="Calibri" w:hAnsi="Times New Roman"/>
          <w:spacing w:val="0"/>
          <w:szCs w:val="22"/>
        </w:rPr>
        <w:t xml:space="preserve"> Vereeniging working class community.</w:t>
      </w:r>
    </w:p>
    <w:p w:rsidR="006522B7" w:rsidRPr="00871E6D" w:rsidRDefault="00F31E97" w:rsidP="006522B7">
      <w:pPr>
        <w:tabs>
          <w:tab w:val="clear" w:pos="8640"/>
        </w:tabs>
        <w:spacing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t>The m</w:t>
      </w:r>
      <w:r w:rsidR="006522B7" w:rsidRPr="00871E6D">
        <w:rPr>
          <w:rFonts w:ascii="Times New Roman" w:eastAsia="Calibri" w:hAnsi="Times New Roman"/>
          <w:spacing w:val="0"/>
          <w:szCs w:val="22"/>
        </w:rPr>
        <w:t>ajority</w:t>
      </w:r>
      <w:r w:rsidR="008E3AB8" w:rsidRPr="00871E6D">
        <w:rPr>
          <w:rFonts w:ascii="Times New Roman" w:eastAsia="Calibri" w:hAnsi="Times New Roman"/>
          <w:spacing w:val="0"/>
          <w:szCs w:val="22"/>
        </w:rPr>
        <w:t xml:space="preserve"> of people</w:t>
      </w:r>
      <w:r w:rsidR="006522B7" w:rsidRPr="00871E6D">
        <w:rPr>
          <w:rFonts w:ascii="Times New Roman" w:eastAsia="Calibri" w:hAnsi="Times New Roman"/>
          <w:spacing w:val="0"/>
          <w:szCs w:val="22"/>
        </w:rPr>
        <w:t xml:space="preserve"> in Cape Stands</w:t>
      </w:r>
      <w:r w:rsidR="008E3AB8" w:rsidRPr="00871E6D">
        <w:rPr>
          <w:rFonts w:ascii="Times New Roman" w:eastAsia="Calibri" w:hAnsi="Times New Roman"/>
          <w:spacing w:val="0"/>
          <w:szCs w:val="22"/>
        </w:rPr>
        <w:t xml:space="preserve"> were working class and therefore had many experiences in common, including their material living circumstances and shared poverty. </w:t>
      </w:r>
      <w:r w:rsidR="006522B7" w:rsidRPr="00871E6D">
        <w:rPr>
          <w:rFonts w:ascii="Times New Roman" w:eastAsia="Calibri" w:hAnsi="Times New Roman"/>
          <w:spacing w:val="0"/>
          <w:szCs w:val="22"/>
        </w:rPr>
        <w:t>Nel, who lived in Cape Stands as a young child remembers the hardship of poverty that was shared among people in Cape Stands:</w:t>
      </w:r>
    </w:p>
    <w:p w:rsidR="006522B7" w:rsidRPr="00871E6D" w:rsidRDefault="006522B7" w:rsidP="006522B7">
      <w:pPr>
        <w:tabs>
          <w:tab w:val="clear" w:pos="8640"/>
        </w:tabs>
        <w:spacing w:after="240" w:line="360" w:lineRule="auto"/>
        <w:ind w:left="567" w:right="674"/>
        <w:rPr>
          <w:rFonts w:ascii="Times New Roman" w:eastAsia="Calibri" w:hAnsi="Times New Roman"/>
          <w:spacing w:val="0"/>
          <w:szCs w:val="22"/>
        </w:rPr>
      </w:pPr>
      <w:r w:rsidRPr="00871E6D">
        <w:rPr>
          <w:rFonts w:ascii="Times New Roman" w:eastAsia="Calibri" w:hAnsi="Times New Roman"/>
          <w:spacing w:val="0"/>
          <w:szCs w:val="22"/>
        </w:rPr>
        <w:t>[I] was trying to cope with life. Ay, you see we were not rich…But we grew up, and grew up.</w:t>
      </w:r>
      <w:r w:rsidRPr="00871E6D">
        <w:rPr>
          <w:rFonts w:ascii="Times New Roman" w:eastAsia="Calibri" w:hAnsi="Times New Roman"/>
          <w:spacing w:val="0"/>
          <w:szCs w:val="22"/>
          <w:vertAlign w:val="superscript"/>
        </w:rPr>
        <w:footnoteReference w:id="292"/>
      </w:r>
    </w:p>
    <w:p w:rsidR="00A55143" w:rsidRPr="00871E6D" w:rsidRDefault="00A55143" w:rsidP="00D30230">
      <w:pPr>
        <w:tabs>
          <w:tab w:val="clear" w:pos="8640"/>
        </w:tabs>
        <w:spacing w:after="240" w:line="360" w:lineRule="auto"/>
        <w:rPr>
          <w:rFonts w:ascii="Times New Roman" w:eastAsia="Calibri" w:hAnsi="Times New Roman"/>
          <w:spacing w:val="0"/>
          <w:szCs w:val="22"/>
        </w:rPr>
      </w:pPr>
      <w:r w:rsidRPr="00871E6D">
        <w:rPr>
          <w:rFonts w:ascii="Times New Roman" w:hAnsi="Times New Roman"/>
          <w:spacing w:val="0"/>
          <w:lang w:eastAsia="en-ZA"/>
        </w:rPr>
        <w:t>The economic pressure on work and wages in</w:t>
      </w:r>
      <w:r w:rsidR="00742AC1" w:rsidRPr="00871E6D">
        <w:rPr>
          <w:rFonts w:ascii="Times New Roman" w:hAnsi="Times New Roman"/>
          <w:spacing w:val="0"/>
          <w:lang w:eastAsia="en-ZA"/>
        </w:rPr>
        <w:t xml:space="preserve"> this</w:t>
      </w:r>
      <w:r w:rsidRPr="00871E6D">
        <w:rPr>
          <w:rFonts w:ascii="Times New Roman" w:hAnsi="Times New Roman"/>
          <w:spacing w:val="0"/>
          <w:lang w:eastAsia="en-ZA"/>
        </w:rPr>
        <w:t xml:space="preserve"> period is </w:t>
      </w:r>
      <w:r w:rsidRPr="00871E6D">
        <w:rPr>
          <w:rFonts w:ascii="Times New Roman" w:eastAsia="Calibri" w:hAnsi="Times New Roman"/>
          <w:spacing w:val="0"/>
          <w:szCs w:val="22"/>
        </w:rPr>
        <w:t xml:space="preserve">reflected in the recollection of Neville Pietersen who lived in Cape Stands as a young boy and remembers the struggle endured by his parents: </w:t>
      </w:r>
    </w:p>
    <w:p w:rsidR="00A55143" w:rsidRPr="00871E6D" w:rsidRDefault="00A55143" w:rsidP="00A55143">
      <w:pPr>
        <w:tabs>
          <w:tab w:val="clear" w:pos="8640"/>
        </w:tabs>
        <w:spacing w:after="240" w:line="360" w:lineRule="auto"/>
        <w:ind w:left="567" w:right="521"/>
        <w:rPr>
          <w:rFonts w:ascii="Times New Roman" w:eastAsia="Calibri" w:hAnsi="Times New Roman"/>
          <w:spacing w:val="0"/>
          <w:szCs w:val="22"/>
        </w:rPr>
      </w:pPr>
      <w:r w:rsidRPr="00871E6D">
        <w:rPr>
          <w:rFonts w:ascii="Times New Roman" w:eastAsia="Calibri" w:hAnsi="Times New Roman"/>
          <w:spacing w:val="0"/>
          <w:szCs w:val="22"/>
        </w:rPr>
        <w:t>Hulle het nooit kleurling gevat nie. Ons pa’ens and uncles en daai, mo</w:t>
      </w:r>
      <w:r w:rsidR="00525644" w:rsidRPr="00871E6D">
        <w:rPr>
          <w:rFonts w:ascii="Times New Roman" w:eastAsia="Calibri" w:hAnsi="Times New Roman"/>
          <w:spacing w:val="0"/>
          <w:szCs w:val="22"/>
        </w:rPr>
        <w:t>e</w:t>
      </w:r>
      <w:r w:rsidRPr="00871E6D">
        <w:rPr>
          <w:rFonts w:ascii="Times New Roman" w:eastAsia="Calibri" w:hAnsi="Times New Roman"/>
          <w:spacing w:val="0"/>
          <w:szCs w:val="22"/>
        </w:rPr>
        <w:t>s werk as waiters in the hotelle.</w:t>
      </w:r>
      <w:r w:rsidR="00353BDA" w:rsidRPr="00871E6D">
        <w:rPr>
          <w:rFonts w:ascii="Times New Roman" w:eastAsia="Calibri" w:hAnsi="Times New Roman"/>
          <w:spacing w:val="0"/>
          <w:szCs w:val="22"/>
        </w:rPr>
        <w:t>..</w:t>
      </w:r>
      <w:r w:rsidRPr="00871E6D">
        <w:rPr>
          <w:rFonts w:ascii="Times New Roman" w:eastAsia="Calibri" w:hAnsi="Times New Roman"/>
          <w:spacing w:val="0"/>
          <w:szCs w:val="22"/>
        </w:rPr>
        <w:t>. Onse mense het swaar gekry daai jare.</w:t>
      </w:r>
      <w:r w:rsidRPr="00871E6D">
        <w:rPr>
          <w:rFonts w:ascii="Times New Roman" w:eastAsia="Calibri" w:hAnsi="Times New Roman"/>
          <w:spacing w:val="0"/>
          <w:szCs w:val="22"/>
          <w:vertAlign w:val="superscript"/>
        </w:rPr>
        <w:footnoteReference w:id="293"/>
      </w:r>
    </w:p>
    <w:p w:rsidR="00A55143" w:rsidRPr="00871E6D" w:rsidRDefault="00A55143" w:rsidP="00A55143">
      <w:pPr>
        <w:tabs>
          <w:tab w:val="clear" w:pos="8640"/>
        </w:tabs>
        <w:spacing w:after="240" w:line="360" w:lineRule="auto"/>
        <w:ind w:left="567" w:right="521"/>
        <w:rPr>
          <w:rFonts w:ascii="Times New Roman" w:eastAsia="Calibri" w:hAnsi="Times New Roman"/>
          <w:spacing w:val="0"/>
          <w:szCs w:val="22"/>
        </w:rPr>
      </w:pPr>
      <w:r w:rsidRPr="00871E6D">
        <w:rPr>
          <w:rFonts w:ascii="Times New Roman" w:eastAsia="Calibri" w:hAnsi="Times New Roman"/>
          <w:spacing w:val="0"/>
          <w:szCs w:val="22"/>
        </w:rPr>
        <w:t>(They never hired coloureds. Our fathers and uncles had to work as waiters in the hotels... Our people struggled in those years)</w:t>
      </w:r>
      <w:r w:rsidR="0035340D" w:rsidRPr="00871E6D">
        <w:rPr>
          <w:rFonts w:ascii="Times New Roman" w:eastAsia="Calibri" w:hAnsi="Times New Roman"/>
          <w:spacing w:val="0"/>
          <w:szCs w:val="22"/>
        </w:rPr>
        <w:t>.</w:t>
      </w:r>
    </w:p>
    <w:p w:rsidR="00353BDA" w:rsidRPr="00871E6D" w:rsidRDefault="00353BDA" w:rsidP="00353BDA">
      <w:pPr>
        <w:tabs>
          <w:tab w:val="clear" w:pos="8640"/>
        </w:tabs>
        <w:spacing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t>Edgar Johnson, who lived in Cape Stands until he was a young man, recalls the shared experiences of shared poverty and how it shaped a common community identity:</w:t>
      </w:r>
    </w:p>
    <w:p w:rsidR="00353BDA" w:rsidRPr="00871E6D" w:rsidRDefault="00353BDA" w:rsidP="00353BDA">
      <w:pPr>
        <w:tabs>
          <w:tab w:val="clear" w:pos="8640"/>
        </w:tabs>
        <w:spacing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rPr>
        <w:t>In the old locations, you felt that the community spirit was high. Why was the community spirit [high]? It was because we were all poor; we were all struggling to make a living… So, there was a feeling in the community that we are all equal. We are equally poor; we are equally underprivileged, so we accepted each other because we went through the same problems.</w:t>
      </w:r>
      <w:r w:rsidRPr="00871E6D">
        <w:rPr>
          <w:rFonts w:ascii="Times New Roman" w:eastAsia="Calibri" w:hAnsi="Times New Roman"/>
          <w:spacing w:val="0"/>
          <w:szCs w:val="22"/>
          <w:vertAlign w:val="superscript"/>
        </w:rPr>
        <w:footnoteReference w:id="294"/>
      </w:r>
    </w:p>
    <w:p w:rsidR="008E3AB8" w:rsidRPr="00871E6D" w:rsidRDefault="00353BDA">
      <w:pPr>
        <w:tabs>
          <w:tab w:val="clear" w:pos="8640"/>
        </w:tabs>
        <w:spacing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t>The share</w:t>
      </w:r>
      <w:r w:rsidR="00A55143" w:rsidRPr="00871E6D">
        <w:rPr>
          <w:rFonts w:ascii="Times New Roman" w:eastAsia="Calibri" w:hAnsi="Times New Roman"/>
          <w:spacing w:val="0"/>
          <w:szCs w:val="22"/>
        </w:rPr>
        <w:t xml:space="preserve">d experiences of poverty and hardship </w:t>
      </w:r>
      <w:r w:rsidR="00742AC1" w:rsidRPr="00871E6D">
        <w:rPr>
          <w:rFonts w:ascii="Times New Roman" w:eastAsia="Calibri" w:hAnsi="Times New Roman"/>
          <w:spacing w:val="0"/>
          <w:szCs w:val="22"/>
        </w:rPr>
        <w:t>among</w:t>
      </w:r>
      <w:r w:rsidR="00A55143" w:rsidRPr="00871E6D">
        <w:rPr>
          <w:rFonts w:ascii="Times New Roman" w:eastAsia="Calibri" w:hAnsi="Times New Roman"/>
          <w:spacing w:val="0"/>
          <w:szCs w:val="22"/>
        </w:rPr>
        <w:t xml:space="preserve"> coloureds in Cape Stands</w:t>
      </w:r>
      <w:r w:rsidRPr="00871E6D">
        <w:rPr>
          <w:rFonts w:ascii="Times New Roman" w:eastAsia="Calibri" w:hAnsi="Times New Roman"/>
          <w:spacing w:val="0"/>
          <w:szCs w:val="22"/>
        </w:rPr>
        <w:t>, as Johnson observes,</w:t>
      </w:r>
      <w:r w:rsidR="00AB5A05">
        <w:rPr>
          <w:rFonts w:ascii="Times New Roman" w:eastAsia="Calibri" w:hAnsi="Times New Roman"/>
          <w:spacing w:val="0"/>
          <w:szCs w:val="22"/>
        </w:rPr>
        <w:t xml:space="preserve"> </w:t>
      </w:r>
      <w:r w:rsidRPr="00871E6D">
        <w:rPr>
          <w:rFonts w:ascii="Times New Roman" w:eastAsia="Calibri" w:hAnsi="Times New Roman"/>
          <w:spacing w:val="0"/>
          <w:szCs w:val="22"/>
        </w:rPr>
        <w:t xml:space="preserve">created the conditions to settle a common sense of identity of a poor </w:t>
      </w:r>
      <w:r w:rsidR="001E0DE8" w:rsidRPr="00871E6D">
        <w:rPr>
          <w:rFonts w:ascii="Times New Roman" w:eastAsia="Calibri" w:hAnsi="Times New Roman"/>
          <w:spacing w:val="0"/>
          <w:szCs w:val="22"/>
        </w:rPr>
        <w:t>working-class</w:t>
      </w:r>
      <w:r w:rsidRPr="00871E6D">
        <w:rPr>
          <w:rFonts w:ascii="Times New Roman" w:eastAsia="Calibri" w:hAnsi="Times New Roman"/>
          <w:spacing w:val="0"/>
          <w:szCs w:val="22"/>
        </w:rPr>
        <w:t xml:space="preserve"> community of </w:t>
      </w:r>
      <w:r w:rsidR="00A55143" w:rsidRPr="00871E6D">
        <w:rPr>
          <w:rFonts w:ascii="Times New Roman" w:eastAsia="Calibri" w:hAnsi="Times New Roman"/>
          <w:spacing w:val="0"/>
          <w:szCs w:val="22"/>
        </w:rPr>
        <w:t>Cape Stands.</w:t>
      </w:r>
      <w:r w:rsidRPr="00871E6D">
        <w:rPr>
          <w:rFonts w:ascii="Times New Roman" w:eastAsia="Calibri" w:hAnsi="Times New Roman"/>
          <w:spacing w:val="0"/>
          <w:szCs w:val="22"/>
        </w:rPr>
        <w:t xml:space="preserve"> </w:t>
      </w:r>
      <w:r w:rsidR="007D0909" w:rsidRPr="00871E6D">
        <w:rPr>
          <w:rFonts w:ascii="Times New Roman" w:eastAsia="Calibri" w:hAnsi="Times New Roman"/>
          <w:spacing w:val="0"/>
          <w:szCs w:val="22"/>
        </w:rPr>
        <w:t>On the one hand this created shared experience</w:t>
      </w:r>
      <w:r w:rsidR="004E40C8" w:rsidRPr="00871E6D">
        <w:rPr>
          <w:rFonts w:ascii="Times New Roman" w:eastAsia="Calibri" w:hAnsi="Times New Roman"/>
          <w:spacing w:val="0"/>
          <w:szCs w:val="22"/>
        </w:rPr>
        <w:t xml:space="preserve">s that created the condition for settling </w:t>
      </w:r>
      <w:r w:rsidR="007D0909" w:rsidRPr="00871E6D">
        <w:rPr>
          <w:rFonts w:ascii="Times New Roman" w:eastAsia="Calibri" w:hAnsi="Times New Roman"/>
          <w:spacing w:val="0"/>
          <w:szCs w:val="22"/>
        </w:rPr>
        <w:t xml:space="preserve">a sense of togetherness among coloureds in Cape Stands </w:t>
      </w:r>
      <w:r w:rsidR="007D0909" w:rsidRPr="00871E6D">
        <w:rPr>
          <w:rFonts w:ascii="Times New Roman" w:eastAsia="Calibri" w:hAnsi="Times New Roman"/>
          <w:spacing w:val="0"/>
          <w:szCs w:val="22"/>
        </w:rPr>
        <w:lastRenderedPageBreak/>
        <w:t xml:space="preserve">but on the other hand the experience of poverty extended beyond Cape Stands and was experienced by their </w:t>
      </w:r>
      <w:r w:rsidR="001E0DE8" w:rsidRPr="00871E6D">
        <w:rPr>
          <w:rFonts w:ascii="Times New Roman" w:eastAsia="Calibri" w:hAnsi="Times New Roman"/>
          <w:spacing w:val="0"/>
          <w:szCs w:val="22"/>
        </w:rPr>
        <w:t>working-class</w:t>
      </w:r>
      <w:r w:rsidR="007D0909" w:rsidRPr="00871E6D">
        <w:rPr>
          <w:rFonts w:ascii="Times New Roman" w:eastAsia="Calibri" w:hAnsi="Times New Roman"/>
          <w:spacing w:val="0"/>
          <w:szCs w:val="22"/>
        </w:rPr>
        <w:t xml:space="preserve"> counterparts in the other sections of Top Location and</w:t>
      </w:r>
      <w:r w:rsidR="007A6AD1" w:rsidRPr="00871E6D">
        <w:rPr>
          <w:rFonts w:ascii="Times New Roman" w:eastAsia="Calibri" w:hAnsi="Times New Roman"/>
          <w:spacing w:val="0"/>
          <w:szCs w:val="22"/>
        </w:rPr>
        <w:t xml:space="preserve"> the</w:t>
      </w:r>
      <w:r w:rsidR="00742AC1" w:rsidRPr="00871E6D">
        <w:rPr>
          <w:rFonts w:ascii="Times New Roman" w:eastAsia="Calibri" w:hAnsi="Times New Roman"/>
          <w:spacing w:val="0"/>
          <w:szCs w:val="22"/>
        </w:rPr>
        <w:t>ir</w:t>
      </w:r>
      <w:r w:rsidR="007D0909" w:rsidRPr="00871E6D">
        <w:rPr>
          <w:rFonts w:ascii="Times New Roman" w:eastAsia="Calibri" w:hAnsi="Times New Roman"/>
          <w:spacing w:val="0"/>
          <w:szCs w:val="22"/>
        </w:rPr>
        <w:t xml:space="preserve"> subtenant</w:t>
      </w:r>
      <w:r w:rsidR="00742AC1" w:rsidRPr="00871E6D">
        <w:rPr>
          <w:rFonts w:ascii="Times New Roman" w:eastAsia="Calibri" w:hAnsi="Times New Roman"/>
          <w:spacing w:val="0"/>
          <w:szCs w:val="22"/>
        </w:rPr>
        <w:t>s in Cape Stands</w:t>
      </w:r>
      <w:r w:rsidR="007D0909" w:rsidRPr="00871E6D">
        <w:rPr>
          <w:rFonts w:ascii="Times New Roman" w:eastAsia="Calibri" w:hAnsi="Times New Roman"/>
          <w:spacing w:val="0"/>
          <w:szCs w:val="22"/>
        </w:rPr>
        <w:t>.</w:t>
      </w:r>
      <w:r w:rsidR="0032629A" w:rsidRPr="00871E6D">
        <w:rPr>
          <w:rFonts w:ascii="Times New Roman" w:eastAsia="Calibri" w:hAnsi="Times New Roman"/>
          <w:spacing w:val="0"/>
          <w:szCs w:val="22"/>
        </w:rPr>
        <w:t xml:space="preserve"> </w:t>
      </w:r>
      <w:r w:rsidR="008E3AB8" w:rsidRPr="00871E6D">
        <w:rPr>
          <w:rFonts w:ascii="Times New Roman" w:eastAsia="Calibri" w:hAnsi="Times New Roman"/>
          <w:spacing w:val="0"/>
          <w:szCs w:val="22"/>
        </w:rPr>
        <w:t xml:space="preserve">The experience of being working class and poor together with most people who lived in both Cape Stands and the broader Top Location was therefore an important process in settling and prioritising </w:t>
      </w:r>
      <w:r w:rsidR="00B541E2" w:rsidRPr="00871E6D">
        <w:rPr>
          <w:rFonts w:ascii="Times New Roman" w:eastAsia="Calibri" w:hAnsi="Times New Roman"/>
          <w:spacing w:val="0"/>
          <w:szCs w:val="22"/>
        </w:rPr>
        <w:t>a</w:t>
      </w:r>
      <w:r w:rsidR="008E3AB8" w:rsidRPr="00871E6D">
        <w:rPr>
          <w:rFonts w:ascii="Times New Roman" w:eastAsia="Calibri" w:hAnsi="Times New Roman"/>
          <w:spacing w:val="0"/>
          <w:szCs w:val="22"/>
        </w:rPr>
        <w:t xml:space="preserve"> common Top Location community identity.  </w:t>
      </w:r>
    </w:p>
    <w:p w:rsidR="008E3AB8" w:rsidRPr="00871E6D" w:rsidRDefault="008E3AB8" w:rsidP="008E3AB8">
      <w:pPr>
        <w:tabs>
          <w:tab w:val="clear" w:pos="8640"/>
        </w:tabs>
        <w:spacing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4"/>
        </w:rPr>
        <w:t>The shared experience of poverty was reflected in the perv</w:t>
      </w:r>
      <w:r w:rsidR="00F31E97" w:rsidRPr="00871E6D">
        <w:rPr>
          <w:rFonts w:ascii="Times New Roman" w:eastAsia="Calibri" w:hAnsi="Times New Roman"/>
          <w:spacing w:val="0"/>
          <w:szCs w:val="24"/>
        </w:rPr>
        <w:t>asiveness</w:t>
      </w:r>
      <w:r w:rsidRPr="00871E6D">
        <w:rPr>
          <w:rFonts w:ascii="Times New Roman" w:eastAsia="Calibri" w:hAnsi="Times New Roman"/>
          <w:spacing w:val="0"/>
          <w:szCs w:val="24"/>
        </w:rPr>
        <w:t xml:space="preserve"> of domestic beer brewing and the proliferation of shebeens among both the poor inhabitants of Cape Stands and </w:t>
      </w:r>
      <w:r w:rsidR="00B541E2" w:rsidRPr="00871E6D">
        <w:rPr>
          <w:rFonts w:ascii="Times New Roman" w:eastAsia="Calibri" w:hAnsi="Times New Roman"/>
          <w:spacing w:val="0"/>
          <w:szCs w:val="24"/>
        </w:rPr>
        <w:t xml:space="preserve">the broader </w:t>
      </w:r>
      <w:r w:rsidRPr="00871E6D">
        <w:rPr>
          <w:rFonts w:ascii="Times New Roman" w:eastAsia="Calibri" w:hAnsi="Times New Roman"/>
          <w:spacing w:val="0"/>
          <w:szCs w:val="24"/>
        </w:rPr>
        <w:t xml:space="preserve">Top Location. </w:t>
      </w:r>
      <w:r w:rsidRPr="00871E6D">
        <w:rPr>
          <w:rFonts w:ascii="Times New Roman" w:eastAsia="Calibri" w:hAnsi="Times New Roman"/>
          <w:spacing w:val="0"/>
          <w:szCs w:val="22"/>
        </w:rPr>
        <w:t>Before 1928, coloureds in the Transvaal could purchase retail liquor, a privilege they shared with whites.</w:t>
      </w:r>
      <w:r w:rsidRPr="00871E6D">
        <w:rPr>
          <w:rFonts w:ascii="Times New Roman" w:eastAsia="Calibri" w:hAnsi="Times New Roman"/>
          <w:spacing w:val="0"/>
          <w:szCs w:val="22"/>
          <w:vertAlign w:val="superscript"/>
        </w:rPr>
        <w:footnoteReference w:id="295"/>
      </w:r>
      <w:r w:rsidRPr="00871E6D">
        <w:rPr>
          <w:rFonts w:ascii="Times New Roman" w:eastAsia="Calibri" w:hAnsi="Times New Roman"/>
          <w:spacing w:val="0"/>
          <w:szCs w:val="22"/>
        </w:rPr>
        <w:t xml:space="preserve"> </w:t>
      </w:r>
      <w:r w:rsidR="00B541E2" w:rsidRPr="00871E6D">
        <w:rPr>
          <w:rFonts w:ascii="Times New Roman" w:eastAsia="Calibri" w:hAnsi="Times New Roman"/>
          <w:spacing w:val="0"/>
          <w:szCs w:val="22"/>
        </w:rPr>
        <w:t>A</w:t>
      </w:r>
      <w:r w:rsidRPr="00871E6D">
        <w:rPr>
          <w:rFonts w:ascii="Times New Roman" w:eastAsia="Calibri" w:hAnsi="Times New Roman"/>
          <w:spacing w:val="0"/>
          <w:szCs w:val="22"/>
        </w:rPr>
        <w:t>ccording to Dugmore, the 1928 Liquor Act stipulated that “no person in the provinces of  the Transvaal and Orange Free State may sell or deliver any liquor to any coloured person and no coloured person may obtain, or be in possession of liquor”</w:t>
      </w:r>
      <w:r w:rsidR="0035340D" w:rsidRPr="00871E6D">
        <w:rPr>
          <w:rFonts w:ascii="Times New Roman" w:eastAsia="Calibri" w:hAnsi="Times New Roman"/>
          <w:spacing w:val="0"/>
          <w:szCs w:val="22"/>
        </w:rPr>
        <w:t>.</w:t>
      </w:r>
      <w:r w:rsidRPr="00871E6D">
        <w:rPr>
          <w:rFonts w:ascii="Times New Roman" w:eastAsia="Calibri" w:hAnsi="Times New Roman"/>
          <w:spacing w:val="0"/>
          <w:szCs w:val="22"/>
          <w:vertAlign w:val="superscript"/>
        </w:rPr>
        <w:footnoteReference w:id="296"/>
      </w:r>
      <w:r w:rsidRPr="00871E6D">
        <w:rPr>
          <w:rFonts w:ascii="Times New Roman" w:eastAsia="Calibri" w:hAnsi="Times New Roman"/>
          <w:spacing w:val="0"/>
          <w:szCs w:val="22"/>
        </w:rPr>
        <w:t xml:space="preserve"> This piece of legislation placed coloureds in the same category as black Africans in terms of being affected by liquor prohibitions. </w:t>
      </w:r>
      <w:r w:rsidR="0035340D" w:rsidRPr="00871E6D">
        <w:rPr>
          <w:rFonts w:ascii="Times New Roman" w:eastAsia="Calibri" w:hAnsi="Times New Roman"/>
          <w:spacing w:val="0"/>
          <w:szCs w:val="22"/>
        </w:rPr>
        <w:t xml:space="preserve">This also importantly highlights how some laws that eroded the rights of the black population (broadly understood) under segregation also brought people together under shared experiences of oppression, exploitation and racism. </w:t>
      </w:r>
      <w:r w:rsidRPr="00871E6D">
        <w:rPr>
          <w:rFonts w:ascii="Times New Roman" w:eastAsia="Calibri" w:hAnsi="Times New Roman"/>
          <w:spacing w:val="0"/>
          <w:szCs w:val="22"/>
        </w:rPr>
        <w:t>As a result</w:t>
      </w:r>
      <w:r w:rsidR="0035340D" w:rsidRPr="00871E6D">
        <w:rPr>
          <w:rFonts w:ascii="Times New Roman" w:eastAsia="Calibri" w:hAnsi="Times New Roman"/>
          <w:spacing w:val="0"/>
          <w:szCs w:val="22"/>
        </w:rPr>
        <w:t xml:space="preserve"> of this legislation</w:t>
      </w:r>
      <w:r w:rsidRPr="00871E6D">
        <w:rPr>
          <w:rFonts w:ascii="Times New Roman" w:eastAsia="Calibri" w:hAnsi="Times New Roman"/>
          <w:spacing w:val="0"/>
          <w:szCs w:val="22"/>
        </w:rPr>
        <w:t>, many coloured</w:t>
      </w:r>
      <w:r w:rsidR="00BF7443" w:rsidRPr="00871E6D">
        <w:rPr>
          <w:rFonts w:ascii="Times New Roman" w:eastAsia="Calibri" w:hAnsi="Times New Roman"/>
          <w:spacing w:val="0"/>
          <w:szCs w:val="22"/>
        </w:rPr>
        <w:t>s</w:t>
      </w:r>
      <w:r w:rsidRPr="00871E6D">
        <w:rPr>
          <w:rFonts w:ascii="Times New Roman" w:eastAsia="Calibri" w:hAnsi="Times New Roman"/>
          <w:spacing w:val="0"/>
          <w:szCs w:val="22"/>
        </w:rPr>
        <w:t xml:space="preserve"> in Cape Stands joined their black</w:t>
      </w:r>
      <w:r w:rsidR="0035340D" w:rsidRPr="00871E6D">
        <w:rPr>
          <w:rFonts w:ascii="Times New Roman" w:eastAsia="Calibri" w:hAnsi="Times New Roman"/>
          <w:spacing w:val="0"/>
          <w:szCs w:val="22"/>
        </w:rPr>
        <w:t xml:space="preserve"> African</w:t>
      </w:r>
      <w:r w:rsidRPr="00871E6D">
        <w:rPr>
          <w:rFonts w:ascii="Times New Roman" w:eastAsia="Calibri" w:hAnsi="Times New Roman"/>
          <w:spacing w:val="0"/>
          <w:szCs w:val="22"/>
        </w:rPr>
        <w:t xml:space="preserve"> counterparts in the thriving informal economic activity of beer brewing.</w:t>
      </w:r>
      <w:r w:rsidRPr="00871E6D">
        <w:rPr>
          <w:rFonts w:ascii="Times New Roman" w:eastAsia="Calibri" w:hAnsi="Times New Roman"/>
          <w:spacing w:val="0"/>
          <w:szCs w:val="22"/>
          <w:vertAlign w:val="superscript"/>
        </w:rPr>
        <w:footnoteReference w:id="297"/>
      </w:r>
    </w:p>
    <w:p w:rsidR="008E3AB8" w:rsidRPr="00871E6D" w:rsidRDefault="008E3AB8" w:rsidP="008E3AB8">
      <w:pPr>
        <w:tabs>
          <w:tab w:val="clear" w:pos="8640"/>
        </w:tabs>
        <w:spacing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4"/>
        </w:rPr>
        <w:t>Black African and coloured women, both within Cape Stands and the larger Top Location,</w:t>
      </w:r>
      <w:r w:rsidR="00CD759D" w:rsidRPr="00871E6D">
        <w:rPr>
          <w:rFonts w:ascii="Times New Roman" w:eastAsia="Calibri" w:hAnsi="Times New Roman"/>
          <w:spacing w:val="0"/>
          <w:szCs w:val="24"/>
        </w:rPr>
        <w:t xml:space="preserve"> were active and</w:t>
      </w:r>
      <w:r w:rsidRPr="00871E6D">
        <w:rPr>
          <w:rFonts w:ascii="Times New Roman" w:eastAsia="Calibri" w:hAnsi="Times New Roman"/>
          <w:spacing w:val="0"/>
          <w:szCs w:val="24"/>
        </w:rPr>
        <w:t xml:space="preserve"> dominated the</w:t>
      </w:r>
      <w:r w:rsidR="00CD759D" w:rsidRPr="00871E6D">
        <w:rPr>
          <w:rFonts w:ascii="Times New Roman" w:eastAsia="Calibri" w:hAnsi="Times New Roman"/>
          <w:spacing w:val="0"/>
          <w:szCs w:val="24"/>
        </w:rPr>
        <w:t xml:space="preserve"> informal and technically</w:t>
      </w:r>
      <w:r w:rsidRPr="00871E6D">
        <w:rPr>
          <w:rFonts w:ascii="Times New Roman" w:eastAsia="Calibri" w:hAnsi="Times New Roman"/>
          <w:spacing w:val="0"/>
          <w:szCs w:val="24"/>
        </w:rPr>
        <w:t xml:space="preserve"> illegal beer brewing</w:t>
      </w:r>
      <w:r w:rsidR="00F31E97" w:rsidRPr="00871E6D">
        <w:rPr>
          <w:rFonts w:ascii="Times New Roman" w:eastAsia="Calibri" w:hAnsi="Times New Roman"/>
          <w:spacing w:val="0"/>
          <w:szCs w:val="24"/>
        </w:rPr>
        <w:t xml:space="preserve"> sector</w:t>
      </w:r>
      <w:r w:rsidRPr="00871E6D">
        <w:rPr>
          <w:rFonts w:ascii="Times New Roman" w:eastAsia="Calibri" w:hAnsi="Times New Roman"/>
          <w:spacing w:val="0"/>
          <w:szCs w:val="24"/>
        </w:rPr>
        <w:t>.</w:t>
      </w:r>
      <w:r w:rsidR="00CD759D" w:rsidRPr="00871E6D">
        <w:rPr>
          <w:rFonts w:ascii="Times New Roman" w:eastAsia="Calibri" w:hAnsi="Times New Roman"/>
          <w:spacing w:val="0"/>
          <w:szCs w:val="22"/>
          <w:vertAlign w:val="superscript"/>
        </w:rPr>
        <w:footnoteReference w:id="298"/>
      </w:r>
      <w:r w:rsidRPr="00871E6D">
        <w:rPr>
          <w:rFonts w:ascii="Times New Roman" w:eastAsia="Calibri" w:hAnsi="Times New Roman"/>
          <w:spacing w:val="0"/>
          <w:szCs w:val="24"/>
        </w:rPr>
        <w:t xml:space="preserve"> This was particularly because beer brewing was an important source of income for women and more generally the poor in Cape Stands and Top Location. </w:t>
      </w:r>
      <w:r w:rsidRPr="00871E6D">
        <w:rPr>
          <w:rFonts w:ascii="Times New Roman" w:eastAsia="Calibri" w:hAnsi="Times New Roman"/>
          <w:spacing w:val="0"/>
          <w:szCs w:val="22"/>
        </w:rPr>
        <w:t xml:space="preserve">Coloured families in Cape Stands were strongly </w:t>
      </w:r>
      <w:r w:rsidR="00D70398" w:rsidRPr="00871E6D">
        <w:rPr>
          <w:rFonts w:ascii="Times New Roman" w:eastAsia="Calibri" w:hAnsi="Times New Roman"/>
          <w:spacing w:val="0"/>
          <w:szCs w:val="22"/>
        </w:rPr>
        <w:t xml:space="preserve">patriarchal but in </w:t>
      </w:r>
      <w:r w:rsidRPr="00871E6D">
        <w:rPr>
          <w:rFonts w:ascii="Times New Roman" w:eastAsia="Calibri" w:hAnsi="Times New Roman"/>
          <w:spacing w:val="0"/>
          <w:szCs w:val="22"/>
        </w:rPr>
        <w:t>the harsh economic conditions in Vereeniging, however, coloured women could not afford not to play a role in family income generation</w:t>
      </w:r>
      <w:r w:rsidR="00CD759D" w:rsidRPr="00871E6D">
        <w:rPr>
          <w:rFonts w:ascii="Times New Roman" w:eastAsia="Calibri" w:hAnsi="Times New Roman"/>
          <w:spacing w:val="0"/>
          <w:szCs w:val="22"/>
        </w:rPr>
        <w:t xml:space="preserve"> and therefore became active in beer brewing</w:t>
      </w:r>
      <w:r w:rsidRPr="00871E6D">
        <w:rPr>
          <w:rFonts w:ascii="Times New Roman" w:eastAsia="Calibri" w:hAnsi="Times New Roman"/>
          <w:spacing w:val="0"/>
          <w:szCs w:val="22"/>
        </w:rPr>
        <w:t>.</w:t>
      </w:r>
      <w:r w:rsidR="00D70398" w:rsidRPr="00871E6D">
        <w:rPr>
          <w:rFonts w:ascii="Times New Roman" w:eastAsia="Calibri" w:hAnsi="Times New Roman"/>
          <w:spacing w:val="0"/>
          <w:szCs w:val="22"/>
          <w:vertAlign w:val="superscript"/>
        </w:rPr>
        <w:footnoteReference w:id="299"/>
      </w:r>
      <w:r w:rsidRPr="00871E6D">
        <w:rPr>
          <w:rFonts w:ascii="Times New Roman" w:eastAsia="Calibri" w:hAnsi="Times New Roman"/>
          <w:spacing w:val="0"/>
          <w:szCs w:val="22"/>
        </w:rPr>
        <w:t xml:space="preserve"> </w:t>
      </w:r>
      <w:r w:rsidRPr="00871E6D">
        <w:rPr>
          <w:rFonts w:ascii="Times New Roman" w:eastAsia="Calibri" w:hAnsi="Times New Roman"/>
          <w:spacing w:val="0"/>
          <w:szCs w:val="24"/>
        </w:rPr>
        <w:t>As in other places in the Transvaal, the extra-legal activities of brewing beer was part of the social and economic fabric of Top Locations and Cape Stands and ensured a means of extra income for those involved in the trade.</w:t>
      </w:r>
      <w:r w:rsidRPr="00871E6D">
        <w:rPr>
          <w:rFonts w:ascii="Times New Roman" w:eastAsia="Calibri" w:hAnsi="Times New Roman"/>
          <w:spacing w:val="0"/>
          <w:szCs w:val="22"/>
          <w:vertAlign w:val="superscript"/>
        </w:rPr>
        <w:footnoteReference w:id="300"/>
      </w:r>
      <w:r w:rsidRPr="00871E6D">
        <w:rPr>
          <w:rFonts w:ascii="Times New Roman" w:eastAsia="Calibri" w:hAnsi="Times New Roman"/>
          <w:spacing w:val="0"/>
          <w:szCs w:val="24"/>
        </w:rPr>
        <w:t xml:space="preserve"> Eva Bergman recalls:</w:t>
      </w:r>
    </w:p>
    <w:p w:rsidR="008E3AB8" w:rsidRPr="00871E6D" w:rsidRDefault="008E3AB8" w:rsidP="008E3AB8">
      <w:pPr>
        <w:tabs>
          <w:tab w:val="clear" w:pos="8640"/>
        </w:tabs>
        <w:spacing w:after="240" w:line="360" w:lineRule="auto"/>
        <w:ind w:left="567" w:right="662"/>
        <w:rPr>
          <w:rFonts w:ascii="Times New Roman" w:eastAsia="Calibri" w:hAnsi="Times New Roman"/>
          <w:spacing w:val="0"/>
          <w:szCs w:val="24"/>
          <w:lang w:val="af-ZA"/>
        </w:rPr>
      </w:pPr>
      <w:r w:rsidRPr="00871E6D">
        <w:rPr>
          <w:rFonts w:ascii="Times New Roman" w:eastAsia="Calibri" w:hAnsi="Times New Roman"/>
          <w:spacing w:val="0"/>
          <w:szCs w:val="24"/>
          <w:lang w:val="af-ZA"/>
        </w:rPr>
        <w:lastRenderedPageBreak/>
        <w:t>Ons was, my ma was ook shebeen. My ma het ook beer verkoop. To have  a living. Ons</w:t>
      </w:r>
      <w:r w:rsidR="00525644" w:rsidRPr="00871E6D">
        <w:rPr>
          <w:rFonts w:ascii="Times New Roman" w:eastAsia="Calibri" w:hAnsi="Times New Roman"/>
          <w:spacing w:val="0"/>
          <w:szCs w:val="24"/>
          <w:lang w:val="af-ZA"/>
        </w:rPr>
        <w:t xml:space="preserve"> het</w:t>
      </w:r>
      <w:r w:rsidRPr="00871E6D">
        <w:rPr>
          <w:rFonts w:ascii="Times New Roman" w:eastAsia="Calibri" w:hAnsi="Times New Roman"/>
          <w:spacing w:val="0"/>
          <w:szCs w:val="24"/>
          <w:lang w:val="af-ZA"/>
        </w:rPr>
        <w:t xml:space="preserve"> daai beer self gemaak, Barberton…Is nie net my ma </w:t>
      </w:r>
      <w:r w:rsidR="00525644" w:rsidRPr="00871E6D">
        <w:rPr>
          <w:rFonts w:ascii="Times New Roman" w:eastAsia="Calibri" w:hAnsi="Times New Roman"/>
          <w:spacing w:val="0"/>
          <w:szCs w:val="24"/>
          <w:lang w:val="af-ZA"/>
        </w:rPr>
        <w:t>w</w:t>
      </w:r>
      <w:r w:rsidRPr="00871E6D">
        <w:rPr>
          <w:rFonts w:ascii="Times New Roman" w:eastAsia="Calibri" w:hAnsi="Times New Roman"/>
          <w:spacing w:val="0"/>
          <w:szCs w:val="24"/>
          <w:lang w:val="af-ZA"/>
        </w:rPr>
        <w:t xml:space="preserve">at verkoop, dis baie anties </w:t>
      </w:r>
      <w:r w:rsidR="00525644" w:rsidRPr="00871E6D">
        <w:rPr>
          <w:rFonts w:ascii="Times New Roman" w:eastAsia="Calibri" w:hAnsi="Times New Roman"/>
          <w:spacing w:val="0"/>
          <w:szCs w:val="24"/>
          <w:lang w:val="af-ZA"/>
        </w:rPr>
        <w:t>w</w:t>
      </w:r>
      <w:r w:rsidRPr="00871E6D">
        <w:rPr>
          <w:rFonts w:ascii="Times New Roman" w:eastAsia="Calibri" w:hAnsi="Times New Roman"/>
          <w:spacing w:val="0"/>
          <w:szCs w:val="24"/>
          <w:lang w:val="af-ZA"/>
        </w:rPr>
        <w:t>at verkoop… Ons was nie so baie down nie…ons maak Barberton, ay, hy sell, Barberton.</w:t>
      </w:r>
      <w:r w:rsidRPr="00871E6D">
        <w:rPr>
          <w:rFonts w:ascii="Times New Roman" w:eastAsia="Calibri" w:hAnsi="Times New Roman"/>
          <w:spacing w:val="0"/>
          <w:szCs w:val="22"/>
          <w:vertAlign w:val="superscript"/>
          <w:lang w:val="af-ZA"/>
        </w:rPr>
        <w:footnoteReference w:id="301"/>
      </w:r>
    </w:p>
    <w:p w:rsidR="008E3AB8" w:rsidRPr="00871E6D" w:rsidRDefault="008E3AB8" w:rsidP="008E3AB8">
      <w:pPr>
        <w:tabs>
          <w:tab w:val="clear" w:pos="8640"/>
        </w:tabs>
        <w:spacing w:after="240" w:line="360" w:lineRule="auto"/>
        <w:ind w:left="567" w:right="662"/>
        <w:rPr>
          <w:rFonts w:ascii="Times New Roman" w:eastAsia="Calibri" w:hAnsi="Times New Roman"/>
          <w:spacing w:val="0"/>
          <w:szCs w:val="24"/>
        </w:rPr>
      </w:pPr>
      <w:r w:rsidRPr="00871E6D">
        <w:rPr>
          <w:rFonts w:ascii="Times New Roman" w:eastAsia="Calibri" w:hAnsi="Times New Roman"/>
          <w:spacing w:val="0"/>
          <w:szCs w:val="24"/>
        </w:rPr>
        <w:t>(We did, my mother also operated a shebeen. My mother also sold beer. To have a living. We made the beer, Barberton… It was not only my mother that sold; m</w:t>
      </w:r>
      <w:r w:rsidR="0035340D" w:rsidRPr="00871E6D">
        <w:rPr>
          <w:rFonts w:ascii="Times New Roman" w:eastAsia="Calibri" w:hAnsi="Times New Roman"/>
          <w:spacing w:val="0"/>
          <w:szCs w:val="24"/>
        </w:rPr>
        <w:t>an</w:t>
      </w:r>
      <w:r w:rsidRPr="00871E6D">
        <w:rPr>
          <w:rFonts w:ascii="Times New Roman" w:eastAsia="Calibri" w:hAnsi="Times New Roman"/>
          <w:spacing w:val="0"/>
          <w:szCs w:val="24"/>
        </w:rPr>
        <w:t xml:space="preserve">y women sold…We were not so poor…we made Barberton, hey, they sell, Barberton). </w:t>
      </w:r>
    </w:p>
    <w:p w:rsidR="008E3AB8" w:rsidRPr="00871E6D" w:rsidRDefault="008E3AB8" w:rsidP="008E3AB8">
      <w:pPr>
        <w:tabs>
          <w:tab w:val="clear" w:pos="8640"/>
        </w:tabs>
        <w:spacing w:after="240" w:line="360" w:lineRule="auto"/>
        <w:ind w:right="-46"/>
        <w:rPr>
          <w:rFonts w:ascii="Times New Roman" w:eastAsia="Calibri" w:hAnsi="Times New Roman"/>
          <w:spacing w:val="0"/>
          <w:szCs w:val="24"/>
        </w:rPr>
      </w:pPr>
      <w:r w:rsidRPr="00871E6D">
        <w:rPr>
          <w:rFonts w:ascii="Times New Roman" w:eastAsia="Calibri" w:hAnsi="Times New Roman"/>
          <w:spacing w:val="0"/>
          <w:szCs w:val="24"/>
        </w:rPr>
        <w:t>Neville Pietersen added that there was also illegal trade of bottled liquor:</w:t>
      </w:r>
    </w:p>
    <w:p w:rsidR="008E3AB8" w:rsidRPr="00871E6D" w:rsidRDefault="008E3AB8" w:rsidP="008E3AB8">
      <w:pPr>
        <w:tabs>
          <w:tab w:val="clear" w:pos="8640"/>
        </w:tabs>
        <w:spacing w:after="240" w:line="360" w:lineRule="auto"/>
        <w:ind w:left="567" w:right="521"/>
        <w:rPr>
          <w:rFonts w:ascii="Times New Roman" w:eastAsia="Calibri" w:hAnsi="Times New Roman"/>
          <w:spacing w:val="0"/>
          <w:szCs w:val="22"/>
          <w:lang w:val="af-ZA"/>
        </w:rPr>
      </w:pPr>
      <w:r w:rsidRPr="00871E6D">
        <w:rPr>
          <w:rFonts w:ascii="Times New Roman" w:eastAsia="Calibri" w:hAnsi="Times New Roman"/>
          <w:spacing w:val="0"/>
          <w:szCs w:val="24"/>
          <w:lang w:val="af-ZA"/>
        </w:rPr>
        <w:t>Hulle was organised met drank. Ek weet nooit hoe het hulle dit reg gekry want wittes, het after hours, van die dorp afgekom om daar te koop…Ek weet nie hoe het sy die drank gekry nie, but those days kan a non-white nie drank gekry die nie, jy moet a wit ou st</w:t>
      </w:r>
      <w:r w:rsidR="00525644" w:rsidRPr="00871E6D">
        <w:rPr>
          <w:rFonts w:ascii="Times New Roman" w:eastAsia="Calibri" w:hAnsi="Times New Roman"/>
          <w:spacing w:val="0"/>
          <w:szCs w:val="24"/>
          <w:lang w:val="af-ZA"/>
        </w:rPr>
        <w:t>uu</w:t>
      </w:r>
      <w:r w:rsidRPr="00871E6D">
        <w:rPr>
          <w:rFonts w:ascii="Times New Roman" w:eastAsia="Calibri" w:hAnsi="Times New Roman"/>
          <w:spacing w:val="0"/>
          <w:szCs w:val="24"/>
          <w:lang w:val="af-ZA"/>
        </w:rPr>
        <w:t xml:space="preserve">r </w:t>
      </w:r>
      <w:r w:rsidR="00525644" w:rsidRPr="00871E6D">
        <w:rPr>
          <w:rFonts w:ascii="Times New Roman" w:eastAsia="Calibri" w:hAnsi="Times New Roman"/>
          <w:spacing w:val="0"/>
          <w:szCs w:val="24"/>
          <w:lang w:val="af-ZA"/>
        </w:rPr>
        <w:t>w</w:t>
      </w:r>
      <w:r w:rsidRPr="00871E6D">
        <w:rPr>
          <w:rFonts w:ascii="Times New Roman" w:eastAsia="Calibri" w:hAnsi="Times New Roman"/>
          <w:spacing w:val="0"/>
          <w:szCs w:val="24"/>
          <w:lang w:val="af-ZA"/>
        </w:rPr>
        <w:t>at b</w:t>
      </w:r>
      <w:r w:rsidR="00525644" w:rsidRPr="00871E6D">
        <w:rPr>
          <w:rFonts w:ascii="Times New Roman" w:eastAsia="Calibri" w:hAnsi="Times New Roman"/>
          <w:spacing w:val="0"/>
          <w:szCs w:val="24"/>
          <w:lang w:val="af-ZA"/>
        </w:rPr>
        <w:t>uite</w:t>
      </w:r>
      <w:r w:rsidRPr="00871E6D">
        <w:rPr>
          <w:rFonts w:ascii="Times New Roman" w:eastAsia="Calibri" w:hAnsi="Times New Roman"/>
          <w:spacing w:val="0"/>
          <w:szCs w:val="24"/>
          <w:lang w:val="af-ZA"/>
        </w:rPr>
        <w:t xml:space="preserve"> sit. Jy kon in gegaan het nie, daai jare nie. Maar even weekends, after hours wits het heavy, heavy daar in Top gekom…Ja, sealed [bottels], whiskey, you name it.</w:t>
      </w:r>
      <w:r w:rsidRPr="00871E6D">
        <w:rPr>
          <w:rFonts w:ascii="Times New Roman" w:eastAsia="Calibri" w:hAnsi="Times New Roman"/>
          <w:spacing w:val="0"/>
          <w:szCs w:val="22"/>
          <w:vertAlign w:val="superscript"/>
          <w:lang w:val="af-ZA"/>
        </w:rPr>
        <w:footnoteReference w:id="302"/>
      </w:r>
      <w:r w:rsidRPr="00871E6D">
        <w:rPr>
          <w:rFonts w:ascii="Times New Roman" w:eastAsia="Calibri" w:hAnsi="Times New Roman"/>
          <w:spacing w:val="0"/>
          <w:szCs w:val="22"/>
          <w:lang w:val="af-ZA"/>
        </w:rPr>
        <w:t xml:space="preserve"> </w:t>
      </w:r>
    </w:p>
    <w:p w:rsidR="008E3AB8" w:rsidRPr="00871E6D" w:rsidRDefault="008E3AB8" w:rsidP="008E3AB8">
      <w:pPr>
        <w:tabs>
          <w:tab w:val="clear" w:pos="8640"/>
        </w:tabs>
        <w:spacing w:after="240" w:line="360" w:lineRule="auto"/>
        <w:ind w:left="567" w:right="521"/>
        <w:rPr>
          <w:rFonts w:ascii="Times New Roman" w:eastAsia="Calibri" w:hAnsi="Times New Roman"/>
          <w:spacing w:val="0"/>
          <w:szCs w:val="24"/>
        </w:rPr>
      </w:pPr>
      <w:r w:rsidRPr="00871E6D">
        <w:rPr>
          <w:rFonts w:ascii="Times New Roman" w:eastAsia="Calibri" w:hAnsi="Times New Roman"/>
          <w:spacing w:val="0"/>
          <w:szCs w:val="24"/>
        </w:rPr>
        <w:t>(They organised liquor. I don’t know how they got it right because whites, after hours, came from town to buy…. I don’t know how she got the liquor, but those days a non-white could not get liquor; you had to send a white person. You couldn’t go inside, those years. But even weekends, after hours, whites came heavy, heavy in Top… Yes, sealed [bottles], whiskey, you name it).</w:t>
      </w:r>
    </w:p>
    <w:p w:rsidR="008E3AB8" w:rsidRPr="00871E6D" w:rsidRDefault="00CD759D" w:rsidP="008E3AB8">
      <w:pPr>
        <w:tabs>
          <w:tab w:val="clear" w:pos="8640"/>
        </w:tabs>
        <w:spacing w:after="240" w:line="360" w:lineRule="auto"/>
        <w:ind w:right="-46" w:firstLine="567"/>
        <w:rPr>
          <w:rFonts w:ascii="Times New Roman" w:eastAsia="Calibri" w:hAnsi="Times New Roman"/>
          <w:spacing w:val="0"/>
          <w:szCs w:val="22"/>
        </w:rPr>
      </w:pPr>
      <w:r w:rsidRPr="00871E6D">
        <w:rPr>
          <w:rFonts w:ascii="Times New Roman" w:eastAsia="Calibri" w:hAnsi="Times New Roman"/>
          <w:spacing w:val="0"/>
          <w:szCs w:val="24"/>
        </w:rPr>
        <w:t>Beer brewing and shebeen</w:t>
      </w:r>
      <w:r w:rsidR="00C90E07" w:rsidRPr="00871E6D">
        <w:rPr>
          <w:rFonts w:ascii="Times New Roman" w:eastAsia="Calibri" w:hAnsi="Times New Roman"/>
          <w:spacing w:val="0"/>
          <w:szCs w:val="24"/>
        </w:rPr>
        <w:t>s</w:t>
      </w:r>
      <w:r w:rsidRPr="00871E6D">
        <w:rPr>
          <w:rFonts w:ascii="Times New Roman" w:eastAsia="Calibri" w:hAnsi="Times New Roman"/>
          <w:spacing w:val="0"/>
          <w:szCs w:val="24"/>
        </w:rPr>
        <w:t>, despite the state</w:t>
      </w:r>
      <w:r w:rsidR="00DE5526" w:rsidRPr="00871E6D">
        <w:rPr>
          <w:rFonts w:ascii="Times New Roman" w:eastAsia="Calibri" w:hAnsi="Times New Roman"/>
          <w:spacing w:val="0"/>
          <w:szCs w:val="24"/>
        </w:rPr>
        <w:t>’</w:t>
      </w:r>
      <w:r w:rsidRPr="00871E6D">
        <w:rPr>
          <w:rFonts w:ascii="Times New Roman" w:eastAsia="Calibri" w:hAnsi="Times New Roman"/>
          <w:spacing w:val="0"/>
          <w:szCs w:val="24"/>
        </w:rPr>
        <w:t xml:space="preserve">s attempt at quashing </w:t>
      </w:r>
      <w:r w:rsidR="00DE5526" w:rsidRPr="00871E6D">
        <w:rPr>
          <w:rFonts w:ascii="Times New Roman" w:eastAsia="Calibri" w:hAnsi="Times New Roman"/>
          <w:spacing w:val="0"/>
          <w:szCs w:val="24"/>
        </w:rPr>
        <w:t>them</w:t>
      </w:r>
      <w:r w:rsidRPr="00871E6D">
        <w:rPr>
          <w:rFonts w:ascii="Times New Roman" w:eastAsia="Calibri" w:hAnsi="Times New Roman"/>
          <w:spacing w:val="0"/>
          <w:szCs w:val="24"/>
        </w:rPr>
        <w:t>, therefore created the conditions for shared experience</w:t>
      </w:r>
      <w:r w:rsidR="00C90E07" w:rsidRPr="00871E6D">
        <w:rPr>
          <w:rFonts w:ascii="Times New Roman" w:eastAsia="Calibri" w:hAnsi="Times New Roman"/>
          <w:spacing w:val="0"/>
          <w:szCs w:val="24"/>
        </w:rPr>
        <w:t>s and a point of common identity. I</w:t>
      </w:r>
      <w:r w:rsidR="008E3AB8" w:rsidRPr="00871E6D">
        <w:rPr>
          <w:rFonts w:ascii="Times New Roman" w:eastAsia="Calibri" w:hAnsi="Times New Roman"/>
          <w:spacing w:val="0"/>
          <w:szCs w:val="24"/>
        </w:rPr>
        <w:t>n response</w:t>
      </w:r>
      <w:r w:rsidR="00C90E07" w:rsidRPr="00871E6D">
        <w:rPr>
          <w:rFonts w:ascii="Times New Roman" w:eastAsia="Calibri" w:hAnsi="Times New Roman"/>
          <w:spacing w:val="0"/>
          <w:szCs w:val="24"/>
        </w:rPr>
        <w:t xml:space="preserve"> to the thriving trade</w:t>
      </w:r>
      <w:r w:rsidR="008E3AB8" w:rsidRPr="00871E6D">
        <w:rPr>
          <w:rFonts w:ascii="Times New Roman" w:eastAsia="Calibri" w:hAnsi="Times New Roman"/>
          <w:spacing w:val="0"/>
          <w:szCs w:val="24"/>
        </w:rPr>
        <w:t>, the state deployed a variety of strategies to counter what it regarded as illicit activities. This included the construction of a beer hall in the 1930s in an attempt to counter domestic beer brewers and to monopolise the income derived from beer sales</w:t>
      </w:r>
      <w:r w:rsidR="008E3AB8" w:rsidRPr="00871E6D">
        <w:rPr>
          <w:rFonts w:ascii="Times New Roman" w:eastAsia="Calibri" w:hAnsi="Times New Roman"/>
          <w:spacing w:val="0"/>
          <w:szCs w:val="22"/>
        </w:rPr>
        <w:t>.</w:t>
      </w:r>
      <w:r w:rsidR="008E3AB8" w:rsidRPr="00871E6D">
        <w:rPr>
          <w:rFonts w:ascii="Times New Roman" w:eastAsia="Calibri" w:hAnsi="Times New Roman"/>
          <w:spacing w:val="0"/>
          <w:szCs w:val="22"/>
          <w:vertAlign w:val="superscript"/>
        </w:rPr>
        <w:footnoteReference w:id="303"/>
      </w:r>
      <w:r w:rsidR="008E3AB8" w:rsidRPr="00871E6D">
        <w:rPr>
          <w:rFonts w:ascii="Times New Roman" w:eastAsia="Calibri" w:hAnsi="Times New Roman"/>
          <w:spacing w:val="0"/>
          <w:szCs w:val="22"/>
        </w:rPr>
        <w:t xml:space="preserve"> This, however, caused widespread resentment, and in 1939, a boycott was organised by local women brewers.</w:t>
      </w:r>
      <w:r w:rsidR="008E3AB8" w:rsidRPr="00871E6D">
        <w:rPr>
          <w:rFonts w:ascii="Times New Roman" w:eastAsia="Calibri" w:hAnsi="Times New Roman"/>
          <w:spacing w:val="0"/>
          <w:szCs w:val="22"/>
          <w:vertAlign w:val="superscript"/>
        </w:rPr>
        <w:footnoteReference w:id="304"/>
      </w:r>
      <w:r w:rsidR="00742AC1" w:rsidRPr="00871E6D">
        <w:rPr>
          <w:rFonts w:ascii="Times New Roman" w:eastAsia="Calibri" w:hAnsi="Times New Roman"/>
          <w:spacing w:val="0"/>
          <w:szCs w:val="22"/>
        </w:rPr>
        <w:t xml:space="preserve"> </w:t>
      </w:r>
      <w:r w:rsidR="008E3AB8" w:rsidRPr="00871E6D">
        <w:rPr>
          <w:rFonts w:ascii="Times New Roman" w:eastAsia="Calibri" w:hAnsi="Times New Roman"/>
          <w:spacing w:val="0"/>
          <w:szCs w:val="22"/>
        </w:rPr>
        <w:t xml:space="preserve">As a result, the beer hall started running at a loss. In 1942, the Council considered shutting down the beer hall but decided to keep it open to counter the illegal </w:t>
      </w:r>
      <w:r w:rsidR="008E3AB8" w:rsidRPr="00871E6D">
        <w:rPr>
          <w:rFonts w:ascii="Times New Roman" w:eastAsia="Calibri" w:hAnsi="Times New Roman"/>
          <w:spacing w:val="0"/>
          <w:szCs w:val="22"/>
        </w:rPr>
        <w:lastRenderedPageBreak/>
        <w:t>brewers.</w:t>
      </w:r>
      <w:r w:rsidR="008E3AB8" w:rsidRPr="00871E6D">
        <w:rPr>
          <w:rFonts w:ascii="Times New Roman" w:eastAsia="Calibri" w:hAnsi="Times New Roman"/>
          <w:spacing w:val="0"/>
          <w:szCs w:val="22"/>
          <w:vertAlign w:val="superscript"/>
        </w:rPr>
        <w:footnoteReference w:id="305"/>
      </w:r>
      <w:r w:rsidR="008E3AB8" w:rsidRPr="00871E6D">
        <w:rPr>
          <w:rFonts w:ascii="Times New Roman" w:eastAsia="Calibri" w:hAnsi="Times New Roman"/>
          <w:spacing w:val="0"/>
          <w:szCs w:val="22"/>
        </w:rPr>
        <w:t xml:space="preserve"> The harsh economic conditions continued to encourage illegal beer brewing and trade.</w:t>
      </w:r>
      <w:r w:rsidRPr="00871E6D">
        <w:rPr>
          <w:rFonts w:ascii="Times New Roman" w:eastAsia="Calibri" w:hAnsi="Times New Roman"/>
          <w:spacing w:val="0"/>
          <w:szCs w:val="22"/>
        </w:rPr>
        <w:t xml:space="preserve"> </w:t>
      </w:r>
      <w:r w:rsidR="00742AC1" w:rsidRPr="00871E6D">
        <w:rPr>
          <w:rFonts w:ascii="Times New Roman" w:eastAsia="Calibri" w:hAnsi="Times New Roman"/>
          <w:spacing w:val="0"/>
          <w:szCs w:val="22"/>
        </w:rPr>
        <w:t>Furthermore, d</w:t>
      </w:r>
      <w:r w:rsidRPr="00871E6D">
        <w:rPr>
          <w:rFonts w:ascii="Times New Roman" w:eastAsia="Calibri" w:hAnsi="Times New Roman"/>
          <w:spacing w:val="0"/>
          <w:szCs w:val="22"/>
        </w:rPr>
        <w:t>espite the state</w:t>
      </w:r>
      <w:r w:rsidR="00DE5526" w:rsidRPr="00871E6D">
        <w:rPr>
          <w:rFonts w:ascii="Times New Roman" w:eastAsia="Calibri" w:hAnsi="Times New Roman"/>
          <w:spacing w:val="0"/>
          <w:szCs w:val="22"/>
        </w:rPr>
        <w:t>’s</w:t>
      </w:r>
      <w:r w:rsidRPr="00871E6D">
        <w:rPr>
          <w:rFonts w:ascii="Times New Roman" w:eastAsia="Calibri" w:hAnsi="Times New Roman"/>
          <w:spacing w:val="0"/>
          <w:szCs w:val="22"/>
        </w:rPr>
        <w:t xml:space="preserve"> attempt at clamping down on the trade</w:t>
      </w:r>
      <w:r w:rsidR="008E3AB8" w:rsidRPr="00871E6D">
        <w:rPr>
          <w:rFonts w:ascii="Times New Roman" w:eastAsia="Calibri" w:hAnsi="Times New Roman"/>
          <w:spacing w:val="0"/>
          <w:szCs w:val="22"/>
        </w:rPr>
        <w:t xml:space="preserve">, </w:t>
      </w:r>
      <w:r w:rsidR="008E3AB8" w:rsidRPr="00871E6D">
        <w:rPr>
          <w:rFonts w:ascii="Times New Roman" w:eastAsia="Calibri" w:hAnsi="Times New Roman"/>
          <w:spacing w:val="0"/>
          <w:szCs w:val="24"/>
        </w:rPr>
        <w:t>according to Chaskalson, the structure of the township made it difficult for authorities to patrol effectively, thus creating conditions of relative freedom from municipal control.</w:t>
      </w:r>
      <w:r w:rsidR="008E3AB8" w:rsidRPr="00871E6D">
        <w:rPr>
          <w:rFonts w:ascii="Times New Roman" w:eastAsia="Calibri" w:hAnsi="Times New Roman"/>
          <w:spacing w:val="0"/>
          <w:szCs w:val="22"/>
          <w:vertAlign w:val="superscript"/>
        </w:rPr>
        <w:footnoteReference w:id="306"/>
      </w:r>
      <w:r w:rsidR="008E3AB8" w:rsidRPr="00871E6D">
        <w:rPr>
          <w:rFonts w:ascii="Times New Roman" w:eastAsia="Calibri" w:hAnsi="Times New Roman"/>
          <w:spacing w:val="0"/>
          <w:szCs w:val="24"/>
        </w:rPr>
        <w:t xml:space="preserve"> The result was an active presence of illegal brewing beer throughout this period.</w:t>
      </w:r>
      <w:r w:rsidR="008E3AB8" w:rsidRPr="00871E6D">
        <w:rPr>
          <w:rFonts w:ascii="Times New Roman" w:eastAsia="Calibri" w:hAnsi="Times New Roman"/>
          <w:spacing w:val="0"/>
          <w:szCs w:val="22"/>
          <w:vertAlign w:val="superscript"/>
        </w:rPr>
        <w:footnoteReference w:id="307"/>
      </w:r>
      <w:r w:rsidR="008E3AB8" w:rsidRPr="00871E6D">
        <w:rPr>
          <w:rFonts w:ascii="Times New Roman" w:eastAsia="Calibri" w:hAnsi="Times New Roman"/>
          <w:spacing w:val="0"/>
          <w:szCs w:val="24"/>
        </w:rPr>
        <w:t xml:space="preserve"> The beer brewing and </w:t>
      </w:r>
      <w:r w:rsidRPr="00871E6D">
        <w:rPr>
          <w:rFonts w:ascii="Times New Roman" w:eastAsia="Calibri" w:hAnsi="Times New Roman"/>
          <w:spacing w:val="0"/>
          <w:szCs w:val="24"/>
        </w:rPr>
        <w:t>shebeens</w:t>
      </w:r>
      <w:r w:rsidR="008E3AB8" w:rsidRPr="00871E6D">
        <w:rPr>
          <w:rFonts w:ascii="Times New Roman" w:eastAsia="Calibri" w:hAnsi="Times New Roman"/>
          <w:spacing w:val="0"/>
          <w:szCs w:val="24"/>
        </w:rPr>
        <w:t xml:space="preserve"> created a</w:t>
      </w:r>
      <w:r w:rsidRPr="00871E6D">
        <w:rPr>
          <w:rFonts w:ascii="Times New Roman" w:eastAsia="Calibri" w:hAnsi="Times New Roman"/>
          <w:spacing w:val="0"/>
          <w:szCs w:val="24"/>
        </w:rPr>
        <w:t xml:space="preserve"> shared </w:t>
      </w:r>
      <w:r w:rsidR="00C90E07" w:rsidRPr="00871E6D">
        <w:rPr>
          <w:rFonts w:ascii="Times New Roman" w:eastAsia="Calibri" w:hAnsi="Times New Roman"/>
          <w:spacing w:val="0"/>
          <w:szCs w:val="24"/>
        </w:rPr>
        <w:t>experience</w:t>
      </w:r>
      <w:r w:rsidRPr="00871E6D">
        <w:rPr>
          <w:rFonts w:ascii="Times New Roman" w:eastAsia="Calibri" w:hAnsi="Times New Roman"/>
          <w:spacing w:val="0"/>
          <w:szCs w:val="24"/>
        </w:rPr>
        <w:t xml:space="preserve"> of</w:t>
      </w:r>
      <w:r w:rsidR="008E3AB8" w:rsidRPr="00871E6D">
        <w:rPr>
          <w:rFonts w:ascii="Times New Roman" w:eastAsia="Calibri" w:hAnsi="Times New Roman"/>
          <w:spacing w:val="0"/>
          <w:szCs w:val="24"/>
        </w:rPr>
        <w:t xml:space="preserve"> drinking culture and spaces for people within Cape Stands and the geography of Top Location</w:t>
      </w:r>
      <w:r w:rsidRPr="00871E6D">
        <w:rPr>
          <w:rFonts w:ascii="Times New Roman" w:eastAsia="Calibri" w:hAnsi="Times New Roman"/>
          <w:spacing w:val="0"/>
          <w:szCs w:val="24"/>
        </w:rPr>
        <w:t xml:space="preserve"> to interact</w:t>
      </w:r>
      <w:r w:rsidR="008E3AB8" w:rsidRPr="00871E6D">
        <w:rPr>
          <w:rFonts w:ascii="Times New Roman" w:eastAsia="Calibri" w:hAnsi="Times New Roman"/>
          <w:spacing w:val="0"/>
          <w:szCs w:val="24"/>
        </w:rPr>
        <w:t>. These interactions</w:t>
      </w:r>
      <w:r w:rsidRPr="00871E6D">
        <w:rPr>
          <w:rFonts w:ascii="Times New Roman" w:eastAsia="Calibri" w:hAnsi="Times New Roman"/>
          <w:spacing w:val="0"/>
          <w:szCs w:val="24"/>
        </w:rPr>
        <w:t xml:space="preserve"> </w:t>
      </w:r>
      <w:r w:rsidR="008E3AB8" w:rsidRPr="00871E6D">
        <w:rPr>
          <w:rFonts w:ascii="Times New Roman" w:eastAsia="Calibri" w:hAnsi="Times New Roman"/>
          <w:spacing w:val="0"/>
          <w:szCs w:val="24"/>
        </w:rPr>
        <w:t>reinforced and settled social connectedness within and across Cape Stands and Top Location.</w:t>
      </w:r>
    </w:p>
    <w:p w:rsidR="008E3AB8" w:rsidRPr="00871E6D" w:rsidRDefault="008E3AB8" w:rsidP="008E3AB8">
      <w:pPr>
        <w:tabs>
          <w:tab w:val="clear" w:pos="8640"/>
        </w:tabs>
        <w:spacing w:after="240" w:line="360" w:lineRule="auto"/>
        <w:ind w:firstLine="720"/>
        <w:rPr>
          <w:rFonts w:ascii="Times New Roman" w:eastAsia="Calibri" w:hAnsi="Times New Roman"/>
          <w:spacing w:val="0"/>
          <w:szCs w:val="22"/>
        </w:rPr>
      </w:pPr>
      <w:r w:rsidRPr="00871E6D">
        <w:rPr>
          <w:rFonts w:ascii="Times New Roman" w:eastAsia="Calibri" w:hAnsi="Times New Roman"/>
          <w:spacing w:val="0"/>
          <w:szCs w:val="22"/>
        </w:rPr>
        <w:t>The shared experiences and identity in Cape Stands and across Top Location was also forged through several other everyday experiences, including shared leisure activities. Soccer was the most popular sport in Top Location. People formed community and semi-professional teams.</w:t>
      </w:r>
      <w:r w:rsidRPr="00871E6D">
        <w:rPr>
          <w:rFonts w:ascii="Times New Roman" w:eastAsia="Calibri" w:hAnsi="Times New Roman"/>
          <w:spacing w:val="0"/>
          <w:szCs w:val="22"/>
          <w:vertAlign w:val="superscript"/>
        </w:rPr>
        <w:footnoteReference w:id="308"/>
      </w:r>
      <w:r w:rsidRPr="00871E6D">
        <w:rPr>
          <w:rFonts w:ascii="Times New Roman" w:eastAsia="Calibri" w:hAnsi="Times New Roman"/>
          <w:spacing w:val="0"/>
          <w:szCs w:val="22"/>
        </w:rPr>
        <w:t xml:space="preserve"> The most popular team was the Blues (which re-emerged as Rust-ter-Vaal Blues after the coloured population were removed from Top Location to Rust-ter-Vaal in 1968).</w:t>
      </w:r>
      <w:r w:rsidRPr="00871E6D">
        <w:rPr>
          <w:rFonts w:ascii="Times New Roman" w:eastAsia="Calibri" w:hAnsi="Times New Roman"/>
          <w:spacing w:val="0"/>
          <w:szCs w:val="22"/>
          <w:vertAlign w:val="superscript"/>
        </w:rPr>
        <w:footnoteReference w:id="309"/>
      </w:r>
      <w:r w:rsidRPr="00871E6D">
        <w:rPr>
          <w:rFonts w:ascii="Times New Roman" w:eastAsia="Calibri" w:hAnsi="Times New Roman"/>
          <w:spacing w:val="0"/>
          <w:szCs w:val="22"/>
        </w:rPr>
        <w:t xml:space="preserve"> </w:t>
      </w:r>
      <w:r w:rsidRPr="00871E6D">
        <w:rPr>
          <w:rFonts w:ascii="Times New Roman" w:hAnsi="Times New Roman"/>
          <w:spacing w:val="0"/>
          <w:lang w:eastAsia="en-ZA"/>
        </w:rPr>
        <w:t>Soccer playing and spectating provided not only a social outlet but also space and opportunities to reconnect and to forge new social networks.</w:t>
      </w:r>
      <w:r w:rsidRPr="00871E6D">
        <w:rPr>
          <w:rFonts w:ascii="Times New Roman" w:eastAsia="Calibri" w:hAnsi="Times New Roman"/>
          <w:spacing w:val="0"/>
          <w:szCs w:val="24"/>
          <w:vertAlign w:val="superscript"/>
        </w:rPr>
        <w:footnoteReference w:id="310"/>
      </w:r>
      <w:r w:rsidRPr="00871E6D">
        <w:rPr>
          <w:rFonts w:ascii="Times New Roman" w:eastAsia="Calibri" w:hAnsi="Times New Roman"/>
          <w:spacing w:val="0"/>
          <w:szCs w:val="22"/>
        </w:rPr>
        <w:t xml:space="preserve"> Going to the cinema was also a popular form of entertainment. The cinema was located in the Asiatic Bazaar, but it was frequented by all in Top Location.</w:t>
      </w:r>
      <w:r w:rsidRPr="00871E6D">
        <w:rPr>
          <w:rFonts w:ascii="Times New Roman" w:eastAsia="Calibri" w:hAnsi="Times New Roman"/>
          <w:spacing w:val="0"/>
          <w:szCs w:val="22"/>
          <w:vertAlign w:val="superscript"/>
        </w:rPr>
        <w:footnoteReference w:id="311"/>
      </w:r>
      <w:r w:rsidRPr="00871E6D">
        <w:rPr>
          <w:rFonts w:ascii="Times New Roman" w:eastAsia="Calibri" w:hAnsi="Times New Roman"/>
          <w:spacing w:val="0"/>
          <w:szCs w:val="22"/>
        </w:rPr>
        <w:t xml:space="preserve"> Going to the cinema was not merely about watching a particular film; it was also about having fun and meeting friends and acquaintances.</w:t>
      </w:r>
      <w:r w:rsidRPr="00871E6D">
        <w:rPr>
          <w:rFonts w:ascii="Times New Roman" w:eastAsia="Calibri" w:hAnsi="Times New Roman"/>
          <w:spacing w:val="0"/>
          <w:szCs w:val="22"/>
          <w:vertAlign w:val="superscript"/>
        </w:rPr>
        <w:footnoteReference w:id="312"/>
      </w:r>
      <w:r w:rsidRPr="00871E6D">
        <w:rPr>
          <w:rFonts w:ascii="Times New Roman" w:eastAsia="Calibri" w:hAnsi="Times New Roman"/>
          <w:spacing w:val="0"/>
          <w:szCs w:val="22"/>
        </w:rPr>
        <w:t xml:space="preserve"> This process of sharing a cinema contributed to reinforcing</w:t>
      </w:r>
      <w:r w:rsidR="00D70398" w:rsidRPr="00871E6D">
        <w:rPr>
          <w:rFonts w:ascii="Times New Roman" w:eastAsia="Calibri" w:hAnsi="Times New Roman"/>
          <w:spacing w:val="0"/>
          <w:szCs w:val="22"/>
        </w:rPr>
        <w:t xml:space="preserve"> shared experiences that helped settle</w:t>
      </w:r>
      <w:r w:rsidRPr="00871E6D">
        <w:rPr>
          <w:rFonts w:ascii="Times New Roman" w:eastAsia="Calibri" w:hAnsi="Times New Roman"/>
          <w:spacing w:val="0"/>
          <w:szCs w:val="22"/>
        </w:rPr>
        <w:t xml:space="preserve"> a common Top Location community.</w:t>
      </w:r>
    </w:p>
    <w:p w:rsidR="008E3AB8" w:rsidRPr="00871E6D" w:rsidRDefault="008E3AB8" w:rsidP="008E3AB8">
      <w:pPr>
        <w:tabs>
          <w:tab w:val="clear" w:pos="8640"/>
        </w:tabs>
        <w:spacing w:after="240" w:line="360" w:lineRule="auto"/>
        <w:ind w:firstLine="720"/>
        <w:rPr>
          <w:rFonts w:ascii="Times New Roman" w:hAnsi="Times New Roman"/>
          <w:spacing w:val="0"/>
          <w:lang w:eastAsia="en-ZA"/>
        </w:rPr>
      </w:pPr>
      <w:bookmarkStart w:id="84" w:name="_Hlk534572987"/>
      <w:bookmarkEnd w:id="84"/>
      <w:r w:rsidRPr="00871E6D">
        <w:rPr>
          <w:rFonts w:ascii="Times New Roman" w:eastAsia="Calibri" w:hAnsi="Times New Roman"/>
          <w:spacing w:val="0"/>
          <w:szCs w:val="22"/>
        </w:rPr>
        <w:t xml:space="preserve">Language played an important role in creating the conditions for meaningful interaction and shared identity. A sizable number of the coloured population in Cape Stands </w:t>
      </w:r>
      <w:r w:rsidR="008E61BC" w:rsidRPr="00871E6D">
        <w:rPr>
          <w:rFonts w:ascii="Times New Roman" w:eastAsia="Calibri" w:hAnsi="Times New Roman"/>
          <w:spacing w:val="0"/>
          <w:szCs w:val="22"/>
        </w:rPr>
        <w:t>were</w:t>
      </w:r>
      <w:r w:rsidRPr="00871E6D">
        <w:rPr>
          <w:rFonts w:ascii="Times New Roman" w:eastAsia="Calibri" w:hAnsi="Times New Roman"/>
          <w:spacing w:val="0"/>
          <w:szCs w:val="22"/>
        </w:rPr>
        <w:t xml:space="preserve"> multilingual.</w:t>
      </w:r>
      <w:r w:rsidR="008E61BC" w:rsidRPr="00871E6D">
        <w:rPr>
          <w:rFonts w:ascii="Times New Roman" w:eastAsia="Calibri" w:hAnsi="Times New Roman"/>
          <w:spacing w:val="0"/>
          <w:szCs w:val="22"/>
        </w:rPr>
        <w:t xml:space="preserve"> </w:t>
      </w:r>
      <w:r w:rsidRPr="00871E6D">
        <w:rPr>
          <w:rFonts w:ascii="Times New Roman" w:eastAsia="Calibri" w:hAnsi="Times New Roman"/>
          <w:spacing w:val="0"/>
          <w:szCs w:val="22"/>
        </w:rPr>
        <w:t>In addition to their home language, which was Afrikaans, some learnt indigenous</w:t>
      </w:r>
      <w:r w:rsidR="008E61BC" w:rsidRPr="00871E6D">
        <w:rPr>
          <w:rFonts w:ascii="Times New Roman" w:eastAsia="Calibri" w:hAnsi="Times New Roman"/>
          <w:spacing w:val="0"/>
          <w:szCs w:val="22"/>
        </w:rPr>
        <w:t xml:space="preserve"> Africans</w:t>
      </w:r>
      <w:r w:rsidRPr="00871E6D">
        <w:rPr>
          <w:rFonts w:ascii="Times New Roman" w:eastAsia="Calibri" w:hAnsi="Times New Roman"/>
          <w:spacing w:val="0"/>
          <w:szCs w:val="22"/>
        </w:rPr>
        <w:t xml:space="preserve"> languages that were spoken by black Africans in Top Location.</w:t>
      </w:r>
      <w:r w:rsidRPr="00871E6D">
        <w:rPr>
          <w:rFonts w:ascii="Times New Roman" w:eastAsia="Calibri" w:hAnsi="Times New Roman"/>
          <w:spacing w:val="0"/>
          <w:szCs w:val="22"/>
          <w:vertAlign w:val="superscript"/>
        </w:rPr>
        <w:footnoteReference w:id="313"/>
      </w:r>
      <w:r w:rsidRPr="00871E6D">
        <w:rPr>
          <w:rFonts w:ascii="Times New Roman" w:eastAsia="Calibri" w:hAnsi="Times New Roman"/>
          <w:spacing w:val="0"/>
          <w:szCs w:val="22"/>
        </w:rPr>
        <w:t xml:space="preserve"> Sotho was the more popular indigenous language</w:t>
      </w:r>
      <w:r w:rsidRPr="00871E6D">
        <w:rPr>
          <w:rFonts w:ascii="Times New Roman" w:hAnsi="Times New Roman"/>
          <w:spacing w:val="0"/>
          <w:lang w:eastAsia="en-ZA"/>
        </w:rPr>
        <w:t xml:space="preserve">. This was reciprocated by the black African </w:t>
      </w:r>
      <w:r w:rsidRPr="00871E6D">
        <w:rPr>
          <w:rFonts w:ascii="Times New Roman" w:hAnsi="Times New Roman"/>
          <w:spacing w:val="0"/>
          <w:lang w:eastAsia="en-ZA"/>
        </w:rPr>
        <w:lastRenderedPageBreak/>
        <w:t>population who learnt Afrikaans to communicate with coloureds.</w:t>
      </w:r>
      <w:r w:rsidRPr="00871E6D">
        <w:rPr>
          <w:rFonts w:ascii="Times New Roman" w:eastAsia="Calibri" w:hAnsi="Times New Roman"/>
          <w:spacing w:val="0"/>
          <w:szCs w:val="22"/>
          <w:vertAlign w:val="superscript"/>
        </w:rPr>
        <w:footnoteReference w:id="314"/>
      </w:r>
      <w:r w:rsidRPr="00871E6D">
        <w:rPr>
          <w:rFonts w:ascii="Times New Roman" w:hAnsi="Times New Roman"/>
          <w:spacing w:val="0"/>
          <w:lang w:eastAsia="en-ZA"/>
        </w:rPr>
        <w:t xml:space="preserve"> The additional languages made it possible to communicate and to build relationships with black African residents and their black African co-workers</w:t>
      </w:r>
      <w:r w:rsidR="008E61BC" w:rsidRPr="00871E6D">
        <w:rPr>
          <w:rFonts w:ascii="Times New Roman" w:hAnsi="Times New Roman"/>
          <w:spacing w:val="0"/>
          <w:lang w:eastAsia="en-ZA"/>
        </w:rPr>
        <w:t xml:space="preserve"> within Cape Stands and the broader geography of Top Location</w:t>
      </w:r>
      <w:r w:rsidRPr="00871E6D">
        <w:rPr>
          <w:rFonts w:ascii="Times New Roman" w:hAnsi="Times New Roman"/>
          <w:spacing w:val="0"/>
          <w:lang w:eastAsia="en-ZA"/>
        </w:rPr>
        <w:t>. The effort and successful process of learning indigenous</w:t>
      </w:r>
      <w:r w:rsidR="008E61BC" w:rsidRPr="00871E6D">
        <w:rPr>
          <w:rFonts w:ascii="Times New Roman" w:hAnsi="Times New Roman"/>
          <w:spacing w:val="0"/>
          <w:lang w:eastAsia="en-ZA"/>
        </w:rPr>
        <w:t xml:space="preserve"> African</w:t>
      </w:r>
      <w:r w:rsidRPr="00871E6D">
        <w:rPr>
          <w:rFonts w:ascii="Times New Roman" w:hAnsi="Times New Roman"/>
          <w:spacing w:val="0"/>
          <w:lang w:eastAsia="en-ZA"/>
        </w:rPr>
        <w:t xml:space="preserve"> languages points to the close relationship between the coloured and black African population in Top Location. It also suggests that there was, explicitly or implicitly, an exchange and adoption of culture that is imbedded in language. This reciprocal process complicated the making of identities since it highlights the blurred processes of settling and demarcating racial identities based on language in Top Location. Coloureds’ and black Africans’ efforts to learn each other’s home languages and to be multilingual was characteristic of being a part of and experiencing everyday life in Top Location; it therefore played a role in settling and prioritising</w:t>
      </w:r>
      <w:r w:rsidR="00DE5526" w:rsidRPr="00871E6D">
        <w:rPr>
          <w:rFonts w:ascii="Times New Roman" w:hAnsi="Times New Roman"/>
          <w:spacing w:val="0"/>
          <w:lang w:eastAsia="en-ZA"/>
        </w:rPr>
        <w:t xml:space="preserve"> a</w:t>
      </w:r>
      <w:r w:rsidR="00B7683F" w:rsidRPr="00871E6D">
        <w:rPr>
          <w:rFonts w:ascii="Times New Roman" w:hAnsi="Times New Roman"/>
          <w:spacing w:val="0"/>
          <w:lang w:eastAsia="en-ZA"/>
        </w:rPr>
        <w:t xml:space="preserve"> sense of togetherness and</w:t>
      </w:r>
      <w:r w:rsidRPr="00871E6D">
        <w:rPr>
          <w:rFonts w:ascii="Times New Roman" w:hAnsi="Times New Roman"/>
          <w:spacing w:val="0"/>
          <w:lang w:eastAsia="en-ZA"/>
        </w:rPr>
        <w:t xml:space="preserve"> a common</w:t>
      </w:r>
      <w:r w:rsidR="008E61BC" w:rsidRPr="00871E6D">
        <w:rPr>
          <w:rFonts w:ascii="Times New Roman" w:hAnsi="Times New Roman"/>
          <w:spacing w:val="0"/>
          <w:lang w:eastAsia="en-ZA"/>
        </w:rPr>
        <w:t xml:space="preserve"> </w:t>
      </w:r>
      <w:r w:rsidRPr="00871E6D">
        <w:rPr>
          <w:rFonts w:ascii="Times New Roman" w:hAnsi="Times New Roman"/>
          <w:spacing w:val="0"/>
          <w:lang w:eastAsia="en-ZA"/>
        </w:rPr>
        <w:t xml:space="preserve">Top Location identity. </w:t>
      </w:r>
    </w:p>
    <w:p w:rsidR="00775AED" w:rsidRPr="00871E6D" w:rsidRDefault="00A85651" w:rsidP="00775AED">
      <w:pPr>
        <w:spacing w:before="120" w:after="240" w:line="360" w:lineRule="auto"/>
        <w:ind w:right="-46" w:firstLine="567"/>
        <w:rPr>
          <w:rFonts w:ascii="Times New Roman" w:eastAsia="Calibri" w:hAnsi="Times New Roman"/>
          <w:spacing w:val="0"/>
          <w:szCs w:val="24"/>
        </w:rPr>
      </w:pPr>
      <w:r w:rsidRPr="00871E6D">
        <w:rPr>
          <w:rFonts w:ascii="Times New Roman" w:eastAsia="Calibri" w:hAnsi="Times New Roman"/>
          <w:spacing w:val="0"/>
          <w:szCs w:val="22"/>
        </w:rPr>
        <w:t>Living in Cape Stands and Top Location at this time was therefore shaped by inhabitants’ everyday experiences of residing in a space that was racially mixed. While Top Location was segregated into different sections the divisions between the Cape Stand</w:t>
      </w:r>
      <w:r w:rsidR="008532A8" w:rsidRPr="00871E6D">
        <w:rPr>
          <w:rFonts w:ascii="Times New Roman" w:eastAsia="Calibri" w:hAnsi="Times New Roman"/>
          <w:spacing w:val="0"/>
          <w:szCs w:val="22"/>
        </w:rPr>
        <w:t>s</w:t>
      </w:r>
      <w:r w:rsidRPr="00871E6D">
        <w:rPr>
          <w:rFonts w:ascii="Times New Roman" w:eastAsia="Calibri" w:hAnsi="Times New Roman"/>
          <w:spacing w:val="0"/>
          <w:szCs w:val="22"/>
        </w:rPr>
        <w:t xml:space="preserve"> and the other section of Top Location was usually a road or vacant veld.</w:t>
      </w:r>
      <w:r w:rsidRPr="00871E6D">
        <w:rPr>
          <w:rFonts w:ascii="Times New Roman" w:eastAsia="Calibri" w:hAnsi="Times New Roman"/>
          <w:spacing w:val="0"/>
          <w:szCs w:val="22"/>
          <w:vertAlign w:val="superscript"/>
        </w:rPr>
        <w:footnoteReference w:id="315"/>
      </w:r>
      <w:r w:rsidRPr="00871E6D">
        <w:rPr>
          <w:rFonts w:ascii="Times New Roman" w:eastAsia="Calibri" w:hAnsi="Times New Roman"/>
          <w:spacing w:val="0"/>
          <w:szCs w:val="22"/>
        </w:rPr>
        <w:t xml:space="preserve"> Everyday life of inhabitants however was more complex with several points of shared experiences and processes that settled common identities. The lived experience of identity formation operated at multiple scales: at one level, it occurred within racially-segregated sections like Cape Stands, while at a broader level, it occurred in the porous, racially and ethnically diverse geography of Top Location. Coloureds therefore created and endured a process of settling a local identity that was marked by its multifaceted and dual character of belonging to the Cape Stands but also it</w:t>
      </w:r>
      <w:r w:rsidR="008532A8" w:rsidRPr="00871E6D">
        <w:rPr>
          <w:rFonts w:ascii="Times New Roman" w:eastAsia="Calibri" w:hAnsi="Times New Roman"/>
          <w:spacing w:val="0"/>
          <w:szCs w:val="22"/>
        </w:rPr>
        <w:t>s</w:t>
      </w:r>
      <w:r w:rsidRPr="00871E6D">
        <w:rPr>
          <w:rFonts w:ascii="Times New Roman" w:eastAsia="Calibri" w:hAnsi="Times New Roman"/>
          <w:spacing w:val="0"/>
          <w:szCs w:val="22"/>
        </w:rPr>
        <w:t xml:space="preserve"> relationships and belonging to Top Location.</w:t>
      </w:r>
      <w:r w:rsidR="008532A8" w:rsidRPr="00871E6D">
        <w:rPr>
          <w:rFonts w:ascii="Times New Roman" w:eastAsia="Calibri" w:hAnsi="Times New Roman"/>
          <w:spacing w:val="0"/>
          <w:szCs w:val="22"/>
        </w:rPr>
        <w:t xml:space="preserve"> </w:t>
      </w:r>
      <w:r w:rsidRPr="00871E6D">
        <w:rPr>
          <w:rFonts w:ascii="Times New Roman" w:eastAsia="Calibri" w:hAnsi="Times New Roman"/>
          <w:spacing w:val="0"/>
          <w:szCs w:val="22"/>
        </w:rPr>
        <w:t>This process is echoed by David Venter who saw racial identities as insignificant markers of identity: “the relationship we had with the other races, it was like nothing mattered; colour, language, it never mattered.”</w:t>
      </w:r>
      <w:r w:rsidRPr="00871E6D">
        <w:rPr>
          <w:rFonts w:ascii="Times New Roman" w:eastAsia="Calibri" w:hAnsi="Times New Roman"/>
          <w:spacing w:val="0"/>
          <w:szCs w:val="22"/>
          <w:vertAlign w:val="superscript"/>
        </w:rPr>
        <w:footnoteReference w:id="316"/>
      </w:r>
      <w:r w:rsidRPr="00871E6D">
        <w:rPr>
          <w:rFonts w:ascii="Times New Roman" w:eastAsia="Calibri" w:hAnsi="Times New Roman"/>
          <w:spacing w:val="0"/>
          <w:szCs w:val="22"/>
        </w:rPr>
        <w:t xml:space="preserve"> While other identities certainly did not disappear, including ‘race,’ what Venter points to is the importance of a common identity of belonging to Top Location. </w:t>
      </w:r>
      <w:r w:rsidR="00775AED" w:rsidRPr="00871E6D">
        <w:rPr>
          <w:rFonts w:ascii="Times New Roman" w:eastAsia="Calibri" w:hAnsi="Times New Roman"/>
          <w:szCs w:val="24"/>
        </w:rPr>
        <w:t xml:space="preserve">During the period in question, it is possible to discern the creation of a common identity centred on belonging to Top Location, and shaped by common experiences of being urban and working class. </w:t>
      </w:r>
    </w:p>
    <w:p w:rsidR="00A85651" w:rsidRPr="00871E6D" w:rsidRDefault="00A85651" w:rsidP="00D30230">
      <w:pPr>
        <w:tabs>
          <w:tab w:val="clear" w:pos="8640"/>
        </w:tabs>
        <w:spacing w:before="120" w:after="240" w:line="360" w:lineRule="auto"/>
        <w:ind w:right="-46" w:firstLine="567"/>
        <w:rPr>
          <w:rFonts w:ascii="Times New Roman" w:eastAsia="Calibri" w:hAnsi="Times New Roman"/>
          <w:spacing w:val="0"/>
          <w:szCs w:val="22"/>
        </w:rPr>
      </w:pPr>
    </w:p>
    <w:p w:rsidR="008E3AB8" w:rsidRPr="00871E6D" w:rsidRDefault="005E21CC" w:rsidP="008E3AB8">
      <w:pPr>
        <w:tabs>
          <w:tab w:val="clear" w:pos="8640"/>
        </w:tabs>
        <w:spacing w:after="240" w:line="360" w:lineRule="auto"/>
        <w:ind w:right="95"/>
        <w:rPr>
          <w:rFonts w:ascii="Times New Roman" w:eastAsia="Calibri" w:hAnsi="Times New Roman"/>
          <w:b/>
          <w:spacing w:val="0"/>
          <w:szCs w:val="22"/>
        </w:rPr>
      </w:pPr>
      <w:r w:rsidRPr="00871E6D">
        <w:rPr>
          <w:rFonts w:ascii="Times New Roman" w:eastAsia="Calibri" w:hAnsi="Times New Roman"/>
          <w:b/>
          <w:spacing w:val="0"/>
          <w:szCs w:val="22"/>
        </w:rPr>
        <w:t>2</w:t>
      </w:r>
      <w:r w:rsidR="008E3AB8" w:rsidRPr="00871E6D">
        <w:rPr>
          <w:rFonts w:ascii="Times New Roman" w:eastAsia="Calibri" w:hAnsi="Times New Roman"/>
          <w:b/>
          <w:spacing w:val="0"/>
          <w:szCs w:val="22"/>
        </w:rPr>
        <w:t>.4 Persistence of Coloured Identity</w:t>
      </w:r>
    </w:p>
    <w:p w:rsidR="008E3AB8" w:rsidRPr="00871E6D" w:rsidRDefault="00775AED" w:rsidP="008E3AB8">
      <w:pPr>
        <w:tabs>
          <w:tab w:val="clear" w:pos="8640"/>
        </w:tabs>
        <w:spacing w:after="240" w:line="360" w:lineRule="auto"/>
        <w:ind w:right="-46"/>
        <w:rPr>
          <w:rFonts w:ascii="Times New Roman" w:hAnsi="Times New Roman"/>
          <w:spacing w:val="0"/>
          <w:lang w:eastAsia="en-ZA"/>
        </w:rPr>
      </w:pPr>
      <w:r w:rsidRPr="00871E6D">
        <w:rPr>
          <w:rFonts w:ascii="Times New Roman" w:hAnsi="Times New Roman"/>
          <w:szCs w:val="24"/>
          <w:lang w:eastAsia="en-ZA"/>
        </w:rPr>
        <w:t xml:space="preserve">However, the creation of a Top Location-centred identity did not negate the simultaneous production of a separate coloured identity. </w:t>
      </w:r>
      <w:r w:rsidR="008E3AB8" w:rsidRPr="00871E6D">
        <w:rPr>
          <w:rFonts w:ascii="Times New Roman" w:hAnsi="Times New Roman"/>
          <w:spacing w:val="0"/>
          <w:lang w:eastAsia="en-ZA"/>
        </w:rPr>
        <w:t>This was possible because of a few segregated and exclusive aspects of everyday life in Cape Stands that were not as resonant among the black African population and the common experience of belonging to Top Location. The aspects of everyday life that settled a separate coloured identity among coloureds in Cape Stands were mainly segregated schooling and religion (churches), Afrikaans as a home language and division among coloureds including the notion of coloured</w:t>
      </w:r>
      <w:r w:rsidR="00525644" w:rsidRPr="00871E6D">
        <w:rPr>
          <w:rFonts w:ascii="Times New Roman" w:hAnsi="Times New Roman"/>
          <w:spacing w:val="0"/>
          <w:lang w:eastAsia="en-ZA"/>
        </w:rPr>
        <w:t>n</w:t>
      </w:r>
      <w:r w:rsidR="008E3AB8" w:rsidRPr="00871E6D">
        <w:rPr>
          <w:rFonts w:ascii="Times New Roman" w:hAnsi="Times New Roman"/>
          <w:spacing w:val="0"/>
          <w:lang w:eastAsia="en-ZA"/>
        </w:rPr>
        <w:t>ess and class.</w:t>
      </w:r>
    </w:p>
    <w:p w:rsidR="008E3AB8" w:rsidRPr="00871E6D" w:rsidRDefault="008E3AB8" w:rsidP="008E3AB8">
      <w:pPr>
        <w:tabs>
          <w:tab w:val="clear" w:pos="8640"/>
        </w:tabs>
        <w:spacing w:after="240" w:line="360" w:lineRule="auto"/>
        <w:ind w:right="-46" w:firstLine="567"/>
        <w:rPr>
          <w:rFonts w:ascii="Times New Roman" w:hAnsi="Times New Roman"/>
          <w:spacing w:val="0"/>
          <w:lang w:eastAsia="en-ZA"/>
        </w:rPr>
      </w:pPr>
      <w:r w:rsidRPr="00871E6D">
        <w:rPr>
          <w:rFonts w:ascii="Times New Roman" w:eastAsia="Calibri" w:hAnsi="Times New Roman"/>
          <w:spacing w:val="0"/>
          <w:szCs w:val="22"/>
        </w:rPr>
        <w:t xml:space="preserve">Schooling was an important site of racial segregation that contributed to settling a </w:t>
      </w:r>
      <w:r w:rsidR="00EC3A67" w:rsidRPr="00871E6D">
        <w:rPr>
          <w:rFonts w:ascii="Times New Roman" w:eastAsia="Calibri" w:hAnsi="Times New Roman"/>
          <w:spacing w:val="0"/>
          <w:szCs w:val="22"/>
        </w:rPr>
        <w:t xml:space="preserve">distinct and separate sense of </w:t>
      </w:r>
      <w:r w:rsidRPr="00871E6D">
        <w:rPr>
          <w:rFonts w:ascii="Times New Roman" w:eastAsia="Calibri" w:hAnsi="Times New Roman"/>
          <w:spacing w:val="0"/>
          <w:szCs w:val="22"/>
        </w:rPr>
        <w:t>coloured identity in Cape Stands. In the Transvaal, there was virtually no state provision of educational facilities for coloureds, and the subsidy system developed for Mission Churches was not extended to missionaries’ black schools.</w:t>
      </w:r>
      <w:r w:rsidRPr="00871E6D">
        <w:rPr>
          <w:rFonts w:ascii="Times New Roman" w:eastAsia="Calibri" w:hAnsi="Times New Roman"/>
          <w:spacing w:val="0"/>
          <w:szCs w:val="22"/>
          <w:vertAlign w:val="superscript"/>
        </w:rPr>
        <w:footnoteReference w:id="317"/>
      </w:r>
      <w:r w:rsidRPr="00871E6D">
        <w:rPr>
          <w:rFonts w:ascii="Times New Roman" w:eastAsia="Calibri" w:hAnsi="Times New Roman"/>
          <w:spacing w:val="0"/>
          <w:szCs w:val="22"/>
        </w:rPr>
        <w:t xml:space="preserve"> Nevertheless, mission schools remained the main provider of education to black children, including coloureds, until the mid-1950s. The Ebenezer Church, however, played an important role in providing education for the coloured population in the Transvaal. Since the South African War (1899-1902), congregational churches such as the Ebenezer Church consistently developed programmes to provide educational facilities for the coloured population.</w:t>
      </w:r>
      <w:r w:rsidR="009C45AB" w:rsidRPr="00871E6D">
        <w:rPr>
          <w:rFonts w:ascii="Times New Roman" w:eastAsia="Calibri" w:hAnsi="Times New Roman"/>
          <w:spacing w:val="0"/>
          <w:szCs w:val="22"/>
          <w:vertAlign w:val="superscript"/>
        </w:rPr>
        <w:footnoteReference w:id="318"/>
      </w:r>
      <w:r w:rsidRPr="00871E6D">
        <w:rPr>
          <w:rFonts w:ascii="Times New Roman" w:eastAsia="Calibri" w:hAnsi="Times New Roman"/>
          <w:spacing w:val="0"/>
          <w:szCs w:val="22"/>
        </w:rPr>
        <w:t xml:space="preserve"> It negotiated an innovative arrangement with the Milner administration, and then with later governments, whereby the Congregational Church would build church structures and rent them to the government for educational purposes.</w:t>
      </w:r>
      <w:r w:rsidRPr="00871E6D">
        <w:rPr>
          <w:rFonts w:ascii="Times New Roman" w:eastAsia="Calibri" w:hAnsi="Times New Roman"/>
          <w:spacing w:val="0"/>
          <w:szCs w:val="22"/>
          <w:vertAlign w:val="superscript"/>
        </w:rPr>
        <w:footnoteReference w:id="319"/>
      </w:r>
      <w:r w:rsidRPr="00871E6D">
        <w:rPr>
          <w:rFonts w:ascii="Times New Roman" w:eastAsia="Calibri" w:hAnsi="Times New Roman"/>
          <w:spacing w:val="0"/>
          <w:szCs w:val="22"/>
        </w:rPr>
        <w:t xml:space="preserve"> </w:t>
      </w:r>
      <w:r w:rsidRPr="00871E6D">
        <w:rPr>
          <w:rFonts w:ascii="Times New Roman" w:hAnsi="Times New Roman"/>
          <w:spacing w:val="0"/>
          <w:lang w:eastAsia="en-ZA"/>
        </w:rPr>
        <w:t xml:space="preserve">The Ebenezer Church developed its school programme in the context of the reconstruction government that repeatedly told coloureds to ‘better themselves’ and thereby prove their ‘civility’ and </w:t>
      </w:r>
      <w:r w:rsidR="00FF3877" w:rsidRPr="00871E6D">
        <w:rPr>
          <w:rFonts w:ascii="Times New Roman" w:hAnsi="Times New Roman"/>
          <w:spacing w:val="0"/>
          <w:lang w:eastAsia="en-ZA"/>
        </w:rPr>
        <w:t>eligibility</w:t>
      </w:r>
      <w:r w:rsidRPr="00871E6D">
        <w:rPr>
          <w:rFonts w:ascii="Times New Roman" w:hAnsi="Times New Roman"/>
          <w:spacing w:val="0"/>
          <w:lang w:eastAsia="en-ZA"/>
        </w:rPr>
        <w:t xml:space="preserve"> for municipal and national franchise to the Transvaal’s white society.</w:t>
      </w:r>
      <w:r w:rsidR="00FF3877" w:rsidRPr="00871E6D">
        <w:rPr>
          <w:rFonts w:ascii="Times New Roman" w:hAnsi="Times New Roman"/>
          <w:spacing w:val="0"/>
          <w:lang w:eastAsia="en-ZA"/>
        </w:rPr>
        <w:t xml:space="preserve"> Therefore i</w:t>
      </w:r>
      <w:r w:rsidR="009C45AB" w:rsidRPr="00871E6D">
        <w:rPr>
          <w:rFonts w:ascii="Times New Roman" w:hAnsi="Times New Roman"/>
          <w:spacing w:val="0"/>
          <w:lang w:eastAsia="en-ZA"/>
        </w:rPr>
        <w:t>n ad</w:t>
      </w:r>
      <w:r w:rsidR="009210AC" w:rsidRPr="00871E6D">
        <w:rPr>
          <w:rFonts w:ascii="Times New Roman" w:hAnsi="Times New Roman"/>
          <w:spacing w:val="0"/>
          <w:lang w:eastAsia="en-ZA"/>
        </w:rPr>
        <w:t>d</w:t>
      </w:r>
      <w:r w:rsidR="009C45AB" w:rsidRPr="00871E6D">
        <w:rPr>
          <w:rFonts w:ascii="Times New Roman" w:hAnsi="Times New Roman"/>
          <w:spacing w:val="0"/>
          <w:lang w:eastAsia="en-ZA"/>
        </w:rPr>
        <w:t xml:space="preserve">ition the </w:t>
      </w:r>
      <w:r w:rsidR="009210AC" w:rsidRPr="00871E6D">
        <w:rPr>
          <w:rFonts w:ascii="Times New Roman" w:hAnsi="Times New Roman"/>
          <w:spacing w:val="0"/>
          <w:lang w:eastAsia="en-ZA"/>
        </w:rPr>
        <w:t xml:space="preserve">segregated </w:t>
      </w:r>
      <w:r w:rsidR="009C45AB" w:rsidRPr="00871E6D">
        <w:rPr>
          <w:rFonts w:ascii="Times New Roman" w:hAnsi="Times New Roman"/>
          <w:spacing w:val="0"/>
          <w:lang w:eastAsia="en-ZA"/>
        </w:rPr>
        <w:t>nature of the school</w:t>
      </w:r>
      <w:r w:rsidR="00FF3877" w:rsidRPr="00871E6D">
        <w:rPr>
          <w:rFonts w:ascii="Times New Roman" w:hAnsi="Times New Roman"/>
          <w:spacing w:val="0"/>
          <w:lang w:eastAsia="en-ZA"/>
        </w:rPr>
        <w:t>s,</w:t>
      </w:r>
      <w:r w:rsidR="009C45AB" w:rsidRPr="00871E6D">
        <w:rPr>
          <w:rFonts w:ascii="Times New Roman" w:hAnsi="Times New Roman"/>
          <w:spacing w:val="0"/>
          <w:lang w:eastAsia="en-ZA"/>
        </w:rPr>
        <w:t xml:space="preserve"> the ideology on which </w:t>
      </w:r>
      <w:r w:rsidR="00FF3877" w:rsidRPr="00871E6D">
        <w:rPr>
          <w:rFonts w:ascii="Times New Roman" w:hAnsi="Times New Roman"/>
          <w:spacing w:val="0"/>
          <w:lang w:eastAsia="en-ZA"/>
        </w:rPr>
        <w:t xml:space="preserve">they were </w:t>
      </w:r>
      <w:r w:rsidR="009C45AB" w:rsidRPr="00871E6D">
        <w:rPr>
          <w:rFonts w:ascii="Times New Roman" w:hAnsi="Times New Roman"/>
          <w:spacing w:val="0"/>
          <w:lang w:eastAsia="en-ZA"/>
        </w:rPr>
        <w:t>based</w:t>
      </w:r>
      <w:r w:rsidR="00FF3877" w:rsidRPr="00871E6D">
        <w:rPr>
          <w:rFonts w:ascii="Times New Roman" w:hAnsi="Times New Roman"/>
          <w:spacing w:val="0"/>
          <w:lang w:eastAsia="en-ZA"/>
        </w:rPr>
        <w:t xml:space="preserve"> encouraged c</w:t>
      </w:r>
      <w:r w:rsidRPr="00871E6D">
        <w:rPr>
          <w:rFonts w:ascii="Times New Roman" w:hAnsi="Times New Roman"/>
          <w:spacing w:val="0"/>
          <w:lang w:eastAsia="en-ZA"/>
        </w:rPr>
        <w:t>oloureds to separate themselves based on their sense of colouredness.</w:t>
      </w:r>
      <w:r w:rsidRPr="00871E6D">
        <w:rPr>
          <w:rFonts w:ascii="Times New Roman" w:eastAsia="Calibri" w:hAnsi="Times New Roman"/>
          <w:spacing w:val="0"/>
          <w:szCs w:val="22"/>
          <w:vertAlign w:val="superscript"/>
        </w:rPr>
        <w:footnoteReference w:id="320"/>
      </w:r>
      <w:r w:rsidRPr="00871E6D">
        <w:rPr>
          <w:rFonts w:ascii="Times New Roman" w:hAnsi="Times New Roman"/>
          <w:spacing w:val="0"/>
          <w:lang w:eastAsia="en-ZA"/>
        </w:rPr>
        <w:t xml:space="preserve"> </w:t>
      </w:r>
    </w:p>
    <w:p w:rsidR="008E3AB8" w:rsidRPr="00871E6D" w:rsidRDefault="008E3AB8" w:rsidP="008E3AB8">
      <w:pPr>
        <w:tabs>
          <w:tab w:val="clear" w:pos="8640"/>
        </w:tabs>
        <w:spacing w:after="240" w:line="360" w:lineRule="auto"/>
        <w:ind w:right="-46" w:firstLine="567"/>
        <w:rPr>
          <w:rFonts w:ascii="Times New Roman" w:hAnsi="Times New Roman"/>
          <w:noProof/>
          <w:spacing w:val="0"/>
          <w:lang w:eastAsia="en-ZA"/>
        </w:rPr>
      </w:pPr>
      <w:r w:rsidRPr="00871E6D">
        <w:rPr>
          <w:rFonts w:ascii="Times New Roman" w:hAnsi="Times New Roman"/>
          <w:spacing w:val="0"/>
          <w:lang w:eastAsia="en-ZA"/>
        </w:rPr>
        <w:lastRenderedPageBreak/>
        <w:t>The Vereeniging Kleurling Skool (VKS) was established in 1931 and, as the name suggests, was exclusively for coloureds.</w:t>
      </w:r>
      <w:r w:rsidRPr="00871E6D">
        <w:rPr>
          <w:rFonts w:ascii="Times New Roman" w:eastAsia="Calibri" w:hAnsi="Times New Roman"/>
          <w:spacing w:val="0"/>
          <w:szCs w:val="22"/>
          <w:vertAlign w:val="superscript"/>
        </w:rPr>
        <w:footnoteReference w:id="321"/>
      </w:r>
      <w:r w:rsidRPr="00871E6D">
        <w:rPr>
          <w:rFonts w:ascii="Times New Roman" w:hAnsi="Times New Roman"/>
          <w:spacing w:val="0"/>
          <w:lang w:eastAsia="en-ZA"/>
        </w:rPr>
        <w:t xml:space="preserve"> The school was founded through the assistance of</w:t>
      </w:r>
      <w:r w:rsidRPr="00871E6D">
        <w:rPr>
          <w:rFonts w:ascii="Times New Roman" w:hAnsi="Times New Roman"/>
          <w:noProof/>
          <w:spacing w:val="0"/>
          <w:lang w:eastAsia="en-ZA"/>
        </w:rPr>
        <w:t xml:space="preserve"> the Vereeniging </w:t>
      </w:r>
      <w:r w:rsidRPr="00871E6D">
        <w:rPr>
          <w:rFonts w:ascii="Times New Roman" w:hAnsi="Times New Roman"/>
          <w:spacing w:val="0"/>
          <w:lang w:val="en-GB" w:eastAsia="en-ZA"/>
        </w:rPr>
        <w:t>Ebenezer Church, which rented out its three-roomed church to the school’s first council members that, at that time, included the principal and the vice-principal.</w:t>
      </w:r>
      <w:r w:rsidRPr="00871E6D">
        <w:rPr>
          <w:rFonts w:ascii="Times New Roman" w:eastAsia="Calibri" w:hAnsi="Times New Roman"/>
          <w:spacing w:val="0"/>
          <w:szCs w:val="22"/>
          <w:vertAlign w:val="superscript"/>
          <w:lang w:val="en-GB"/>
        </w:rPr>
        <w:footnoteReference w:id="322"/>
      </w:r>
      <w:r w:rsidRPr="00871E6D">
        <w:rPr>
          <w:rFonts w:ascii="Times New Roman" w:hAnsi="Times New Roman"/>
          <w:spacing w:val="0"/>
          <w:lang w:val="en-GB" w:eastAsia="en-ZA"/>
        </w:rPr>
        <w:t xml:space="preserve"> At its </w:t>
      </w:r>
      <w:r w:rsidR="00FF3877" w:rsidRPr="00871E6D">
        <w:rPr>
          <w:rFonts w:ascii="Times New Roman" w:hAnsi="Times New Roman"/>
          <w:spacing w:val="0"/>
          <w:lang w:val="en-GB" w:eastAsia="en-ZA"/>
        </w:rPr>
        <w:t>height</w:t>
      </w:r>
      <w:r w:rsidRPr="00871E6D">
        <w:rPr>
          <w:rFonts w:ascii="Times New Roman" w:hAnsi="Times New Roman"/>
          <w:spacing w:val="0"/>
          <w:lang w:val="en-GB" w:eastAsia="en-ZA"/>
        </w:rPr>
        <w:t>, there were 36 learners and three teachers (including the principal).</w:t>
      </w:r>
      <w:r w:rsidRPr="00871E6D">
        <w:rPr>
          <w:rFonts w:ascii="Times New Roman" w:eastAsia="Calibri" w:hAnsi="Times New Roman"/>
          <w:spacing w:val="0"/>
          <w:szCs w:val="22"/>
          <w:vertAlign w:val="superscript"/>
          <w:lang w:val="en-GB"/>
        </w:rPr>
        <w:footnoteReference w:id="323"/>
      </w:r>
      <w:r w:rsidRPr="00871E6D">
        <w:rPr>
          <w:rFonts w:ascii="Times New Roman" w:hAnsi="Times New Roman"/>
          <w:spacing w:val="0"/>
          <w:lang w:val="en-GB" w:eastAsia="en-ZA"/>
        </w:rPr>
        <w:t xml:space="preserve"> The segregated character of the school played a role in distinguishing colouredness in Top Location since it functioned as an institution that actively excluded others based on race and created</w:t>
      </w:r>
      <w:r w:rsidR="00137A46" w:rsidRPr="00871E6D">
        <w:rPr>
          <w:rFonts w:ascii="Times New Roman" w:hAnsi="Times New Roman"/>
          <w:spacing w:val="0"/>
          <w:lang w:val="en-GB" w:eastAsia="en-ZA"/>
        </w:rPr>
        <w:t xml:space="preserve"> a</w:t>
      </w:r>
      <w:r w:rsidRPr="00871E6D">
        <w:rPr>
          <w:rFonts w:ascii="Times New Roman" w:hAnsi="Times New Roman"/>
          <w:spacing w:val="0"/>
          <w:lang w:val="en-GB" w:eastAsia="en-ZA"/>
        </w:rPr>
        <w:t xml:space="preserve"> space for coloureds in Cape Stand</w:t>
      </w:r>
      <w:r w:rsidR="00FF3877" w:rsidRPr="00871E6D">
        <w:rPr>
          <w:rFonts w:ascii="Times New Roman" w:hAnsi="Times New Roman"/>
          <w:spacing w:val="0"/>
          <w:lang w:val="en-GB" w:eastAsia="en-ZA"/>
        </w:rPr>
        <w:t>s</w:t>
      </w:r>
      <w:r w:rsidRPr="00871E6D">
        <w:rPr>
          <w:rFonts w:ascii="Times New Roman" w:hAnsi="Times New Roman"/>
          <w:spacing w:val="0"/>
          <w:lang w:val="en-GB" w:eastAsia="en-ZA"/>
        </w:rPr>
        <w:t xml:space="preserve"> to form networks and relationships among</w:t>
      </w:r>
      <w:r w:rsidRPr="00871E6D">
        <w:rPr>
          <w:rFonts w:ascii="Times New Roman" w:hAnsi="Times New Roman"/>
          <w:spacing w:val="0"/>
          <w:lang w:eastAsia="en-ZA"/>
        </w:rPr>
        <w:t xml:space="preserve"> themselves</w:t>
      </w:r>
      <w:r w:rsidRPr="00871E6D">
        <w:rPr>
          <w:rFonts w:ascii="Times New Roman" w:hAnsi="Times New Roman"/>
          <w:noProof/>
          <w:spacing w:val="0"/>
          <w:lang w:eastAsia="en-ZA"/>
        </w:rPr>
        <w:t xml:space="preserve">. </w:t>
      </w:r>
    </w:p>
    <w:p w:rsidR="008E3AB8" w:rsidRPr="00871E6D" w:rsidRDefault="008E3AB8" w:rsidP="008E3AB8">
      <w:pPr>
        <w:tabs>
          <w:tab w:val="clear" w:pos="8640"/>
        </w:tabs>
        <w:spacing w:after="240" w:line="360" w:lineRule="auto"/>
        <w:ind w:firstLine="426"/>
        <w:rPr>
          <w:rFonts w:ascii="Times New Roman" w:eastAsia="Calibri" w:hAnsi="Times New Roman"/>
          <w:spacing w:val="0"/>
          <w:szCs w:val="22"/>
        </w:rPr>
      </w:pPr>
      <w:r w:rsidRPr="00871E6D">
        <w:rPr>
          <w:rFonts w:ascii="Times New Roman" w:eastAsia="Calibri" w:hAnsi="Times New Roman"/>
          <w:spacing w:val="0"/>
          <w:szCs w:val="24"/>
        </w:rPr>
        <w:t>In a similar way, according to Dugmore, religion (particularly Christianity) during the 19</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and leading up to the 20</w:t>
      </w:r>
      <w:r w:rsidRPr="00871E6D">
        <w:rPr>
          <w:rFonts w:ascii="Times New Roman" w:eastAsia="Calibri" w:hAnsi="Times New Roman"/>
          <w:spacing w:val="0"/>
          <w:szCs w:val="24"/>
          <w:vertAlign w:val="superscript"/>
        </w:rPr>
        <w:t>th</w:t>
      </w:r>
      <w:r w:rsidRPr="00871E6D">
        <w:rPr>
          <w:rFonts w:ascii="Times New Roman" w:eastAsia="Calibri" w:hAnsi="Times New Roman"/>
          <w:spacing w:val="0"/>
          <w:szCs w:val="24"/>
        </w:rPr>
        <w:t xml:space="preserve"> century helped coloured communities to define themselves between the white colonial authorities and indigenous black African communities.</w:t>
      </w:r>
      <w:r w:rsidRPr="00871E6D">
        <w:rPr>
          <w:rFonts w:ascii="Times New Roman" w:eastAsia="Calibri" w:hAnsi="Times New Roman"/>
          <w:spacing w:val="0"/>
          <w:szCs w:val="22"/>
          <w:vertAlign w:val="superscript"/>
        </w:rPr>
        <w:footnoteReference w:id="324"/>
      </w:r>
      <w:r w:rsidRPr="00871E6D">
        <w:rPr>
          <w:rFonts w:ascii="Times New Roman" w:eastAsia="Calibri" w:hAnsi="Times New Roman"/>
          <w:spacing w:val="0"/>
          <w:szCs w:val="24"/>
        </w:rPr>
        <w:t xml:space="preserve"> The implication was that, in coloured communities where religion played a dominant role, the experience of being coloured c</w:t>
      </w:r>
      <w:r w:rsidR="00FF3877" w:rsidRPr="00871E6D">
        <w:rPr>
          <w:rFonts w:ascii="Times New Roman" w:eastAsia="Calibri" w:hAnsi="Times New Roman"/>
          <w:spacing w:val="0"/>
          <w:szCs w:val="24"/>
        </w:rPr>
        <w:t>an</w:t>
      </w:r>
      <w:r w:rsidRPr="00871E6D">
        <w:rPr>
          <w:rFonts w:ascii="Times New Roman" w:eastAsia="Calibri" w:hAnsi="Times New Roman"/>
          <w:spacing w:val="0"/>
          <w:szCs w:val="24"/>
        </w:rPr>
        <w:t xml:space="preserve">not be understood without some examination of the extent and form of religiosity. </w:t>
      </w:r>
      <w:r w:rsidRPr="00871E6D">
        <w:rPr>
          <w:rFonts w:ascii="Times New Roman" w:eastAsia="Calibri" w:hAnsi="Times New Roman"/>
          <w:spacing w:val="0"/>
          <w:szCs w:val="22"/>
        </w:rPr>
        <w:t>Christianity was the most popular religion in Top Location. Initially, there were only a few denominations, including the more popular Dutch Reformed Church (DRC/NGK), Anglican Church and the Ebenezer Church.</w:t>
      </w:r>
      <w:r w:rsidRPr="00871E6D">
        <w:rPr>
          <w:rFonts w:ascii="Times New Roman" w:eastAsia="Calibri" w:hAnsi="Times New Roman"/>
          <w:spacing w:val="0"/>
          <w:szCs w:val="22"/>
          <w:vertAlign w:val="superscript"/>
          <w:lang w:val="af-ZA"/>
        </w:rPr>
        <w:footnoteReference w:id="325"/>
      </w:r>
      <w:r w:rsidRPr="00871E6D">
        <w:rPr>
          <w:rFonts w:ascii="Times New Roman" w:eastAsia="Calibri" w:hAnsi="Times New Roman"/>
          <w:spacing w:val="0"/>
          <w:szCs w:val="22"/>
          <w:lang w:val="af-ZA"/>
        </w:rPr>
        <w:t xml:space="preserve"> </w:t>
      </w:r>
      <w:r w:rsidRPr="00871E6D">
        <w:rPr>
          <w:rFonts w:ascii="Times New Roman" w:eastAsia="Calibri" w:hAnsi="Times New Roman"/>
          <w:spacing w:val="0"/>
          <w:szCs w:val="22"/>
        </w:rPr>
        <w:t>The majority of the Christian denominations</w:t>
      </w:r>
      <w:r w:rsidR="00FF3877" w:rsidRPr="00871E6D">
        <w:rPr>
          <w:rFonts w:ascii="Times New Roman" w:eastAsia="Calibri" w:hAnsi="Times New Roman"/>
          <w:spacing w:val="0"/>
          <w:szCs w:val="22"/>
        </w:rPr>
        <w:t xml:space="preserve"> (excluding the Ebenezer Church)</w:t>
      </w:r>
      <w:r w:rsidRPr="00871E6D">
        <w:rPr>
          <w:rFonts w:ascii="Times New Roman" w:eastAsia="Calibri" w:hAnsi="Times New Roman"/>
          <w:spacing w:val="0"/>
          <w:szCs w:val="22"/>
        </w:rPr>
        <w:t xml:space="preserve"> did not have church buildings and services were instead held in spare rooms made available by people in the community or the school.</w:t>
      </w:r>
      <w:r w:rsidRPr="00871E6D">
        <w:rPr>
          <w:rFonts w:ascii="Times New Roman" w:eastAsia="Calibri" w:hAnsi="Times New Roman"/>
          <w:spacing w:val="0"/>
          <w:szCs w:val="22"/>
          <w:vertAlign w:val="superscript"/>
        </w:rPr>
        <w:footnoteReference w:id="326"/>
      </w:r>
      <w:r w:rsidRPr="00871E6D">
        <w:rPr>
          <w:rFonts w:ascii="Times New Roman" w:eastAsia="Calibri" w:hAnsi="Times New Roman"/>
          <w:spacing w:val="0"/>
          <w:szCs w:val="22"/>
        </w:rPr>
        <w:t xml:space="preserve">  </w:t>
      </w:r>
    </w:p>
    <w:p w:rsidR="008E3AB8" w:rsidRPr="00871E6D" w:rsidRDefault="008E3AB8" w:rsidP="008E3AB8">
      <w:pPr>
        <w:tabs>
          <w:tab w:val="clear" w:pos="8640"/>
        </w:tabs>
        <w:spacing w:after="240" w:line="360" w:lineRule="auto"/>
        <w:ind w:firstLine="720"/>
        <w:rPr>
          <w:rFonts w:ascii="Times New Roman" w:eastAsia="Calibri" w:hAnsi="Times New Roman"/>
          <w:spacing w:val="0"/>
          <w:szCs w:val="22"/>
        </w:rPr>
      </w:pPr>
      <w:r w:rsidRPr="00871E6D">
        <w:rPr>
          <w:rFonts w:ascii="Times New Roman" w:eastAsia="Calibri" w:hAnsi="Times New Roman"/>
          <w:spacing w:val="0"/>
          <w:szCs w:val="22"/>
        </w:rPr>
        <w:t>Many of the churches were racially segregated in Top Location. The segregated churches included the NGK and RGS, which were often identified in terms of race and referred to as the “</w:t>
      </w:r>
      <w:r w:rsidRPr="00871E6D">
        <w:rPr>
          <w:rFonts w:ascii="Times New Roman" w:eastAsia="Calibri" w:hAnsi="Times New Roman"/>
          <w:spacing w:val="0"/>
          <w:szCs w:val="22"/>
          <w:lang w:val="af-ZA"/>
        </w:rPr>
        <w:t>wit</w:t>
      </w:r>
      <w:r w:rsidRPr="00871E6D">
        <w:rPr>
          <w:rFonts w:ascii="Times New Roman" w:eastAsia="Calibri" w:hAnsi="Times New Roman"/>
          <w:spacing w:val="0"/>
          <w:szCs w:val="22"/>
        </w:rPr>
        <w:t>”</w:t>
      </w:r>
      <w:r w:rsidRPr="00871E6D">
        <w:rPr>
          <w:rFonts w:ascii="Times New Roman" w:eastAsia="Calibri" w:hAnsi="Times New Roman"/>
          <w:spacing w:val="0"/>
          <w:szCs w:val="22"/>
          <w:lang w:val="af-ZA"/>
        </w:rPr>
        <w:t xml:space="preserve"> [white] RGS en ‘n swart [black] RGS en a kleurling [coloured] RGS.”</w:t>
      </w:r>
      <w:r w:rsidRPr="00871E6D">
        <w:rPr>
          <w:rFonts w:ascii="Times New Roman" w:eastAsia="Calibri" w:hAnsi="Times New Roman"/>
          <w:spacing w:val="0"/>
          <w:szCs w:val="22"/>
          <w:vertAlign w:val="superscript"/>
        </w:rPr>
        <w:footnoteReference w:id="327"/>
      </w:r>
      <w:r w:rsidR="00BB5ED1" w:rsidRPr="00871E6D">
        <w:rPr>
          <w:rFonts w:ascii="Times New Roman" w:eastAsia="Calibri" w:hAnsi="Times New Roman"/>
          <w:spacing w:val="0"/>
          <w:szCs w:val="22"/>
        </w:rPr>
        <w:t xml:space="preserve"> Not all denominations segregated their congregations along racial lines.</w:t>
      </w:r>
      <w:r w:rsidR="00867F1F" w:rsidRPr="00871E6D">
        <w:rPr>
          <w:rFonts w:ascii="Times New Roman" w:eastAsia="Calibri" w:hAnsi="Times New Roman"/>
          <w:spacing w:val="0"/>
          <w:szCs w:val="22"/>
          <w:vertAlign w:val="superscript"/>
        </w:rPr>
        <w:footnoteReference w:id="328"/>
      </w:r>
      <w:r w:rsidR="00BB5ED1" w:rsidRPr="00871E6D">
        <w:rPr>
          <w:rFonts w:ascii="Times New Roman" w:eastAsia="Calibri" w:hAnsi="Times New Roman"/>
          <w:spacing w:val="0"/>
          <w:szCs w:val="22"/>
        </w:rPr>
        <w:t xml:space="preserve"> For example, the Anglican Church had both black African and coloured members in Top Location.</w:t>
      </w:r>
      <w:r w:rsidR="00BB5ED1" w:rsidRPr="00871E6D">
        <w:rPr>
          <w:rFonts w:ascii="Times New Roman" w:eastAsia="Calibri" w:hAnsi="Times New Roman"/>
          <w:spacing w:val="0"/>
          <w:szCs w:val="22"/>
          <w:vertAlign w:val="superscript"/>
        </w:rPr>
        <w:footnoteReference w:id="329"/>
      </w:r>
      <w:r w:rsidRPr="00871E6D">
        <w:rPr>
          <w:rFonts w:ascii="Times New Roman" w:eastAsia="Calibri" w:hAnsi="Times New Roman"/>
          <w:spacing w:val="0"/>
          <w:szCs w:val="22"/>
          <w:lang w:val="af-ZA"/>
        </w:rPr>
        <w:t xml:space="preserve"> </w:t>
      </w:r>
      <w:r w:rsidRPr="00871E6D">
        <w:rPr>
          <w:rFonts w:ascii="Times New Roman" w:eastAsia="Calibri" w:hAnsi="Times New Roman"/>
          <w:spacing w:val="0"/>
          <w:szCs w:val="22"/>
        </w:rPr>
        <w:t>Religion</w:t>
      </w:r>
      <w:r w:rsidR="00BB5ED1" w:rsidRPr="00871E6D">
        <w:rPr>
          <w:rFonts w:ascii="Times New Roman" w:eastAsia="Calibri" w:hAnsi="Times New Roman"/>
          <w:spacing w:val="0"/>
          <w:szCs w:val="22"/>
        </w:rPr>
        <w:t xml:space="preserve"> in the segregated churches (and the unsegregated churches)</w:t>
      </w:r>
      <w:r w:rsidR="00867F1F" w:rsidRPr="00871E6D">
        <w:rPr>
          <w:rFonts w:ascii="Times New Roman" w:eastAsia="Calibri" w:hAnsi="Times New Roman"/>
          <w:spacing w:val="0"/>
          <w:szCs w:val="22"/>
        </w:rPr>
        <w:t xml:space="preserve"> however</w:t>
      </w:r>
      <w:r w:rsidRPr="00871E6D">
        <w:rPr>
          <w:rFonts w:ascii="Times New Roman" w:eastAsia="Calibri" w:hAnsi="Times New Roman"/>
          <w:spacing w:val="0"/>
          <w:szCs w:val="22"/>
        </w:rPr>
        <w:t xml:space="preserve"> was highly regarded among people in Cape Stands, who tended to remain loyal to the </w:t>
      </w:r>
      <w:r w:rsidRPr="00871E6D">
        <w:rPr>
          <w:rFonts w:ascii="Times New Roman" w:eastAsia="Calibri" w:hAnsi="Times New Roman"/>
          <w:spacing w:val="0"/>
          <w:szCs w:val="22"/>
        </w:rPr>
        <w:lastRenderedPageBreak/>
        <w:t xml:space="preserve">denomination in which they were raised. Lawrence Kraairivier remembers the significance of the segregated churches: </w:t>
      </w:r>
    </w:p>
    <w:p w:rsidR="008E3AB8" w:rsidRPr="00871E6D" w:rsidRDefault="008E3AB8" w:rsidP="008E3AB8">
      <w:pPr>
        <w:tabs>
          <w:tab w:val="clear" w:pos="8640"/>
        </w:tabs>
        <w:spacing w:after="240" w:line="360" w:lineRule="auto"/>
        <w:ind w:left="426" w:right="662"/>
        <w:rPr>
          <w:rFonts w:ascii="Times New Roman" w:eastAsia="Calibri" w:hAnsi="Times New Roman"/>
          <w:spacing w:val="0"/>
          <w:szCs w:val="22"/>
          <w:lang w:val="af-ZA"/>
        </w:rPr>
      </w:pPr>
      <w:r w:rsidRPr="00871E6D">
        <w:rPr>
          <w:rFonts w:ascii="Times New Roman" w:eastAsia="Calibri" w:hAnsi="Times New Roman"/>
          <w:spacing w:val="0"/>
          <w:szCs w:val="22"/>
          <w:lang w:val="af-ZA"/>
        </w:rPr>
        <w:t xml:space="preserve">Dit het </w:t>
      </w:r>
      <w:r w:rsidR="00525644" w:rsidRPr="00871E6D">
        <w:rPr>
          <w:rFonts w:ascii="Times New Roman" w:eastAsia="Calibri" w:hAnsi="Times New Roman"/>
          <w:spacing w:val="0"/>
          <w:szCs w:val="22"/>
          <w:lang w:val="af-ZA"/>
        </w:rPr>
        <w:t>‘n</w:t>
      </w:r>
      <w:r w:rsidRPr="00871E6D">
        <w:rPr>
          <w:rFonts w:ascii="Times New Roman" w:eastAsia="Calibri" w:hAnsi="Times New Roman"/>
          <w:spacing w:val="0"/>
          <w:szCs w:val="22"/>
          <w:lang w:val="af-ZA"/>
        </w:rPr>
        <w:t xml:space="preserve"> gr</w:t>
      </w:r>
      <w:r w:rsidR="00525644" w:rsidRPr="00871E6D">
        <w:rPr>
          <w:rFonts w:ascii="Times New Roman" w:eastAsia="Calibri" w:hAnsi="Times New Roman"/>
          <w:spacing w:val="0"/>
          <w:szCs w:val="22"/>
          <w:lang w:val="af-ZA"/>
        </w:rPr>
        <w:t>o</w:t>
      </w:r>
      <w:r w:rsidRPr="00871E6D">
        <w:rPr>
          <w:rFonts w:ascii="Times New Roman" w:eastAsia="Calibri" w:hAnsi="Times New Roman"/>
          <w:spacing w:val="0"/>
          <w:szCs w:val="22"/>
          <w:lang w:val="af-ZA"/>
        </w:rPr>
        <w:t>ot rol in my l</w:t>
      </w:r>
      <w:r w:rsidR="00525644" w:rsidRPr="00871E6D">
        <w:rPr>
          <w:rFonts w:ascii="Times New Roman" w:eastAsia="Calibri" w:hAnsi="Times New Roman"/>
          <w:spacing w:val="0"/>
          <w:szCs w:val="22"/>
          <w:lang w:val="af-ZA"/>
        </w:rPr>
        <w:t>ewe</w:t>
      </w:r>
      <w:r w:rsidRPr="00871E6D">
        <w:rPr>
          <w:rFonts w:ascii="Times New Roman" w:eastAsia="Calibri" w:hAnsi="Times New Roman"/>
          <w:spacing w:val="0"/>
          <w:szCs w:val="22"/>
          <w:lang w:val="af-ZA"/>
        </w:rPr>
        <w:t xml:space="preserve"> gespe</w:t>
      </w:r>
      <w:r w:rsidR="00525644" w:rsidRPr="00871E6D">
        <w:rPr>
          <w:rFonts w:ascii="Times New Roman" w:eastAsia="Calibri" w:hAnsi="Times New Roman"/>
          <w:spacing w:val="0"/>
          <w:szCs w:val="22"/>
          <w:lang w:val="af-ZA"/>
        </w:rPr>
        <w:t>e</w:t>
      </w:r>
      <w:r w:rsidRPr="00871E6D">
        <w:rPr>
          <w:rFonts w:ascii="Times New Roman" w:eastAsia="Calibri" w:hAnsi="Times New Roman"/>
          <w:spacing w:val="0"/>
          <w:szCs w:val="22"/>
          <w:lang w:val="af-ZA"/>
        </w:rPr>
        <w:t>l. Ek was gebore in die NG Kerk… Ek is daar gebore, ek is daar getrou, my kinders is daar gedo</w:t>
      </w:r>
      <w:r w:rsidR="00525644" w:rsidRPr="00871E6D">
        <w:rPr>
          <w:rFonts w:ascii="Times New Roman" w:eastAsia="Calibri" w:hAnsi="Times New Roman"/>
          <w:spacing w:val="0"/>
          <w:szCs w:val="22"/>
          <w:lang w:val="af-ZA"/>
        </w:rPr>
        <w:t>op</w:t>
      </w:r>
      <w:r w:rsidRPr="00871E6D">
        <w:rPr>
          <w:rFonts w:ascii="Times New Roman" w:eastAsia="Calibri" w:hAnsi="Times New Roman"/>
          <w:spacing w:val="0"/>
          <w:szCs w:val="22"/>
          <w:lang w:val="af-ZA"/>
        </w:rPr>
        <w:t xml:space="preserve"> by die N</w:t>
      </w:r>
      <w:r w:rsidR="00525644" w:rsidRPr="00871E6D">
        <w:rPr>
          <w:rFonts w:ascii="Times New Roman" w:eastAsia="Calibri" w:hAnsi="Times New Roman"/>
          <w:spacing w:val="0"/>
          <w:szCs w:val="22"/>
          <w:lang w:val="af-ZA"/>
        </w:rPr>
        <w:t>G</w:t>
      </w:r>
      <w:r w:rsidRPr="00871E6D">
        <w:rPr>
          <w:rFonts w:ascii="Times New Roman" w:eastAsia="Calibri" w:hAnsi="Times New Roman"/>
          <w:spacing w:val="0"/>
          <w:szCs w:val="22"/>
          <w:lang w:val="af-ZA"/>
        </w:rPr>
        <w:t xml:space="preserve"> Kerk. Ek sal kuier by ander kerk</w:t>
      </w:r>
      <w:r w:rsidR="00525644" w:rsidRPr="00871E6D">
        <w:rPr>
          <w:rFonts w:ascii="Times New Roman" w:eastAsia="Calibri" w:hAnsi="Times New Roman"/>
          <w:spacing w:val="0"/>
          <w:szCs w:val="22"/>
          <w:lang w:val="af-ZA"/>
        </w:rPr>
        <w:t>e</w:t>
      </w:r>
      <w:r w:rsidRPr="00871E6D">
        <w:rPr>
          <w:rFonts w:ascii="Times New Roman" w:eastAsia="Calibri" w:hAnsi="Times New Roman"/>
          <w:spacing w:val="0"/>
          <w:szCs w:val="22"/>
          <w:lang w:val="af-ZA"/>
        </w:rPr>
        <w:t>. My pa het my by die kerk gelos.</w:t>
      </w:r>
      <w:r w:rsidRPr="00871E6D">
        <w:rPr>
          <w:rFonts w:ascii="Times New Roman" w:eastAsia="Calibri" w:hAnsi="Times New Roman"/>
          <w:spacing w:val="0"/>
          <w:szCs w:val="22"/>
          <w:vertAlign w:val="superscript"/>
        </w:rPr>
        <w:footnoteReference w:id="330"/>
      </w:r>
    </w:p>
    <w:p w:rsidR="008E3AB8" w:rsidRPr="00871E6D" w:rsidRDefault="008E3AB8" w:rsidP="008E3AB8">
      <w:pPr>
        <w:tabs>
          <w:tab w:val="clear" w:pos="8640"/>
        </w:tabs>
        <w:spacing w:after="240" w:line="360" w:lineRule="auto"/>
        <w:ind w:left="426" w:right="662"/>
        <w:rPr>
          <w:rFonts w:ascii="Times New Roman" w:eastAsia="Calibri" w:hAnsi="Times New Roman"/>
          <w:spacing w:val="0"/>
          <w:szCs w:val="22"/>
        </w:rPr>
      </w:pPr>
      <w:r w:rsidRPr="00871E6D">
        <w:rPr>
          <w:rFonts w:ascii="Times New Roman" w:eastAsia="Calibri" w:hAnsi="Times New Roman"/>
          <w:spacing w:val="0"/>
          <w:szCs w:val="22"/>
        </w:rPr>
        <w:t>(It played a huge role in my life. I was born in the DR Church…I am born there; I am married there; my children are baptised by the DR Church. I will only visit other churches. My father left me in the church.)</w:t>
      </w:r>
    </w:p>
    <w:p w:rsidR="008E3AB8" w:rsidRPr="00871E6D" w:rsidRDefault="00BB5ED1" w:rsidP="00D30230">
      <w:pPr>
        <w:tabs>
          <w:tab w:val="clear" w:pos="8640"/>
        </w:tabs>
        <w:spacing w:after="240" w:line="360" w:lineRule="auto"/>
        <w:rPr>
          <w:rFonts w:ascii="Times New Roman" w:eastAsia="Calibri" w:hAnsi="Times New Roman"/>
          <w:spacing w:val="0"/>
          <w:szCs w:val="22"/>
        </w:rPr>
      </w:pPr>
      <w:r w:rsidRPr="00871E6D">
        <w:rPr>
          <w:rFonts w:ascii="Times New Roman" w:eastAsia="Calibri" w:hAnsi="Times New Roman"/>
          <w:spacing w:val="0"/>
          <w:szCs w:val="22"/>
        </w:rPr>
        <w:t>Kraaririvier r</w:t>
      </w:r>
      <w:r w:rsidR="008E3AB8" w:rsidRPr="00871E6D">
        <w:rPr>
          <w:rFonts w:ascii="Times New Roman" w:eastAsia="Calibri" w:hAnsi="Times New Roman"/>
          <w:spacing w:val="0"/>
          <w:szCs w:val="22"/>
        </w:rPr>
        <w:t>eveals the extent to which segregated religion was integrated with everyday lives and worldviews and therefore formed an important part of the social fabric of coloureds in Cape Stands</w:t>
      </w:r>
      <w:r w:rsidRPr="00871E6D">
        <w:rPr>
          <w:rFonts w:ascii="Times New Roman" w:eastAsia="Calibri" w:hAnsi="Times New Roman"/>
          <w:spacing w:val="0"/>
          <w:szCs w:val="22"/>
        </w:rPr>
        <w:t xml:space="preserve"> and their identities</w:t>
      </w:r>
      <w:r w:rsidR="008E3AB8" w:rsidRPr="00871E6D">
        <w:rPr>
          <w:rFonts w:ascii="Times New Roman" w:eastAsia="Calibri" w:hAnsi="Times New Roman"/>
          <w:spacing w:val="0"/>
          <w:szCs w:val="22"/>
        </w:rPr>
        <w:t>. The segregated churches played an important role in reinforcing an exclusive relationship</w:t>
      </w:r>
      <w:r w:rsidR="00867F1F" w:rsidRPr="00871E6D">
        <w:rPr>
          <w:rFonts w:ascii="Times New Roman" w:eastAsia="Calibri" w:hAnsi="Times New Roman"/>
          <w:spacing w:val="0"/>
          <w:szCs w:val="22"/>
        </w:rPr>
        <w:t xml:space="preserve"> and sense of belonging</w:t>
      </w:r>
      <w:r w:rsidR="008E3AB8" w:rsidRPr="00871E6D">
        <w:rPr>
          <w:rFonts w:ascii="Times New Roman" w:eastAsia="Calibri" w:hAnsi="Times New Roman"/>
          <w:spacing w:val="0"/>
          <w:szCs w:val="22"/>
        </w:rPr>
        <w:t xml:space="preserve"> with coloureds within Cape Stands who shared the same segregated religious and church experiences.</w:t>
      </w:r>
    </w:p>
    <w:p w:rsidR="008E3AB8" w:rsidRPr="00871E6D" w:rsidRDefault="008E3AB8" w:rsidP="008E3AB8">
      <w:pPr>
        <w:tabs>
          <w:tab w:val="clear" w:pos="8640"/>
        </w:tabs>
        <w:spacing w:after="240" w:line="360" w:lineRule="auto"/>
        <w:ind w:right="-46" w:firstLine="567"/>
        <w:rPr>
          <w:rFonts w:ascii="Times New Roman" w:eastAsia="Calibri" w:hAnsi="Times New Roman"/>
          <w:spacing w:val="0"/>
          <w:szCs w:val="22"/>
        </w:rPr>
      </w:pPr>
      <w:r w:rsidRPr="00871E6D">
        <w:rPr>
          <w:rFonts w:ascii="Times New Roman" w:hAnsi="Times New Roman"/>
          <w:spacing w:val="0"/>
          <w:lang w:eastAsia="en-ZA"/>
        </w:rPr>
        <w:t xml:space="preserve">Afrikaans was a primary marker of colouredness among coloureds in Cape Stands. Afrikaans </w:t>
      </w:r>
      <w:r w:rsidRPr="00871E6D">
        <w:rPr>
          <w:rFonts w:ascii="Times New Roman" w:eastAsia="Calibri" w:hAnsi="Times New Roman"/>
          <w:spacing w:val="0"/>
          <w:szCs w:val="22"/>
        </w:rPr>
        <w:t>was the language that was spoken with coloured family, friends and neighbours.</w:t>
      </w:r>
      <w:r w:rsidRPr="00871E6D">
        <w:rPr>
          <w:rFonts w:ascii="Times New Roman" w:eastAsia="Calibri" w:hAnsi="Times New Roman"/>
          <w:spacing w:val="0"/>
          <w:szCs w:val="22"/>
          <w:vertAlign w:val="superscript"/>
        </w:rPr>
        <w:footnoteReference w:id="331"/>
      </w:r>
      <w:r w:rsidRPr="00871E6D">
        <w:rPr>
          <w:rFonts w:ascii="Times New Roman" w:eastAsia="Calibri" w:hAnsi="Times New Roman"/>
          <w:spacing w:val="0"/>
          <w:szCs w:val="22"/>
        </w:rPr>
        <w:t xml:space="preserve"> David Venter</w:t>
      </w:r>
      <w:r w:rsidR="00867F1F" w:rsidRPr="00871E6D">
        <w:rPr>
          <w:rFonts w:ascii="Times New Roman" w:eastAsia="Calibri" w:hAnsi="Times New Roman"/>
          <w:spacing w:val="0"/>
          <w:szCs w:val="22"/>
        </w:rPr>
        <w:t xml:space="preserve"> remembers </w:t>
      </w:r>
      <w:r w:rsidRPr="00871E6D">
        <w:rPr>
          <w:rFonts w:ascii="Times New Roman" w:eastAsia="Calibri" w:hAnsi="Times New Roman"/>
          <w:spacing w:val="0"/>
          <w:szCs w:val="22"/>
        </w:rPr>
        <w:t>the significance of Afrikaans in the lives of residents of Cape Stands:</w:t>
      </w:r>
    </w:p>
    <w:p w:rsidR="008E3AB8" w:rsidRPr="00871E6D" w:rsidRDefault="008E3AB8" w:rsidP="008E3AB8">
      <w:pPr>
        <w:tabs>
          <w:tab w:val="clear" w:pos="8640"/>
        </w:tabs>
        <w:spacing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rPr>
        <w:t>And the other thing is, we grow up speaking Afrikaans. All our lives. Most of the elderly people cannot even speak one word of English…. Going to school was Afrikaans; even my apprenticeship was Afrikaans…. Okay, for us as coloured[s], Afrikaans is our language; we grew up Afrikaans.</w:t>
      </w:r>
      <w:r w:rsidRPr="00871E6D">
        <w:rPr>
          <w:rFonts w:ascii="Times New Roman" w:eastAsia="Calibri" w:hAnsi="Times New Roman"/>
          <w:spacing w:val="0"/>
          <w:szCs w:val="22"/>
          <w:vertAlign w:val="superscript"/>
        </w:rPr>
        <w:footnoteReference w:id="332"/>
      </w:r>
    </w:p>
    <w:p w:rsidR="00FF7DE7" w:rsidRPr="00871E6D" w:rsidRDefault="008E3AB8" w:rsidP="00FF7DE7">
      <w:pPr>
        <w:tabs>
          <w:tab w:val="clear" w:pos="8640"/>
        </w:tabs>
        <w:spacing w:after="240" w:line="360" w:lineRule="auto"/>
        <w:ind w:right="-46"/>
        <w:rPr>
          <w:rFonts w:ascii="Times New Roman" w:eastAsia="Calibri" w:hAnsi="Times New Roman"/>
          <w:spacing w:val="0"/>
          <w:szCs w:val="22"/>
        </w:rPr>
      </w:pPr>
      <w:r w:rsidRPr="00871E6D">
        <w:rPr>
          <w:rFonts w:ascii="Times New Roman" w:eastAsia="Calibri" w:hAnsi="Times New Roman"/>
          <w:spacing w:val="0"/>
          <w:szCs w:val="22"/>
        </w:rPr>
        <w:t xml:space="preserve">This also applied to the coloureds who learned indigenous </w:t>
      </w:r>
      <w:r w:rsidR="00BB5ED1" w:rsidRPr="00871E6D">
        <w:rPr>
          <w:rFonts w:ascii="Times New Roman" w:eastAsia="Calibri" w:hAnsi="Times New Roman"/>
          <w:spacing w:val="0"/>
          <w:szCs w:val="22"/>
        </w:rPr>
        <w:t xml:space="preserve">African </w:t>
      </w:r>
      <w:r w:rsidRPr="00871E6D">
        <w:rPr>
          <w:rFonts w:ascii="Times New Roman" w:eastAsia="Calibri" w:hAnsi="Times New Roman"/>
          <w:spacing w:val="0"/>
          <w:szCs w:val="22"/>
        </w:rPr>
        <w:t xml:space="preserve">languages. </w:t>
      </w:r>
      <w:r w:rsidRPr="00871E6D">
        <w:rPr>
          <w:rFonts w:ascii="Times New Roman" w:hAnsi="Times New Roman"/>
          <w:spacing w:val="0"/>
          <w:lang w:eastAsia="en-ZA"/>
        </w:rPr>
        <w:t>Elizabeth Grey, who grew up in Top Location, explains that while she spoke Sotho, Afrikaans remained her home language: “but in the house, we coloureds, we just talk one language, Afrikaans most of the time. We only talking Afrikaans”.</w:t>
      </w:r>
      <w:r w:rsidRPr="00871E6D">
        <w:rPr>
          <w:rFonts w:ascii="Times New Roman" w:hAnsi="Times New Roman"/>
          <w:spacing w:val="0"/>
          <w:szCs w:val="22"/>
          <w:vertAlign w:val="superscript"/>
          <w:lang w:eastAsia="en-ZA"/>
        </w:rPr>
        <w:footnoteReference w:id="333"/>
      </w:r>
      <w:r w:rsidRPr="00871E6D">
        <w:rPr>
          <w:rFonts w:ascii="Times New Roman" w:eastAsia="Calibri" w:hAnsi="Times New Roman"/>
          <w:spacing w:val="0"/>
          <w:szCs w:val="22"/>
        </w:rPr>
        <w:t xml:space="preserve"> Speaking Afrikaans among coloureds in Cape Stands made it possible to</w:t>
      </w:r>
      <w:r w:rsidR="00867F1F" w:rsidRPr="00871E6D">
        <w:rPr>
          <w:rFonts w:ascii="Times New Roman" w:eastAsia="Calibri" w:hAnsi="Times New Roman"/>
          <w:spacing w:val="0"/>
          <w:szCs w:val="22"/>
        </w:rPr>
        <w:t xml:space="preserve"> forg</w:t>
      </w:r>
      <w:r w:rsidR="00F31E97" w:rsidRPr="00871E6D">
        <w:rPr>
          <w:rFonts w:ascii="Times New Roman" w:eastAsia="Calibri" w:hAnsi="Times New Roman"/>
          <w:spacing w:val="0"/>
          <w:szCs w:val="22"/>
        </w:rPr>
        <w:t>e</w:t>
      </w:r>
      <w:r w:rsidR="00867F1F" w:rsidRPr="00871E6D">
        <w:rPr>
          <w:rFonts w:ascii="Times New Roman" w:eastAsia="Calibri" w:hAnsi="Times New Roman"/>
          <w:spacing w:val="0"/>
          <w:szCs w:val="22"/>
        </w:rPr>
        <w:t xml:space="preserve"> as sense of belonging and togetherness among coloureds in Cape </w:t>
      </w:r>
      <w:r w:rsidR="00867F1F" w:rsidRPr="00871E6D">
        <w:rPr>
          <w:rFonts w:ascii="Times New Roman" w:eastAsia="Calibri" w:hAnsi="Times New Roman"/>
          <w:spacing w:val="0"/>
          <w:szCs w:val="22"/>
        </w:rPr>
        <w:lastRenderedPageBreak/>
        <w:t>Stand</w:t>
      </w:r>
      <w:r w:rsidR="00DE5526" w:rsidRPr="00871E6D">
        <w:rPr>
          <w:rFonts w:ascii="Times New Roman" w:eastAsia="Calibri" w:hAnsi="Times New Roman"/>
          <w:spacing w:val="0"/>
          <w:szCs w:val="22"/>
        </w:rPr>
        <w:t>s</w:t>
      </w:r>
      <w:r w:rsidR="00867F1F" w:rsidRPr="00871E6D">
        <w:rPr>
          <w:rFonts w:ascii="Times New Roman" w:eastAsia="Calibri" w:hAnsi="Times New Roman"/>
          <w:spacing w:val="0"/>
          <w:szCs w:val="22"/>
        </w:rPr>
        <w:t xml:space="preserve"> and </w:t>
      </w:r>
      <w:r w:rsidRPr="00871E6D">
        <w:rPr>
          <w:rFonts w:ascii="Times New Roman" w:eastAsia="Calibri" w:hAnsi="Times New Roman"/>
          <w:spacing w:val="0"/>
          <w:szCs w:val="22"/>
        </w:rPr>
        <w:t xml:space="preserve">settle a sense of colouredness that distinguished them from other identities in Top Location. </w:t>
      </w:r>
    </w:p>
    <w:p w:rsidR="008E3AB8" w:rsidRPr="00871E6D" w:rsidRDefault="008E3AB8" w:rsidP="00D30230">
      <w:pPr>
        <w:tabs>
          <w:tab w:val="clear" w:pos="8640"/>
        </w:tabs>
        <w:spacing w:after="240" w:line="360" w:lineRule="auto"/>
        <w:ind w:right="-46" w:firstLine="567"/>
        <w:rPr>
          <w:rFonts w:ascii="Times New Roman" w:eastAsia="Calibri" w:hAnsi="Times New Roman"/>
          <w:spacing w:val="0"/>
          <w:szCs w:val="22"/>
        </w:rPr>
      </w:pPr>
      <w:r w:rsidRPr="00871E6D">
        <w:rPr>
          <w:rFonts w:ascii="Times New Roman" w:eastAsia="Calibri" w:hAnsi="Times New Roman"/>
          <w:spacing w:val="0"/>
          <w:szCs w:val="22"/>
        </w:rPr>
        <w:t xml:space="preserve">Division among coloureds in Cape Stands highlighted the processes of settling and defining coloured identity among its coloured inhabitants. One source of division among coloureds concerned their attitudes </w:t>
      </w:r>
      <w:r w:rsidR="00C14622" w:rsidRPr="00871E6D">
        <w:rPr>
          <w:rFonts w:ascii="Times New Roman" w:eastAsia="Calibri" w:hAnsi="Times New Roman"/>
          <w:spacing w:val="0"/>
          <w:szCs w:val="22"/>
        </w:rPr>
        <w:t>of coloured</w:t>
      </w:r>
      <w:r w:rsidRPr="00871E6D">
        <w:rPr>
          <w:rFonts w:ascii="Times New Roman" w:eastAsia="Calibri" w:hAnsi="Times New Roman"/>
          <w:spacing w:val="0"/>
          <w:szCs w:val="22"/>
        </w:rPr>
        <w:t xml:space="preserve"> interactions with black Africans. Eva Bergman recalled a teacher at her school who was feverishly against marriage</w:t>
      </w:r>
      <w:r w:rsidR="00C14622" w:rsidRPr="00871E6D">
        <w:rPr>
          <w:rFonts w:ascii="Times New Roman" w:eastAsia="Calibri" w:hAnsi="Times New Roman"/>
          <w:spacing w:val="0"/>
          <w:szCs w:val="22"/>
        </w:rPr>
        <w:t xml:space="preserve"> between coloured and black Africans</w:t>
      </w:r>
      <w:r w:rsidRPr="00871E6D">
        <w:rPr>
          <w:rFonts w:ascii="Times New Roman" w:eastAsia="Calibri" w:hAnsi="Times New Roman"/>
          <w:spacing w:val="0"/>
          <w:szCs w:val="22"/>
        </w:rPr>
        <w:t xml:space="preserve"> and denied all associations with black Africans: </w:t>
      </w:r>
    </w:p>
    <w:p w:rsidR="008E3AB8" w:rsidRPr="00871E6D" w:rsidRDefault="008E3AB8" w:rsidP="008E3AB8">
      <w:pPr>
        <w:tabs>
          <w:tab w:val="clear" w:pos="8640"/>
        </w:tabs>
        <w:spacing w:after="240" w:line="360" w:lineRule="auto"/>
        <w:ind w:left="567" w:right="662"/>
        <w:rPr>
          <w:rFonts w:ascii="Times New Roman" w:eastAsia="Calibri" w:hAnsi="Times New Roman"/>
          <w:spacing w:val="0"/>
          <w:szCs w:val="22"/>
          <w:lang w:val="af-ZA"/>
        </w:rPr>
      </w:pPr>
      <w:r w:rsidRPr="00871E6D">
        <w:rPr>
          <w:rFonts w:ascii="Times New Roman" w:eastAsia="Calibri" w:hAnsi="Times New Roman"/>
          <w:spacing w:val="0"/>
          <w:szCs w:val="22"/>
          <w:lang w:val="af-ZA"/>
        </w:rPr>
        <w:t xml:space="preserve">Ons onderwyser het dit nie gelike nie. Hy het gesê ons is min coloureds, dan trou ons nog met Sothos…. We were mixed, but the others, they like[d] to say we are  k***rs…because we are mixed with the k***rs. Hulle </w:t>
      </w:r>
      <w:r w:rsidRPr="00871E6D">
        <w:rPr>
          <w:rFonts w:ascii="Times New Roman" w:eastAsia="Calibri" w:hAnsi="Times New Roman"/>
          <w:spacing w:val="0"/>
          <w:szCs w:val="22"/>
        </w:rPr>
        <w:t xml:space="preserve">[referring to some coloureds in Cape Stands] </w:t>
      </w:r>
      <w:r w:rsidRPr="00871E6D">
        <w:rPr>
          <w:rFonts w:ascii="Times New Roman" w:eastAsia="Calibri" w:hAnsi="Times New Roman"/>
          <w:spacing w:val="0"/>
          <w:szCs w:val="22"/>
          <w:lang w:val="af-ZA"/>
        </w:rPr>
        <w:t xml:space="preserve"> was nie baie gemixed, ons hier onder was baie gemixed. That is why they call us k***r…. En hulle het nie baie gehaat. Hulle was naby die winkels. Ons was hier onder saam die swartes wat die makokes gebou het… ons het met die bantus gebly…Hulle het nie gemeng nie. Hulle het nie geld gehaat nie.</w:t>
      </w:r>
      <w:r w:rsidRPr="00871E6D">
        <w:rPr>
          <w:rFonts w:ascii="Times New Roman" w:eastAsia="Calibri" w:hAnsi="Times New Roman"/>
          <w:spacing w:val="0"/>
          <w:szCs w:val="22"/>
          <w:vertAlign w:val="superscript"/>
        </w:rPr>
        <w:footnoteReference w:id="334"/>
      </w:r>
    </w:p>
    <w:p w:rsidR="008E3AB8" w:rsidRPr="00871E6D" w:rsidRDefault="008E3AB8" w:rsidP="008E3AB8">
      <w:pPr>
        <w:tabs>
          <w:tab w:val="clear" w:pos="8640"/>
        </w:tabs>
        <w:spacing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rPr>
        <w:t xml:space="preserve">(Our teacher, he did not like it. He said coloureds are few, then we still marry Sothos….  We were mixed but the others, they [referring to </w:t>
      </w:r>
      <w:r w:rsidR="00C14622" w:rsidRPr="00871E6D">
        <w:rPr>
          <w:rFonts w:ascii="Times New Roman" w:eastAsia="Calibri" w:hAnsi="Times New Roman"/>
          <w:spacing w:val="0"/>
          <w:szCs w:val="22"/>
        </w:rPr>
        <w:t>conservative c</w:t>
      </w:r>
      <w:r w:rsidRPr="00871E6D">
        <w:rPr>
          <w:rFonts w:ascii="Times New Roman" w:eastAsia="Calibri" w:hAnsi="Times New Roman"/>
          <w:spacing w:val="0"/>
          <w:szCs w:val="22"/>
        </w:rPr>
        <w:t>oloured in Cape Stands] like to say we are k***rs…because we are mixed with the k***rs. They were not as mixed; we down here were mixed a lot. That is why they call us k***r…. And they did not have a lot [of black Africans]. They lived nearby the shops. We liked [it] here under with the blacks who lived in the shacks they built…we lived with the Bantus…They did not mix.)</w:t>
      </w:r>
    </w:p>
    <w:p w:rsidR="008E3AB8" w:rsidRPr="00871E6D" w:rsidRDefault="008E3AB8" w:rsidP="00D30230">
      <w:pPr>
        <w:tabs>
          <w:tab w:val="clear" w:pos="8640"/>
        </w:tabs>
        <w:spacing w:after="240" w:line="360" w:lineRule="auto"/>
        <w:ind w:right="-46"/>
        <w:rPr>
          <w:rFonts w:ascii="Times New Roman" w:eastAsia="Calibri" w:hAnsi="Times New Roman"/>
          <w:spacing w:val="0"/>
          <w:szCs w:val="22"/>
        </w:rPr>
      </w:pPr>
      <w:r w:rsidRPr="00871E6D">
        <w:rPr>
          <w:rFonts w:ascii="Times New Roman" w:eastAsia="Calibri" w:hAnsi="Times New Roman"/>
          <w:spacing w:val="0"/>
          <w:szCs w:val="22"/>
        </w:rPr>
        <w:t>What this memory of a racist teacher reveals was the tendency in Cape Stands to support the government’s segregation and racist attitudes towards black Africans. These views may have been extreme and were most likely only shared by a minority in Cape Stands, but they highlight a commitment among some to foster a distinct coloured identity. The roots of these conservative views were linked to how colouredness was defined in Cape Stands. It points to the dual character of everyday experiences of the coloured population who simultaneously belonged to a common Top Location identity but also experienced processes within the Cape Stands that emphasised the salience of colouredness.</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hAnsi="Times New Roman"/>
          <w:spacing w:val="0"/>
          <w:lang w:eastAsia="en-ZA"/>
        </w:rPr>
        <w:lastRenderedPageBreak/>
        <w:t xml:space="preserve">There was also division among coloureds about imagining colouredness as distinction from </w:t>
      </w:r>
      <w:r w:rsidR="00C14622" w:rsidRPr="00871E6D">
        <w:rPr>
          <w:rFonts w:ascii="Times New Roman" w:hAnsi="Times New Roman"/>
          <w:spacing w:val="0"/>
          <w:lang w:eastAsia="en-ZA"/>
        </w:rPr>
        <w:t xml:space="preserve">black </w:t>
      </w:r>
      <w:r w:rsidRPr="00871E6D">
        <w:rPr>
          <w:rFonts w:ascii="Times New Roman" w:hAnsi="Times New Roman"/>
          <w:spacing w:val="0"/>
          <w:lang w:eastAsia="en-ZA"/>
        </w:rPr>
        <w:t>African</w:t>
      </w:r>
      <w:r w:rsidR="00C14622" w:rsidRPr="00871E6D">
        <w:rPr>
          <w:rFonts w:ascii="Times New Roman" w:hAnsi="Times New Roman"/>
          <w:spacing w:val="0"/>
          <w:lang w:eastAsia="en-ZA"/>
        </w:rPr>
        <w:t xml:space="preserve"> and closer to white</w:t>
      </w:r>
      <w:r w:rsidRPr="00871E6D">
        <w:rPr>
          <w:rFonts w:ascii="Times New Roman" w:hAnsi="Times New Roman"/>
          <w:spacing w:val="0"/>
          <w:lang w:eastAsia="en-ZA"/>
        </w:rPr>
        <w:t xml:space="preserve">. </w:t>
      </w:r>
      <w:r w:rsidRPr="00871E6D">
        <w:rPr>
          <w:rFonts w:ascii="Times New Roman" w:eastAsia="Calibri" w:hAnsi="Times New Roman"/>
          <w:spacing w:val="0"/>
          <w:szCs w:val="24"/>
        </w:rPr>
        <w:t>Racial hierarchy imposed by the segregationist governments</w:t>
      </w:r>
      <w:r w:rsidR="007E272E" w:rsidRPr="00871E6D">
        <w:rPr>
          <w:rFonts w:ascii="Times New Roman" w:eastAsia="Calibri" w:hAnsi="Times New Roman"/>
          <w:spacing w:val="0"/>
          <w:szCs w:val="24"/>
        </w:rPr>
        <w:t xml:space="preserve"> attempted to</w:t>
      </w:r>
      <w:r w:rsidRPr="00871E6D">
        <w:rPr>
          <w:rFonts w:ascii="Times New Roman" w:eastAsia="Calibri" w:hAnsi="Times New Roman"/>
          <w:spacing w:val="0"/>
          <w:szCs w:val="24"/>
        </w:rPr>
        <w:t xml:space="preserve"> provided relative status to coloureds as being less than white and therefore inferior but simultaneously better than black.</w:t>
      </w:r>
      <w:r w:rsidRPr="00871E6D">
        <w:rPr>
          <w:rFonts w:ascii="Times New Roman" w:eastAsia="Calibri" w:hAnsi="Times New Roman"/>
          <w:spacing w:val="0"/>
          <w:szCs w:val="22"/>
          <w:vertAlign w:val="superscript"/>
        </w:rPr>
        <w:footnoteReference w:id="335"/>
      </w:r>
      <w:r w:rsidRPr="00871E6D">
        <w:rPr>
          <w:rFonts w:ascii="Times New Roman" w:eastAsia="Calibri" w:hAnsi="Times New Roman"/>
          <w:spacing w:val="0"/>
          <w:szCs w:val="24"/>
        </w:rPr>
        <w:t xml:space="preserve"> A consequence of these racist ideas was that they </w:t>
      </w:r>
      <w:r w:rsidR="007E272E" w:rsidRPr="00871E6D">
        <w:rPr>
          <w:rFonts w:ascii="Times New Roman" w:eastAsia="Calibri" w:hAnsi="Times New Roman"/>
          <w:spacing w:val="0"/>
          <w:szCs w:val="24"/>
        </w:rPr>
        <w:t>set the stage</w:t>
      </w:r>
      <w:r w:rsidRPr="00871E6D">
        <w:rPr>
          <w:rFonts w:ascii="Times New Roman" w:eastAsia="Calibri" w:hAnsi="Times New Roman"/>
          <w:spacing w:val="0"/>
          <w:szCs w:val="24"/>
        </w:rPr>
        <w:t xml:space="preserve"> for coloureds to become complicit and to compromise their relationships with the oppressed by their active (or </w:t>
      </w:r>
      <w:r w:rsidR="00C14622" w:rsidRPr="00871E6D">
        <w:rPr>
          <w:rFonts w:ascii="Times New Roman" w:eastAsia="Calibri" w:hAnsi="Times New Roman"/>
          <w:spacing w:val="0"/>
          <w:szCs w:val="24"/>
        </w:rPr>
        <w:t>un</w:t>
      </w:r>
      <w:r w:rsidRPr="00871E6D">
        <w:rPr>
          <w:rFonts w:ascii="Times New Roman" w:eastAsia="Calibri" w:hAnsi="Times New Roman"/>
          <w:spacing w:val="0"/>
          <w:szCs w:val="24"/>
        </w:rPr>
        <w:t>intended) disassociation from</w:t>
      </w:r>
      <w:r w:rsidR="00C14622" w:rsidRPr="00871E6D">
        <w:rPr>
          <w:rFonts w:ascii="Times New Roman" w:eastAsia="Calibri" w:hAnsi="Times New Roman"/>
          <w:spacing w:val="0"/>
          <w:szCs w:val="24"/>
        </w:rPr>
        <w:t xml:space="preserve"> things</w:t>
      </w:r>
      <w:r w:rsidR="00720665">
        <w:rPr>
          <w:rFonts w:ascii="Times New Roman" w:eastAsia="Calibri" w:hAnsi="Times New Roman"/>
          <w:spacing w:val="0"/>
          <w:szCs w:val="24"/>
        </w:rPr>
        <w:t xml:space="preserve"> associated or perceived as</w:t>
      </w:r>
      <w:r w:rsidR="00C14622" w:rsidRPr="00871E6D">
        <w:rPr>
          <w:rFonts w:ascii="Times New Roman" w:eastAsia="Calibri" w:hAnsi="Times New Roman"/>
          <w:spacing w:val="0"/>
          <w:szCs w:val="24"/>
        </w:rPr>
        <w:t xml:space="preserve"> </w:t>
      </w:r>
      <w:r w:rsidRPr="00871E6D">
        <w:rPr>
          <w:rFonts w:ascii="Times New Roman" w:eastAsia="Calibri" w:hAnsi="Times New Roman"/>
          <w:spacing w:val="0"/>
          <w:szCs w:val="24"/>
        </w:rPr>
        <w:t>black African (</w:t>
      </w:r>
      <w:r w:rsidR="00C14622" w:rsidRPr="00871E6D">
        <w:rPr>
          <w:rFonts w:ascii="Times New Roman" w:eastAsia="Calibri" w:hAnsi="Times New Roman"/>
          <w:spacing w:val="0"/>
          <w:szCs w:val="24"/>
        </w:rPr>
        <w:t>which was in part motivated to</w:t>
      </w:r>
      <w:r w:rsidRPr="00871E6D">
        <w:rPr>
          <w:rFonts w:ascii="Times New Roman" w:eastAsia="Calibri" w:hAnsi="Times New Roman"/>
          <w:spacing w:val="0"/>
          <w:szCs w:val="24"/>
        </w:rPr>
        <w:t xml:space="preserve"> defen</w:t>
      </w:r>
      <w:r w:rsidR="00C14622" w:rsidRPr="00871E6D">
        <w:rPr>
          <w:rFonts w:ascii="Times New Roman" w:eastAsia="Calibri" w:hAnsi="Times New Roman"/>
          <w:spacing w:val="0"/>
          <w:szCs w:val="24"/>
        </w:rPr>
        <w:t>d</w:t>
      </w:r>
      <w:r w:rsidRPr="00871E6D">
        <w:rPr>
          <w:rFonts w:ascii="Times New Roman" w:eastAsia="Calibri" w:hAnsi="Times New Roman"/>
          <w:spacing w:val="0"/>
          <w:szCs w:val="24"/>
        </w:rPr>
        <w:t xml:space="preserve"> </w:t>
      </w:r>
      <w:r w:rsidR="00C14622" w:rsidRPr="00871E6D">
        <w:rPr>
          <w:rFonts w:ascii="Times New Roman" w:eastAsia="Calibri" w:hAnsi="Times New Roman"/>
          <w:spacing w:val="0"/>
          <w:szCs w:val="24"/>
        </w:rPr>
        <w:t xml:space="preserve">their </w:t>
      </w:r>
      <w:r w:rsidRPr="00871E6D">
        <w:rPr>
          <w:rFonts w:ascii="Times New Roman" w:eastAsia="Calibri" w:hAnsi="Times New Roman"/>
          <w:spacing w:val="0"/>
          <w:szCs w:val="24"/>
        </w:rPr>
        <w:t xml:space="preserve">relative privilege and status </w:t>
      </w:r>
      <w:r w:rsidR="00C14622" w:rsidRPr="00871E6D">
        <w:rPr>
          <w:rFonts w:ascii="Times New Roman" w:eastAsia="Calibri" w:hAnsi="Times New Roman"/>
          <w:spacing w:val="0"/>
          <w:szCs w:val="24"/>
        </w:rPr>
        <w:t>however this was</w:t>
      </w:r>
      <w:r w:rsidRPr="00871E6D">
        <w:rPr>
          <w:rFonts w:ascii="Times New Roman" w:eastAsia="Calibri" w:hAnsi="Times New Roman"/>
          <w:spacing w:val="0"/>
          <w:szCs w:val="24"/>
        </w:rPr>
        <w:t xml:space="preserve"> at the expense of black Africans).</w:t>
      </w:r>
      <w:r w:rsidRPr="00871E6D">
        <w:rPr>
          <w:rFonts w:ascii="Times New Roman" w:eastAsia="Calibri" w:hAnsi="Times New Roman"/>
          <w:spacing w:val="0"/>
          <w:szCs w:val="22"/>
          <w:vertAlign w:val="superscript"/>
        </w:rPr>
        <w:footnoteReference w:id="336"/>
      </w:r>
      <w:r w:rsidRPr="00871E6D">
        <w:rPr>
          <w:rFonts w:ascii="Times New Roman" w:eastAsia="Calibri" w:hAnsi="Times New Roman"/>
          <w:spacing w:val="0"/>
          <w:szCs w:val="24"/>
        </w:rPr>
        <w:t xml:space="preserve"> This complicity and compromise was mobilised not only against black Africans but also against coloureds.</w:t>
      </w:r>
      <w:r w:rsidRPr="00871E6D">
        <w:rPr>
          <w:rFonts w:ascii="Times New Roman" w:eastAsia="Calibri" w:hAnsi="Times New Roman"/>
          <w:spacing w:val="0"/>
          <w:szCs w:val="22"/>
          <w:vertAlign w:val="superscript"/>
        </w:rPr>
        <w:footnoteReference w:id="337"/>
      </w:r>
      <w:r w:rsidRPr="00871E6D">
        <w:rPr>
          <w:rFonts w:ascii="Times New Roman" w:eastAsia="Calibri" w:hAnsi="Times New Roman"/>
          <w:spacing w:val="0"/>
          <w:szCs w:val="24"/>
        </w:rPr>
        <w:t xml:space="preserve"> The result was that dark skin and kinky hair (phenotypical features shared with black Africans) were viewed as the markings of coloureds constructed as 'other’ coloured, inferior or lower class.</w:t>
      </w:r>
      <w:r w:rsidRPr="00871E6D">
        <w:rPr>
          <w:rFonts w:ascii="Times New Roman" w:eastAsia="Calibri" w:hAnsi="Times New Roman"/>
          <w:spacing w:val="0"/>
          <w:szCs w:val="22"/>
          <w:vertAlign w:val="superscript"/>
        </w:rPr>
        <w:footnoteReference w:id="338"/>
      </w:r>
      <w:r w:rsidRPr="00871E6D">
        <w:rPr>
          <w:rFonts w:ascii="Times New Roman" w:eastAsia="Calibri" w:hAnsi="Times New Roman"/>
          <w:spacing w:val="0"/>
          <w:szCs w:val="24"/>
        </w:rPr>
        <w:t xml:space="preserve"> This reflects the unresolved internal contradictions in the process of constructing and experiencing coloured identity formation.</w:t>
      </w:r>
      <w:r w:rsidRPr="00871E6D">
        <w:rPr>
          <w:rFonts w:ascii="Times New Roman" w:eastAsia="Calibri" w:hAnsi="Times New Roman"/>
          <w:spacing w:val="0"/>
          <w:szCs w:val="22"/>
          <w:vertAlign w:val="superscript"/>
        </w:rPr>
        <w:footnoteReference w:id="339"/>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t>This process was experienced among coloureds in Cape Stands. Bertha Kolbie, who lived in Top Location as a young woman, explains how she experienced this discrimination:</w:t>
      </w:r>
    </w:p>
    <w:p w:rsidR="008E3AB8" w:rsidRPr="00871E6D" w:rsidRDefault="008E3AB8" w:rsidP="008E3AB8">
      <w:pPr>
        <w:tabs>
          <w:tab w:val="clear" w:pos="8640"/>
        </w:tabs>
        <w:spacing w:after="240" w:line="360" w:lineRule="auto"/>
        <w:ind w:left="567" w:right="662"/>
        <w:rPr>
          <w:rFonts w:ascii="Times New Roman" w:eastAsia="Calibri" w:hAnsi="Times New Roman"/>
          <w:spacing w:val="0"/>
          <w:szCs w:val="22"/>
          <w:lang w:val="af-ZA"/>
        </w:rPr>
      </w:pPr>
      <w:r w:rsidRPr="00871E6D">
        <w:rPr>
          <w:rFonts w:ascii="Times New Roman" w:eastAsia="Calibri" w:hAnsi="Times New Roman"/>
          <w:spacing w:val="0"/>
          <w:szCs w:val="22"/>
          <w:lang w:val="af-ZA"/>
        </w:rPr>
        <w:t xml:space="preserve">And when you got  this type of hair [coarse], you will  never get married to a aunty’s  daughter with gladde hare. They tell you straight, ek weet, they tell you sy is ŉ k***r. Dark in complexion ek se jou. En as jy ŉ seun is jy sal nie, you will never bring a girl with crose hare [coarse hair] in daai antie se huis. Sy sal se, daai is ŉ k***r </w:t>
      </w:r>
      <w:r w:rsidR="00661A45" w:rsidRPr="00871E6D">
        <w:rPr>
          <w:rFonts w:ascii="Times New Roman" w:eastAsia="Calibri" w:hAnsi="Times New Roman"/>
          <w:spacing w:val="0"/>
          <w:szCs w:val="22"/>
          <w:lang w:val="af-ZA"/>
        </w:rPr>
        <w:t>wat</w:t>
      </w:r>
      <w:r w:rsidRPr="00871E6D">
        <w:rPr>
          <w:rFonts w:ascii="Times New Roman" w:eastAsia="Calibri" w:hAnsi="Times New Roman"/>
          <w:spacing w:val="0"/>
          <w:szCs w:val="22"/>
          <w:lang w:val="af-ZA"/>
        </w:rPr>
        <w:t xml:space="preserve"> jy in my huis wil bring. Tussen die kleurlinge in Top. Ek weet dit, I experienced it…they tell you straight. Al het jy daai missie of daai seun lief, they will push</w:t>
      </w:r>
      <w:r w:rsidR="00DE5526" w:rsidRPr="00871E6D">
        <w:rPr>
          <w:rFonts w:ascii="Times New Roman" w:eastAsia="Calibri" w:hAnsi="Times New Roman"/>
          <w:spacing w:val="0"/>
          <w:szCs w:val="22"/>
          <w:lang w:val="af-ZA"/>
        </w:rPr>
        <w:t xml:space="preserve"> you</w:t>
      </w:r>
      <w:r w:rsidRPr="00871E6D">
        <w:rPr>
          <w:rFonts w:ascii="Times New Roman" w:eastAsia="Calibri" w:hAnsi="Times New Roman"/>
          <w:spacing w:val="0"/>
          <w:szCs w:val="22"/>
          <w:lang w:val="af-ZA"/>
        </w:rPr>
        <w:t xml:space="preserve"> to get a girl with gladde hare…ek wet dit, tussen die kleurling in Top, ek weet dit.</w:t>
      </w:r>
      <w:r w:rsidRPr="00871E6D">
        <w:rPr>
          <w:rFonts w:ascii="Times New Roman" w:eastAsia="Calibri" w:hAnsi="Times New Roman"/>
          <w:spacing w:val="0"/>
          <w:szCs w:val="22"/>
          <w:vertAlign w:val="superscript"/>
        </w:rPr>
        <w:footnoteReference w:id="340"/>
      </w:r>
    </w:p>
    <w:p w:rsidR="008E3AB8" w:rsidRPr="00871E6D" w:rsidRDefault="008E3AB8" w:rsidP="008E3AB8">
      <w:pPr>
        <w:tabs>
          <w:tab w:val="clear" w:pos="8640"/>
        </w:tabs>
        <w:spacing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rPr>
        <w:t xml:space="preserve"> (And when you got this type of hair [coarse] you will never get married to </w:t>
      </w:r>
      <w:proofErr w:type="gramStart"/>
      <w:r w:rsidRPr="00871E6D">
        <w:rPr>
          <w:rFonts w:ascii="Times New Roman" w:eastAsia="Calibri" w:hAnsi="Times New Roman"/>
          <w:spacing w:val="0"/>
          <w:szCs w:val="22"/>
        </w:rPr>
        <w:t>a</w:t>
      </w:r>
      <w:proofErr w:type="gramEnd"/>
      <w:r w:rsidRPr="00871E6D">
        <w:rPr>
          <w:rFonts w:ascii="Times New Roman" w:eastAsia="Calibri" w:hAnsi="Times New Roman"/>
          <w:spacing w:val="0"/>
          <w:szCs w:val="22"/>
        </w:rPr>
        <w:t xml:space="preserve"> aunty’s daughter with straight hair. They tell you straight, I know, they tell you she is a k***r. Dark in complexion, I tell you. And if you are a boy, you will never bring a girl with coarse hair in the auntys’ home. She will say, that is a k***r that you want to bring in my home. Between the coloureds in Top.  I </w:t>
      </w:r>
      <w:r w:rsidRPr="00871E6D">
        <w:rPr>
          <w:rFonts w:ascii="Times New Roman" w:eastAsia="Calibri" w:hAnsi="Times New Roman"/>
          <w:spacing w:val="0"/>
          <w:szCs w:val="22"/>
        </w:rPr>
        <w:lastRenderedPageBreak/>
        <w:t>know, I experienced it…they tell you straight. Even if you love that girl or boy, they will push to get a girl with straight hair…I know, between the coloureds in Top, I know.)</w:t>
      </w:r>
    </w:p>
    <w:p w:rsidR="008E3AB8" w:rsidRPr="00871E6D" w:rsidRDefault="008E3AB8" w:rsidP="00D30230">
      <w:pPr>
        <w:tabs>
          <w:tab w:val="clear" w:pos="8640"/>
        </w:tabs>
        <w:spacing w:after="240" w:line="360" w:lineRule="auto"/>
        <w:ind w:right="-46"/>
        <w:rPr>
          <w:rFonts w:ascii="Times New Roman" w:eastAsia="Calibri" w:hAnsi="Times New Roman"/>
          <w:spacing w:val="0"/>
          <w:szCs w:val="22"/>
        </w:rPr>
      </w:pPr>
      <w:r w:rsidRPr="00871E6D">
        <w:rPr>
          <w:rFonts w:ascii="Times New Roman" w:eastAsia="Calibri" w:hAnsi="Times New Roman"/>
          <w:spacing w:val="0"/>
          <w:szCs w:val="22"/>
        </w:rPr>
        <w:t>Kolbie highlights how this discrimination affected the everyday lives of coloureds</w:t>
      </w:r>
      <w:r w:rsidR="00F06AFF" w:rsidRPr="00871E6D">
        <w:rPr>
          <w:rFonts w:ascii="Times New Roman" w:eastAsia="Calibri" w:hAnsi="Times New Roman"/>
          <w:spacing w:val="0"/>
          <w:szCs w:val="22"/>
        </w:rPr>
        <w:t xml:space="preserve"> in Cape Stands</w:t>
      </w:r>
      <w:r w:rsidRPr="00871E6D">
        <w:rPr>
          <w:rFonts w:ascii="Times New Roman" w:eastAsia="Calibri" w:hAnsi="Times New Roman"/>
          <w:spacing w:val="0"/>
          <w:szCs w:val="22"/>
        </w:rPr>
        <w:t>. Her testament of rejection indicates how it was toxic to family, love and marriage. It also affected people’s perception of colouredness and sometimes damaged their self-identification. This experience is explained by David Venter:</w:t>
      </w:r>
    </w:p>
    <w:p w:rsidR="008E3AB8" w:rsidRPr="00871E6D" w:rsidRDefault="008E3AB8" w:rsidP="008E3AB8">
      <w:pPr>
        <w:tabs>
          <w:tab w:val="clear" w:pos="8640"/>
        </w:tabs>
        <w:spacing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rPr>
        <w:t>But we coloureds, we don’t want to be seen as, especially when it comes to the skin and the hair. And you feel that you not 100 percent coloured. 100 percent coloured. How do you? You can’t.</w:t>
      </w:r>
      <w:r w:rsidRPr="00871E6D">
        <w:rPr>
          <w:rFonts w:ascii="Times New Roman" w:eastAsia="Calibri" w:hAnsi="Times New Roman"/>
          <w:spacing w:val="0"/>
          <w:szCs w:val="22"/>
          <w:vertAlign w:val="superscript"/>
        </w:rPr>
        <w:footnoteReference w:id="341"/>
      </w:r>
    </w:p>
    <w:p w:rsidR="008E3AB8" w:rsidRPr="00871E6D" w:rsidRDefault="008E3AB8" w:rsidP="00D30230">
      <w:pPr>
        <w:tabs>
          <w:tab w:val="clear" w:pos="8640"/>
        </w:tabs>
        <w:spacing w:after="240" w:line="360" w:lineRule="auto"/>
        <w:ind w:right="-46"/>
        <w:rPr>
          <w:rFonts w:ascii="Times New Roman" w:eastAsia="Calibri" w:hAnsi="Times New Roman"/>
          <w:spacing w:val="0"/>
          <w:szCs w:val="22"/>
        </w:rPr>
      </w:pPr>
      <w:r w:rsidRPr="00871E6D">
        <w:rPr>
          <w:rFonts w:ascii="Times New Roman" w:eastAsia="Calibri" w:hAnsi="Times New Roman"/>
          <w:spacing w:val="0"/>
          <w:szCs w:val="22"/>
        </w:rPr>
        <w:t>This discrimination points to deep tensions among coloured people in Cape Stands about what it meant to be coloured in Top Location during this period. It also indicates that although Top Location, much like other old locations in the Cape, may have been multiracial and multicultural with its mixture of coloureds, black Africans and Indians but this in itself does not prevent the existence of racial prejudice.</w:t>
      </w:r>
      <w:r w:rsidRPr="00871E6D">
        <w:rPr>
          <w:rFonts w:ascii="Times New Roman" w:eastAsia="Calibri" w:hAnsi="Times New Roman"/>
          <w:spacing w:val="0"/>
          <w:szCs w:val="22"/>
          <w:vertAlign w:val="superscript"/>
        </w:rPr>
        <w:footnoteReference w:id="342"/>
      </w:r>
      <w:r w:rsidRPr="00871E6D">
        <w:rPr>
          <w:rFonts w:ascii="Times New Roman" w:eastAsia="Calibri" w:hAnsi="Times New Roman"/>
          <w:spacing w:val="0"/>
          <w:szCs w:val="22"/>
        </w:rPr>
        <w:t xml:space="preserve"> </w:t>
      </w:r>
    </w:p>
    <w:p w:rsidR="008E3AB8" w:rsidRPr="00871E6D" w:rsidRDefault="008E3AB8" w:rsidP="008E3AB8">
      <w:pPr>
        <w:tabs>
          <w:tab w:val="clear" w:pos="8640"/>
        </w:tabs>
        <w:spacing w:before="120" w:after="120" w:line="360" w:lineRule="auto"/>
        <w:ind w:firstLine="720"/>
        <w:rPr>
          <w:rFonts w:ascii="Times New Roman" w:hAnsi="Times New Roman"/>
          <w:spacing w:val="0"/>
          <w:lang w:eastAsia="en-ZA"/>
        </w:rPr>
      </w:pPr>
      <w:r w:rsidRPr="00871E6D">
        <w:rPr>
          <w:rFonts w:ascii="Times New Roman" w:eastAsia="Calibri" w:hAnsi="Times New Roman"/>
          <w:spacing w:val="0"/>
          <w:szCs w:val="22"/>
        </w:rPr>
        <w:t>There was a sense of class division between the elite and working class coloureds in Cape Stands. Classes among coloureds, in the same way as in other old locations in the Transvaal, were minimally defined by occupational strata and income levels.</w:t>
      </w:r>
      <w:r w:rsidRPr="00871E6D">
        <w:rPr>
          <w:rFonts w:ascii="Times New Roman" w:eastAsia="Calibri" w:hAnsi="Times New Roman"/>
          <w:spacing w:val="0"/>
          <w:szCs w:val="22"/>
          <w:vertAlign w:val="superscript"/>
        </w:rPr>
        <w:footnoteReference w:id="343"/>
      </w:r>
      <w:r w:rsidRPr="00871E6D">
        <w:rPr>
          <w:rFonts w:ascii="Times New Roman" w:eastAsia="Calibri" w:hAnsi="Times New Roman"/>
          <w:spacing w:val="0"/>
          <w:szCs w:val="22"/>
        </w:rPr>
        <w:t xml:space="preserve"> The majority of people were working class and employed as artisans and factory workers, but they also worked as </w:t>
      </w:r>
      <w:r w:rsidRPr="00871E6D">
        <w:rPr>
          <w:rFonts w:ascii="Times New Roman" w:hAnsi="Times New Roman"/>
          <w:spacing w:val="0"/>
          <w:lang w:eastAsia="en-ZA"/>
        </w:rPr>
        <w:t>drivers, craftsmen and labourers, including painters, bricklayers and general labourers.</w:t>
      </w:r>
      <w:r w:rsidRPr="00871E6D">
        <w:rPr>
          <w:rFonts w:ascii="Times New Roman" w:eastAsia="Calibri" w:hAnsi="Times New Roman"/>
          <w:spacing w:val="0"/>
          <w:szCs w:val="22"/>
          <w:vertAlign w:val="superscript"/>
        </w:rPr>
        <w:footnoteReference w:id="344"/>
      </w:r>
      <w:r w:rsidRPr="00871E6D">
        <w:rPr>
          <w:rFonts w:ascii="Times New Roman" w:hAnsi="Times New Roman"/>
          <w:spacing w:val="0"/>
          <w:lang w:eastAsia="en-ZA"/>
        </w:rPr>
        <w:t xml:space="preserve"> It is also notable that coloured women overwhelmingly worked in ‘domestic services’ with a record of 105 employees.</w:t>
      </w:r>
      <w:r w:rsidRPr="00871E6D">
        <w:rPr>
          <w:rFonts w:ascii="Times New Roman" w:eastAsia="Calibri" w:hAnsi="Times New Roman"/>
          <w:spacing w:val="0"/>
          <w:szCs w:val="22"/>
          <w:vertAlign w:val="superscript"/>
        </w:rPr>
        <w:footnoteReference w:id="345"/>
      </w:r>
      <w:r w:rsidRPr="00871E6D">
        <w:rPr>
          <w:rFonts w:ascii="Times New Roman" w:hAnsi="Times New Roman"/>
          <w:spacing w:val="0"/>
          <w:lang w:eastAsia="en-ZA"/>
        </w:rPr>
        <w:t xml:space="preserve"> Coloured women rarely worked in any other field.</w:t>
      </w:r>
      <w:r w:rsidRPr="00871E6D">
        <w:rPr>
          <w:rFonts w:ascii="Times New Roman" w:eastAsia="Calibri" w:hAnsi="Times New Roman"/>
          <w:spacing w:val="0"/>
          <w:szCs w:val="22"/>
          <w:vertAlign w:val="superscript"/>
        </w:rPr>
        <w:footnoteReference w:id="346"/>
      </w:r>
      <w:r w:rsidRPr="00871E6D">
        <w:rPr>
          <w:rFonts w:ascii="Times New Roman" w:hAnsi="Times New Roman"/>
          <w:spacing w:val="0"/>
          <w:lang w:eastAsia="en-ZA"/>
        </w:rPr>
        <w:t xml:space="preserve"> </w:t>
      </w:r>
      <w:r w:rsidR="007E272E" w:rsidRPr="00871E6D">
        <w:rPr>
          <w:rFonts w:ascii="Times New Roman" w:hAnsi="Times New Roman"/>
          <w:spacing w:val="0"/>
          <w:lang w:eastAsia="en-ZA"/>
        </w:rPr>
        <w:t>A</w:t>
      </w:r>
      <w:r w:rsidRPr="00871E6D">
        <w:rPr>
          <w:rFonts w:ascii="Times New Roman" w:hAnsi="Times New Roman"/>
          <w:spacing w:val="0"/>
          <w:lang w:eastAsia="en-ZA"/>
        </w:rPr>
        <w:t xml:space="preserve"> large number of women were</w:t>
      </w:r>
      <w:r w:rsidR="007E272E" w:rsidRPr="00871E6D">
        <w:rPr>
          <w:rFonts w:ascii="Times New Roman" w:hAnsi="Times New Roman"/>
          <w:spacing w:val="0"/>
          <w:lang w:eastAsia="en-ZA"/>
        </w:rPr>
        <w:t xml:space="preserve"> also</w:t>
      </w:r>
      <w:r w:rsidRPr="00871E6D">
        <w:rPr>
          <w:rFonts w:ascii="Times New Roman" w:hAnsi="Times New Roman"/>
          <w:spacing w:val="0"/>
          <w:lang w:eastAsia="en-ZA"/>
        </w:rPr>
        <w:t xml:space="preserve"> recorded as housewives (therefore not </w:t>
      </w:r>
      <w:r w:rsidRPr="00871E6D">
        <w:rPr>
          <w:rFonts w:ascii="Times New Roman" w:hAnsi="Times New Roman"/>
          <w:noProof/>
          <w:spacing w:val="0"/>
          <w:lang w:eastAsia="en-ZA"/>
        </w:rPr>
        <w:t>economically active rather than unemployed).</w:t>
      </w:r>
      <w:r w:rsidRPr="00871E6D">
        <w:rPr>
          <w:rFonts w:ascii="Times New Roman" w:eastAsia="Calibri" w:hAnsi="Times New Roman"/>
          <w:noProof/>
          <w:spacing w:val="0"/>
          <w:szCs w:val="22"/>
          <w:vertAlign w:val="superscript"/>
        </w:rPr>
        <w:footnoteReference w:id="347"/>
      </w:r>
      <w:r w:rsidRPr="00871E6D">
        <w:rPr>
          <w:rFonts w:ascii="Times New Roman" w:hAnsi="Times New Roman"/>
          <w:noProof/>
          <w:spacing w:val="0"/>
          <w:lang w:eastAsia="en-ZA"/>
        </w:rPr>
        <w:t xml:space="preserve"> </w:t>
      </w:r>
      <w:r w:rsidR="00F06AFF" w:rsidRPr="00871E6D">
        <w:rPr>
          <w:rFonts w:ascii="Times New Roman" w:hAnsi="Times New Roman"/>
          <w:noProof/>
          <w:spacing w:val="0"/>
          <w:lang w:eastAsia="en-ZA"/>
        </w:rPr>
        <w:t xml:space="preserve">There was also </w:t>
      </w:r>
      <w:r w:rsidRPr="00871E6D">
        <w:rPr>
          <w:rFonts w:ascii="Times New Roman" w:eastAsia="Calibri" w:hAnsi="Times New Roman"/>
          <w:noProof/>
          <w:spacing w:val="0"/>
          <w:szCs w:val="22"/>
        </w:rPr>
        <w:t xml:space="preserve">a small elite among coloureds in Cape Stands. </w:t>
      </w:r>
      <w:r w:rsidR="00B339B3" w:rsidRPr="00871E6D">
        <w:rPr>
          <w:rFonts w:ascii="Times New Roman" w:eastAsia="Calibri" w:hAnsi="Times New Roman"/>
          <w:noProof/>
          <w:spacing w:val="0"/>
          <w:szCs w:val="22"/>
        </w:rPr>
        <w:t xml:space="preserve">The Lewis family was particularly remembered among </w:t>
      </w:r>
      <w:r w:rsidR="00B339B3" w:rsidRPr="00871E6D">
        <w:rPr>
          <w:rFonts w:ascii="Times New Roman" w:eastAsia="Calibri" w:hAnsi="Times New Roman"/>
          <w:noProof/>
          <w:spacing w:val="0"/>
          <w:szCs w:val="22"/>
        </w:rPr>
        <w:lastRenderedPageBreak/>
        <w:t xml:space="preserve">interlocutors as members of an elite </w:t>
      </w:r>
      <w:r w:rsidR="007E272E" w:rsidRPr="00871E6D">
        <w:rPr>
          <w:rFonts w:ascii="Times New Roman" w:eastAsia="Calibri" w:hAnsi="Times New Roman"/>
          <w:noProof/>
          <w:spacing w:val="0"/>
          <w:szCs w:val="22"/>
        </w:rPr>
        <w:t xml:space="preserve">which </w:t>
      </w:r>
      <w:r w:rsidR="00B339B3" w:rsidRPr="00871E6D">
        <w:rPr>
          <w:rFonts w:ascii="Times New Roman" w:eastAsia="Calibri" w:hAnsi="Times New Roman"/>
          <w:noProof/>
          <w:spacing w:val="0"/>
          <w:szCs w:val="22"/>
        </w:rPr>
        <w:t>was visible in their ownership of one of the largest houses and a motor vehicle.</w:t>
      </w:r>
      <w:r w:rsidR="00B339B3" w:rsidRPr="00871E6D">
        <w:rPr>
          <w:rFonts w:ascii="Times New Roman" w:eastAsia="Calibri" w:hAnsi="Times New Roman"/>
          <w:noProof/>
          <w:spacing w:val="0"/>
          <w:szCs w:val="22"/>
          <w:vertAlign w:val="superscript"/>
        </w:rPr>
        <w:footnoteReference w:id="348"/>
      </w:r>
      <w:r w:rsidR="00B339B3" w:rsidRPr="00871E6D">
        <w:rPr>
          <w:rFonts w:ascii="Times New Roman" w:eastAsia="Calibri" w:hAnsi="Times New Roman"/>
          <w:noProof/>
          <w:spacing w:val="0"/>
          <w:szCs w:val="22"/>
        </w:rPr>
        <w:t xml:space="preserve"> </w:t>
      </w:r>
      <w:r w:rsidRPr="00871E6D">
        <w:rPr>
          <w:rFonts w:ascii="Times New Roman" w:eastAsia="Calibri" w:hAnsi="Times New Roman"/>
          <w:noProof/>
          <w:spacing w:val="0"/>
          <w:szCs w:val="22"/>
        </w:rPr>
        <w:t xml:space="preserve">The </w:t>
      </w:r>
      <w:r w:rsidR="00F06AFF" w:rsidRPr="00871E6D">
        <w:rPr>
          <w:rFonts w:ascii="Times New Roman" w:eastAsia="Calibri" w:hAnsi="Times New Roman"/>
          <w:noProof/>
          <w:spacing w:val="0"/>
          <w:szCs w:val="22"/>
        </w:rPr>
        <w:t xml:space="preserve">elite </w:t>
      </w:r>
      <w:r w:rsidRPr="00871E6D">
        <w:rPr>
          <w:rFonts w:ascii="Times New Roman" w:eastAsia="Calibri" w:hAnsi="Times New Roman"/>
          <w:noProof/>
          <w:spacing w:val="0"/>
          <w:szCs w:val="22"/>
        </w:rPr>
        <w:t xml:space="preserve">were primarily the handful of </w:t>
      </w:r>
      <w:r w:rsidRPr="00871E6D">
        <w:rPr>
          <w:rFonts w:ascii="Times New Roman" w:hAnsi="Times New Roman"/>
          <w:noProof/>
          <w:spacing w:val="0"/>
          <w:lang w:eastAsia="en-ZA"/>
        </w:rPr>
        <w:t>entr</w:t>
      </w:r>
      <w:r w:rsidR="00DE5526" w:rsidRPr="00871E6D">
        <w:rPr>
          <w:rFonts w:ascii="Times New Roman" w:hAnsi="Times New Roman"/>
          <w:noProof/>
          <w:spacing w:val="0"/>
          <w:lang w:eastAsia="en-ZA"/>
        </w:rPr>
        <w:t>epreneurs</w:t>
      </w:r>
      <w:r w:rsidRPr="00871E6D">
        <w:rPr>
          <w:rFonts w:ascii="Times New Roman" w:hAnsi="Times New Roman"/>
          <w:noProof/>
          <w:spacing w:val="0"/>
          <w:lang w:eastAsia="en-ZA"/>
        </w:rPr>
        <w:t xml:space="preserve"> and </w:t>
      </w:r>
      <w:r w:rsidRPr="00871E6D">
        <w:rPr>
          <w:rFonts w:ascii="Times New Roman" w:eastAsia="Calibri" w:hAnsi="Times New Roman"/>
          <w:noProof/>
          <w:spacing w:val="0"/>
          <w:szCs w:val="22"/>
        </w:rPr>
        <w:t>teachers</w:t>
      </w:r>
      <w:r w:rsidRPr="00871E6D">
        <w:rPr>
          <w:rFonts w:ascii="Times New Roman" w:hAnsi="Times New Roman"/>
          <w:noProof/>
          <w:spacing w:val="0"/>
          <w:lang w:eastAsia="en-ZA"/>
        </w:rPr>
        <w:t>.</w:t>
      </w:r>
      <w:r w:rsidRPr="00871E6D">
        <w:rPr>
          <w:rFonts w:ascii="Times New Roman" w:hAnsi="Times New Roman"/>
          <w:noProof/>
          <w:spacing w:val="0"/>
          <w:szCs w:val="22"/>
          <w:vertAlign w:val="superscript"/>
          <w:lang w:eastAsia="en-ZA"/>
        </w:rPr>
        <w:footnoteReference w:id="349"/>
      </w:r>
      <w:r w:rsidRPr="00871E6D">
        <w:rPr>
          <w:rFonts w:ascii="Times New Roman" w:hAnsi="Times New Roman"/>
          <w:noProof/>
          <w:spacing w:val="0"/>
          <w:lang w:eastAsia="en-ZA"/>
        </w:rPr>
        <w:t xml:space="preserve"> </w:t>
      </w:r>
      <w:r w:rsidR="007E272E" w:rsidRPr="00871E6D">
        <w:rPr>
          <w:rFonts w:ascii="Times New Roman" w:hAnsi="Times New Roman"/>
          <w:noProof/>
          <w:spacing w:val="0"/>
          <w:lang w:eastAsia="en-ZA"/>
        </w:rPr>
        <w:t>Elites, such as t</w:t>
      </w:r>
      <w:r w:rsidRPr="00871E6D">
        <w:rPr>
          <w:rFonts w:ascii="Times New Roman" w:hAnsi="Times New Roman"/>
          <w:noProof/>
          <w:spacing w:val="0"/>
          <w:lang w:eastAsia="en-ZA"/>
        </w:rPr>
        <w:t xml:space="preserve">eachers </w:t>
      </w:r>
      <w:r w:rsidR="007E272E" w:rsidRPr="00871E6D">
        <w:rPr>
          <w:rFonts w:ascii="Times New Roman" w:hAnsi="Times New Roman"/>
          <w:noProof/>
          <w:spacing w:val="0"/>
          <w:lang w:eastAsia="en-ZA"/>
        </w:rPr>
        <w:t xml:space="preserve">tended to have </w:t>
      </w:r>
      <w:r w:rsidRPr="00871E6D">
        <w:rPr>
          <w:rFonts w:ascii="Times New Roman" w:hAnsi="Times New Roman"/>
          <w:noProof/>
          <w:spacing w:val="0"/>
          <w:lang w:eastAsia="en-ZA"/>
        </w:rPr>
        <w:t xml:space="preserve">a special skillset, higher education and prestigious careers and </w:t>
      </w:r>
      <w:r w:rsidR="007E272E" w:rsidRPr="00871E6D">
        <w:rPr>
          <w:rFonts w:ascii="Times New Roman" w:hAnsi="Times New Roman"/>
          <w:noProof/>
          <w:spacing w:val="0"/>
          <w:lang w:eastAsia="en-ZA"/>
        </w:rPr>
        <w:t>and they also often</w:t>
      </w:r>
      <w:r w:rsidRPr="00871E6D">
        <w:rPr>
          <w:rFonts w:ascii="Times New Roman" w:hAnsi="Times New Roman"/>
          <w:noProof/>
          <w:spacing w:val="0"/>
          <w:lang w:eastAsia="en-ZA"/>
        </w:rPr>
        <w:t xml:space="preserve"> had higher levels of income; based on this, they developed a</w:t>
      </w:r>
      <w:r w:rsidRPr="00871E6D">
        <w:rPr>
          <w:rFonts w:ascii="Times New Roman" w:hAnsi="Times New Roman"/>
          <w:spacing w:val="0"/>
          <w:lang w:eastAsia="en-ZA"/>
        </w:rPr>
        <w:t xml:space="preserve"> different set of interests</w:t>
      </w:r>
      <w:r w:rsidR="00F06AFF" w:rsidRPr="00871E6D">
        <w:rPr>
          <w:rFonts w:ascii="Times New Roman" w:hAnsi="Times New Roman"/>
          <w:spacing w:val="0"/>
          <w:lang w:eastAsia="en-ZA"/>
        </w:rPr>
        <w:t xml:space="preserve"> and viewed, as tended to be seen, as a different class of coloured among those </w:t>
      </w:r>
      <w:r w:rsidR="00DE5526" w:rsidRPr="00871E6D">
        <w:rPr>
          <w:rFonts w:ascii="Times New Roman" w:hAnsi="Times New Roman"/>
          <w:spacing w:val="0"/>
          <w:lang w:eastAsia="en-ZA"/>
        </w:rPr>
        <w:t>who</w:t>
      </w:r>
      <w:r w:rsidR="00F06AFF" w:rsidRPr="00871E6D">
        <w:rPr>
          <w:rFonts w:ascii="Times New Roman" w:hAnsi="Times New Roman"/>
          <w:spacing w:val="0"/>
          <w:lang w:eastAsia="en-ZA"/>
        </w:rPr>
        <w:t xml:space="preserve"> lived in Cape Stands.</w:t>
      </w:r>
      <w:r w:rsidRPr="00871E6D">
        <w:rPr>
          <w:rFonts w:ascii="Times New Roman" w:hAnsi="Times New Roman"/>
          <w:spacing w:val="0"/>
          <w:szCs w:val="22"/>
          <w:vertAlign w:val="superscript"/>
          <w:lang w:eastAsia="en-ZA"/>
        </w:rPr>
        <w:footnoteReference w:id="350"/>
      </w:r>
      <w:r w:rsidR="00F06AFF" w:rsidRPr="00871E6D">
        <w:rPr>
          <w:rFonts w:ascii="Times New Roman" w:hAnsi="Times New Roman"/>
          <w:spacing w:val="0"/>
          <w:lang w:eastAsia="en-ZA"/>
        </w:rPr>
        <w:t xml:space="preserve"> </w:t>
      </w:r>
    </w:p>
    <w:p w:rsidR="008E3AB8" w:rsidRPr="00871E6D" w:rsidRDefault="008E3AB8" w:rsidP="008E3AB8">
      <w:pPr>
        <w:tabs>
          <w:tab w:val="clear" w:pos="8640"/>
        </w:tabs>
        <w:spacing w:after="240" w:line="360" w:lineRule="auto"/>
        <w:ind w:right="-46" w:firstLine="426"/>
        <w:rPr>
          <w:rFonts w:ascii="Times New Roman" w:eastAsia="Calibri" w:hAnsi="Times New Roman"/>
          <w:spacing w:val="0"/>
          <w:szCs w:val="22"/>
        </w:rPr>
      </w:pPr>
      <w:r w:rsidRPr="00871E6D">
        <w:rPr>
          <w:rFonts w:ascii="Times New Roman" w:eastAsia="Calibri" w:hAnsi="Times New Roman"/>
          <w:spacing w:val="0"/>
          <w:szCs w:val="22"/>
        </w:rPr>
        <w:t>According to Dugmore, while the desire to separate themselves from the lower class is generally shared among all elite, the coloured elites in the Transvaal encountered obstacles in pursuing this aim. In terms of employment and income, the professional and skilled coloureds found it difficult to stay ahead of the lower classes, which was evident in the narrow gap between the incomes of the elite and working</w:t>
      </w:r>
      <w:r w:rsidR="007E272E" w:rsidRPr="00871E6D">
        <w:rPr>
          <w:rFonts w:ascii="Times New Roman" w:eastAsia="Calibri" w:hAnsi="Times New Roman"/>
          <w:spacing w:val="0"/>
          <w:szCs w:val="22"/>
        </w:rPr>
        <w:t xml:space="preserve"> </w:t>
      </w:r>
      <w:r w:rsidRPr="00871E6D">
        <w:rPr>
          <w:rFonts w:ascii="Times New Roman" w:eastAsia="Calibri" w:hAnsi="Times New Roman"/>
          <w:spacing w:val="0"/>
          <w:szCs w:val="22"/>
        </w:rPr>
        <w:t>class coloureds.</w:t>
      </w:r>
      <w:r w:rsidRPr="00871E6D">
        <w:rPr>
          <w:rFonts w:ascii="Times New Roman" w:eastAsia="Calibri" w:hAnsi="Times New Roman"/>
          <w:spacing w:val="0"/>
          <w:szCs w:val="22"/>
          <w:vertAlign w:val="superscript"/>
        </w:rPr>
        <w:footnoteReference w:id="351"/>
      </w:r>
      <w:r w:rsidRPr="00871E6D">
        <w:rPr>
          <w:rFonts w:ascii="Times New Roman" w:eastAsia="Calibri" w:hAnsi="Times New Roman"/>
          <w:spacing w:val="0"/>
          <w:szCs w:val="22"/>
          <w:vertAlign w:val="superscript"/>
        </w:rPr>
        <w:t xml:space="preserve"> </w:t>
      </w:r>
      <w:r w:rsidRPr="00871E6D">
        <w:rPr>
          <w:rFonts w:ascii="Times New Roman" w:eastAsia="Calibri" w:hAnsi="Times New Roman"/>
          <w:spacing w:val="0"/>
          <w:szCs w:val="22"/>
        </w:rPr>
        <w:t>This was</w:t>
      </w:r>
      <w:r w:rsidR="007E272E" w:rsidRPr="00871E6D">
        <w:rPr>
          <w:rFonts w:ascii="Times New Roman" w:eastAsia="Calibri" w:hAnsi="Times New Roman"/>
          <w:spacing w:val="0"/>
          <w:szCs w:val="22"/>
        </w:rPr>
        <w:t xml:space="preserve"> suggest</w:t>
      </w:r>
      <w:r w:rsidR="00DE5526" w:rsidRPr="00871E6D">
        <w:rPr>
          <w:rFonts w:ascii="Times New Roman" w:eastAsia="Calibri" w:hAnsi="Times New Roman"/>
          <w:spacing w:val="0"/>
          <w:szCs w:val="22"/>
        </w:rPr>
        <w:t>ed</w:t>
      </w:r>
      <w:r w:rsidR="007E272E" w:rsidRPr="00871E6D">
        <w:rPr>
          <w:rFonts w:ascii="Times New Roman" w:eastAsia="Calibri" w:hAnsi="Times New Roman"/>
          <w:spacing w:val="0"/>
          <w:szCs w:val="22"/>
        </w:rPr>
        <w:t xml:space="preserve"> </w:t>
      </w:r>
      <w:r w:rsidRPr="00871E6D">
        <w:rPr>
          <w:rFonts w:ascii="Times New Roman" w:eastAsia="Calibri" w:hAnsi="Times New Roman"/>
          <w:spacing w:val="0"/>
          <w:szCs w:val="22"/>
        </w:rPr>
        <w:t xml:space="preserve"> in the experiences of</w:t>
      </w:r>
      <w:r w:rsidR="002B42D6" w:rsidRPr="00871E6D">
        <w:rPr>
          <w:rFonts w:ascii="Times New Roman" w:eastAsia="Calibri" w:hAnsi="Times New Roman"/>
          <w:spacing w:val="0"/>
          <w:szCs w:val="22"/>
        </w:rPr>
        <w:t xml:space="preserve"> coloureds</w:t>
      </w:r>
      <w:r w:rsidRPr="00871E6D">
        <w:rPr>
          <w:rFonts w:ascii="Times New Roman" w:eastAsia="Calibri" w:hAnsi="Times New Roman"/>
          <w:spacing w:val="0"/>
          <w:szCs w:val="22"/>
        </w:rPr>
        <w:t xml:space="preserve"> in Cape Stands who emphasised their sense of community over class division. This sense of commonality across class division is remembered by Patrick Louw:</w:t>
      </w:r>
    </w:p>
    <w:p w:rsidR="008E3AB8" w:rsidRPr="00871E6D" w:rsidRDefault="008E3AB8" w:rsidP="008E3AB8">
      <w:pPr>
        <w:tabs>
          <w:tab w:val="clear" w:pos="8640"/>
        </w:tabs>
        <w:spacing w:after="240" w:line="360" w:lineRule="auto"/>
        <w:ind w:left="567" w:right="662" w:firstLine="567"/>
        <w:rPr>
          <w:rFonts w:ascii="Times New Roman" w:eastAsia="Calibri" w:hAnsi="Times New Roman"/>
          <w:spacing w:val="0"/>
          <w:szCs w:val="22"/>
        </w:rPr>
      </w:pPr>
      <w:r w:rsidRPr="00871E6D">
        <w:rPr>
          <w:rFonts w:ascii="Times New Roman" w:eastAsia="Calibri" w:hAnsi="Times New Roman"/>
          <w:spacing w:val="0"/>
          <w:szCs w:val="22"/>
        </w:rPr>
        <w:t>...[F]or them, they were the rich people because they had a lot of income; the other people, they just lived on their normal things. But I mean rich in the sense that they got a car, not rich in the sense of showing off because we were all the same; children were all playing together…. That is why there was no differences; they only had a car for their own purposes, transport. But to show that they are rich, to bring other people down, no.</w:t>
      </w:r>
      <w:r w:rsidRPr="00871E6D">
        <w:rPr>
          <w:rFonts w:ascii="Times New Roman" w:eastAsia="Calibri" w:hAnsi="Times New Roman"/>
          <w:spacing w:val="0"/>
          <w:szCs w:val="22"/>
          <w:vertAlign w:val="superscript"/>
        </w:rPr>
        <w:footnoteReference w:id="352"/>
      </w:r>
    </w:p>
    <w:p w:rsidR="008E3AB8" w:rsidRPr="00871E6D" w:rsidRDefault="008E3AB8" w:rsidP="00D30230">
      <w:pPr>
        <w:tabs>
          <w:tab w:val="clear" w:pos="8640"/>
        </w:tabs>
        <w:spacing w:after="240" w:line="360" w:lineRule="auto"/>
        <w:ind w:right="-46"/>
        <w:rPr>
          <w:rFonts w:ascii="Times New Roman" w:eastAsia="Calibri" w:hAnsi="Times New Roman"/>
          <w:spacing w:val="0"/>
          <w:szCs w:val="22"/>
        </w:rPr>
      </w:pPr>
      <w:r w:rsidRPr="00871E6D">
        <w:rPr>
          <w:rFonts w:ascii="Times New Roman" w:eastAsia="Calibri" w:hAnsi="Times New Roman"/>
          <w:spacing w:val="0"/>
          <w:szCs w:val="22"/>
        </w:rPr>
        <w:t>Louw highlights that people tended to get along despite the class division. This was partly because the relationships that people built and developed in other spheres of their everyday lives made it possible to relate and to settle</w:t>
      </w:r>
      <w:r w:rsidR="00B339B3" w:rsidRPr="00871E6D">
        <w:rPr>
          <w:rFonts w:ascii="Times New Roman" w:eastAsia="Calibri" w:hAnsi="Times New Roman"/>
          <w:spacing w:val="0"/>
          <w:szCs w:val="22"/>
        </w:rPr>
        <w:t xml:space="preserve"> a common sense of</w:t>
      </w:r>
      <w:r w:rsidRPr="00871E6D">
        <w:rPr>
          <w:rFonts w:ascii="Times New Roman" w:eastAsia="Calibri" w:hAnsi="Times New Roman"/>
          <w:spacing w:val="0"/>
          <w:szCs w:val="22"/>
        </w:rPr>
        <w:t xml:space="preserve"> identity across the class division. </w:t>
      </w:r>
      <w:r w:rsidR="00B339B3" w:rsidRPr="00871E6D">
        <w:rPr>
          <w:rFonts w:ascii="Times New Roman" w:eastAsia="Calibri" w:hAnsi="Times New Roman"/>
          <w:spacing w:val="0"/>
          <w:szCs w:val="22"/>
        </w:rPr>
        <w:t>Louw, however, acknowledges</w:t>
      </w:r>
      <w:r w:rsidR="002B1388" w:rsidRPr="00871E6D">
        <w:rPr>
          <w:rFonts w:ascii="Times New Roman" w:eastAsia="Calibri" w:hAnsi="Times New Roman"/>
          <w:spacing w:val="0"/>
          <w:szCs w:val="22"/>
        </w:rPr>
        <w:t xml:space="preserve"> th</w:t>
      </w:r>
      <w:r w:rsidR="00881C65" w:rsidRPr="00871E6D">
        <w:rPr>
          <w:rFonts w:ascii="Times New Roman" w:eastAsia="Calibri" w:hAnsi="Times New Roman"/>
          <w:spacing w:val="0"/>
          <w:szCs w:val="22"/>
        </w:rPr>
        <w:t>e</w:t>
      </w:r>
      <w:r w:rsidR="002B1388" w:rsidRPr="00871E6D">
        <w:rPr>
          <w:rFonts w:ascii="Times New Roman" w:eastAsia="Calibri" w:hAnsi="Times New Roman"/>
          <w:spacing w:val="0"/>
          <w:szCs w:val="22"/>
        </w:rPr>
        <w:t xml:space="preserve"> division (although small at this point) between working</w:t>
      </w:r>
      <w:r w:rsidR="00D97F3E" w:rsidRPr="00871E6D">
        <w:rPr>
          <w:rFonts w:ascii="Times New Roman" w:eastAsia="Calibri" w:hAnsi="Times New Roman"/>
          <w:spacing w:val="0"/>
          <w:szCs w:val="22"/>
        </w:rPr>
        <w:t xml:space="preserve"> </w:t>
      </w:r>
      <w:r w:rsidR="002B1388" w:rsidRPr="00871E6D">
        <w:rPr>
          <w:rFonts w:ascii="Times New Roman" w:eastAsia="Calibri" w:hAnsi="Times New Roman"/>
          <w:spacing w:val="0"/>
          <w:szCs w:val="22"/>
        </w:rPr>
        <w:t>class and elite</w:t>
      </w:r>
      <w:r w:rsidR="00881C65" w:rsidRPr="00871E6D">
        <w:rPr>
          <w:rFonts w:ascii="Times New Roman" w:eastAsia="Calibri" w:hAnsi="Times New Roman"/>
          <w:spacing w:val="0"/>
          <w:szCs w:val="22"/>
        </w:rPr>
        <w:t xml:space="preserve"> among the coloure</w:t>
      </w:r>
      <w:r w:rsidR="00DE5526" w:rsidRPr="00871E6D">
        <w:rPr>
          <w:rFonts w:ascii="Times New Roman" w:eastAsia="Calibri" w:hAnsi="Times New Roman"/>
          <w:spacing w:val="0"/>
          <w:szCs w:val="22"/>
        </w:rPr>
        <w:t>d</w:t>
      </w:r>
      <w:r w:rsidR="00881C65" w:rsidRPr="00871E6D">
        <w:rPr>
          <w:rFonts w:ascii="Times New Roman" w:eastAsia="Calibri" w:hAnsi="Times New Roman"/>
          <w:spacing w:val="0"/>
          <w:szCs w:val="22"/>
        </w:rPr>
        <w:t xml:space="preserve"> population in Cape Stands which highlight the</w:t>
      </w:r>
      <w:r w:rsidR="00D97F3E" w:rsidRPr="00871E6D">
        <w:rPr>
          <w:rFonts w:ascii="Times New Roman" w:eastAsia="Calibri" w:hAnsi="Times New Roman"/>
          <w:spacing w:val="0"/>
          <w:szCs w:val="22"/>
        </w:rPr>
        <w:t xml:space="preserve"> </w:t>
      </w:r>
      <w:r w:rsidR="003A6420" w:rsidRPr="00871E6D">
        <w:rPr>
          <w:rFonts w:ascii="Times New Roman" w:eastAsia="Calibri" w:hAnsi="Times New Roman"/>
          <w:spacing w:val="0"/>
          <w:szCs w:val="22"/>
        </w:rPr>
        <w:t>awareness</w:t>
      </w:r>
      <w:r w:rsidR="002B42D6" w:rsidRPr="00871E6D">
        <w:rPr>
          <w:rFonts w:ascii="Times New Roman" w:eastAsia="Calibri" w:hAnsi="Times New Roman"/>
          <w:spacing w:val="0"/>
          <w:szCs w:val="22"/>
        </w:rPr>
        <w:t xml:space="preserve"> and differences in everyday experiences and relationships between the majority working class coloured and the small elite coloureds in</w:t>
      </w:r>
      <w:r w:rsidR="00D97F3E" w:rsidRPr="00871E6D">
        <w:rPr>
          <w:rFonts w:ascii="Times New Roman" w:eastAsia="Calibri" w:hAnsi="Times New Roman"/>
          <w:spacing w:val="0"/>
          <w:szCs w:val="22"/>
        </w:rPr>
        <w:t xml:space="preserve"> Cape Stands.</w:t>
      </w:r>
    </w:p>
    <w:p w:rsidR="008E3AB8" w:rsidRPr="00871E6D" w:rsidRDefault="005E21CC" w:rsidP="008E3AB8">
      <w:pPr>
        <w:tabs>
          <w:tab w:val="clear" w:pos="8640"/>
        </w:tabs>
        <w:spacing w:before="120" w:after="240" w:line="360" w:lineRule="auto"/>
        <w:rPr>
          <w:rFonts w:ascii="Times New Roman" w:eastAsia="Calibri" w:hAnsi="Times New Roman"/>
          <w:b/>
          <w:spacing w:val="0"/>
          <w:szCs w:val="24"/>
        </w:rPr>
      </w:pPr>
      <w:r w:rsidRPr="00871E6D">
        <w:rPr>
          <w:rFonts w:ascii="Times New Roman" w:hAnsi="Times New Roman"/>
          <w:b/>
          <w:spacing w:val="0"/>
          <w:lang w:eastAsia="en-ZA"/>
        </w:rPr>
        <w:t>2</w:t>
      </w:r>
      <w:r w:rsidR="008E3AB8" w:rsidRPr="00871E6D">
        <w:rPr>
          <w:rFonts w:ascii="Times New Roman" w:hAnsi="Times New Roman"/>
          <w:b/>
          <w:spacing w:val="0"/>
          <w:lang w:eastAsia="en-ZA"/>
        </w:rPr>
        <w:t>.5 Removal of Black Africans</w:t>
      </w:r>
    </w:p>
    <w:p w:rsidR="008E3AB8" w:rsidRPr="00871E6D" w:rsidRDefault="008E3AB8" w:rsidP="008E3AB8">
      <w:pPr>
        <w:tabs>
          <w:tab w:val="clear" w:pos="8640"/>
        </w:tabs>
        <w:spacing w:before="120" w:after="240" w:line="360" w:lineRule="auto"/>
        <w:rPr>
          <w:rFonts w:ascii="Times New Roman" w:eastAsia="Calibri" w:hAnsi="Times New Roman"/>
          <w:spacing w:val="0"/>
          <w:szCs w:val="22"/>
        </w:rPr>
      </w:pPr>
      <w:r w:rsidRPr="00871E6D">
        <w:rPr>
          <w:rFonts w:ascii="Times New Roman" w:eastAsia="Calibri" w:hAnsi="Times New Roman"/>
          <w:spacing w:val="0"/>
          <w:szCs w:val="22"/>
        </w:rPr>
        <w:lastRenderedPageBreak/>
        <w:t>From the 1930s, concerns were raised by the authorities and other sections of the white population about the future of Top Location. By 1941, a view was crystalising in the Town Council that the removal of black Africans from the location would be an effective way of asserting control over them.</w:t>
      </w:r>
      <w:r w:rsidRPr="00871E6D">
        <w:rPr>
          <w:rFonts w:ascii="Times New Roman" w:eastAsia="Calibri" w:hAnsi="Times New Roman"/>
          <w:spacing w:val="0"/>
          <w:szCs w:val="22"/>
          <w:vertAlign w:val="superscript"/>
        </w:rPr>
        <w:footnoteReference w:id="353"/>
      </w:r>
      <w:r w:rsidRPr="00871E6D">
        <w:rPr>
          <w:rFonts w:ascii="Times New Roman" w:eastAsia="Calibri" w:hAnsi="Times New Roman"/>
          <w:spacing w:val="0"/>
          <w:szCs w:val="22"/>
        </w:rPr>
        <w:t xml:space="preserve"> Industrialists in the town also wanted to expand their operations and intended Duncanville, which was partly occupied by Top Location, to be proclaimed as a new industrial </w:t>
      </w:r>
      <w:r w:rsidR="00121A8E" w:rsidRPr="00871E6D">
        <w:rPr>
          <w:rFonts w:ascii="Times New Roman" w:eastAsia="Calibri" w:hAnsi="Times New Roman"/>
          <w:spacing w:val="0"/>
          <w:szCs w:val="22"/>
        </w:rPr>
        <w:t>site</w:t>
      </w:r>
      <w:r w:rsidRPr="00871E6D">
        <w:rPr>
          <w:rFonts w:ascii="Times New Roman" w:eastAsia="Calibri" w:hAnsi="Times New Roman"/>
          <w:spacing w:val="0"/>
          <w:szCs w:val="22"/>
        </w:rPr>
        <w:t>.</w:t>
      </w:r>
      <w:r w:rsidRPr="00871E6D">
        <w:rPr>
          <w:rFonts w:ascii="Times New Roman" w:eastAsia="Calibri" w:hAnsi="Times New Roman"/>
          <w:spacing w:val="0"/>
          <w:szCs w:val="22"/>
          <w:vertAlign w:val="superscript"/>
        </w:rPr>
        <w:footnoteReference w:id="354"/>
      </w:r>
      <w:r w:rsidRPr="00871E6D">
        <w:rPr>
          <w:rFonts w:ascii="Times New Roman" w:eastAsia="Calibri" w:hAnsi="Times New Roman"/>
          <w:spacing w:val="0"/>
          <w:szCs w:val="22"/>
        </w:rPr>
        <w:t xml:space="preserve"> These industrialists also placed pressure on the authorities to provide housing to black African labourers in order to stabilise the local workforce.</w:t>
      </w:r>
      <w:r w:rsidRPr="00871E6D">
        <w:rPr>
          <w:rFonts w:ascii="Times New Roman" w:eastAsia="Calibri" w:hAnsi="Times New Roman"/>
          <w:spacing w:val="0"/>
          <w:szCs w:val="22"/>
          <w:vertAlign w:val="superscript"/>
        </w:rPr>
        <w:footnoteReference w:id="355"/>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t>The plan to demolish Top Location and to remove black Africans to Sharpeville was first mooted in the early 1940s. The decision to build Sharpeville was taken in 1941 with the intention of accommodating the black African population that lived in Top Location.</w:t>
      </w:r>
      <w:r w:rsidRPr="00871E6D">
        <w:rPr>
          <w:rFonts w:ascii="Times New Roman" w:eastAsia="Calibri" w:hAnsi="Times New Roman"/>
          <w:spacing w:val="0"/>
          <w:szCs w:val="22"/>
          <w:vertAlign w:val="superscript"/>
        </w:rPr>
        <w:footnoteReference w:id="356"/>
      </w:r>
      <w:r w:rsidRPr="00871E6D">
        <w:rPr>
          <w:rFonts w:ascii="Times New Roman" w:eastAsia="Calibri" w:hAnsi="Times New Roman"/>
          <w:spacing w:val="0"/>
          <w:szCs w:val="22"/>
        </w:rPr>
        <w:t xml:space="preserve"> </w:t>
      </w:r>
      <w:r w:rsidR="00121A8E" w:rsidRPr="00871E6D">
        <w:rPr>
          <w:rFonts w:ascii="Times New Roman" w:eastAsia="Calibri" w:hAnsi="Times New Roman"/>
          <w:spacing w:val="0"/>
          <w:szCs w:val="22"/>
        </w:rPr>
        <w:t>I</w:t>
      </w:r>
      <w:r w:rsidRPr="00871E6D">
        <w:rPr>
          <w:rFonts w:ascii="Times New Roman" w:eastAsia="Calibri" w:hAnsi="Times New Roman"/>
          <w:spacing w:val="0"/>
          <w:szCs w:val="22"/>
        </w:rPr>
        <w:t>n 1957 the central government granted permission, after several bureaucratic delays, for the establishment of Sharpeville Extension 1.</w:t>
      </w:r>
      <w:r w:rsidRPr="00871E6D">
        <w:rPr>
          <w:rFonts w:ascii="Times New Roman" w:eastAsia="Calibri" w:hAnsi="Times New Roman"/>
          <w:spacing w:val="0"/>
          <w:szCs w:val="22"/>
          <w:vertAlign w:val="superscript"/>
        </w:rPr>
        <w:footnoteReference w:id="357"/>
      </w:r>
      <w:r w:rsidRPr="00871E6D">
        <w:rPr>
          <w:rFonts w:ascii="Times New Roman" w:eastAsia="Calibri" w:hAnsi="Times New Roman"/>
          <w:spacing w:val="0"/>
          <w:szCs w:val="22"/>
        </w:rPr>
        <w:t xml:space="preserve"> It</w:t>
      </w:r>
      <w:r w:rsidR="00E125FA" w:rsidRPr="00871E6D">
        <w:rPr>
          <w:rFonts w:ascii="Times New Roman" w:eastAsia="Calibri" w:hAnsi="Times New Roman"/>
          <w:spacing w:val="0"/>
          <w:szCs w:val="22"/>
        </w:rPr>
        <w:t xml:space="preserve"> then</w:t>
      </w:r>
      <w:r w:rsidRPr="00871E6D">
        <w:rPr>
          <w:rFonts w:ascii="Times New Roman" w:eastAsia="Calibri" w:hAnsi="Times New Roman"/>
          <w:spacing w:val="0"/>
          <w:szCs w:val="22"/>
        </w:rPr>
        <w:t xml:space="preserve"> proceeded to apply the Proclamation of Duncanville Extension 1 and 2.</w:t>
      </w:r>
      <w:r w:rsidRPr="00871E6D">
        <w:rPr>
          <w:rFonts w:ascii="Times New Roman" w:eastAsia="Calibri" w:hAnsi="Times New Roman"/>
          <w:spacing w:val="0"/>
          <w:szCs w:val="22"/>
          <w:vertAlign w:val="superscript"/>
        </w:rPr>
        <w:footnoteReference w:id="358"/>
      </w:r>
      <w:r w:rsidRPr="00871E6D">
        <w:rPr>
          <w:rFonts w:ascii="Times New Roman" w:eastAsia="Calibri" w:hAnsi="Times New Roman"/>
          <w:spacing w:val="0"/>
          <w:szCs w:val="22"/>
        </w:rPr>
        <w:t xml:space="preserve"> Thereafter, it started to increase the pace of removals from Top Location to Sharpeville.</w:t>
      </w:r>
      <w:r w:rsidRPr="00871E6D">
        <w:rPr>
          <w:rFonts w:ascii="Times New Roman" w:eastAsia="Calibri" w:hAnsi="Times New Roman"/>
          <w:spacing w:val="0"/>
          <w:szCs w:val="22"/>
          <w:vertAlign w:val="superscript"/>
        </w:rPr>
        <w:footnoteReference w:id="359"/>
      </w:r>
      <w:r w:rsidRPr="00871E6D">
        <w:rPr>
          <w:rFonts w:ascii="Times New Roman" w:eastAsia="Calibri" w:hAnsi="Times New Roman"/>
          <w:spacing w:val="0"/>
          <w:szCs w:val="22"/>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t>Despite the existence of the Group Areas Act, the Town Council provided some housing for coloureds in Sharpeville.</w:t>
      </w:r>
      <w:r w:rsidRPr="00871E6D">
        <w:rPr>
          <w:rFonts w:ascii="Times New Roman" w:eastAsia="Calibri" w:hAnsi="Times New Roman"/>
          <w:spacing w:val="0"/>
          <w:szCs w:val="22"/>
          <w:vertAlign w:val="superscript"/>
        </w:rPr>
        <w:footnoteReference w:id="360"/>
      </w:r>
      <w:r w:rsidRPr="00871E6D">
        <w:rPr>
          <w:rFonts w:ascii="Times New Roman" w:eastAsia="Calibri" w:hAnsi="Times New Roman"/>
          <w:spacing w:val="0"/>
          <w:szCs w:val="22"/>
        </w:rPr>
        <w:t xml:space="preserve"> </w:t>
      </w:r>
      <w:r w:rsidR="00121A8E" w:rsidRPr="00871E6D">
        <w:rPr>
          <w:rFonts w:ascii="Times New Roman" w:eastAsia="Calibri" w:hAnsi="Times New Roman"/>
          <w:spacing w:val="0"/>
          <w:szCs w:val="22"/>
        </w:rPr>
        <w:t>Furthermore, while Sharpeville was intended as the new ‘model township’ for black Africans of Vereeniging, the connections between black Africans and coloureds led to some coloured families also moving to the new township.</w:t>
      </w:r>
      <w:r w:rsidR="00121A8E" w:rsidRPr="00871E6D">
        <w:rPr>
          <w:rFonts w:ascii="Times New Roman" w:eastAsia="Calibri" w:hAnsi="Times New Roman"/>
          <w:spacing w:val="0"/>
          <w:szCs w:val="22"/>
          <w:vertAlign w:val="superscript"/>
        </w:rPr>
        <w:footnoteReference w:id="361"/>
      </w:r>
      <w:r w:rsidR="00121A8E" w:rsidRPr="00871E6D">
        <w:rPr>
          <w:rFonts w:ascii="Times New Roman" w:eastAsia="Calibri" w:hAnsi="Times New Roman"/>
          <w:spacing w:val="0"/>
          <w:szCs w:val="22"/>
        </w:rPr>
        <w:t xml:space="preserve"> </w:t>
      </w:r>
      <w:r w:rsidRPr="00871E6D">
        <w:rPr>
          <w:rFonts w:ascii="Times New Roman" w:hAnsi="Times New Roman"/>
          <w:spacing w:val="0"/>
          <w:lang w:eastAsia="en-ZA"/>
        </w:rPr>
        <w:t>At this point, the coloureds who moved to Sharpeville numbered approximately 178 (although other census documents recorded a much lower number of only 45).</w:t>
      </w:r>
      <w:r w:rsidRPr="00871E6D">
        <w:rPr>
          <w:rFonts w:ascii="Times New Roman" w:eastAsia="Calibri" w:hAnsi="Times New Roman"/>
          <w:spacing w:val="0"/>
          <w:szCs w:val="22"/>
          <w:vertAlign w:val="superscript"/>
        </w:rPr>
        <w:footnoteReference w:id="362"/>
      </w:r>
      <w:r w:rsidRPr="00871E6D">
        <w:rPr>
          <w:rFonts w:ascii="Times New Roman" w:hAnsi="Times New Roman"/>
          <w:spacing w:val="0"/>
          <w:lang w:eastAsia="en-ZA"/>
        </w:rPr>
        <w:t xml:space="preserve"> </w:t>
      </w:r>
      <w:r w:rsidRPr="00871E6D">
        <w:rPr>
          <w:rFonts w:ascii="Times New Roman" w:eastAsia="Calibri" w:hAnsi="Times New Roman"/>
          <w:spacing w:val="0"/>
          <w:szCs w:val="22"/>
        </w:rPr>
        <w:t>Wilfred Bhika, who was a passionate anti-apartheid activist recall</w:t>
      </w:r>
      <w:r w:rsidR="00E125FA" w:rsidRPr="00871E6D">
        <w:rPr>
          <w:rFonts w:ascii="Times New Roman" w:eastAsia="Calibri" w:hAnsi="Times New Roman"/>
          <w:spacing w:val="0"/>
          <w:szCs w:val="22"/>
        </w:rPr>
        <w:t>s</w:t>
      </w:r>
      <w:r w:rsidRPr="00871E6D">
        <w:rPr>
          <w:rFonts w:ascii="Times New Roman" w:eastAsia="Calibri" w:hAnsi="Times New Roman"/>
          <w:spacing w:val="0"/>
          <w:szCs w:val="22"/>
        </w:rPr>
        <w:t xml:space="preserve"> the discovery of the small coloured section in Sharpeville: </w:t>
      </w:r>
    </w:p>
    <w:p w:rsidR="008E3AB8" w:rsidRPr="00871E6D" w:rsidRDefault="008E3AB8" w:rsidP="008E3AB8">
      <w:pPr>
        <w:tabs>
          <w:tab w:val="clear" w:pos="8640"/>
        </w:tabs>
        <w:spacing w:before="120" w:after="240" w:line="360" w:lineRule="auto"/>
        <w:ind w:left="567" w:right="521"/>
        <w:rPr>
          <w:rFonts w:ascii="Times New Roman" w:eastAsia="Calibri" w:hAnsi="Times New Roman"/>
          <w:spacing w:val="0"/>
          <w:szCs w:val="22"/>
        </w:rPr>
      </w:pPr>
      <w:r w:rsidRPr="00871E6D">
        <w:rPr>
          <w:rFonts w:ascii="Times New Roman" w:eastAsia="Calibri" w:hAnsi="Times New Roman"/>
          <w:spacing w:val="0"/>
          <w:szCs w:val="22"/>
        </w:rPr>
        <w:lastRenderedPageBreak/>
        <w:t>[T]he coloured community lived in Sharpeville, and there was another area called Top Location. But in Sharpeville, there was a small block where the coloured people used to live.</w:t>
      </w:r>
      <w:r w:rsidRPr="00871E6D">
        <w:rPr>
          <w:rFonts w:ascii="Times New Roman" w:eastAsia="Calibri" w:hAnsi="Times New Roman"/>
          <w:spacing w:val="0"/>
          <w:szCs w:val="22"/>
          <w:vertAlign w:val="superscript"/>
        </w:rPr>
        <w:footnoteReference w:id="363"/>
      </w:r>
    </w:p>
    <w:p w:rsidR="008E3AB8" w:rsidRPr="00871E6D" w:rsidRDefault="008E3AB8" w:rsidP="008E3AB8">
      <w:pPr>
        <w:tabs>
          <w:tab w:val="clear" w:pos="8640"/>
        </w:tabs>
        <w:spacing w:before="120" w:after="240" w:line="360" w:lineRule="auto"/>
        <w:ind w:right="119"/>
        <w:rPr>
          <w:rFonts w:ascii="Times New Roman" w:eastAsia="Calibri" w:hAnsi="Times New Roman"/>
          <w:spacing w:val="0"/>
          <w:szCs w:val="22"/>
        </w:rPr>
      </w:pPr>
      <w:r w:rsidRPr="00871E6D">
        <w:rPr>
          <w:rFonts w:ascii="Times New Roman" w:eastAsia="Calibri" w:hAnsi="Times New Roman"/>
          <w:spacing w:val="0"/>
          <w:szCs w:val="22"/>
        </w:rPr>
        <w:t>Neville P</w:t>
      </w:r>
      <w:r w:rsidR="00E125FA" w:rsidRPr="00871E6D">
        <w:rPr>
          <w:rFonts w:ascii="Times New Roman" w:eastAsia="Calibri" w:hAnsi="Times New Roman"/>
          <w:spacing w:val="0"/>
          <w:szCs w:val="22"/>
        </w:rPr>
        <w:t>i</w:t>
      </w:r>
      <w:r w:rsidRPr="00871E6D">
        <w:rPr>
          <w:rFonts w:ascii="Times New Roman" w:eastAsia="Calibri" w:hAnsi="Times New Roman"/>
          <w:spacing w:val="0"/>
          <w:szCs w:val="22"/>
        </w:rPr>
        <w:t>eters</w:t>
      </w:r>
      <w:r w:rsidR="00E125FA" w:rsidRPr="00871E6D">
        <w:rPr>
          <w:rFonts w:ascii="Times New Roman" w:eastAsia="Calibri" w:hAnsi="Times New Roman"/>
          <w:spacing w:val="0"/>
          <w:szCs w:val="22"/>
        </w:rPr>
        <w:t>e</w:t>
      </w:r>
      <w:r w:rsidRPr="00871E6D">
        <w:rPr>
          <w:rFonts w:ascii="Times New Roman" w:eastAsia="Calibri" w:hAnsi="Times New Roman"/>
          <w:spacing w:val="0"/>
          <w:szCs w:val="22"/>
        </w:rPr>
        <w:t>n, who lived in Top Location as a young boy, explains that</w:t>
      </w:r>
      <w:r w:rsidR="002F0E49" w:rsidRPr="00871E6D">
        <w:rPr>
          <w:rFonts w:ascii="Times New Roman" w:eastAsia="Calibri" w:hAnsi="Times New Roman"/>
          <w:spacing w:val="0"/>
          <w:szCs w:val="22"/>
        </w:rPr>
        <w:t xml:space="preserve"> there were some</w:t>
      </w:r>
      <w:r w:rsidRPr="00871E6D">
        <w:rPr>
          <w:rFonts w:ascii="Times New Roman" w:eastAsia="Calibri" w:hAnsi="Times New Roman"/>
          <w:spacing w:val="0"/>
          <w:szCs w:val="22"/>
        </w:rPr>
        <w:t xml:space="preserve"> coloureds from </w:t>
      </w:r>
      <w:r w:rsidR="002F0E49" w:rsidRPr="00871E6D">
        <w:rPr>
          <w:rFonts w:ascii="Times New Roman" w:eastAsia="Calibri" w:hAnsi="Times New Roman"/>
          <w:spacing w:val="0"/>
          <w:szCs w:val="22"/>
        </w:rPr>
        <w:t>Cape Stands</w:t>
      </w:r>
      <w:r w:rsidRPr="00871E6D">
        <w:rPr>
          <w:rFonts w:ascii="Times New Roman" w:eastAsia="Calibri" w:hAnsi="Times New Roman"/>
          <w:spacing w:val="0"/>
          <w:szCs w:val="22"/>
        </w:rPr>
        <w:t xml:space="preserve"> </w:t>
      </w:r>
      <w:r w:rsidR="002F0E49" w:rsidRPr="00871E6D">
        <w:rPr>
          <w:rFonts w:ascii="Times New Roman" w:eastAsia="Calibri" w:hAnsi="Times New Roman"/>
          <w:spacing w:val="0"/>
          <w:szCs w:val="22"/>
        </w:rPr>
        <w:t xml:space="preserve">who </w:t>
      </w:r>
      <w:r w:rsidRPr="00871E6D">
        <w:rPr>
          <w:rFonts w:ascii="Times New Roman" w:eastAsia="Calibri" w:hAnsi="Times New Roman"/>
          <w:spacing w:val="0"/>
          <w:szCs w:val="22"/>
        </w:rPr>
        <w:t>also relocated to Sharpeville:</w:t>
      </w:r>
    </w:p>
    <w:p w:rsidR="008E3AB8" w:rsidRPr="00871E6D" w:rsidRDefault="008E3AB8" w:rsidP="008E3AB8">
      <w:pPr>
        <w:tabs>
          <w:tab w:val="clear" w:pos="8640"/>
        </w:tabs>
        <w:spacing w:before="120" w:after="240" w:line="360" w:lineRule="auto"/>
        <w:ind w:left="567" w:right="521"/>
        <w:rPr>
          <w:rFonts w:ascii="Times New Roman" w:eastAsia="Calibri" w:hAnsi="Times New Roman"/>
          <w:spacing w:val="0"/>
          <w:szCs w:val="22"/>
          <w:lang w:val="af-ZA"/>
        </w:rPr>
      </w:pPr>
      <w:r w:rsidRPr="00871E6D">
        <w:rPr>
          <w:rFonts w:ascii="Times New Roman" w:eastAsia="Calibri" w:hAnsi="Times New Roman"/>
          <w:spacing w:val="0"/>
          <w:szCs w:val="22"/>
          <w:lang w:val="af-ZA"/>
        </w:rPr>
        <w:t xml:space="preserve">Voor ons nou Rust-ter-Vaal toe gekom het, toe kry hulle huise vir ander coloureds daar. My vrou is gebore in Sharpeville in. Daar het baie coloured in Sharpeville gebly, baie, baie, die Clarke’s, Fernandez. En hulle het nooit probleme gehaat nie. Hulle het lekker saam gebly met die swart mense. Daai jare daar was niks trouble nie. Hulle het in Sharpeville gebly en het in Top gebly…Ons het baie Sharpeville </w:t>
      </w:r>
      <w:r w:rsidR="00661A45" w:rsidRPr="00871E6D">
        <w:rPr>
          <w:rFonts w:ascii="Times New Roman" w:eastAsia="Calibri" w:hAnsi="Times New Roman"/>
          <w:spacing w:val="0"/>
          <w:szCs w:val="22"/>
          <w:lang w:val="af-ZA"/>
        </w:rPr>
        <w:t xml:space="preserve">toe </w:t>
      </w:r>
      <w:r w:rsidRPr="00871E6D">
        <w:rPr>
          <w:rFonts w:ascii="Times New Roman" w:eastAsia="Calibri" w:hAnsi="Times New Roman"/>
          <w:spacing w:val="0"/>
          <w:szCs w:val="22"/>
          <w:lang w:val="af-ZA"/>
        </w:rPr>
        <w:t>gegaan</w:t>
      </w:r>
      <w:r w:rsidR="00661A45" w:rsidRPr="00871E6D">
        <w:rPr>
          <w:rFonts w:ascii="Times New Roman" w:eastAsia="Calibri" w:hAnsi="Times New Roman"/>
          <w:spacing w:val="0"/>
          <w:szCs w:val="22"/>
          <w:lang w:val="af-ZA"/>
        </w:rPr>
        <w:t xml:space="preserve"> want </w:t>
      </w:r>
      <w:r w:rsidRPr="00871E6D">
        <w:rPr>
          <w:rFonts w:ascii="Times New Roman" w:eastAsia="Calibri" w:hAnsi="Times New Roman"/>
          <w:spacing w:val="0"/>
          <w:szCs w:val="22"/>
          <w:lang w:val="af-ZA"/>
        </w:rPr>
        <w:t xml:space="preserve">ons het die mense geken daarso. Hulle het nooit probleme gehaat nie, daai jare…In Sharpeville, Vergenoeg… </w:t>
      </w:r>
      <w:r w:rsidRPr="00871E6D">
        <w:rPr>
          <w:rFonts w:ascii="Times New Roman" w:eastAsia="Calibri" w:hAnsi="Times New Roman"/>
          <w:spacing w:val="0"/>
          <w:szCs w:val="22"/>
        </w:rPr>
        <w:t>Vukuzenzele.</w:t>
      </w:r>
      <w:r w:rsidRPr="00871E6D">
        <w:rPr>
          <w:rFonts w:ascii="Times New Roman" w:eastAsia="Calibri" w:hAnsi="Times New Roman"/>
          <w:spacing w:val="0"/>
          <w:szCs w:val="22"/>
          <w:vertAlign w:val="superscript"/>
          <w:lang w:val="af-ZA"/>
        </w:rPr>
        <w:footnoteReference w:id="364"/>
      </w:r>
    </w:p>
    <w:p w:rsidR="008E3AB8" w:rsidRPr="00871E6D" w:rsidRDefault="008E3AB8" w:rsidP="008E3AB8">
      <w:pPr>
        <w:tabs>
          <w:tab w:val="clear" w:pos="8640"/>
        </w:tabs>
        <w:spacing w:before="120" w:after="240" w:line="360" w:lineRule="auto"/>
        <w:ind w:left="567" w:right="521"/>
        <w:rPr>
          <w:rFonts w:ascii="Times New Roman" w:eastAsia="Calibri" w:hAnsi="Times New Roman"/>
          <w:spacing w:val="0"/>
          <w:szCs w:val="22"/>
        </w:rPr>
      </w:pPr>
      <w:r w:rsidRPr="00871E6D">
        <w:rPr>
          <w:rFonts w:ascii="Times New Roman" w:eastAsia="Calibri" w:hAnsi="Times New Roman"/>
          <w:spacing w:val="0"/>
          <w:szCs w:val="22"/>
        </w:rPr>
        <w:t xml:space="preserve">(Before we came to Rust-ter-Vaal, they had houses for coloureds there. My wife was born in Sharpeville. Many coloureds used to live in Sharpeville; many, many – the Clarkes, Fernandez – and they never had any problems. They lived happily with the black people. Those years, there were no problems. They lived in Sharpeville and Top…. We often visited Sharpeville because we knew many people who lived there. They never had problems in those years… In Sharpeville, </w:t>
      </w:r>
      <w:r w:rsidRPr="00871E6D">
        <w:rPr>
          <w:rFonts w:ascii="Times New Roman" w:eastAsia="Calibri" w:hAnsi="Times New Roman"/>
          <w:spacing w:val="0"/>
          <w:szCs w:val="22"/>
          <w:lang w:val="af-ZA"/>
        </w:rPr>
        <w:t>Vergenoeg</w:t>
      </w:r>
      <w:r w:rsidRPr="00871E6D">
        <w:rPr>
          <w:rFonts w:ascii="Times New Roman" w:eastAsia="Calibri" w:hAnsi="Times New Roman"/>
          <w:spacing w:val="0"/>
          <w:szCs w:val="22"/>
        </w:rPr>
        <w:t xml:space="preserve"> … Vukuzenzele). </w:t>
      </w:r>
    </w:p>
    <w:p w:rsidR="008E3AB8" w:rsidRPr="00871E6D" w:rsidRDefault="008E3AB8" w:rsidP="008E3AB8">
      <w:pPr>
        <w:tabs>
          <w:tab w:val="clear" w:pos="8640"/>
        </w:tabs>
        <w:spacing w:after="240" w:line="360" w:lineRule="auto"/>
        <w:ind w:right="-46" w:firstLine="567"/>
        <w:rPr>
          <w:rFonts w:ascii="Times New Roman" w:eastAsia="Calibri" w:hAnsi="Times New Roman"/>
          <w:spacing w:val="0"/>
          <w:szCs w:val="22"/>
        </w:rPr>
      </w:pPr>
      <w:r w:rsidRPr="00871E6D">
        <w:rPr>
          <w:rFonts w:ascii="Times New Roman" w:eastAsia="Calibri" w:hAnsi="Times New Roman"/>
          <w:spacing w:val="0"/>
          <w:szCs w:val="22"/>
        </w:rPr>
        <w:t xml:space="preserve">Following the removal of the black African population to Sharpeville, Top Location remained home to the remaining coloured and Indian inhabitants. </w:t>
      </w:r>
      <w:r w:rsidRPr="00871E6D">
        <w:rPr>
          <w:rFonts w:ascii="Times New Roman" w:hAnsi="Times New Roman"/>
          <w:spacing w:val="0"/>
          <w:lang w:eastAsia="en-ZA"/>
        </w:rPr>
        <w:t>In 1950, the coloured population in Vereeniging was approximately 707 (this figure however includes coloureds from Sharpeville and other pockets of coloured communities in Vereeniging and therefore the figure is likely to be lower).</w:t>
      </w:r>
      <w:r w:rsidRPr="00871E6D">
        <w:rPr>
          <w:rFonts w:ascii="Times New Roman" w:eastAsia="Calibri" w:hAnsi="Times New Roman"/>
          <w:spacing w:val="0"/>
          <w:szCs w:val="22"/>
          <w:vertAlign w:val="superscript"/>
        </w:rPr>
        <w:footnoteReference w:id="365"/>
      </w:r>
      <w:r w:rsidRPr="00871E6D">
        <w:rPr>
          <w:rFonts w:ascii="Times New Roman" w:hAnsi="Times New Roman"/>
          <w:spacing w:val="0"/>
          <w:lang w:eastAsia="en-ZA"/>
        </w:rPr>
        <w:t xml:space="preserve"> In 1960, this increased to 1 024.</w:t>
      </w:r>
      <w:r w:rsidRPr="00871E6D">
        <w:rPr>
          <w:rFonts w:ascii="Times New Roman" w:eastAsia="Calibri" w:hAnsi="Times New Roman"/>
          <w:spacing w:val="0"/>
          <w:szCs w:val="22"/>
          <w:vertAlign w:val="superscript"/>
        </w:rPr>
        <w:footnoteReference w:id="366"/>
      </w:r>
      <w:r w:rsidRPr="00871E6D">
        <w:rPr>
          <w:rFonts w:ascii="Times New Roman" w:hAnsi="Times New Roman"/>
          <w:spacing w:val="0"/>
          <w:lang w:eastAsia="en-ZA"/>
        </w:rPr>
        <w:t xml:space="preserve"> The remaining Indian population, which included people classified as Chinese, was 909.</w:t>
      </w:r>
      <w:r w:rsidRPr="00871E6D">
        <w:rPr>
          <w:rFonts w:ascii="Times New Roman" w:eastAsia="Calibri" w:hAnsi="Times New Roman"/>
          <w:spacing w:val="0"/>
          <w:szCs w:val="22"/>
          <w:vertAlign w:val="superscript"/>
        </w:rPr>
        <w:footnoteReference w:id="367"/>
      </w:r>
      <w:r w:rsidRPr="00871E6D">
        <w:rPr>
          <w:rFonts w:ascii="Times New Roman" w:hAnsi="Times New Roman"/>
          <w:spacing w:val="0"/>
          <w:lang w:eastAsia="en-ZA"/>
        </w:rPr>
        <w:t xml:space="preserve"> </w:t>
      </w:r>
      <w:r w:rsidRPr="00871E6D">
        <w:rPr>
          <w:rFonts w:ascii="Times New Roman" w:eastAsia="Calibri" w:hAnsi="Times New Roman"/>
          <w:spacing w:val="0"/>
          <w:szCs w:val="22"/>
        </w:rPr>
        <w:t>David Venter describes the transformed character of Top Location</w:t>
      </w:r>
      <w:r w:rsidR="00E125FA" w:rsidRPr="00871E6D">
        <w:rPr>
          <w:rFonts w:ascii="Times New Roman" w:eastAsia="Calibri" w:hAnsi="Times New Roman"/>
          <w:spacing w:val="0"/>
          <w:szCs w:val="22"/>
        </w:rPr>
        <w:t xml:space="preserve"> after the removal of black Africans</w:t>
      </w:r>
      <w:r w:rsidRPr="00871E6D">
        <w:rPr>
          <w:rFonts w:ascii="Times New Roman" w:eastAsia="Calibri" w:hAnsi="Times New Roman"/>
          <w:spacing w:val="0"/>
          <w:szCs w:val="22"/>
        </w:rPr>
        <w:t>:</w:t>
      </w:r>
    </w:p>
    <w:p w:rsidR="008E3AB8" w:rsidRPr="00871E6D" w:rsidRDefault="008E3AB8" w:rsidP="008E3AB8">
      <w:pPr>
        <w:tabs>
          <w:tab w:val="clear" w:pos="8640"/>
        </w:tabs>
        <w:spacing w:after="240" w:line="360" w:lineRule="auto"/>
        <w:ind w:left="567" w:right="521" w:firstLine="567"/>
        <w:rPr>
          <w:rFonts w:ascii="Times New Roman" w:eastAsia="Calibri" w:hAnsi="Times New Roman"/>
          <w:spacing w:val="0"/>
          <w:szCs w:val="22"/>
        </w:rPr>
      </w:pPr>
      <w:r w:rsidRPr="00871E6D">
        <w:rPr>
          <w:rFonts w:ascii="Times New Roman" w:eastAsia="Calibri" w:hAnsi="Times New Roman"/>
          <w:spacing w:val="0"/>
          <w:szCs w:val="22"/>
        </w:rPr>
        <w:lastRenderedPageBreak/>
        <w:t xml:space="preserve">In Top Location, there were a </w:t>
      </w:r>
      <w:r w:rsidRPr="00871E6D">
        <w:rPr>
          <w:rFonts w:ascii="Times New Roman" w:eastAsia="Calibri" w:hAnsi="Times New Roman"/>
          <w:i/>
          <w:spacing w:val="0"/>
          <w:szCs w:val="22"/>
        </w:rPr>
        <w:t>few</w:t>
      </w:r>
      <w:r w:rsidRPr="00871E6D">
        <w:rPr>
          <w:rFonts w:ascii="Times New Roman" w:eastAsia="Calibri" w:hAnsi="Times New Roman"/>
          <w:spacing w:val="0"/>
          <w:szCs w:val="22"/>
        </w:rPr>
        <w:t xml:space="preserve"> [my emphasis] blacks, there was Indians, Chinese and then us…because there we stayed all together, mixed.</w:t>
      </w:r>
      <w:r w:rsidRPr="00871E6D">
        <w:rPr>
          <w:rFonts w:ascii="Times New Roman" w:eastAsia="Calibri" w:hAnsi="Times New Roman"/>
          <w:spacing w:val="0"/>
          <w:szCs w:val="22"/>
          <w:vertAlign w:val="superscript"/>
        </w:rPr>
        <w:footnoteReference w:id="368"/>
      </w:r>
      <w:r w:rsidRPr="00871E6D">
        <w:rPr>
          <w:rFonts w:ascii="Times New Roman" w:eastAsia="Calibri" w:hAnsi="Times New Roman"/>
          <w:spacing w:val="0"/>
          <w:szCs w:val="22"/>
        </w:rPr>
        <w:t xml:space="preserve"> </w:t>
      </w:r>
    </w:p>
    <w:p w:rsidR="008E3AB8" w:rsidRPr="00871E6D" w:rsidRDefault="008E3AB8" w:rsidP="00D30230">
      <w:pPr>
        <w:tabs>
          <w:tab w:val="left" w:pos="720"/>
        </w:tabs>
        <w:spacing w:before="120" w:after="120" w:line="360" w:lineRule="auto"/>
        <w:rPr>
          <w:rFonts w:ascii="Times New Roman" w:hAnsi="Times New Roman"/>
          <w:spacing w:val="0"/>
          <w:lang w:eastAsia="en-ZA"/>
        </w:rPr>
      </w:pPr>
      <w:r w:rsidRPr="00871E6D">
        <w:rPr>
          <w:rFonts w:ascii="Times New Roman" w:hAnsi="Times New Roman"/>
          <w:spacing w:val="0"/>
          <w:lang w:eastAsia="en-ZA"/>
        </w:rPr>
        <w:t>The process of removals to Sharpeville drastically changed the everyday reality and character of Top Location, which had, since the 1950s, effectively became a coloured and Indian area. In particular, Cape Stand</w:t>
      </w:r>
      <w:r w:rsidR="00B221E2" w:rsidRPr="00871E6D">
        <w:rPr>
          <w:rFonts w:ascii="Times New Roman" w:hAnsi="Times New Roman"/>
          <w:spacing w:val="0"/>
          <w:lang w:eastAsia="en-ZA"/>
        </w:rPr>
        <w:t>s</w:t>
      </w:r>
      <w:r w:rsidRPr="00871E6D">
        <w:rPr>
          <w:rFonts w:ascii="Times New Roman" w:hAnsi="Times New Roman"/>
          <w:spacing w:val="0"/>
          <w:lang w:eastAsia="en-ZA"/>
        </w:rPr>
        <w:t xml:space="preserve"> was disarticulated from its primarily relationship with Top Location (specifically its black African inhabitants).</w:t>
      </w:r>
    </w:p>
    <w:p w:rsidR="00FC1BE2" w:rsidRPr="00871E6D" w:rsidRDefault="00FC1BE2" w:rsidP="00D30230">
      <w:pPr>
        <w:tabs>
          <w:tab w:val="left" w:pos="720"/>
        </w:tabs>
        <w:spacing w:before="120" w:after="120" w:line="360" w:lineRule="auto"/>
        <w:rPr>
          <w:rFonts w:ascii="Times New Roman" w:eastAsia="Calibri" w:hAnsi="Times New Roman"/>
          <w:spacing w:val="0"/>
          <w:szCs w:val="22"/>
        </w:rPr>
      </w:pPr>
    </w:p>
    <w:p w:rsidR="00775AED" w:rsidRPr="00871E6D" w:rsidRDefault="005E21CC" w:rsidP="00775AED">
      <w:pPr>
        <w:spacing w:line="360" w:lineRule="auto"/>
        <w:rPr>
          <w:rFonts w:ascii="Times New Roman" w:hAnsi="Times New Roman"/>
          <w:b/>
          <w:spacing w:val="0"/>
          <w:szCs w:val="24"/>
        </w:rPr>
      </w:pPr>
      <w:r w:rsidRPr="00871E6D">
        <w:rPr>
          <w:rFonts w:ascii="Times New Roman" w:eastAsia="Calibri" w:hAnsi="Times New Roman"/>
          <w:b/>
          <w:spacing w:val="0"/>
          <w:szCs w:val="22"/>
        </w:rPr>
        <w:t>2</w:t>
      </w:r>
      <w:r w:rsidR="008E3AB8" w:rsidRPr="00871E6D">
        <w:rPr>
          <w:rFonts w:ascii="Times New Roman" w:eastAsia="Calibri" w:hAnsi="Times New Roman"/>
          <w:b/>
          <w:spacing w:val="0"/>
          <w:szCs w:val="22"/>
        </w:rPr>
        <w:t>.</w:t>
      </w:r>
      <w:r w:rsidRPr="00871E6D">
        <w:rPr>
          <w:rFonts w:ascii="Times New Roman" w:eastAsia="Calibri" w:hAnsi="Times New Roman"/>
          <w:b/>
          <w:spacing w:val="0"/>
          <w:szCs w:val="22"/>
        </w:rPr>
        <w:t>6</w:t>
      </w:r>
      <w:r w:rsidR="008E3AB8" w:rsidRPr="00871E6D">
        <w:rPr>
          <w:rFonts w:ascii="Times New Roman" w:eastAsia="Calibri" w:hAnsi="Times New Roman"/>
          <w:b/>
          <w:spacing w:val="0"/>
          <w:szCs w:val="22"/>
        </w:rPr>
        <w:t xml:space="preserve"> </w:t>
      </w:r>
      <w:r w:rsidR="00775AED" w:rsidRPr="00871E6D">
        <w:rPr>
          <w:rFonts w:ascii="Times New Roman" w:hAnsi="Times New Roman"/>
          <w:b/>
          <w:szCs w:val="24"/>
        </w:rPr>
        <w:t>Top Location After the Removals</w:t>
      </w:r>
    </w:p>
    <w:p w:rsidR="008E3AB8" w:rsidRPr="00871E6D" w:rsidRDefault="008E3AB8" w:rsidP="008E3AB8">
      <w:pPr>
        <w:tabs>
          <w:tab w:val="clear" w:pos="8640"/>
        </w:tabs>
        <w:spacing w:before="120" w:after="240" w:line="360" w:lineRule="auto"/>
        <w:rPr>
          <w:rFonts w:ascii="Times New Roman" w:eastAsia="Calibri" w:hAnsi="Times New Roman"/>
          <w:spacing w:val="0"/>
          <w:szCs w:val="22"/>
        </w:rPr>
      </w:pPr>
    </w:p>
    <w:p w:rsidR="008E3AB8" w:rsidRPr="00871E6D" w:rsidRDefault="008E3AB8" w:rsidP="008E3AB8">
      <w:pPr>
        <w:tabs>
          <w:tab w:val="clear" w:pos="8640"/>
        </w:tabs>
        <w:spacing w:before="120" w:after="240" w:line="360" w:lineRule="auto"/>
        <w:rPr>
          <w:rFonts w:ascii="Times New Roman" w:eastAsia="Calibri" w:hAnsi="Times New Roman"/>
          <w:spacing w:val="0"/>
          <w:szCs w:val="22"/>
        </w:rPr>
      </w:pPr>
      <w:r w:rsidRPr="00871E6D">
        <w:rPr>
          <w:rFonts w:ascii="Times New Roman" w:eastAsia="Calibri" w:hAnsi="Times New Roman"/>
          <w:spacing w:val="0"/>
          <w:szCs w:val="22"/>
        </w:rPr>
        <w:t>This section will analyse the effects of the removals of black Africans from Top Location. Through focusing on the everyday aspects such as school, shared poverty, mobility and leisure, this section will show that the trends that demarcated colouredness in Cape Stands before the removal of black Africans became subsequently deepened when black Africans were removed at the end of the 1950s.</w:t>
      </w:r>
    </w:p>
    <w:p w:rsidR="00524280" w:rsidRPr="00871E6D" w:rsidRDefault="008E3AB8" w:rsidP="00524280">
      <w:pPr>
        <w:tabs>
          <w:tab w:val="clear" w:pos="8640"/>
        </w:tabs>
        <w:spacing w:before="120" w:after="240" w:line="360" w:lineRule="auto"/>
        <w:ind w:firstLine="720"/>
        <w:rPr>
          <w:rFonts w:ascii="Times New Roman" w:eastAsia="Calibri" w:hAnsi="Times New Roman"/>
          <w:spacing w:val="0"/>
          <w:szCs w:val="22"/>
        </w:rPr>
      </w:pPr>
      <w:r w:rsidRPr="00871E6D">
        <w:rPr>
          <w:rFonts w:ascii="Times New Roman" w:hAnsi="Times New Roman"/>
          <w:spacing w:val="0"/>
          <w:lang w:eastAsia="en-ZA"/>
        </w:rPr>
        <w:t>Following the promulgation of the Bantu Education Act (195</w:t>
      </w:r>
      <w:r w:rsidR="00AB4465" w:rsidRPr="00871E6D">
        <w:rPr>
          <w:rFonts w:ascii="Times New Roman" w:hAnsi="Times New Roman"/>
          <w:spacing w:val="0"/>
          <w:lang w:eastAsia="en-ZA"/>
        </w:rPr>
        <w:t>3</w:t>
      </w:r>
      <w:r w:rsidRPr="00871E6D">
        <w:rPr>
          <w:rFonts w:ascii="Times New Roman" w:hAnsi="Times New Roman"/>
          <w:spacing w:val="0"/>
          <w:lang w:eastAsia="en-ZA"/>
        </w:rPr>
        <w:t>), the apartheid government moved to bring mission schools under its control. Some mission schools chose to close down rather than follow the race-based prescript of the new Act. The Ebenezer Church School, which had played an important role in providing education in Top Location, decided to close its doors in 1957.</w:t>
      </w:r>
      <w:r w:rsidR="00F91937" w:rsidRPr="00871E6D">
        <w:rPr>
          <w:rFonts w:ascii="Times New Roman" w:hAnsi="Times New Roman"/>
          <w:spacing w:val="0"/>
          <w:vertAlign w:val="superscript"/>
          <w:lang w:eastAsia="en-ZA"/>
        </w:rPr>
        <w:footnoteReference w:id="369"/>
      </w:r>
      <w:r w:rsidRPr="00871E6D">
        <w:rPr>
          <w:rFonts w:ascii="Times New Roman" w:hAnsi="Times New Roman"/>
          <w:spacing w:val="0"/>
          <w:lang w:eastAsia="en-ZA"/>
        </w:rPr>
        <w:t xml:space="preserve"> The immediate consequence of this decision was to leave young coloureds without a school and to force parents to enrol their children in the only remaining school in the Asiatic Bazaar.</w:t>
      </w:r>
      <w:r w:rsidRPr="00871E6D">
        <w:rPr>
          <w:rFonts w:ascii="Times New Roman" w:eastAsia="Calibri" w:hAnsi="Times New Roman"/>
          <w:spacing w:val="0"/>
          <w:szCs w:val="22"/>
          <w:vertAlign w:val="superscript"/>
        </w:rPr>
        <w:footnoteReference w:id="370"/>
      </w:r>
      <w:r w:rsidRPr="00871E6D">
        <w:rPr>
          <w:rFonts w:ascii="Times New Roman" w:hAnsi="Times New Roman"/>
          <w:spacing w:val="0"/>
          <w:lang w:eastAsia="en-ZA"/>
        </w:rPr>
        <w:t xml:space="preserve"> Previously an Indian-only school, it was renamed the Coloured-Indian School, reflecting its new integrated character. However, this situation did not last long. Soon the Indians were relocated</w:t>
      </w:r>
      <w:r w:rsidR="00720665">
        <w:rPr>
          <w:rStyle w:val="FootnoteReference"/>
          <w:rFonts w:ascii="Times New Roman" w:hAnsi="Times New Roman"/>
          <w:spacing w:val="0"/>
          <w:lang w:eastAsia="en-ZA"/>
        </w:rPr>
        <w:footnoteReference w:id="371"/>
      </w:r>
      <w:r w:rsidRPr="00871E6D">
        <w:rPr>
          <w:rFonts w:ascii="Times New Roman" w:hAnsi="Times New Roman"/>
          <w:spacing w:val="0"/>
          <w:lang w:eastAsia="en-ZA"/>
        </w:rPr>
        <w:t>, which left only the coloured learners at the school.</w:t>
      </w:r>
      <w:r w:rsidRPr="00871E6D">
        <w:rPr>
          <w:rFonts w:ascii="Times New Roman" w:eastAsia="Calibri" w:hAnsi="Times New Roman"/>
          <w:spacing w:val="0"/>
          <w:szCs w:val="22"/>
          <w:vertAlign w:val="superscript"/>
        </w:rPr>
        <w:footnoteReference w:id="372"/>
      </w:r>
      <w:r w:rsidR="00524280" w:rsidRPr="00871E6D">
        <w:rPr>
          <w:rFonts w:ascii="Times New Roman" w:eastAsia="Calibri" w:hAnsi="Times New Roman"/>
          <w:spacing w:val="0"/>
          <w:szCs w:val="22"/>
        </w:rPr>
        <w:t xml:space="preserve"> </w:t>
      </w:r>
    </w:p>
    <w:p w:rsidR="008E3AB8" w:rsidRPr="00871E6D" w:rsidRDefault="008E3AB8">
      <w:pPr>
        <w:tabs>
          <w:tab w:val="clear" w:pos="8640"/>
        </w:tabs>
        <w:spacing w:before="120" w:after="240" w:line="360" w:lineRule="auto"/>
        <w:ind w:firstLine="720"/>
        <w:rPr>
          <w:rFonts w:ascii="Times New Roman" w:eastAsia="Calibri" w:hAnsi="Times New Roman"/>
          <w:spacing w:val="0"/>
          <w:szCs w:val="22"/>
        </w:rPr>
      </w:pPr>
      <w:r w:rsidRPr="00871E6D">
        <w:rPr>
          <w:rFonts w:ascii="Times New Roman" w:eastAsia="Calibri" w:hAnsi="Times New Roman"/>
          <w:spacing w:val="0"/>
          <w:szCs w:val="22"/>
        </w:rPr>
        <w:t xml:space="preserve">For the rest of the 1950s and 1960s, schooling for the coloured population was in segregated institutions both at primary and secondary school level. This limited interaction </w:t>
      </w:r>
      <w:r w:rsidRPr="00871E6D">
        <w:rPr>
          <w:rFonts w:ascii="Times New Roman" w:eastAsia="Calibri" w:hAnsi="Times New Roman"/>
          <w:spacing w:val="0"/>
          <w:szCs w:val="22"/>
        </w:rPr>
        <w:lastRenderedPageBreak/>
        <w:t>created the conditions for the school, which was now composed only of coloureds (from</w:t>
      </w:r>
      <w:r w:rsidR="00524280" w:rsidRPr="00871E6D">
        <w:rPr>
          <w:rFonts w:ascii="Times New Roman" w:eastAsia="Calibri" w:hAnsi="Times New Roman"/>
          <w:spacing w:val="0"/>
          <w:szCs w:val="22"/>
        </w:rPr>
        <w:t xml:space="preserve"> primarily</w:t>
      </w:r>
      <w:r w:rsidRPr="00871E6D">
        <w:rPr>
          <w:rFonts w:ascii="Times New Roman" w:eastAsia="Calibri" w:hAnsi="Times New Roman"/>
          <w:spacing w:val="0"/>
          <w:szCs w:val="22"/>
        </w:rPr>
        <w:t xml:space="preserve"> Cape Stands), to continue to settle their identification and sense of belonging </w:t>
      </w:r>
      <w:r w:rsidR="00524280" w:rsidRPr="00871E6D">
        <w:rPr>
          <w:rFonts w:ascii="Times New Roman" w:eastAsia="Calibri" w:hAnsi="Times New Roman"/>
          <w:spacing w:val="0"/>
          <w:szCs w:val="22"/>
        </w:rPr>
        <w:t>to</w:t>
      </w:r>
      <w:r w:rsidRPr="00871E6D">
        <w:rPr>
          <w:rFonts w:ascii="Times New Roman" w:eastAsia="Calibri" w:hAnsi="Times New Roman"/>
          <w:spacing w:val="0"/>
          <w:szCs w:val="22"/>
        </w:rPr>
        <w:t xml:space="preserve"> Cape Stands and (because of</w:t>
      </w:r>
      <w:r w:rsidR="00524280" w:rsidRPr="00871E6D">
        <w:rPr>
          <w:rFonts w:ascii="Times New Roman" w:eastAsia="Calibri" w:hAnsi="Times New Roman"/>
          <w:spacing w:val="0"/>
          <w:szCs w:val="22"/>
        </w:rPr>
        <w:t xml:space="preserve"> the</w:t>
      </w:r>
      <w:r w:rsidRPr="00871E6D">
        <w:rPr>
          <w:rFonts w:ascii="Times New Roman" w:eastAsia="Calibri" w:hAnsi="Times New Roman"/>
          <w:spacing w:val="0"/>
          <w:szCs w:val="22"/>
        </w:rPr>
        <w:t xml:space="preserve"> presence and relationships with coloureds from Sharpeville</w:t>
      </w:r>
      <w:r w:rsidR="00524280" w:rsidRPr="00871E6D">
        <w:rPr>
          <w:rFonts w:ascii="Times New Roman" w:eastAsia="Calibri" w:hAnsi="Times New Roman"/>
          <w:spacing w:val="0"/>
          <w:szCs w:val="22"/>
        </w:rPr>
        <w:t xml:space="preserve"> and other pockets of coloured communities and families in Vereeniging</w:t>
      </w:r>
      <w:r w:rsidRPr="00871E6D">
        <w:rPr>
          <w:rFonts w:ascii="Times New Roman" w:eastAsia="Calibri" w:hAnsi="Times New Roman"/>
          <w:spacing w:val="0"/>
          <w:szCs w:val="22"/>
        </w:rPr>
        <w:t xml:space="preserve">) a sense of colouredness based on the segregated schooling. </w:t>
      </w:r>
    </w:p>
    <w:p w:rsidR="008E3AB8" w:rsidRPr="00871E6D" w:rsidRDefault="008E3AB8" w:rsidP="008E3AB8">
      <w:pPr>
        <w:tabs>
          <w:tab w:val="clear" w:pos="8640"/>
        </w:tabs>
        <w:spacing w:before="120" w:after="240" w:line="360" w:lineRule="auto"/>
        <w:ind w:firstLine="720"/>
        <w:rPr>
          <w:rFonts w:ascii="Times New Roman" w:eastAsia="Calibri" w:hAnsi="Times New Roman"/>
          <w:spacing w:val="0"/>
          <w:szCs w:val="22"/>
        </w:rPr>
      </w:pPr>
      <w:r w:rsidRPr="00871E6D">
        <w:rPr>
          <w:rFonts w:ascii="Times New Roman" w:eastAsia="Calibri" w:hAnsi="Times New Roman"/>
          <w:spacing w:val="0"/>
          <w:szCs w:val="22"/>
        </w:rPr>
        <w:t>All facets of life were affected by this racial reconfiguration</w:t>
      </w:r>
      <w:r w:rsidR="002D51B4" w:rsidRPr="00871E6D">
        <w:rPr>
          <w:rFonts w:ascii="Times New Roman" w:eastAsia="Calibri" w:hAnsi="Times New Roman"/>
          <w:spacing w:val="0"/>
          <w:szCs w:val="22"/>
        </w:rPr>
        <w:t xml:space="preserve"> in Top Location</w:t>
      </w:r>
      <w:r w:rsidRPr="00871E6D">
        <w:rPr>
          <w:rFonts w:ascii="Times New Roman" w:eastAsia="Calibri" w:hAnsi="Times New Roman"/>
          <w:spacing w:val="0"/>
          <w:szCs w:val="22"/>
        </w:rPr>
        <w:t xml:space="preserve"> including leisure. Sporting activities in the location were generally integrated.</w:t>
      </w:r>
      <w:r w:rsidRPr="00871E6D">
        <w:rPr>
          <w:rFonts w:ascii="Times New Roman" w:eastAsia="Calibri" w:hAnsi="Times New Roman"/>
          <w:spacing w:val="0"/>
          <w:szCs w:val="24"/>
          <w:vertAlign w:val="superscript"/>
        </w:rPr>
        <w:footnoteReference w:id="373"/>
      </w:r>
      <w:r w:rsidRPr="00871E6D">
        <w:rPr>
          <w:rFonts w:ascii="Times New Roman" w:eastAsia="Calibri" w:hAnsi="Times New Roman"/>
          <w:spacing w:val="0"/>
          <w:szCs w:val="22"/>
        </w:rPr>
        <w:t xml:space="preserve"> This was especially true for soccer. After the removal of black Africans, coloureds and Indians continued an integrated system; one of the earliest non-racial teams was Kolida.</w:t>
      </w:r>
      <w:r w:rsidRPr="00871E6D">
        <w:rPr>
          <w:rFonts w:ascii="Times New Roman" w:eastAsia="Calibri" w:hAnsi="Times New Roman"/>
          <w:spacing w:val="0"/>
          <w:szCs w:val="24"/>
          <w:vertAlign w:val="superscript"/>
        </w:rPr>
        <w:footnoteReference w:id="374"/>
      </w:r>
      <w:r w:rsidRPr="00871E6D">
        <w:rPr>
          <w:rFonts w:ascii="Times New Roman" w:eastAsia="Calibri" w:hAnsi="Times New Roman"/>
          <w:spacing w:val="0"/>
          <w:szCs w:val="22"/>
        </w:rPr>
        <w:t xml:space="preserve"> </w:t>
      </w:r>
      <w:r w:rsidRPr="00871E6D">
        <w:rPr>
          <w:rFonts w:ascii="Times New Roman" w:hAnsi="Times New Roman"/>
          <w:spacing w:val="0"/>
          <w:lang w:eastAsia="en-ZA"/>
        </w:rPr>
        <w:t>As Couz</w:t>
      </w:r>
      <w:r w:rsidR="00661A45" w:rsidRPr="00871E6D">
        <w:rPr>
          <w:rFonts w:ascii="Times New Roman" w:hAnsi="Times New Roman"/>
          <w:spacing w:val="0"/>
          <w:lang w:eastAsia="en-ZA"/>
        </w:rPr>
        <w:t>ens</w:t>
      </w:r>
      <w:r w:rsidRPr="00871E6D">
        <w:rPr>
          <w:rFonts w:ascii="Times New Roman" w:hAnsi="Times New Roman"/>
          <w:spacing w:val="0"/>
          <w:lang w:eastAsia="en-ZA"/>
        </w:rPr>
        <w:t xml:space="preserve"> noted, while interracial soccer was played on an occasional friendly basis since the early 1930s,</w:t>
      </w:r>
      <w:r w:rsidR="002D51B4" w:rsidRPr="00871E6D">
        <w:rPr>
          <w:rFonts w:ascii="Times New Roman" w:hAnsi="Times New Roman"/>
          <w:spacing w:val="0"/>
          <w:lang w:eastAsia="en-ZA"/>
        </w:rPr>
        <w:t xml:space="preserve"> the</w:t>
      </w:r>
      <w:r w:rsidRPr="00871E6D">
        <w:rPr>
          <w:rFonts w:ascii="Times New Roman" w:hAnsi="Times New Roman"/>
          <w:spacing w:val="0"/>
          <w:lang w:eastAsia="en-ZA"/>
        </w:rPr>
        <w:t xml:space="preserve"> 195</w:t>
      </w:r>
      <w:r w:rsidR="002D51B4" w:rsidRPr="00871E6D">
        <w:rPr>
          <w:rFonts w:ascii="Times New Roman" w:hAnsi="Times New Roman"/>
          <w:spacing w:val="0"/>
          <w:lang w:eastAsia="en-ZA"/>
        </w:rPr>
        <w:t>0s</w:t>
      </w:r>
      <w:r w:rsidRPr="00871E6D">
        <w:rPr>
          <w:rFonts w:ascii="Times New Roman" w:hAnsi="Times New Roman"/>
          <w:spacing w:val="0"/>
          <w:lang w:eastAsia="en-ZA"/>
        </w:rPr>
        <w:t xml:space="preserve"> marked a much more inclusive and interracial sports landscape.</w:t>
      </w:r>
      <w:r w:rsidRPr="00871E6D">
        <w:rPr>
          <w:rFonts w:ascii="Times New Roman" w:eastAsia="Calibri" w:hAnsi="Times New Roman"/>
          <w:spacing w:val="0"/>
          <w:szCs w:val="22"/>
          <w:vertAlign w:val="superscript"/>
        </w:rPr>
        <w:footnoteReference w:id="375"/>
      </w:r>
      <w:r w:rsidRPr="00871E6D">
        <w:rPr>
          <w:rFonts w:ascii="Times New Roman" w:hAnsi="Times New Roman"/>
          <w:spacing w:val="0"/>
          <w:lang w:eastAsia="en-ZA"/>
        </w:rPr>
        <w:t xml:space="preserve"> In the 1960s, sports at the school, however, bec</w:t>
      </w:r>
      <w:r w:rsidR="00DE5526" w:rsidRPr="00871E6D">
        <w:rPr>
          <w:rFonts w:ascii="Times New Roman" w:hAnsi="Times New Roman"/>
          <w:spacing w:val="0"/>
          <w:lang w:eastAsia="en-ZA"/>
        </w:rPr>
        <w:t>ame</w:t>
      </w:r>
      <w:r w:rsidRPr="00871E6D">
        <w:rPr>
          <w:rFonts w:ascii="Times New Roman" w:hAnsi="Times New Roman"/>
          <w:spacing w:val="0"/>
          <w:lang w:eastAsia="en-ZA"/>
        </w:rPr>
        <w:t xml:space="preserve"> exclusively coloured</w:t>
      </w:r>
      <w:r w:rsidRPr="00871E6D">
        <w:rPr>
          <w:rFonts w:ascii="Times New Roman" w:eastAsia="Calibri" w:hAnsi="Times New Roman"/>
          <w:spacing w:val="0"/>
          <w:szCs w:val="22"/>
        </w:rPr>
        <w:t>. The main annual sports event was the school athletics tournament. The school was divided into three teams: Falcons, Swallows and Eagles (these teams re-emerged in the Rust-ter-Vaal Community School after the removals in 1968 from Top Location to Rust-ter-Vaal).</w:t>
      </w:r>
      <w:r w:rsidRPr="00871E6D">
        <w:rPr>
          <w:rFonts w:ascii="Times New Roman" w:eastAsia="Calibri" w:hAnsi="Times New Roman"/>
          <w:spacing w:val="0"/>
          <w:szCs w:val="22"/>
          <w:vertAlign w:val="superscript"/>
        </w:rPr>
        <w:footnoteReference w:id="376"/>
      </w:r>
      <w:r w:rsidRPr="00871E6D">
        <w:rPr>
          <w:rFonts w:ascii="Times New Roman" w:eastAsia="Calibri" w:hAnsi="Times New Roman"/>
          <w:spacing w:val="0"/>
          <w:szCs w:val="22"/>
        </w:rPr>
        <w:t xml:space="preserve"> Since the school was segregated, these events only featured coloured students and teachers from Cape Stands </w:t>
      </w:r>
      <w:r w:rsidR="002D51B4" w:rsidRPr="00871E6D">
        <w:rPr>
          <w:rFonts w:ascii="Times New Roman" w:eastAsia="Calibri" w:hAnsi="Times New Roman"/>
          <w:spacing w:val="0"/>
          <w:szCs w:val="22"/>
        </w:rPr>
        <w:t>(</w:t>
      </w:r>
      <w:r w:rsidRPr="00871E6D">
        <w:rPr>
          <w:rFonts w:ascii="Times New Roman" w:eastAsia="Calibri" w:hAnsi="Times New Roman"/>
          <w:spacing w:val="0"/>
          <w:szCs w:val="22"/>
        </w:rPr>
        <w:t>and those coloureds who travelled from Sharpeville to attend the school</w:t>
      </w:r>
      <w:r w:rsidR="002D51B4" w:rsidRPr="00871E6D">
        <w:rPr>
          <w:rFonts w:ascii="Times New Roman" w:eastAsia="Calibri" w:hAnsi="Times New Roman"/>
          <w:spacing w:val="0"/>
          <w:szCs w:val="22"/>
        </w:rPr>
        <w:t>)</w:t>
      </w:r>
      <w:r w:rsidRPr="00871E6D">
        <w:rPr>
          <w:rFonts w:ascii="Times New Roman" w:eastAsia="Calibri" w:hAnsi="Times New Roman"/>
          <w:spacing w:val="0"/>
          <w:szCs w:val="22"/>
        </w:rPr>
        <w:t xml:space="preserve">. </w:t>
      </w:r>
      <w:r w:rsidRPr="00871E6D">
        <w:rPr>
          <w:rFonts w:ascii="Times New Roman" w:hAnsi="Times New Roman"/>
          <w:spacing w:val="0"/>
          <w:lang w:eastAsia="en-ZA"/>
        </w:rPr>
        <w:t>This played a role, firstly, in developing relationships among the coloured population in the school and, secondly, in developing a</w:t>
      </w:r>
      <w:r w:rsidR="002D51B4" w:rsidRPr="00871E6D">
        <w:rPr>
          <w:rFonts w:ascii="Times New Roman" w:hAnsi="Times New Roman"/>
          <w:spacing w:val="0"/>
          <w:lang w:eastAsia="en-ZA"/>
        </w:rPr>
        <w:t xml:space="preserve"> deeper association and</w:t>
      </w:r>
      <w:r w:rsidR="00DE5526" w:rsidRPr="00871E6D">
        <w:rPr>
          <w:rFonts w:ascii="Times New Roman" w:hAnsi="Times New Roman"/>
          <w:spacing w:val="0"/>
          <w:lang w:eastAsia="en-ZA"/>
        </w:rPr>
        <w:t xml:space="preserve"> a</w:t>
      </w:r>
      <w:r w:rsidR="002D51B4" w:rsidRPr="00871E6D">
        <w:rPr>
          <w:rFonts w:ascii="Times New Roman" w:hAnsi="Times New Roman"/>
          <w:spacing w:val="0"/>
          <w:lang w:eastAsia="en-ZA"/>
        </w:rPr>
        <w:t xml:space="preserve"> sense of</w:t>
      </w:r>
      <w:r w:rsidRPr="00871E6D">
        <w:rPr>
          <w:rFonts w:ascii="Times New Roman" w:hAnsi="Times New Roman"/>
          <w:spacing w:val="0"/>
          <w:lang w:eastAsia="en-ZA"/>
        </w:rPr>
        <w:t xml:space="preserve"> belonging between Cape Stands and the coloured population.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t>Other forms of leisure activities also became increasingly divided along racial lines. Coloureds in the Cape Stands organised their own annual events. The major events occurred during the end of year festive season, including Christmas and New Year.</w:t>
      </w:r>
      <w:r w:rsidRPr="00871E6D">
        <w:rPr>
          <w:rFonts w:ascii="Times New Roman" w:eastAsia="Calibri" w:hAnsi="Times New Roman"/>
          <w:spacing w:val="0"/>
          <w:szCs w:val="22"/>
          <w:vertAlign w:val="superscript"/>
        </w:rPr>
        <w:footnoteReference w:id="377"/>
      </w:r>
      <w:r w:rsidRPr="00871E6D">
        <w:rPr>
          <w:rFonts w:ascii="Times New Roman" w:eastAsia="Calibri" w:hAnsi="Times New Roman"/>
          <w:spacing w:val="0"/>
          <w:szCs w:val="22"/>
        </w:rPr>
        <w:t xml:space="preserve"> Patrick Louw describes the end of year festive season:</w:t>
      </w:r>
    </w:p>
    <w:p w:rsidR="008E3AB8" w:rsidRPr="00871E6D" w:rsidRDefault="008E3AB8" w:rsidP="008E3AB8">
      <w:pPr>
        <w:tabs>
          <w:tab w:val="clear" w:pos="8640"/>
        </w:tabs>
        <w:spacing w:before="120" w:after="240" w:line="360" w:lineRule="auto"/>
        <w:ind w:left="567" w:right="662" w:firstLine="567"/>
        <w:rPr>
          <w:rFonts w:ascii="Times New Roman" w:eastAsia="Calibri" w:hAnsi="Times New Roman"/>
          <w:spacing w:val="0"/>
          <w:szCs w:val="22"/>
        </w:rPr>
      </w:pPr>
      <w:r w:rsidRPr="00871E6D">
        <w:rPr>
          <w:rFonts w:ascii="Times New Roman" w:eastAsia="Calibri" w:hAnsi="Times New Roman"/>
          <w:spacing w:val="0"/>
          <w:szCs w:val="22"/>
        </w:rPr>
        <w:t>End of year</w:t>
      </w:r>
      <w:r w:rsidR="00DE5526" w:rsidRPr="00871E6D">
        <w:rPr>
          <w:rFonts w:ascii="Times New Roman" w:eastAsia="Calibri" w:hAnsi="Times New Roman"/>
          <w:spacing w:val="0"/>
          <w:szCs w:val="22"/>
        </w:rPr>
        <w:t>’</w:t>
      </w:r>
      <w:r w:rsidRPr="00871E6D">
        <w:rPr>
          <w:rFonts w:ascii="Times New Roman" w:eastAsia="Calibri" w:hAnsi="Times New Roman"/>
          <w:spacing w:val="0"/>
          <w:szCs w:val="22"/>
        </w:rPr>
        <w:t>s picnics at the Klip Riviere River as well…  Picnics at the end of the year was …  you go</w:t>
      </w:r>
      <w:r w:rsidR="00DE5526" w:rsidRPr="00871E6D">
        <w:rPr>
          <w:rFonts w:ascii="Times New Roman" w:eastAsia="Calibri" w:hAnsi="Times New Roman"/>
          <w:spacing w:val="0"/>
          <w:szCs w:val="22"/>
        </w:rPr>
        <w:t xml:space="preserve"> to</w:t>
      </w:r>
      <w:r w:rsidRPr="00871E6D">
        <w:rPr>
          <w:rFonts w:ascii="Times New Roman" w:eastAsia="Calibri" w:hAnsi="Times New Roman"/>
          <w:spacing w:val="0"/>
          <w:szCs w:val="22"/>
        </w:rPr>
        <w:t xml:space="preserve"> picnics and the picnics were held in one area with a band and the whole community goes there; everyone sits where they want, still in Klip Riviere River with bands coming from Jo’burg and people </w:t>
      </w:r>
      <w:r w:rsidRPr="00871E6D">
        <w:rPr>
          <w:rFonts w:ascii="Times New Roman" w:eastAsia="Calibri" w:hAnsi="Times New Roman"/>
          <w:spacing w:val="0"/>
          <w:szCs w:val="22"/>
        </w:rPr>
        <w:lastRenderedPageBreak/>
        <w:t>from coloured areas in Jo’burg. It was a coloured environment because the blacks did not mix too much; it was a coloured environment….</w:t>
      </w:r>
      <w:r w:rsidRPr="00871E6D">
        <w:rPr>
          <w:rFonts w:ascii="Times New Roman" w:eastAsia="Calibri" w:hAnsi="Times New Roman"/>
          <w:spacing w:val="0"/>
          <w:szCs w:val="22"/>
          <w:vertAlign w:val="superscript"/>
        </w:rPr>
        <w:footnoteReference w:id="378"/>
      </w:r>
    </w:p>
    <w:p w:rsidR="008E3AB8" w:rsidRPr="00871E6D" w:rsidRDefault="008E3AB8" w:rsidP="008E3AB8">
      <w:pPr>
        <w:tabs>
          <w:tab w:val="clear" w:pos="8640"/>
        </w:tabs>
        <w:spacing w:before="120" w:after="240" w:line="360" w:lineRule="auto"/>
        <w:ind w:right="-46" w:firstLine="567"/>
        <w:rPr>
          <w:rFonts w:ascii="Times New Roman" w:eastAsia="Calibri" w:hAnsi="Times New Roman"/>
          <w:spacing w:val="0"/>
          <w:szCs w:val="22"/>
        </w:rPr>
      </w:pPr>
      <w:r w:rsidRPr="00871E6D">
        <w:rPr>
          <w:rFonts w:ascii="Times New Roman" w:eastAsia="Calibri" w:hAnsi="Times New Roman"/>
          <w:spacing w:val="0"/>
          <w:szCs w:val="22"/>
        </w:rPr>
        <w:t>In addition to the picnic and band, the activities included community clean-ups, dancing and swimming.</w:t>
      </w:r>
      <w:r w:rsidRPr="00871E6D">
        <w:rPr>
          <w:rFonts w:ascii="Times New Roman" w:eastAsia="Calibri" w:hAnsi="Times New Roman"/>
          <w:spacing w:val="0"/>
          <w:szCs w:val="22"/>
          <w:vertAlign w:val="superscript"/>
        </w:rPr>
        <w:footnoteReference w:id="379"/>
      </w:r>
      <w:r w:rsidRPr="00871E6D">
        <w:rPr>
          <w:rFonts w:ascii="Times New Roman" w:eastAsia="Calibri" w:hAnsi="Times New Roman"/>
          <w:spacing w:val="0"/>
          <w:szCs w:val="22"/>
        </w:rPr>
        <w:t xml:space="preserve"> The annual celebration was an important opportunity to have fun, to spend time away from work and to mix freely with neighbours. The relationships and associations developed during these activities were among the coloureds of Cape Stands and, in this way, intensified the</w:t>
      </w:r>
      <w:r w:rsidR="002D51B4" w:rsidRPr="00871E6D">
        <w:rPr>
          <w:rFonts w:ascii="Times New Roman" w:eastAsia="Calibri" w:hAnsi="Times New Roman"/>
          <w:spacing w:val="0"/>
          <w:szCs w:val="22"/>
        </w:rPr>
        <w:t xml:space="preserve"> sense of togetherness among coloureds and</w:t>
      </w:r>
      <w:r w:rsidRPr="00871E6D">
        <w:rPr>
          <w:rFonts w:ascii="Times New Roman" w:eastAsia="Calibri" w:hAnsi="Times New Roman"/>
          <w:spacing w:val="0"/>
          <w:szCs w:val="22"/>
        </w:rPr>
        <w:t xml:space="preserve"> belonging with Cape Stands and its</w:t>
      </w:r>
      <w:r w:rsidR="002D51B4" w:rsidRPr="00871E6D">
        <w:rPr>
          <w:rFonts w:ascii="Times New Roman" w:eastAsia="Calibri" w:hAnsi="Times New Roman"/>
          <w:spacing w:val="0"/>
          <w:szCs w:val="22"/>
        </w:rPr>
        <w:t xml:space="preserve"> now </w:t>
      </w:r>
      <w:r w:rsidRPr="00871E6D">
        <w:rPr>
          <w:rFonts w:ascii="Times New Roman" w:eastAsia="Calibri" w:hAnsi="Times New Roman"/>
          <w:spacing w:val="0"/>
          <w:szCs w:val="22"/>
        </w:rPr>
        <w:t xml:space="preserve">exclusively coloured inhabitants.   </w:t>
      </w:r>
    </w:p>
    <w:p w:rsidR="008E3AB8" w:rsidRPr="00871E6D" w:rsidRDefault="008E3AB8" w:rsidP="008E3AB8">
      <w:pPr>
        <w:tabs>
          <w:tab w:val="clear" w:pos="8640"/>
        </w:tabs>
        <w:spacing w:before="120" w:after="240" w:line="360" w:lineRule="auto"/>
        <w:ind w:firstLine="567"/>
        <w:rPr>
          <w:rFonts w:ascii="Times New Roman" w:eastAsia="Calibri" w:hAnsi="Times New Roman"/>
          <w:b/>
          <w:spacing w:val="0"/>
          <w:szCs w:val="22"/>
        </w:rPr>
      </w:pPr>
      <w:r w:rsidRPr="00871E6D">
        <w:rPr>
          <w:rFonts w:ascii="Times New Roman" w:eastAsia="Calibri" w:hAnsi="Times New Roman"/>
          <w:spacing w:val="0"/>
          <w:szCs w:val="22"/>
        </w:rPr>
        <w:t>Christianity remained popular but was also increasingly divided along racial lines. The 1960s saw the introduction of several new denominations. These included the Roman Catholic, Lutheran, Apostolic Faith Mission, Presbyterian and Methodist churches and later the RGS.</w:t>
      </w:r>
      <w:r w:rsidRPr="00871E6D">
        <w:rPr>
          <w:rFonts w:ascii="Times New Roman" w:eastAsia="Calibri" w:hAnsi="Times New Roman"/>
          <w:spacing w:val="0"/>
          <w:szCs w:val="22"/>
          <w:vertAlign w:val="superscript"/>
        </w:rPr>
        <w:footnoteReference w:id="380"/>
      </w:r>
      <w:r w:rsidRPr="00871E6D">
        <w:rPr>
          <w:rFonts w:ascii="Times New Roman" w:eastAsia="Calibri" w:hAnsi="Times New Roman"/>
          <w:spacing w:val="0"/>
          <w:szCs w:val="22"/>
        </w:rPr>
        <w:t xml:space="preserve"> While Islam was less popular, its followers compared in number with those of the less popular Christian denominations such as Presbyterian, Congregational, Lutheran and Apostolic Faith Mission.</w:t>
      </w:r>
      <w:r w:rsidRPr="00871E6D">
        <w:rPr>
          <w:rFonts w:ascii="Times New Roman" w:eastAsia="Calibri" w:hAnsi="Times New Roman"/>
          <w:spacing w:val="0"/>
          <w:szCs w:val="22"/>
          <w:vertAlign w:val="superscript"/>
        </w:rPr>
        <w:footnoteReference w:id="381"/>
      </w:r>
      <w:r w:rsidRPr="00871E6D">
        <w:rPr>
          <w:rFonts w:ascii="Times New Roman" w:eastAsia="Calibri" w:hAnsi="Times New Roman"/>
          <w:spacing w:val="0"/>
          <w:szCs w:val="22"/>
        </w:rPr>
        <w:t xml:space="preserve"> As in other old locations in the Transvaal</w:t>
      </w:r>
      <w:r w:rsidR="000968F4" w:rsidRPr="00871E6D">
        <w:rPr>
          <w:rFonts w:ascii="Times New Roman" w:eastAsia="Calibri" w:hAnsi="Times New Roman"/>
          <w:spacing w:val="0"/>
          <w:szCs w:val="22"/>
        </w:rPr>
        <w:t>,</w:t>
      </w:r>
      <w:r w:rsidRPr="00871E6D">
        <w:rPr>
          <w:rFonts w:ascii="Times New Roman" w:eastAsia="Calibri" w:hAnsi="Times New Roman"/>
          <w:spacing w:val="0"/>
          <w:szCs w:val="22"/>
        </w:rPr>
        <w:t xml:space="preserve"> religion was important in Top Location because it gave coloured men and women a sense of belonging.</w:t>
      </w:r>
      <w:r w:rsidRPr="00871E6D">
        <w:rPr>
          <w:rFonts w:ascii="Times New Roman" w:eastAsia="Calibri" w:hAnsi="Times New Roman"/>
          <w:spacing w:val="0"/>
          <w:szCs w:val="22"/>
          <w:vertAlign w:val="superscript"/>
        </w:rPr>
        <w:footnoteReference w:id="382"/>
      </w:r>
      <w:r w:rsidRPr="00871E6D">
        <w:rPr>
          <w:rFonts w:ascii="Times New Roman" w:eastAsia="Calibri" w:hAnsi="Times New Roman"/>
          <w:spacing w:val="0"/>
          <w:szCs w:val="22"/>
        </w:rPr>
        <w:t xml:space="preserve"> It also offered spiritual comfort, support and, importantly, the construction of a common moral system that determined appropriate and respectable social behaviour for all.</w:t>
      </w:r>
      <w:r w:rsidRPr="00871E6D">
        <w:rPr>
          <w:rFonts w:ascii="Times New Roman" w:eastAsia="Calibri" w:hAnsi="Times New Roman"/>
          <w:spacing w:val="0"/>
          <w:szCs w:val="22"/>
          <w:vertAlign w:val="superscript"/>
        </w:rPr>
        <w:footnoteReference w:id="383"/>
      </w:r>
      <w:r w:rsidRPr="00871E6D">
        <w:rPr>
          <w:rFonts w:ascii="Times New Roman" w:eastAsia="Calibri" w:hAnsi="Times New Roman"/>
          <w:spacing w:val="0"/>
          <w:szCs w:val="22"/>
        </w:rPr>
        <w:t xml:space="preserve"> Furthermore, the role of religion in the lives of their followers reinforced a community of fellow believers through public activities such as communal prayer, house visitations and crisis intervention by ministers and lay preachers.</w:t>
      </w:r>
      <w:r w:rsidRPr="00871E6D">
        <w:rPr>
          <w:rFonts w:ascii="Times New Roman" w:eastAsia="Calibri" w:hAnsi="Times New Roman"/>
          <w:spacing w:val="0"/>
          <w:szCs w:val="22"/>
          <w:vertAlign w:val="superscript"/>
        </w:rPr>
        <w:footnoteReference w:id="384"/>
      </w:r>
      <w:r w:rsidRPr="00871E6D">
        <w:rPr>
          <w:rFonts w:ascii="Times New Roman" w:eastAsia="Calibri" w:hAnsi="Times New Roman"/>
          <w:spacing w:val="0"/>
          <w:szCs w:val="22"/>
        </w:rPr>
        <w:t xml:space="preserve"> During this period,</w:t>
      </w:r>
      <w:r w:rsidR="000968F4" w:rsidRPr="00871E6D">
        <w:rPr>
          <w:rFonts w:ascii="Times New Roman" w:eastAsia="Calibri" w:hAnsi="Times New Roman"/>
          <w:spacing w:val="0"/>
          <w:szCs w:val="22"/>
        </w:rPr>
        <w:t xml:space="preserve"> these religious</w:t>
      </w:r>
      <w:r w:rsidRPr="00871E6D">
        <w:rPr>
          <w:rFonts w:ascii="Times New Roman" w:eastAsia="Calibri" w:hAnsi="Times New Roman"/>
          <w:spacing w:val="0"/>
          <w:szCs w:val="22"/>
        </w:rPr>
        <w:t xml:space="preserve"> activities that produced important social connectedness were largely limited to the coloureds in Cape Stands. The new wave of Christian denominations </w:t>
      </w:r>
      <w:r w:rsidR="000968F4" w:rsidRPr="00871E6D">
        <w:rPr>
          <w:rFonts w:ascii="Times New Roman" w:eastAsia="Calibri" w:hAnsi="Times New Roman"/>
          <w:spacing w:val="0"/>
          <w:szCs w:val="22"/>
        </w:rPr>
        <w:t>highlights</w:t>
      </w:r>
      <w:r w:rsidRPr="00871E6D">
        <w:rPr>
          <w:rFonts w:ascii="Times New Roman" w:eastAsia="Calibri" w:hAnsi="Times New Roman"/>
          <w:spacing w:val="0"/>
          <w:szCs w:val="22"/>
        </w:rPr>
        <w:t xml:space="preserve"> the </w:t>
      </w:r>
      <w:r w:rsidR="000968F4" w:rsidRPr="00871E6D">
        <w:rPr>
          <w:rFonts w:ascii="Times New Roman" w:eastAsia="Calibri" w:hAnsi="Times New Roman"/>
          <w:spacing w:val="0"/>
          <w:szCs w:val="22"/>
        </w:rPr>
        <w:t>continued important</w:t>
      </w:r>
      <w:r w:rsidRPr="00871E6D">
        <w:rPr>
          <w:rFonts w:ascii="Times New Roman" w:eastAsia="Calibri" w:hAnsi="Times New Roman"/>
          <w:spacing w:val="0"/>
          <w:szCs w:val="22"/>
        </w:rPr>
        <w:t xml:space="preserve"> of religious identity but also deepened the segregated character of churches and religious identity among coloureds in Cape Stands.</w:t>
      </w:r>
    </w:p>
    <w:p w:rsidR="008E3AB8" w:rsidRPr="00871E6D" w:rsidRDefault="008E3AB8" w:rsidP="008E3AB8">
      <w:pPr>
        <w:tabs>
          <w:tab w:val="clear" w:pos="8640"/>
        </w:tabs>
        <w:spacing w:before="12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t>The shared experience of poverty in the now exclusively coloured Cape Stands meant that the</w:t>
      </w:r>
      <w:r w:rsidR="000968F4" w:rsidRPr="00871E6D">
        <w:rPr>
          <w:rFonts w:ascii="Times New Roman" w:eastAsia="Calibri" w:hAnsi="Times New Roman"/>
          <w:spacing w:val="0"/>
          <w:szCs w:val="22"/>
        </w:rPr>
        <w:t>y</w:t>
      </w:r>
      <w:r w:rsidRPr="00871E6D">
        <w:rPr>
          <w:rFonts w:ascii="Times New Roman" w:eastAsia="Calibri" w:hAnsi="Times New Roman"/>
          <w:spacing w:val="0"/>
          <w:szCs w:val="22"/>
        </w:rPr>
        <w:t xml:space="preserve"> </w:t>
      </w:r>
      <w:r w:rsidR="000968F4" w:rsidRPr="00871E6D">
        <w:rPr>
          <w:rFonts w:ascii="Times New Roman" w:eastAsia="Calibri" w:hAnsi="Times New Roman"/>
          <w:spacing w:val="0"/>
          <w:szCs w:val="22"/>
        </w:rPr>
        <w:t>were directly shared and experienced alongside other coloureds in Cape Stands</w:t>
      </w:r>
      <w:r w:rsidRPr="00871E6D">
        <w:rPr>
          <w:rFonts w:ascii="Times New Roman" w:eastAsia="Calibri" w:hAnsi="Times New Roman"/>
          <w:spacing w:val="0"/>
          <w:szCs w:val="22"/>
        </w:rPr>
        <w:t xml:space="preserve">. </w:t>
      </w:r>
      <w:r w:rsidRPr="00871E6D">
        <w:rPr>
          <w:rFonts w:ascii="Times New Roman" w:eastAsia="Calibri" w:hAnsi="Times New Roman"/>
          <w:spacing w:val="0"/>
          <w:szCs w:val="22"/>
        </w:rPr>
        <w:lastRenderedPageBreak/>
        <w:t>Cape Stands, like other poverty-stricken old locations, had a culture of neighbourliness.</w:t>
      </w:r>
      <w:r w:rsidRPr="00871E6D">
        <w:rPr>
          <w:rFonts w:ascii="Times New Roman" w:eastAsia="Calibri" w:hAnsi="Times New Roman"/>
          <w:spacing w:val="0"/>
          <w:szCs w:val="24"/>
          <w:vertAlign w:val="superscript"/>
          <w:lang w:eastAsia="en-ZA"/>
        </w:rPr>
        <w:footnoteReference w:id="385"/>
      </w:r>
      <w:r w:rsidRPr="00871E6D">
        <w:rPr>
          <w:rFonts w:ascii="Times New Roman" w:eastAsia="Calibri" w:hAnsi="Times New Roman"/>
          <w:spacing w:val="0"/>
          <w:szCs w:val="22"/>
        </w:rPr>
        <w:t xml:space="preserve"> Within Cape Stands, neighbourliness was an important process that forged and reinforced relationships and familiarity. Johnson remembers the character of relationships with people in the neighbourhood: </w:t>
      </w:r>
    </w:p>
    <w:p w:rsidR="008E3AB8" w:rsidRPr="00871E6D" w:rsidRDefault="008E3AB8" w:rsidP="00D30230">
      <w:pPr>
        <w:tabs>
          <w:tab w:val="clear" w:pos="8640"/>
        </w:tabs>
        <w:spacing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rPr>
        <w:t>The community, when I was living in these ghettos, I am thinking of Top Location, the community spirit was really good. They supported each other. They supported each other. I don’t have sugar, I can go next door to Mrs so and so and go and ask and you will get. Somebody has something to celebrate. Especially, people support each other when there is a funeral….  You know me, I know you. I often go and visit you, you come to visit me. In times of enjoyment we are there, we are together.</w:t>
      </w:r>
      <w:r w:rsidRPr="00871E6D">
        <w:rPr>
          <w:rFonts w:ascii="Times New Roman" w:eastAsia="Calibri" w:hAnsi="Times New Roman"/>
          <w:spacing w:val="0"/>
          <w:szCs w:val="22"/>
          <w:vertAlign w:val="superscript"/>
        </w:rPr>
        <w:footnoteReference w:id="386"/>
      </w:r>
    </w:p>
    <w:p w:rsidR="008E3AB8" w:rsidRPr="00871E6D" w:rsidRDefault="008E3AB8" w:rsidP="00D30230">
      <w:pPr>
        <w:tabs>
          <w:tab w:val="clear" w:pos="8640"/>
        </w:tabs>
        <w:spacing w:after="240" w:line="360" w:lineRule="auto"/>
        <w:ind w:right="-46"/>
        <w:rPr>
          <w:rFonts w:ascii="Times New Roman" w:eastAsia="Calibri" w:hAnsi="Times New Roman"/>
          <w:b/>
          <w:spacing w:val="0"/>
          <w:szCs w:val="22"/>
        </w:rPr>
      </w:pPr>
      <w:r w:rsidRPr="00871E6D">
        <w:rPr>
          <w:rFonts w:ascii="Times New Roman" w:eastAsia="Calibri" w:hAnsi="Times New Roman"/>
          <w:spacing w:val="0"/>
          <w:szCs w:val="22"/>
        </w:rPr>
        <w:t>Johnson highlights the various ways that people interacted and associated with one another. The core set of values that underpinned and reinforced the community in Cape Stands included reciprocal neighbourliness and togetherness, but following the removals of black Africans, these became experiences that were shared and built bonds with coloureds in Cape Stands.</w:t>
      </w:r>
    </w:p>
    <w:p w:rsidR="008E3AB8" w:rsidRPr="00871E6D" w:rsidRDefault="005E21CC" w:rsidP="008E3AB8">
      <w:pPr>
        <w:tabs>
          <w:tab w:val="clear" w:pos="8640"/>
        </w:tabs>
        <w:spacing w:after="240" w:line="360" w:lineRule="auto"/>
        <w:rPr>
          <w:rFonts w:ascii="Times New Roman" w:eastAsia="Calibri" w:hAnsi="Times New Roman"/>
          <w:b/>
          <w:spacing w:val="0"/>
          <w:szCs w:val="22"/>
        </w:rPr>
      </w:pPr>
      <w:r w:rsidRPr="00871E6D">
        <w:rPr>
          <w:rFonts w:ascii="Times New Roman" w:eastAsia="Calibri" w:hAnsi="Times New Roman"/>
          <w:b/>
          <w:spacing w:val="0"/>
          <w:szCs w:val="22"/>
        </w:rPr>
        <w:t>2</w:t>
      </w:r>
      <w:r w:rsidR="008E3AB8" w:rsidRPr="00871E6D">
        <w:rPr>
          <w:rFonts w:ascii="Times New Roman" w:eastAsia="Calibri" w:hAnsi="Times New Roman"/>
          <w:b/>
          <w:spacing w:val="0"/>
          <w:szCs w:val="22"/>
        </w:rPr>
        <w:t>.7 Conclusion</w:t>
      </w:r>
    </w:p>
    <w:p w:rsidR="008E3AB8" w:rsidRPr="00871E6D" w:rsidRDefault="008E3AB8" w:rsidP="008E3AB8">
      <w:pPr>
        <w:tabs>
          <w:tab w:val="clear" w:pos="8640"/>
        </w:tabs>
        <w:spacing w:before="120" w:after="240" w:line="360" w:lineRule="auto"/>
        <w:ind w:right="95"/>
        <w:rPr>
          <w:rFonts w:ascii="Times New Roman" w:eastAsia="Calibri" w:hAnsi="Times New Roman"/>
          <w:spacing w:val="0"/>
          <w:szCs w:val="22"/>
        </w:rPr>
      </w:pPr>
      <w:r w:rsidRPr="00871E6D">
        <w:rPr>
          <w:rFonts w:ascii="Times New Roman" w:eastAsia="Calibri" w:hAnsi="Times New Roman"/>
          <w:spacing w:val="0"/>
          <w:szCs w:val="22"/>
        </w:rPr>
        <w:t>In the first half of the 20</w:t>
      </w:r>
      <w:r w:rsidRPr="00871E6D">
        <w:rPr>
          <w:rFonts w:ascii="Times New Roman" w:eastAsia="Calibri" w:hAnsi="Times New Roman"/>
          <w:spacing w:val="0"/>
          <w:szCs w:val="22"/>
          <w:vertAlign w:val="superscript"/>
        </w:rPr>
        <w:t>th</w:t>
      </w:r>
      <w:r w:rsidRPr="00871E6D">
        <w:rPr>
          <w:rFonts w:ascii="Times New Roman" w:eastAsia="Calibri" w:hAnsi="Times New Roman"/>
          <w:spacing w:val="0"/>
          <w:szCs w:val="22"/>
        </w:rPr>
        <w:t xml:space="preserve"> century, Top Location created the conditions for its coloured population in Cape Stands to settle identities that spanned a common Top Location identity as central while colouredness was a coexisting but, arguably, a secondary identity marker. This was possible because of the processes that created meaningful relationships and associations between the inhabitants of Cape Stands and the rest of Top Location. During this period, a key feature of this process was the shared</w:t>
      </w:r>
      <w:r w:rsidR="00BD511C" w:rsidRPr="00871E6D">
        <w:rPr>
          <w:rFonts w:ascii="Times New Roman" w:eastAsia="Calibri" w:hAnsi="Times New Roman"/>
          <w:spacing w:val="0"/>
          <w:szCs w:val="22"/>
        </w:rPr>
        <w:t xml:space="preserve"> everyday</w:t>
      </w:r>
      <w:r w:rsidRPr="00871E6D">
        <w:rPr>
          <w:rFonts w:ascii="Times New Roman" w:eastAsia="Calibri" w:hAnsi="Times New Roman"/>
          <w:spacing w:val="0"/>
          <w:szCs w:val="22"/>
        </w:rPr>
        <w:t xml:space="preserve"> experiences </w:t>
      </w:r>
      <w:r w:rsidR="00BD511C" w:rsidRPr="00871E6D">
        <w:rPr>
          <w:rFonts w:ascii="Times New Roman" w:eastAsia="Calibri" w:hAnsi="Times New Roman"/>
          <w:spacing w:val="0"/>
          <w:szCs w:val="22"/>
        </w:rPr>
        <w:t>and</w:t>
      </w:r>
      <w:r w:rsidRPr="00871E6D">
        <w:rPr>
          <w:rFonts w:ascii="Times New Roman" w:eastAsia="Calibri" w:hAnsi="Times New Roman"/>
          <w:spacing w:val="0"/>
          <w:szCs w:val="22"/>
        </w:rPr>
        <w:t xml:space="preserve"> process</w:t>
      </w:r>
      <w:r w:rsidR="000968F4" w:rsidRPr="00871E6D">
        <w:rPr>
          <w:rFonts w:ascii="Times New Roman" w:eastAsia="Calibri" w:hAnsi="Times New Roman"/>
          <w:spacing w:val="0"/>
          <w:szCs w:val="22"/>
        </w:rPr>
        <w:t>es that created the conditions for</w:t>
      </w:r>
      <w:r w:rsidRPr="00871E6D">
        <w:rPr>
          <w:rFonts w:ascii="Times New Roman" w:eastAsia="Calibri" w:hAnsi="Times New Roman"/>
          <w:spacing w:val="0"/>
          <w:szCs w:val="22"/>
        </w:rPr>
        <w:t xml:space="preserve"> settling common identities among inhabitants of Cape Stands and the larger geography of Top Location. The process of making and settling identities was shaped by the dual character of living in and belonging to Cape Stands and belonging to the mixed location of Top Location. The salience of this common Top Location community identity over colouredness </w:t>
      </w:r>
      <w:r w:rsidR="00BD511C" w:rsidRPr="00871E6D">
        <w:rPr>
          <w:rFonts w:ascii="Times New Roman" w:eastAsia="Calibri" w:hAnsi="Times New Roman"/>
          <w:spacing w:val="0"/>
          <w:szCs w:val="22"/>
        </w:rPr>
        <w:t xml:space="preserve">is </w:t>
      </w:r>
      <w:r w:rsidRPr="00871E6D">
        <w:rPr>
          <w:rFonts w:ascii="Times New Roman" w:eastAsia="Calibri" w:hAnsi="Times New Roman"/>
          <w:spacing w:val="0"/>
          <w:szCs w:val="22"/>
        </w:rPr>
        <w:t>indicated by interlocutors’ consistent recollections</w:t>
      </w:r>
      <w:r w:rsidR="00BD511C" w:rsidRPr="00871E6D">
        <w:rPr>
          <w:rFonts w:ascii="Times New Roman" w:eastAsia="Calibri" w:hAnsi="Times New Roman"/>
          <w:spacing w:val="0"/>
          <w:szCs w:val="22"/>
        </w:rPr>
        <w:t xml:space="preserve"> and interchanging reference</w:t>
      </w:r>
      <w:r w:rsidR="00C76993" w:rsidRPr="00871E6D">
        <w:rPr>
          <w:rFonts w:ascii="Times New Roman" w:eastAsia="Calibri" w:hAnsi="Times New Roman"/>
          <w:spacing w:val="0"/>
          <w:szCs w:val="22"/>
        </w:rPr>
        <w:t xml:space="preserve"> to</w:t>
      </w:r>
      <w:r w:rsidRPr="00871E6D">
        <w:rPr>
          <w:rFonts w:ascii="Times New Roman" w:eastAsia="Calibri" w:hAnsi="Times New Roman"/>
          <w:spacing w:val="0"/>
          <w:szCs w:val="22"/>
        </w:rPr>
        <w:t xml:space="preserve"> Cape Stands </w:t>
      </w:r>
      <w:r w:rsidR="00BD511C" w:rsidRPr="00871E6D">
        <w:rPr>
          <w:rFonts w:ascii="Times New Roman" w:eastAsia="Calibri" w:hAnsi="Times New Roman"/>
          <w:spacing w:val="0"/>
          <w:szCs w:val="22"/>
        </w:rPr>
        <w:t xml:space="preserve">with </w:t>
      </w:r>
      <w:r w:rsidRPr="00871E6D">
        <w:rPr>
          <w:rFonts w:ascii="Times New Roman" w:eastAsia="Calibri" w:hAnsi="Times New Roman"/>
          <w:spacing w:val="0"/>
          <w:szCs w:val="22"/>
        </w:rPr>
        <w:t>Top</w:t>
      </w:r>
      <w:r w:rsidR="00BD511C" w:rsidRPr="00871E6D">
        <w:rPr>
          <w:rFonts w:ascii="Times New Roman" w:eastAsia="Calibri" w:hAnsi="Times New Roman"/>
          <w:spacing w:val="0"/>
          <w:szCs w:val="22"/>
        </w:rPr>
        <w:t xml:space="preserve"> Location.</w:t>
      </w:r>
    </w:p>
    <w:p w:rsidR="008E3AB8" w:rsidRPr="00871E6D" w:rsidRDefault="008E3AB8" w:rsidP="008E3AB8">
      <w:pPr>
        <w:tabs>
          <w:tab w:val="clear" w:pos="8640"/>
        </w:tabs>
        <w:spacing w:after="240" w:line="360" w:lineRule="auto"/>
        <w:ind w:firstLine="720"/>
        <w:rPr>
          <w:rFonts w:ascii="Times New Roman" w:eastAsia="Calibri" w:hAnsi="Times New Roman"/>
          <w:spacing w:val="0"/>
          <w:szCs w:val="22"/>
        </w:rPr>
      </w:pPr>
      <w:r w:rsidRPr="00871E6D">
        <w:rPr>
          <w:rFonts w:ascii="Times New Roman" w:eastAsia="Calibri" w:hAnsi="Times New Roman"/>
          <w:spacing w:val="0"/>
          <w:szCs w:val="22"/>
        </w:rPr>
        <w:lastRenderedPageBreak/>
        <w:t>The settling of identities was possible because of the open interaction and relationships between different races, including people who identified themselves as coloured, Indian, black African and Chinese. While Top Location was organised into separate racial sections, the entire residential area</w:t>
      </w:r>
      <w:r w:rsidR="00C76993" w:rsidRPr="00871E6D">
        <w:rPr>
          <w:rFonts w:ascii="Times New Roman" w:eastAsia="Calibri" w:hAnsi="Times New Roman"/>
          <w:spacing w:val="0"/>
          <w:szCs w:val="22"/>
        </w:rPr>
        <w:t xml:space="preserve"> </w:t>
      </w:r>
      <w:r w:rsidRPr="00871E6D">
        <w:rPr>
          <w:rFonts w:ascii="Times New Roman" w:eastAsia="Calibri" w:hAnsi="Times New Roman"/>
          <w:spacing w:val="0"/>
          <w:szCs w:val="22"/>
        </w:rPr>
        <w:t xml:space="preserve">racially </w:t>
      </w:r>
      <w:r w:rsidR="00BD511C" w:rsidRPr="00871E6D">
        <w:rPr>
          <w:rFonts w:ascii="Times New Roman" w:eastAsia="Calibri" w:hAnsi="Times New Roman"/>
          <w:spacing w:val="0"/>
          <w:szCs w:val="22"/>
        </w:rPr>
        <w:t>mixed</w:t>
      </w:r>
      <w:r w:rsidRPr="00871E6D">
        <w:rPr>
          <w:rFonts w:ascii="Times New Roman" w:eastAsia="Calibri" w:hAnsi="Times New Roman"/>
          <w:spacing w:val="0"/>
          <w:szCs w:val="22"/>
        </w:rPr>
        <w:t>. There were several everyday institutions and activities that reinforced interactions and built relationships between people in Cape Stands and Top Location</w:t>
      </w:r>
      <w:r w:rsidR="00BD511C" w:rsidRPr="00871E6D">
        <w:rPr>
          <w:rFonts w:ascii="Times New Roman" w:eastAsia="Calibri" w:hAnsi="Times New Roman"/>
          <w:spacing w:val="0"/>
          <w:szCs w:val="22"/>
        </w:rPr>
        <w:t xml:space="preserve"> which created the conditions of settling a salient sense of belonging to a common Top Location community and common points of identities.</w:t>
      </w:r>
      <w:r w:rsidRPr="00871E6D">
        <w:rPr>
          <w:rFonts w:ascii="Times New Roman" w:eastAsia="Calibri" w:hAnsi="Times New Roman"/>
          <w:spacing w:val="0"/>
          <w:szCs w:val="22"/>
        </w:rPr>
        <w:t xml:space="preserve"> These included</w:t>
      </w:r>
      <w:r w:rsidR="00C76993" w:rsidRPr="00871E6D">
        <w:rPr>
          <w:rFonts w:ascii="Times New Roman" w:eastAsia="Calibri" w:hAnsi="Times New Roman"/>
          <w:spacing w:val="0"/>
          <w:szCs w:val="22"/>
        </w:rPr>
        <w:t xml:space="preserve"> the</w:t>
      </w:r>
      <w:r w:rsidRPr="00871E6D">
        <w:rPr>
          <w:rFonts w:ascii="Times New Roman" w:eastAsia="Calibri" w:hAnsi="Times New Roman"/>
          <w:spacing w:val="0"/>
          <w:szCs w:val="22"/>
        </w:rPr>
        <w:t xml:space="preserve"> freedom of mobility and association</w:t>
      </w:r>
      <w:r w:rsidR="00C76993" w:rsidRPr="00871E6D">
        <w:rPr>
          <w:rFonts w:ascii="Times New Roman" w:eastAsia="Calibri" w:hAnsi="Times New Roman"/>
          <w:spacing w:val="0"/>
          <w:szCs w:val="22"/>
        </w:rPr>
        <w:t xml:space="preserve"> within and between Cape Stands and the other sections in Top Location</w:t>
      </w:r>
      <w:r w:rsidRPr="00871E6D">
        <w:rPr>
          <w:rFonts w:ascii="Times New Roman" w:eastAsia="Calibri" w:hAnsi="Times New Roman"/>
          <w:spacing w:val="0"/>
          <w:szCs w:val="22"/>
        </w:rPr>
        <w:t>, experiences of being working class and poor, the local shebeens and beer brewing culture, multilingualism and sharing</w:t>
      </w:r>
      <w:r w:rsidR="00C76993" w:rsidRPr="00871E6D">
        <w:rPr>
          <w:rFonts w:ascii="Times New Roman" w:eastAsia="Calibri" w:hAnsi="Times New Roman"/>
          <w:spacing w:val="0"/>
          <w:szCs w:val="22"/>
        </w:rPr>
        <w:t xml:space="preserve"> a</w:t>
      </w:r>
      <w:r w:rsidRPr="00871E6D">
        <w:rPr>
          <w:rFonts w:ascii="Times New Roman" w:eastAsia="Calibri" w:hAnsi="Times New Roman"/>
          <w:spacing w:val="0"/>
          <w:szCs w:val="22"/>
        </w:rPr>
        <w:t xml:space="preserve"> </w:t>
      </w:r>
      <w:r w:rsidR="00C76993" w:rsidRPr="00871E6D">
        <w:rPr>
          <w:rFonts w:ascii="Times New Roman" w:eastAsia="Calibri" w:hAnsi="Times New Roman"/>
          <w:spacing w:val="0"/>
          <w:szCs w:val="22"/>
        </w:rPr>
        <w:t>residential space</w:t>
      </w:r>
      <w:r w:rsidRPr="00871E6D">
        <w:rPr>
          <w:rFonts w:ascii="Times New Roman" w:eastAsia="Calibri" w:hAnsi="Times New Roman"/>
          <w:spacing w:val="0"/>
          <w:szCs w:val="22"/>
        </w:rPr>
        <w:t xml:space="preserve"> </w:t>
      </w:r>
      <w:r w:rsidR="00BD511C" w:rsidRPr="00871E6D">
        <w:rPr>
          <w:rFonts w:ascii="Times New Roman" w:eastAsia="Calibri" w:hAnsi="Times New Roman"/>
          <w:spacing w:val="0"/>
          <w:szCs w:val="22"/>
        </w:rPr>
        <w:t>with coloured and black African</w:t>
      </w:r>
      <w:r w:rsidRPr="00871E6D">
        <w:rPr>
          <w:rFonts w:ascii="Times New Roman" w:eastAsia="Calibri" w:hAnsi="Times New Roman"/>
          <w:spacing w:val="0"/>
          <w:szCs w:val="22"/>
        </w:rPr>
        <w:t xml:space="preserve"> </w:t>
      </w:r>
      <w:r w:rsidR="0032629A" w:rsidRPr="00871E6D">
        <w:rPr>
          <w:rFonts w:ascii="Times New Roman" w:eastAsia="Calibri" w:hAnsi="Times New Roman"/>
          <w:spacing w:val="0"/>
          <w:szCs w:val="22"/>
        </w:rPr>
        <w:t>subtenants</w:t>
      </w:r>
      <w:r w:rsidRPr="00871E6D">
        <w:rPr>
          <w:rFonts w:ascii="Times New Roman" w:eastAsia="Calibri" w:hAnsi="Times New Roman"/>
          <w:spacing w:val="0"/>
          <w:szCs w:val="22"/>
        </w:rPr>
        <w:t xml:space="preserve"> within Cape Stands. There were, however, also contradicting processes that settled a secondary coloured identity within Cape Stands. The</w:t>
      </w:r>
      <w:r w:rsidR="00BD511C" w:rsidRPr="00871E6D">
        <w:rPr>
          <w:rFonts w:ascii="Times New Roman" w:eastAsia="Calibri" w:hAnsi="Times New Roman"/>
          <w:spacing w:val="0"/>
          <w:szCs w:val="22"/>
        </w:rPr>
        <w:t xml:space="preserve"> process that settled this sense of co-existing but secondary identity of colouredness </w:t>
      </w:r>
      <w:r w:rsidRPr="00871E6D">
        <w:rPr>
          <w:rFonts w:ascii="Times New Roman" w:eastAsia="Calibri" w:hAnsi="Times New Roman"/>
          <w:spacing w:val="0"/>
          <w:szCs w:val="22"/>
        </w:rPr>
        <w:t>included the establishment of Afrikaans as an ‘in-group’ language,</w:t>
      </w:r>
      <w:r w:rsidR="00BD511C" w:rsidRPr="00871E6D">
        <w:rPr>
          <w:rFonts w:ascii="Times New Roman" w:eastAsia="Calibri" w:hAnsi="Times New Roman"/>
          <w:spacing w:val="0"/>
          <w:szCs w:val="22"/>
        </w:rPr>
        <w:t xml:space="preserve"> sharing Cape Stands as a space where majority of coloureds lived,</w:t>
      </w:r>
      <w:r w:rsidRPr="00871E6D">
        <w:rPr>
          <w:rFonts w:ascii="Times New Roman" w:eastAsia="Calibri" w:hAnsi="Times New Roman"/>
          <w:spacing w:val="0"/>
          <w:szCs w:val="22"/>
        </w:rPr>
        <w:t xml:space="preserve"> and the emergence of segregated schooling and some segregated religious denominations.</w:t>
      </w:r>
    </w:p>
    <w:p w:rsidR="008E3AB8" w:rsidRPr="00871E6D" w:rsidRDefault="008E3AB8" w:rsidP="00D30230">
      <w:pPr>
        <w:tabs>
          <w:tab w:val="clear" w:pos="8640"/>
        </w:tabs>
        <w:spacing w:before="120" w:after="120" w:line="360" w:lineRule="auto"/>
        <w:ind w:right="-23" w:firstLine="567"/>
        <w:rPr>
          <w:rFonts w:ascii="Times New Roman" w:eastAsia="Calibri" w:hAnsi="Times New Roman"/>
          <w:spacing w:val="0"/>
          <w:szCs w:val="22"/>
        </w:rPr>
      </w:pPr>
      <w:r w:rsidRPr="00871E6D">
        <w:rPr>
          <w:rFonts w:ascii="Times New Roman" w:hAnsi="Times New Roman"/>
          <w:spacing w:val="0"/>
          <w:lang w:eastAsia="en-ZA"/>
        </w:rPr>
        <w:t xml:space="preserve">A key difference with the Cape was </w:t>
      </w:r>
      <w:r w:rsidRPr="00871E6D">
        <w:rPr>
          <w:rFonts w:ascii="Times New Roman" w:eastAsia="Calibri" w:hAnsi="Times New Roman"/>
          <w:spacing w:val="0"/>
          <w:szCs w:val="22"/>
        </w:rPr>
        <w:t xml:space="preserve">the lack of knowledge and interaction with </w:t>
      </w:r>
      <w:r w:rsidR="00BD511C" w:rsidRPr="00871E6D">
        <w:rPr>
          <w:rFonts w:ascii="Times New Roman" w:eastAsia="Calibri" w:hAnsi="Times New Roman"/>
          <w:spacing w:val="0"/>
          <w:szCs w:val="22"/>
        </w:rPr>
        <w:t xml:space="preserve">black </w:t>
      </w:r>
      <w:r w:rsidRPr="00871E6D">
        <w:rPr>
          <w:rFonts w:ascii="Times New Roman" w:eastAsia="Calibri" w:hAnsi="Times New Roman"/>
          <w:spacing w:val="0"/>
          <w:szCs w:val="22"/>
        </w:rPr>
        <w:t>African</w:t>
      </w:r>
      <w:r w:rsidR="00BD511C" w:rsidRPr="00871E6D">
        <w:rPr>
          <w:rFonts w:ascii="Times New Roman" w:eastAsia="Calibri" w:hAnsi="Times New Roman"/>
          <w:spacing w:val="0"/>
          <w:szCs w:val="22"/>
        </w:rPr>
        <w:t>s</w:t>
      </w:r>
      <w:r w:rsidRPr="00871E6D">
        <w:rPr>
          <w:rFonts w:ascii="Times New Roman" w:eastAsia="Calibri" w:hAnsi="Times New Roman"/>
          <w:spacing w:val="0"/>
          <w:szCs w:val="22"/>
        </w:rPr>
        <w:t xml:space="preserve">. </w:t>
      </w:r>
      <w:r w:rsidR="00826158" w:rsidRPr="00871E6D">
        <w:rPr>
          <w:rFonts w:ascii="Times New Roman" w:eastAsia="Calibri" w:hAnsi="Times New Roman"/>
          <w:spacing w:val="0"/>
          <w:szCs w:val="22"/>
        </w:rPr>
        <w:t>I</w:t>
      </w:r>
      <w:r w:rsidR="00826158" w:rsidRPr="00871E6D">
        <w:rPr>
          <w:rFonts w:ascii="Times New Roman" w:hAnsi="Times New Roman"/>
          <w:spacing w:val="0"/>
          <w:lang w:eastAsia="en-ZA"/>
        </w:rPr>
        <w:t>n the</w:t>
      </w:r>
      <w:r w:rsidR="00826158" w:rsidRPr="00871E6D">
        <w:rPr>
          <w:rFonts w:ascii="Times New Roman" w:eastAsia="Calibri" w:hAnsi="Times New Roman"/>
          <w:spacing w:val="0"/>
          <w:szCs w:val="22"/>
        </w:rPr>
        <w:t xml:space="preserve"> Cape contact between the coloured community and the black African community was limited to non-existent</w:t>
      </w:r>
      <w:r w:rsidR="00C76993" w:rsidRPr="00871E6D">
        <w:rPr>
          <w:rFonts w:ascii="Times New Roman" w:eastAsia="Calibri" w:hAnsi="Times New Roman"/>
          <w:spacing w:val="0"/>
          <w:szCs w:val="22"/>
        </w:rPr>
        <w:t xml:space="preserve">. This was reinforced by </w:t>
      </w:r>
      <w:r w:rsidR="00826158" w:rsidRPr="00871E6D">
        <w:rPr>
          <w:rFonts w:ascii="Times New Roman" w:eastAsia="Calibri" w:hAnsi="Times New Roman"/>
          <w:spacing w:val="0"/>
          <w:szCs w:val="22"/>
        </w:rPr>
        <w:t>the different racial and ethnic makeup of the Cape where coloureds tended to be the majority in particular old locations.</w:t>
      </w:r>
      <w:r w:rsidR="00826158" w:rsidRPr="00871E6D">
        <w:rPr>
          <w:rFonts w:ascii="Times New Roman" w:eastAsia="Calibri" w:hAnsi="Times New Roman"/>
          <w:spacing w:val="0"/>
          <w:szCs w:val="22"/>
          <w:vertAlign w:val="superscript"/>
        </w:rPr>
        <w:footnoteReference w:id="387"/>
      </w:r>
      <w:r w:rsidR="00826158" w:rsidRPr="00871E6D">
        <w:rPr>
          <w:rFonts w:ascii="Times New Roman" w:eastAsia="Calibri" w:hAnsi="Times New Roman"/>
          <w:spacing w:val="0"/>
          <w:szCs w:val="22"/>
        </w:rPr>
        <w:t xml:space="preserve"> Furthermore, </w:t>
      </w:r>
      <w:r w:rsidR="00BD511C" w:rsidRPr="00871E6D">
        <w:rPr>
          <w:rFonts w:ascii="Times New Roman" w:eastAsia="Calibri" w:hAnsi="Times New Roman"/>
          <w:spacing w:val="0"/>
          <w:szCs w:val="22"/>
        </w:rPr>
        <w:t>t</w:t>
      </w:r>
      <w:r w:rsidRPr="00871E6D">
        <w:rPr>
          <w:rFonts w:ascii="Times New Roman" w:eastAsia="Calibri" w:hAnsi="Times New Roman"/>
          <w:spacing w:val="0"/>
          <w:szCs w:val="22"/>
        </w:rPr>
        <w:t>he Cape’s old locations had a different kind diversity of culture, language and resources. Combined with differential access to jobs and education among coloureds in the Cape, this created the conditions for mistrust and fear of</w:t>
      </w:r>
      <w:r w:rsidR="00BD511C" w:rsidRPr="00871E6D">
        <w:rPr>
          <w:rFonts w:ascii="Times New Roman" w:eastAsia="Calibri" w:hAnsi="Times New Roman"/>
          <w:spacing w:val="0"/>
          <w:szCs w:val="22"/>
        </w:rPr>
        <w:t xml:space="preserve">  their</w:t>
      </w:r>
      <w:r w:rsidRPr="00871E6D">
        <w:rPr>
          <w:rFonts w:ascii="Times New Roman" w:eastAsia="Calibri" w:hAnsi="Times New Roman"/>
          <w:spacing w:val="0"/>
          <w:szCs w:val="22"/>
        </w:rPr>
        <w:t xml:space="preserve"> black African neighbours.</w:t>
      </w:r>
      <w:r w:rsidRPr="00871E6D">
        <w:rPr>
          <w:rFonts w:ascii="Times New Roman" w:eastAsia="Calibri" w:hAnsi="Times New Roman"/>
          <w:spacing w:val="0"/>
          <w:szCs w:val="22"/>
          <w:vertAlign w:val="superscript"/>
        </w:rPr>
        <w:footnoteReference w:id="388"/>
      </w:r>
      <w:r w:rsidRPr="00871E6D">
        <w:rPr>
          <w:rFonts w:ascii="Times New Roman" w:eastAsia="Calibri" w:hAnsi="Times New Roman"/>
          <w:spacing w:val="0"/>
          <w:szCs w:val="22"/>
        </w:rPr>
        <w:t xml:space="preserve"> This was reflected in some coloured peoples’</w:t>
      </w:r>
      <w:r w:rsidR="00BD511C" w:rsidRPr="00871E6D">
        <w:rPr>
          <w:rFonts w:ascii="Times New Roman" w:eastAsia="Calibri" w:hAnsi="Times New Roman"/>
          <w:spacing w:val="0"/>
          <w:szCs w:val="22"/>
        </w:rPr>
        <w:t xml:space="preserve"> efforts and</w:t>
      </w:r>
      <w:r w:rsidRPr="00871E6D">
        <w:rPr>
          <w:rFonts w:ascii="Times New Roman" w:eastAsia="Calibri" w:hAnsi="Times New Roman"/>
          <w:spacing w:val="0"/>
          <w:szCs w:val="22"/>
        </w:rPr>
        <w:t xml:space="preserve"> emphasis on distancing themselves from</w:t>
      </w:r>
      <w:r w:rsidR="00F1240A" w:rsidRPr="00871E6D">
        <w:rPr>
          <w:rFonts w:ascii="Times New Roman" w:eastAsia="Calibri" w:hAnsi="Times New Roman"/>
          <w:spacing w:val="0"/>
          <w:szCs w:val="22"/>
        </w:rPr>
        <w:t xml:space="preserve"> all things associated with</w:t>
      </w:r>
      <w:r w:rsidRPr="00871E6D">
        <w:rPr>
          <w:rFonts w:ascii="Times New Roman" w:eastAsia="Calibri" w:hAnsi="Times New Roman"/>
          <w:spacing w:val="0"/>
          <w:szCs w:val="22"/>
        </w:rPr>
        <w:t xml:space="preserve"> black African and laying claim to a closer, more ‘natural’ cultural relationship with the white</w:t>
      </w:r>
      <w:r w:rsidR="00F1240A" w:rsidRPr="00871E6D">
        <w:rPr>
          <w:rFonts w:ascii="Times New Roman" w:eastAsia="Calibri" w:hAnsi="Times New Roman"/>
          <w:spacing w:val="0"/>
          <w:szCs w:val="22"/>
        </w:rPr>
        <w:t>ness</w:t>
      </w:r>
      <w:r w:rsidRPr="00871E6D">
        <w:rPr>
          <w:rFonts w:ascii="Times New Roman" w:eastAsia="Calibri" w:hAnsi="Times New Roman"/>
          <w:spacing w:val="0"/>
          <w:szCs w:val="22"/>
        </w:rPr>
        <w:t>.</w:t>
      </w:r>
      <w:r w:rsidRPr="00871E6D">
        <w:rPr>
          <w:rFonts w:ascii="Times New Roman" w:eastAsia="Calibri" w:hAnsi="Times New Roman"/>
          <w:spacing w:val="0"/>
          <w:szCs w:val="22"/>
          <w:vertAlign w:val="superscript"/>
        </w:rPr>
        <w:footnoteReference w:id="389"/>
      </w:r>
      <w:r w:rsidRPr="00871E6D">
        <w:rPr>
          <w:rFonts w:ascii="Times New Roman" w:eastAsia="Calibri" w:hAnsi="Times New Roman"/>
          <w:spacing w:val="0"/>
          <w:szCs w:val="22"/>
        </w:rPr>
        <w:t xml:space="preserve"> This accounts for </w:t>
      </w:r>
      <w:r w:rsidR="00F1240A" w:rsidRPr="00871E6D">
        <w:rPr>
          <w:rFonts w:ascii="Times New Roman" w:eastAsia="Calibri" w:hAnsi="Times New Roman"/>
          <w:spacing w:val="0"/>
          <w:szCs w:val="22"/>
        </w:rPr>
        <w:t xml:space="preserve">the </w:t>
      </w:r>
      <w:r w:rsidRPr="00871E6D">
        <w:rPr>
          <w:rFonts w:ascii="Times New Roman" w:eastAsia="Calibri" w:hAnsi="Times New Roman"/>
          <w:spacing w:val="0"/>
          <w:szCs w:val="22"/>
        </w:rPr>
        <w:t>more intense displays of othering black Africans and explicit or implicit forms of racism among coloureds in the Cape.</w:t>
      </w:r>
      <w:r w:rsidRPr="00871E6D">
        <w:rPr>
          <w:rFonts w:ascii="Times New Roman" w:eastAsia="Calibri" w:hAnsi="Times New Roman"/>
          <w:spacing w:val="0"/>
          <w:szCs w:val="22"/>
          <w:vertAlign w:val="superscript"/>
        </w:rPr>
        <w:footnoteReference w:id="390"/>
      </w:r>
      <w:r w:rsidRPr="00871E6D">
        <w:rPr>
          <w:rFonts w:ascii="Times New Roman" w:eastAsia="Calibri" w:hAnsi="Times New Roman"/>
          <w:spacing w:val="0"/>
          <w:szCs w:val="22"/>
        </w:rPr>
        <w:t xml:space="preserve">  </w:t>
      </w:r>
    </w:p>
    <w:p w:rsidR="008E3AB8" w:rsidRPr="00871E6D" w:rsidRDefault="00F1240A" w:rsidP="008E3AB8">
      <w:pPr>
        <w:tabs>
          <w:tab w:val="clear" w:pos="8640"/>
        </w:tabs>
        <w:spacing w:after="240" w:line="360" w:lineRule="auto"/>
        <w:ind w:right="-46" w:firstLine="720"/>
        <w:rPr>
          <w:rFonts w:ascii="Times New Roman" w:eastAsia="Calibri" w:hAnsi="Times New Roman"/>
          <w:spacing w:val="0"/>
          <w:szCs w:val="22"/>
        </w:rPr>
      </w:pPr>
      <w:r w:rsidRPr="00871E6D">
        <w:rPr>
          <w:rFonts w:ascii="Times New Roman" w:eastAsia="Calibri" w:hAnsi="Times New Roman"/>
          <w:spacing w:val="0"/>
          <w:szCs w:val="22"/>
        </w:rPr>
        <w:lastRenderedPageBreak/>
        <w:t>T</w:t>
      </w:r>
      <w:r w:rsidR="008E3AB8" w:rsidRPr="00871E6D">
        <w:rPr>
          <w:rFonts w:ascii="Times New Roman" w:eastAsia="Calibri" w:hAnsi="Times New Roman"/>
          <w:spacing w:val="0"/>
          <w:szCs w:val="22"/>
        </w:rPr>
        <w:t>he</w:t>
      </w:r>
      <w:r w:rsidR="008E3AB8" w:rsidRPr="00871E6D">
        <w:rPr>
          <w:rFonts w:ascii="Times New Roman" w:hAnsi="Times New Roman"/>
          <w:spacing w:val="0"/>
          <w:lang w:eastAsia="en-ZA"/>
        </w:rPr>
        <w:t xml:space="preserve"> character of</w:t>
      </w:r>
      <w:r w:rsidR="008E3AB8" w:rsidRPr="00871E6D">
        <w:rPr>
          <w:rFonts w:ascii="Times New Roman" w:eastAsia="Calibri" w:hAnsi="Times New Roman"/>
          <w:spacing w:val="0"/>
          <w:szCs w:val="22"/>
        </w:rPr>
        <w:t xml:space="preserve"> Top Location</w:t>
      </w:r>
      <w:r w:rsidRPr="00871E6D">
        <w:rPr>
          <w:rFonts w:ascii="Times New Roman" w:eastAsia="Calibri" w:hAnsi="Times New Roman"/>
          <w:spacing w:val="0"/>
          <w:szCs w:val="22"/>
        </w:rPr>
        <w:t>, however,</w:t>
      </w:r>
      <w:r w:rsidR="008E3AB8" w:rsidRPr="00871E6D">
        <w:rPr>
          <w:rFonts w:ascii="Times New Roman" w:eastAsia="Calibri" w:hAnsi="Times New Roman"/>
          <w:spacing w:val="0"/>
          <w:szCs w:val="22"/>
        </w:rPr>
        <w:t xml:space="preserve"> drastically transformed after the black African population w</w:t>
      </w:r>
      <w:r w:rsidR="00C76993" w:rsidRPr="00871E6D">
        <w:rPr>
          <w:rFonts w:ascii="Times New Roman" w:eastAsia="Calibri" w:hAnsi="Times New Roman"/>
          <w:spacing w:val="0"/>
          <w:szCs w:val="22"/>
        </w:rPr>
        <w:t>ere</w:t>
      </w:r>
      <w:r w:rsidR="008E3AB8" w:rsidRPr="00871E6D">
        <w:rPr>
          <w:rFonts w:ascii="Times New Roman" w:eastAsia="Calibri" w:hAnsi="Times New Roman"/>
          <w:spacing w:val="0"/>
          <w:szCs w:val="22"/>
        </w:rPr>
        <w:t xml:space="preserve"> removed to Sharpeville from the early 1940s to the late 1950s. These changes introduced the process of unsettling and disarticulating coloureds in Cape Stands from its relationship with Top Location. Now, colouredness began to resettle as even more important in the reduced regular interaction with black Africans. </w:t>
      </w:r>
      <w:bookmarkEnd w:id="70"/>
    </w:p>
    <w:p w:rsidR="008E3AB8" w:rsidRPr="00871E6D" w:rsidRDefault="008E3AB8" w:rsidP="008E3AB8">
      <w:pPr>
        <w:tabs>
          <w:tab w:val="clear" w:pos="8640"/>
        </w:tabs>
        <w:spacing w:after="240" w:line="360" w:lineRule="auto"/>
        <w:ind w:right="-46" w:firstLine="720"/>
        <w:rPr>
          <w:rFonts w:ascii="Times New Roman" w:eastAsia="Calibri" w:hAnsi="Times New Roman"/>
          <w:spacing w:val="0"/>
          <w:szCs w:val="22"/>
        </w:rPr>
      </w:pP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2"/>
        </w:rPr>
        <w:br w:type="page"/>
      </w:r>
    </w:p>
    <w:p w:rsidR="008E3AB8" w:rsidRPr="00871E6D" w:rsidRDefault="008E3AB8" w:rsidP="008E3AB8">
      <w:pPr>
        <w:tabs>
          <w:tab w:val="clear" w:pos="8640"/>
        </w:tabs>
        <w:spacing w:before="120" w:after="240" w:line="480" w:lineRule="auto"/>
        <w:ind w:firstLine="567"/>
        <w:jc w:val="center"/>
        <w:rPr>
          <w:rFonts w:ascii="Times New Roman" w:eastAsia="Calibri" w:hAnsi="Times New Roman"/>
          <w:b/>
          <w:spacing w:val="0"/>
          <w:sz w:val="32"/>
          <w:szCs w:val="32"/>
        </w:rPr>
      </w:pPr>
      <w:r w:rsidRPr="00871E6D">
        <w:rPr>
          <w:rFonts w:ascii="Times New Roman" w:eastAsia="Calibri" w:hAnsi="Times New Roman"/>
          <w:b/>
          <w:spacing w:val="0"/>
          <w:sz w:val="32"/>
          <w:szCs w:val="32"/>
        </w:rPr>
        <w:lastRenderedPageBreak/>
        <w:t>Chapter 3</w:t>
      </w:r>
    </w:p>
    <w:p w:rsidR="008E3AB8" w:rsidRPr="00871E6D" w:rsidRDefault="008E3AB8" w:rsidP="008E3AB8">
      <w:pPr>
        <w:tabs>
          <w:tab w:val="clear" w:pos="8640"/>
        </w:tabs>
        <w:spacing w:before="120" w:after="240" w:line="360" w:lineRule="auto"/>
        <w:ind w:firstLine="567"/>
        <w:jc w:val="center"/>
        <w:rPr>
          <w:rFonts w:ascii="Times New Roman" w:eastAsia="Calibri" w:hAnsi="Times New Roman"/>
          <w:b/>
          <w:spacing w:val="0"/>
          <w:sz w:val="32"/>
          <w:szCs w:val="32"/>
        </w:rPr>
      </w:pPr>
      <w:r w:rsidRPr="00871E6D">
        <w:rPr>
          <w:rFonts w:ascii="Times New Roman" w:eastAsia="Calibri" w:hAnsi="Times New Roman"/>
          <w:b/>
          <w:spacing w:val="0"/>
          <w:sz w:val="32"/>
          <w:szCs w:val="32"/>
        </w:rPr>
        <w:t>The Group Area of Rust-ter-Vaal, 1968-1980s: Mutually Reinforcing and Resettling Coloured Identity</w:t>
      </w:r>
    </w:p>
    <w:p w:rsidR="008E3AB8" w:rsidRPr="00871E6D" w:rsidRDefault="008E3AB8" w:rsidP="008E3AB8">
      <w:pPr>
        <w:tabs>
          <w:tab w:val="clear" w:pos="8640"/>
        </w:tabs>
        <w:spacing w:before="120" w:after="240" w:line="360" w:lineRule="auto"/>
        <w:ind w:firstLine="567"/>
        <w:rPr>
          <w:rFonts w:ascii="Times New Roman" w:eastAsia="Calibri" w:hAnsi="Times New Roman"/>
          <w:b/>
          <w:spacing w:val="0"/>
          <w:szCs w:val="24"/>
        </w:rPr>
      </w:pPr>
    </w:p>
    <w:p w:rsidR="008E3AB8" w:rsidRPr="00871E6D" w:rsidRDefault="005E21CC" w:rsidP="008E3AB8">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b/>
          <w:spacing w:val="0"/>
          <w:szCs w:val="24"/>
        </w:rPr>
        <w:t>3.</w:t>
      </w:r>
      <w:r w:rsidR="008E3AB8" w:rsidRPr="00871E6D">
        <w:rPr>
          <w:rFonts w:ascii="Times New Roman" w:eastAsia="Calibri" w:hAnsi="Times New Roman"/>
          <w:b/>
          <w:spacing w:val="0"/>
          <w:szCs w:val="24"/>
        </w:rPr>
        <w:t>1 Introduction</w:t>
      </w:r>
    </w:p>
    <w:p w:rsidR="008E3AB8" w:rsidRPr="00871E6D" w:rsidRDefault="008E3AB8" w:rsidP="008E3AB8">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In this chapter, the discussion shifts to an analysis of the production of coloured identities in the coloured group area of Vereeniging. It will narrate the removal of the coloured population from Cape Stands in Top Location to Rust-ter-Vaal in 1968. It will be argued that this community, which had a long history of integration in Top Location, was now reconstructed in an exclusive racial space. In Rust-ter-Vaal, colouredness became the salient marker of identity. This was an outcome of the apartheid government’s racist policies that aimed to enforce rigid racial segregation. However, as the previous chapter demonstrated, coloured identity was present and sometimes actively promoted in Cape Stands. During the 1970s and 1980s, colouredness was resettled and became the most salient marker of identity through the process of mutual reinforcement, restricted mobility and relationships within the small and intimate semi-rural group area of Rust-ter-Vaal. These processes were largely determined by the evolution of apartheid, from an apparently hegemonic position in the mid-1970s to a period of sustained crisis until its demise in the early 1990s.</w:t>
      </w:r>
    </w:p>
    <w:p w:rsidR="008E3AB8" w:rsidRPr="00871E6D" w:rsidRDefault="008E3AB8" w:rsidP="008E3AB8">
      <w:pPr>
        <w:tabs>
          <w:tab w:val="clear" w:pos="8640"/>
        </w:tabs>
        <w:spacing w:before="120" w:after="240" w:line="360" w:lineRule="auto"/>
        <w:ind w:firstLine="720"/>
        <w:rPr>
          <w:rFonts w:ascii="Times New Roman" w:hAnsi="Times New Roman"/>
          <w:spacing w:val="0"/>
          <w:lang w:eastAsia="en-ZA"/>
        </w:rPr>
      </w:pPr>
      <w:r w:rsidRPr="00871E6D">
        <w:rPr>
          <w:rFonts w:ascii="Times New Roman" w:hAnsi="Times New Roman"/>
          <w:spacing w:val="0"/>
          <w:lang w:eastAsia="en-ZA"/>
        </w:rPr>
        <w:t xml:space="preserve">When the removals to Rust-Ter-Vaal took place in 1968, apartheid was at its most potent. Not only had the National Party (NP) consolidated its electoral power and black opposition had been largely silenced, but the economic boom of the 1960s caused significant enrichment of the white population. </w:t>
      </w:r>
      <w:r w:rsidR="00EE1640" w:rsidRPr="00871E6D">
        <w:rPr>
          <w:rFonts w:ascii="Times New Roman" w:hAnsi="Times New Roman"/>
          <w:spacing w:val="0"/>
          <w:lang w:eastAsia="en-ZA"/>
        </w:rPr>
        <w:t>Additionally, the decades or so following the Sharpeville massacre in 1960 was marked by an increase in state intervention to elaborate on the idea of separate development into an ideology of 'multi-national' development.</w:t>
      </w:r>
      <w:r w:rsidR="00EE1640" w:rsidRPr="00871E6D">
        <w:rPr>
          <w:rFonts w:ascii="Times New Roman" w:eastAsia="Calibri" w:hAnsi="Times New Roman"/>
          <w:spacing w:val="0"/>
          <w:szCs w:val="22"/>
          <w:vertAlign w:val="superscript"/>
        </w:rPr>
        <w:footnoteReference w:id="391"/>
      </w:r>
      <w:r w:rsidR="00EE1640" w:rsidRPr="00871E6D">
        <w:rPr>
          <w:rFonts w:ascii="Times New Roman" w:hAnsi="Times New Roman"/>
          <w:spacing w:val="0"/>
          <w:lang w:eastAsia="en-ZA"/>
        </w:rPr>
        <w:t xml:space="preserve"> Crude repression also made it possible to implement new levels of social engineering.</w:t>
      </w:r>
      <w:r w:rsidR="00EE1640" w:rsidRPr="00871E6D">
        <w:rPr>
          <w:rFonts w:ascii="Times New Roman" w:eastAsia="Calibri" w:hAnsi="Times New Roman"/>
          <w:spacing w:val="0"/>
          <w:szCs w:val="22"/>
          <w:vertAlign w:val="superscript"/>
        </w:rPr>
        <w:footnoteReference w:id="392"/>
      </w:r>
      <w:r w:rsidR="00EE1640" w:rsidRPr="00871E6D">
        <w:rPr>
          <w:rFonts w:ascii="Times New Roman" w:hAnsi="Times New Roman"/>
          <w:spacing w:val="0"/>
          <w:lang w:eastAsia="en-ZA"/>
        </w:rPr>
        <w:t xml:space="preserve"> </w:t>
      </w:r>
      <w:r w:rsidRPr="00871E6D">
        <w:rPr>
          <w:rFonts w:ascii="Times New Roman" w:hAnsi="Times New Roman"/>
          <w:spacing w:val="0"/>
          <w:lang w:eastAsia="en-ZA"/>
        </w:rPr>
        <w:t>The state’s changing policy was also based on its belief that systematic planning and elaborate control would resolve the</w:t>
      </w:r>
      <w:r w:rsidR="009B794B" w:rsidRPr="00871E6D">
        <w:rPr>
          <w:rFonts w:ascii="Times New Roman" w:hAnsi="Times New Roman"/>
          <w:spacing w:val="0"/>
          <w:lang w:eastAsia="en-ZA"/>
        </w:rPr>
        <w:t xml:space="preserve"> governments’</w:t>
      </w:r>
      <w:r w:rsidRPr="00871E6D">
        <w:rPr>
          <w:rFonts w:ascii="Times New Roman" w:hAnsi="Times New Roman"/>
          <w:spacing w:val="0"/>
          <w:lang w:eastAsia="en-ZA"/>
        </w:rPr>
        <w:t xml:space="preserve"> contradiction of industrialisation and urbanisation (the conflict </w:t>
      </w:r>
      <w:r w:rsidRPr="00871E6D">
        <w:rPr>
          <w:rFonts w:ascii="Times New Roman" w:hAnsi="Times New Roman"/>
          <w:spacing w:val="0"/>
          <w:lang w:eastAsia="en-ZA"/>
        </w:rPr>
        <w:lastRenderedPageBreak/>
        <w:t>between the growing demand for black labour in urban areas on the one hand and the state</w:t>
      </w:r>
      <w:r w:rsidR="009B794B" w:rsidRPr="00871E6D">
        <w:rPr>
          <w:rFonts w:ascii="Times New Roman" w:hAnsi="Times New Roman"/>
          <w:spacing w:val="0"/>
          <w:lang w:eastAsia="en-ZA"/>
        </w:rPr>
        <w:t>’s</w:t>
      </w:r>
      <w:r w:rsidRPr="00871E6D">
        <w:rPr>
          <w:rFonts w:ascii="Times New Roman" w:hAnsi="Times New Roman"/>
          <w:spacing w:val="0"/>
          <w:lang w:eastAsia="en-ZA"/>
        </w:rPr>
        <w:t xml:space="preserve"> separate development and segregation on the other hand) that were exacerbated in the 1950s.</w:t>
      </w:r>
      <w:r w:rsidRPr="00871E6D">
        <w:rPr>
          <w:rFonts w:ascii="Times New Roman" w:eastAsia="Calibri" w:hAnsi="Times New Roman"/>
          <w:spacing w:val="0"/>
          <w:szCs w:val="22"/>
          <w:vertAlign w:val="superscript"/>
        </w:rPr>
        <w:footnoteReference w:id="393"/>
      </w:r>
      <w:r w:rsidRPr="00871E6D">
        <w:rPr>
          <w:rFonts w:ascii="Times New Roman" w:hAnsi="Times New Roman"/>
          <w:spacing w:val="0"/>
          <w:lang w:eastAsia="en-ZA"/>
        </w:rPr>
        <w:t xml:space="preserve">  High apartheid was therefore characterised by the government’s shift from pragmatic to hard-line ideological policies.</w:t>
      </w:r>
      <w:r w:rsidRPr="00871E6D">
        <w:rPr>
          <w:rFonts w:ascii="Times New Roman" w:eastAsia="Calibri" w:hAnsi="Times New Roman"/>
          <w:spacing w:val="0"/>
          <w:szCs w:val="22"/>
          <w:vertAlign w:val="superscript"/>
        </w:rPr>
        <w:footnoteReference w:id="394"/>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120" w:line="360" w:lineRule="auto"/>
        <w:ind w:firstLine="720"/>
        <w:rPr>
          <w:rFonts w:ascii="Times New Roman" w:hAnsi="Times New Roman"/>
          <w:spacing w:val="0"/>
          <w:lang w:eastAsia="en-ZA"/>
        </w:rPr>
      </w:pPr>
      <w:r w:rsidRPr="00871E6D">
        <w:rPr>
          <w:rFonts w:ascii="Times New Roman" w:eastAsia="Calibri" w:hAnsi="Times New Roman"/>
          <w:spacing w:val="0"/>
          <w:szCs w:val="24"/>
        </w:rPr>
        <w:t xml:space="preserve">The NP attempted to intervene actively in the making of a </w:t>
      </w:r>
      <w:r w:rsidR="00AB5A05">
        <w:rPr>
          <w:rFonts w:ascii="Times New Roman" w:eastAsia="Calibri" w:hAnsi="Times New Roman"/>
          <w:spacing w:val="0"/>
          <w:szCs w:val="24"/>
        </w:rPr>
        <w:t>‘</w:t>
      </w:r>
      <w:r w:rsidRPr="00871E6D">
        <w:rPr>
          <w:rFonts w:ascii="Times New Roman" w:eastAsia="Calibri" w:hAnsi="Times New Roman"/>
          <w:spacing w:val="0"/>
          <w:szCs w:val="24"/>
        </w:rPr>
        <w:t>coloured nation</w:t>
      </w:r>
      <w:r w:rsidR="00AB5A05">
        <w:rPr>
          <w:rFonts w:ascii="Times New Roman" w:eastAsia="Calibri" w:hAnsi="Times New Roman"/>
          <w:spacing w:val="0"/>
          <w:szCs w:val="24"/>
        </w:rPr>
        <w:t>’</w:t>
      </w:r>
      <w:r w:rsidRPr="00871E6D">
        <w:rPr>
          <w:rFonts w:ascii="Times New Roman" w:eastAsia="Calibri" w:hAnsi="Times New Roman"/>
          <w:spacing w:val="0"/>
          <w:szCs w:val="24"/>
        </w:rPr>
        <w:t>, which took the form of restructuring the material experience and conditions of coloureds, including their social, political and economic world.</w:t>
      </w:r>
      <w:r w:rsidRPr="00871E6D">
        <w:rPr>
          <w:rFonts w:ascii="Times New Roman" w:eastAsia="Calibri" w:hAnsi="Times New Roman"/>
          <w:spacing w:val="0"/>
          <w:szCs w:val="22"/>
          <w:vertAlign w:val="superscript"/>
        </w:rPr>
        <w:footnoteReference w:id="395"/>
      </w:r>
      <w:r w:rsidRPr="00871E6D">
        <w:rPr>
          <w:rFonts w:ascii="Times New Roman" w:eastAsia="Calibri" w:hAnsi="Times New Roman"/>
          <w:spacing w:val="0"/>
          <w:szCs w:val="24"/>
        </w:rPr>
        <w:t xml:space="preserve"> This effort to restructure coloured identity was rooted in the ideology of Christian Nationalism and the obsession with race purity, which was threatened by a coloured population, many of who shared a common language and ancestry with whites.</w:t>
      </w:r>
      <w:r w:rsidRPr="00871E6D">
        <w:rPr>
          <w:rFonts w:ascii="Times New Roman" w:eastAsia="Calibri" w:hAnsi="Times New Roman"/>
          <w:spacing w:val="0"/>
          <w:szCs w:val="22"/>
          <w:vertAlign w:val="superscript"/>
        </w:rPr>
        <w:footnoteReference w:id="396"/>
      </w:r>
      <w:r w:rsidRPr="00871E6D">
        <w:rPr>
          <w:rFonts w:ascii="Times New Roman" w:eastAsia="Calibri" w:hAnsi="Times New Roman"/>
          <w:spacing w:val="0"/>
          <w:szCs w:val="24"/>
        </w:rPr>
        <w:t xml:space="preserve"> It became imperative for the apartheid government to draw sharp distinctions, based on fallacious racial theory, between coloureds and whites.</w:t>
      </w:r>
      <w:r w:rsidRPr="00871E6D">
        <w:rPr>
          <w:rFonts w:ascii="Times New Roman" w:eastAsia="Calibri" w:hAnsi="Times New Roman"/>
          <w:spacing w:val="0"/>
          <w:szCs w:val="22"/>
          <w:vertAlign w:val="superscript"/>
        </w:rPr>
        <w:footnoteReference w:id="397"/>
      </w:r>
      <w:r w:rsidRPr="00871E6D">
        <w:rPr>
          <w:rFonts w:ascii="Times New Roman" w:eastAsia="Calibri" w:hAnsi="Times New Roman"/>
          <w:spacing w:val="0"/>
          <w:szCs w:val="24"/>
        </w:rPr>
        <w:t xml:space="preserve"> In the 1950s, the apartheid state also </w:t>
      </w:r>
      <w:r w:rsidRPr="00871E6D">
        <w:rPr>
          <w:rFonts w:ascii="Times New Roman" w:hAnsi="Times New Roman"/>
          <w:spacing w:val="0"/>
          <w:lang w:eastAsia="en-ZA"/>
        </w:rPr>
        <w:t>shifted towards a policy of separate community development for coloureds (and Indians).</w:t>
      </w:r>
      <w:r w:rsidRPr="00871E6D">
        <w:rPr>
          <w:rFonts w:ascii="Times New Roman" w:eastAsia="Calibri" w:hAnsi="Times New Roman"/>
          <w:spacing w:val="0"/>
          <w:szCs w:val="22"/>
          <w:vertAlign w:val="superscript"/>
        </w:rPr>
        <w:footnoteReference w:id="398"/>
      </w:r>
      <w:r w:rsidRPr="00871E6D">
        <w:rPr>
          <w:rFonts w:ascii="Times New Roman" w:hAnsi="Times New Roman"/>
          <w:spacing w:val="0"/>
          <w:lang w:eastAsia="en-ZA"/>
        </w:rPr>
        <w:t xml:space="preserve"> </w:t>
      </w:r>
      <w:r w:rsidRPr="00871E6D">
        <w:rPr>
          <w:rFonts w:ascii="Times New Roman" w:hAnsi="Times New Roman"/>
          <w:spacing w:val="0"/>
          <w:szCs w:val="24"/>
          <w:lang w:eastAsia="en-ZA"/>
        </w:rPr>
        <w:t>The government’s shift to focusing on community development signalled a change from simply proclaiming the existence of different races to making conscious efforts to instil political and social content in those categories.</w:t>
      </w:r>
      <w:r w:rsidRPr="00871E6D">
        <w:rPr>
          <w:rFonts w:ascii="Times New Roman" w:eastAsia="Calibri" w:hAnsi="Times New Roman"/>
          <w:spacing w:val="0"/>
          <w:szCs w:val="22"/>
          <w:vertAlign w:val="superscript"/>
        </w:rPr>
        <w:footnoteReference w:id="399"/>
      </w:r>
      <w:r w:rsidRPr="00871E6D">
        <w:rPr>
          <w:rFonts w:ascii="Times New Roman" w:hAnsi="Times New Roman"/>
          <w:spacing w:val="0"/>
          <w:szCs w:val="24"/>
          <w:lang w:eastAsia="en-ZA"/>
        </w:rPr>
        <w:t xml:space="preserve"> The government’s aim was to make a positive association with group areas</w:t>
      </w:r>
      <w:r w:rsidR="00427DBA" w:rsidRPr="00871E6D">
        <w:rPr>
          <w:rFonts w:ascii="Times New Roman" w:hAnsi="Times New Roman"/>
          <w:spacing w:val="0"/>
          <w:szCs w:val="24"/>
          <w:lang w:eastAsia="en-ZA"/>
        </w:rPr>
        <w:t xml:space="preserve"> (made possible under the GAA)</w:t>
      </w:r>
      <w:r w:rsidRPr="00871E6D">
        <w:rPr>
          <w:rFonts w:ascii="Times New Roman" w:hAnsi="Times New Roman"/>
          <w:spacing w:val="0"/>
          <w:szCs w:val="24"/>
          <w:lang w:eastAsia="en-ZA"/>
        </w:rPr>
        <w:t xml:space="preserve"> and racial identities.</w:t>
      </w:r>
      <w:r w:rsidRPr="00871E6D">
        <w:rPr>
          <w:rFonts w:ascii="Times New Roman" w:eastAsia="Calibri" w:hAnsi="Times New Roman"/>
          <w:spacing w:val="0"/>
          <w:szCs w:val="22"/>
          <w:vertAlign w:val="superscript"/>
        </w:rPr>
        <w:footnoteReference w:id="400"/>
      </w:r>
      <w:r w:rsidRPr="00871E6D">
        <w:rPr>
          <w:rFonts w:ascii="Times New Roman" w:hAnsi="Times New Roman"/>
          <w:spacing w:val="0"/>
          <w:szCs w:val="24"/>
          <w:lang w:eastAsia="en-ZA"/>
        </w:rPr>
        <w:t xml:space="preserve"> </w:t>
      </w:r>
      <w:r w:rsidRPr="00871E6D">
        <w:rPr>
          <w:rFonts w:ascii="Times New Roman" w:hAnsi="Times New Roman"/>
          <w:spacing w:val="0"/>
          <w:lang w:eastAsia="en-ZA"/>
        </w:rPr>
        <w:t>While the government</w:t>
      </w:r>
      <w:r w:rsidR="00EE1640" w:rsidRPr="00871E6D">
        <w:rPr>
          <w:rFonts w:ascii="Times New Roman" w:hAnsi="Times New Roman"/>
          <w:spacing w:val="0"/>
          <w:lang w:eastAsia="en-ZA"/>
        </w:rPr>
        <w:t xml:space="preserve"> ultimately could not impose </w:t>
      </w:r>
      <w:r w:rsidRPr="00871E6D">
        <w:rPr>
          <w:rFonts w:ascii="Times New Roman" w:hAnsi="Times New Roman"/>
          <w:spacing w:val="0"/>
          <w:lang w:eastAsia="en-ZA"/>
        </w:rPr>
        <w:t>a coloured national identity, it did fundamentally change the world the coloured population inhabited. Under these conditions, increasing numbers of people came to see themselves and their lives along racial lines.</w:t>
      </w:r>
      <w:r w:rsidRPr="00871E6D">
        <w:rPr>
          <w:rFonts w:ascii="Times New Roman" w:eastAsia="Calibri" w:hAnsi="Times New Roman"/>
          <w:spacing w:val="0"/>
          <w:szCs w:val="22"/>
          <w:vertAlign w:val="superscript"/>
        </w:rPr>
        <w:footnoteReference w:id="401"/>
      </w:r>
    </w:p>
    <w:p w:rsidR="008E3AB8" w:rsidRPr="00871E6D" w:rsidRDefault="008E3AB8" w:rsidP="00C10930">
      <w:pPr>
        <w:tabs>
          <w:tab w:val="left" w:pos="720"/>
        </w:tabs>
        <w:spacing w:before="120" w:after="120" w:line="360" w:lineRule="auto"/>
        <w:ind w:firstLine="567"/>
        <w:rPr>
          <w:rFonts w:ascii="Times New Roman" w:eastAsia="Calibri" w:hAnsi="Times New Roman"/>
          <w:spacing w:val="0"/>
          <w:szCs w:val="24"/>
        </w:rPr>
      </w:pPr>
      <w:r w:rsidRPr="00871E6D">
        <w:rPr>
          <w:rFonts w:ascii="Times New Roman" w:hAnsi="Times New Roman"/>
          <w:spacing w:val="0"/>
          <w:lang w:eastAsia="en-ZA"/>
        </w:rPr>
        <w:tab/>
        <w:t>When the NP came into power in 1948, it was committed to compulsory urban segregation characterised by greater rigidity and coherence.</w:t>
      </w:r>
      <w:r w:rsidRPr="00871E6D">
        <w:rPr>
          <w:rFonts w:ascii="Times New Roman" w:eastAsia="Calibri" w:hAnsi="Times New Roman"/>
          <w:spacing w:val="0"/>
          <w:szCs w:val="22"/>
          <w:vertAlign w:val="superscript"/>
        </w:rPr>
        <w:footnoteReference w:id="402"/>
      </w:r>
      <w:r w:rsidRPr="00871E6D">
        <w:rPr>
          <w:rFonts w:ascii="Times New Roman" w:hAnsi="Times New Roman"/>
          <w:spacing w:val="0"/>
          <w:lang w:eastAsia="en-ZA"/>
        </w:rPr>
        <w:t xml:space="preserve"> The promulgation of the GAA (together with other pieces of racial legislation) would firmly entrench race as the centrepiece of life under apartheid. </w:t>
      </w:r>
      <w:r w:rsidRPr="00871E6D">
        <w:rPr>
          <w:rFonts w:ascii="Times New Roman" w:hAnsi="Times New Roman"/>
          <w:spacing w:val="0"/>
          <w:lang w:eastAsia="en-ZA"/>
        </w:rPr>
        <w:tab/>
        <w:t>The GAA provided the central and local government control over the planning and allocation of group areas.</w:t>
      </w:r>
      <w:r w:rsidRPr="00871E6D">
        <w:rPr>
          <w:rFonts w:ascii="Times New Roman" w:eastAsia="Calibri" w:hAnsi="Times New Roman"/>
          <w:spacing w:val="0"/>
          <w:szCs w:val="22"/>
          <w:vertAlign w:val="superscript"/>
        </w:rPr>
        <w:footnoteReference w:id="403"/>
      </w:r>
      <w:r w:rsidRPr="00871E6D">
        <w:rPr>
          <w:rFonts w:ascii="Times New Roman" w:hAnsi="Times New Roman"/>
          <w:spacing w:val="0"/>
          <w:lang w:eastAsia="en-ZA"/>
        </w:rPr>
        <w:t xml:space="preserve"> Throughout the 1960s and 1970s, it is estimated </w:t>
      </w:r>
      <w:r w:rsidRPr="00871E6D">
        <w:rPr>
          <w:rFonts w:ascii="Times New Roman" w:hAnsi="Times New Roman"/>
          <w:spacing w:val="0"/>
          <w:lang w:eastAsia="en-ZA"/>
        </w:rPr>
        <w:lastRenderedPageBreak/>
        <w:t>that nearly 860 400 people were removed and relocated as a result of group area removals.</w:t>
      </w:r>
      <w:r w:rsidRPr="00871E6D">
        <w:rPr>
          <w:rFonts w:ascii="Times New Roman" w:eastAsia="Calibri" w:hAnsi="Times New Roman"/>
          <w:spacing w:val="0"/>
          <w:szCs w:val="22"/>
          <w:vertAlign w:val="superscript"/>
        </w:rPr>
        <w:footnoteReference w:id="404"/>
      </w:r>
      <w:r w:rsidRPr="00871E6D">
        <w:rPr>
          <w:rFonts w:ascii="Times New Roman" w:hAnsi="Times New Roman"/>
          <w:spacing w:val="0"/>
          <w:lang w:eastAsia="en-ZA"/>
        </w:rPr>
        <w:t xml:space="preserve"> The GAA formed an essential component of the government’s social engineering schemes, particularly in relation to its reshaping of urban areas and, by extension, the everyday lives and identities of their inhabitants.</w:t>
      </w:r>
      <w:r w:rsidRPr="00871E6D">
        <w:rPr>
          <w:rFonts w:ascii="Times New Roman" w:eastAsia="Calibri" w:hAnsi="Times New Roman"/>
          <w:spacing w:val="0"/>
          <w:szCs w:val="22"/>
          <w:vertAlign w:val="superscript"/>
        </w:rPr>
        <w:footnoteReference w:id="405"/>
      </w:r>
      <w:r w:rsidRPr="00871E6D">
        <w:rPr>
          <w:rFonts w:ascii="Times New Roman" w:eastAsia="Calibri" w:hAnsi="Times New Roman"/>
          <w:spacing w:val="0"/>
          <w:szCs w:val="24"/>
        </w:rPr>
        <w:t>Apartheid’s legal order</w:t>
      </w:r>
      <w:r w:rsidR="00427DBA" w:rsidRPr="00871E6D">
        <w:rPr>
          <w:rFonts w:ascii="Times New Roman" w:eastAsia="Calibri" w:hAnsi="Times New Roman"/>
          <w:spacing w:val="0"/>
          <w:szCs w:val="24"/>
        </w:rPr>
        <w:t xml:space="preserve"> therefore</w:t>
      </w:r>
      <w:r w:rsidRPr="00871E6D">
        <w:rPr>
          <w:rFonts w:ascii="Times New Roman" w:eastAsia="Calibri" w:hAnsi="Times New Roman"/>
          <w:spacing w:val="0"/>
          <w:szCs w:val="24"/>
        </w:rPr>
        <w:t xml:space="preserve"> affected every aspect of its subjects’ lives. This made it possible for the state to implement and reorganise society according to its notion of racial identities.</w:t>
      </w:r>
      <w:r w:rsidRPr="00871E6D">
        <w:rPr>
          <w:rFonts w:ascii="Times New Roman" w:eastAsia="Calibri" w:hAnsi="Times New Roman"/>
          <w:spacing w:val="0"/>
          <w:szCs w:val="22"/>
          <w:vertAlign w:val="superscript"/>
        </w:rPr>
        <w:footnoteReference w:id="406"/>
      </w:r>
      <w:r w:rsidRPr="00871E6D">
        <w:rPr>
          <w:rFonts w:ascii="Times New Roman" w:eastAsia="Calibri" w:hAnsi="Times New Roman"/>
          <w:spacing w:val="0"/>
          <w:szCs w:val="24"/>
        </w:rPr>
        <w:t xml:space="preserve"> According to the Nationalists, the separation and isolation of people defined as coloured was necessary to foster the development of a distinct coloured identity and nation.</w:t>
      </w:r>
      <w:r w:rsidRPr="00871E6D">
        <w:rPr>
          <w:rFonts w:ascii="Times New Roman" w:eastAsia="Calibri" w:hAnsi="Times New Roman"/>
          <w:spacing w:val="0"/>
          <w:szCs w:val="22"/>
          <w:vertAlign w:val="superscript"/>
        </w:rPr>
        <w:footnoteReference w:id="407"/>
      </w:r>
      <w:r w:rsidRPr="00871E6D">
        <w:rPr>
          <w:rFonts w:ascii="Times New Roman" w:eastAsia="Calibri" w:hAnsi="Times New Roman"/>
          <w:spacing w:val="0"/>
          <w:szCs w:val="24"/>
        </w:rPr>
        <w:t xml:space="preserve"> Group areas was therefore intended to create the conditions to distinguish and harden the boundaries of coloured identity. Apartheid’s process of social engineering, by implementing laws to reorganise society and unequally redistribute rights and privileges,</w:t>
      </w:r>
      <w:r w:rsidR="00427DBA" w:rsidRPr="00871E6D">
        <w:rPr>
          <w:rFonts w:ascii="Times New Roman" w:eastAsia="Calibri" w:hAnsi="Times New Roman"/>
          <w:spacing w:val="0"/>
          <w:szCs w:val="24"/>
        </w:rPr>
        <w:t xml:space="preserve"> therefore</w:t>
      </w:r>
      <w:r w:rsidRPr="00871E6D">
        <w:rPr>
          <w:rFonts w:ascii="Times New Roman" w:eastAsia="Calibri" w:hAnsi="Times New Roman"/>
          <w:spacing w:val="0"/>
          <w:szCs w:val="24"/>
        </w:rPr>
        <w:t xml:space="preserve"> </w:t>
      </w:r>
      <w:r w:rsidR="00427DBA" w:rsidRPr="00871E6D">
        <w:rPr>
          <w:rFonts w:ascii="Times New Roman" w:eastAsia="Calibri" w:hAnsi="Times New Roman"/>
          <w:spacing w:val="0"/>
          <w:szCs w:val="24"/>
        </w:rPr>
        <w:t>set the stage</w:t>
      </w:r>
      <w:r w:rsidRPr="00871E6D">
        <w:rPr>
          <w:rFonts w:ascii="Times New Roman" w:eastAsia="Calibri" w:hAnsi="Times New Roman"/>
          <w:spacing w:val="0"/>
          <w:szCs w:val="24"/>
        </w:rPr>
        <w:t xml:space="preserve"> for coloureds to form stronger bonds and connections with other coloureds based on</w:t>
      </w:r>
      <w:r w:rsidR="00427DBA" w:rsidRPr="00871E6D">
        <w:rPr>
          <w:rFonts w:ascii="Times New Roman" w:eastAsia="Calibri" w:hAnsi="Times New Roman"/>
          <w:spacing w:val="0"/>
          <w:szCs w:val="24"/>
        </w:rPr>
        <w:t xml:space="preserve"> their shared sense of </w:t>
      </w:r>
      <w:r w:rsidRPr="00871E6D">
        <w:rPr>
          <w:rFonts w:ascii="Times New Roman" w:eastAsia="Calibri" w:hAnsi="Times New Roman"/>
          <w:spacing w:val="0"/>
          <w:szCs w:val="24"/>
        </w:rPr>
        <w:t>coloured</w:t>
      </w:r>
      <w:r w:rsidR="00427DBA" w:rsidRPr="00871E6D">
        <w:rPr>
          <w:rFonts w:ascii="Times New Roman" w:eastAsia="Calibri" w:hAnsi="Times New Roman"/>
          <w:spacing w:val="0"/>
          <w:szCs w:val="24"/>
        </w:rPr>
        <w:t>ness</w:t>
      </w:r>
      <w:r w:rsidRPr="00871E6D">
        <w:rPr>
          <w:rFonts w:ascii="Times New Roman" w:eastAsia="Calibri" w:hAnsi="Times New Roman"/>
          <w:spacing w:val="0"/>
          <w:szCs w:val="24"/>
        </w:rPr>
        <w:t>.</w:t>
      </w:r>
      <w:r w:rsidRPr="00871E6D">
        <w:rPr>
          <w:rFonts w:ascii="Times New Roman" w:eastAsia="Calibri" w:hAnsi="Times New Roman"/>
          <w:spacing w:val="0"/>
          <w:szCs w:val="24"/>
          <w:vertAlign w:val="superscript"/>
        </w:rPr>
        <w:footnoteReference w:id="408"/>
      </w:r>
    </w:p>
    <w:p w:rsidR="008A1613" w:rsidRPr="00871E6D" w:rsidRDefault="008A1613" w:rsidP="008A1613">
      <w:pPr>
        <w:tabs>
          <w:tab w:val="clear" w:pos="8640"/>
        </w:tabs>
        <w:spacing w:before="120" w:after="120" w:line="360" w:lineRule="auto"/>
        <w:ind w:firstLine="720"/>
        <w:rPr>
          <w:rFonts w:ascii="Times New Roman" w:hAnsi="Times New Roman"/>
          <w:spacing w:val="0"/>
          <w:lang w:eastAsia="en-ZA"/>
        </w:rPr>
      </w:pPr>
      <w:r w:rsidRPr="00871E6D">
        <w:rPr>
          <w:rFonts w:ascii="Times New Roman" w:hAnsi="Times New Roman"/>
          <w:spacing w:val="0"/>
          <w:lang w:eastAsia="en-ZA"/>
        </w:rPr>
        <w:t>In the 1960s, the GAA was quite successful in reorganising society, but it roused opposition from the majority of the black people who were removed.</w:t>
      </w:r>
      <w:r w:rsidRPr="00871E6D">
        <w:rPr>
          <w:rFonts w:ascii="Times New Roman" w:eastAsia="Calibri" w:hAnsi="Times New Roman"/>
          <w:spacing w:val="0"/>
          <w:szCs w:val="22"/>
          <w:vertAlign w:val="superscript"/>
        </w:rPr>
        <w:footnoteReference w:id="409"/>
      </w:r>
      <w:r w:rsidRPr="00871E6D">
        <w:rPr>
          <w:rFonts w:ascii="Times New Roman" w:hAnsi="Times New Roman"/>
          <w:spacing w:val="0"/>
          <w:lang w:eastAsia="en-ZA"/>
        </w:rPr>
        <w:t xml:space="preserve"> In response to this, the government shifted its policy towards not merely implementing GAA but also adopting a new approach to effecting residential segregation.</w:t>
      </w:r>
      <w:r w:rsidRPr="00871E6D">
        <w:rPr>
          <w:rFonts w:ascii="Times New Roman" w:eastAsia="Calibri" w:hAnsi="Times New Roman"/>
          <w:spacing w:val="0"/>
          <w:szCs w:val="22"/>
          <w:vertAlign w:val="superscript"/>
        </w:rPr>
        <w:footnoteReference w:id="410"/>
      </w:r>
      <w:r w:rsidRPr="00871E6D">
        <w:rPr>
          <w:rFonts w:ascii="Times New Roman" w:hAnsi="Times New Roman"/>
          <w:spacing w:val="0"/>
          <w:lang w:eastAsia="en-ZA"/>
        </w:rPr>
        <w:t xml:space="preserve"> The government aimed to achieve this by effecting social improvement programmes through policies for mass housing projects and instituting racialised political structures.</w:t>
      </w:r>
      <w:r w:rsidRPr="00871E6D">
        <w:rPr>
          <w:rFonts w:ascii="Times New Roman" w:eastAsia="Calibri" w:hAnsi="Times New Roman"/>
          <w:spacing w:val="0"/>
          <w:szCs w:val="22"/>
          <w:vertAlign w:val="superscript"/>
        </w:rPr>
        <w:footnoteReference w:id="411"/>
      </w:r>
      <w:r w:rsidRPr="00871E6D">
        <w:rPr>
          <w:rFonts w:ascii="Times New Roman" w:hAnsi="Times New Roman"/>
          <w:spacing w:val="0"/>
          <w:lang w:eastAsia="en-ZA"/>
        </w:rPr>
        <w:t xml:space="preserve"> </w:t>
      </w:r>
      <w:r w:rsidRPr="00871E6D">
        <w:rPr>
          <w:rFonts w:ascii="Times New Roman" w:eastAsia="Calibri" w:hAnsi="Times New Roman"/>
          <w:spacing w:val="0"/>
          <w:szCs w:val="24"/>
        </w:rPr>
        <w:t>The apartheid state therefore actively intervened to attempt to shape racial identities</w:t>
      </w:r>
      <w:r w:rsidRPr="00871E6D">
        <w:rPr>
          <w:rFonts w:ascii="Times New Roman" w:hAnsi="Times New Roman"/>
          <w:spacing w:val="0"/>
          <w:lang w:eastAsia="en-ZA"/>
        </w:rPr>
        <w:t xml:space="preserve"> and engender an affinity among coloureds (and Indians) with their group area</w:t>
      </w:r>
      <w:r w:rsidRPr="00871E6D">
        <w:rPr>
          <w:rFonts w:ascii="Times New Roman" w:eastAsia="Calibri" w:hAnsi="Times New Roman"/>
          <w:spacing w:val="0"/>
          <w:szCs w:val="24"/>
        </w:rPr>
        <w:t>.</w:t>
      </w:r>
      <w:r w:rsidRPr="00871E6D">
        <w:rPr>
          <w:rFonts w:ascii="Times New Roman" w:eastAsia="Calibri" w:hAnsi="Times New Roman"/>
          <w:spacing w:val="0"/>
          <w:szCs w:val="22"/>
          <w:vertAlign w:val="superscript"/>
        </w:rPr>
        <w:footnoteReference w:id="412"/>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120" w:line="360" w:lineRule="auto"/>
        <w:ind w:firstLine="720"/>
        <w:rPr>
          <w:rFonts w:ascii="Times New Roman" w:hAnsi="Times New Roman"/>
          <w:spacing w:val="0"/>
          <w:lang w:eastAsia="en-ZA"/>
        </w:rPr>
      </w:pPr>
      <w:r w:rsidRPr="00871E6D">
        <w:rPr>
          <w:rFonts w:ascii="Times New Roman" w:eastAsia="Calibri" w:hAnsi="Times New Roman"/>
          <w:spacing w:val="0"/>
          <w:szCs w:val="24"/>
        </w:rPr>
        <w:t>The demarcation of Rust-ter-Vaal as an exclusively coloured group area</w:t>
      </w:r>
      <w:r w:rsidR="008A1613" w:rsidRPr="00871E6D">
        <w:rPr>
          <w:rFonts w:ascii="Times New Roman" w:eastAsia="Calibri" w:hAnsi="Times New Roman"/>
          <w:spacing w:val="0"/>
          <w:szCs w:val="24"/>
        </w:rPr>
        <w:t xml:space="preserve"> therefore</w:t>
      </w:r>
      <w:r w:rsidRPr="00871E6D">
        <w:rPr>
          <w:rFonts w:ascii="Times New Roman" w:eastAsia="Calibri" w:hAnsi="Times New Roman"/>
          <w:spacing w:val="0"/>
          <w:szCs w:val="24"/>
        </w:rPr>
        <w:t xml:space="preserve"> radically reshaped the experiences of its inhabitants who, until then, had lived in mixed areas. The new racial order determined every aspect of the subjects’ lives, including where and with whom an individual could live, work, own land, worship, have sex, attend school, obtain </w:t>
      </w:r>
      <w:r w:rsidRPr="00871E6D">
        <w:rPr>
          <w:rFonts w:ascii="Times New Roman" w:eastAsia="Calibri" w:hAnsi="Times New Roman"/>
          <w:spacing w:val="0"/>
          <w:szCs w:val="24"/>
        </w:rPr>
        <w:lastRenderedPageBreak/>
        <w:t>health services, play sport, enjoy entertainment and marry.</w:t>
      </w:r>
      <w:r w:rsidRPr="00871E6D">
        <w:rPr>
          <w:rFonts w:ascii="Times New Roman" w:eastAsia="Calibri" w:hAnsi="Times New Roman"/>
          <w:spacing w:val="0"/>
          <w:szCs w:val="24"/>
          <w:vertAlign w:val="superscript"/>
        </w:rPr>
        <w:footnoteReference w:id="413"/>
      </w:r>
      <w:r w:rsidRPr="00871E6D">
        <w:rPr>
          <w:rFonts w:ascii="Times New Roman" w:eastAsia="Calibri" w:hAnsi="Times New Roman"/>
          <w:spacing w:val="0"/>
          <w:szCs w:val="24"/>
        </w:rPr>
        <w:t xml:space="preserve"> Group areas therefore contributed to establishing a material</w:t>
      </w:r>
      <w:r w:rsidR="00AB5A05">
        <w:rPr>
          <w:rFonts w:ascii="Times New Roman" w:eastAsia="Calibri" w:hAnsi="Times New Roman"/>
          <w:spacing w:val="0"/>
          <w:szCs w:val="24"/>
        </w:rPr>
        <w:t xml:space="preserve"> and spatial</w:t>
      </w:r>
      <w:r w:rsidRPr="00871E6D">
        <w:rPr>
          <w:rFonts w:ascii="Times New Roman" w:eastAsia="Calibri" w:hAnsi="Times New Roman"/>
          <w:spacing w:val="0"/>
          <w:szCs w:val="24"/>
        </w:rPr>
        <w:t xml:space="preserve"> basis for subjects to </w:t>
      </w:r>
      <w:r w:rsidR="00AB5A05">
        <w:rPr>
          <w:rFonts w:ascii="Times New Roman" w:eastAsia="Calibri" w:hAnsi="Times New Roman"/>
          <w:spacing w:val="0"/>
          <w:szCs w:val="24"/>
        </w:rPr>
        <w:t xml:space="preserve">form common experiences and points of </w:t>
      </w:r>
      <w:r w:rsidR="00314DB8">
        <w:rPr>
          <w:rFonts w:ascii="Times New Roman" w:eastAsia="Calibri" w:hAnsi="Times New Roman"/>
          <w:spacing w:val="0"/>
          <w:szCs w:val="24"/>
        </w:rPr>
        <w:t>identification</w:t>
      </w:r>
      <w:r w:rsidR="00AB5A05">
        <w:rPr>
          <w:rFonts w:ascii="Times New Roman" w:eastAsia="Calibri" w:hAnsi="Times New Roman"/>
          <w:spacing w:val="0"/>
          <w:szCs w:val="24"/>
        </w:rPr>
        <w:t xml:space="preserve"> primarily</w:t>
      </w:r>
      <w:r w:rsidR="00314DB8">
        <w:rPr>
          <w:rFonts w:ascii="Times New Roman" w:eastAsia="Calibri" w:hAnsi="Times New Roman"/>
          <w:spacing w:val="0"/>
          <w:szCs w:val="24"/>
        </w:rPr>
        <w:t xml:space="preserve"> based on being coloured</w:t>
      </w:r>
      <w:r w:rsidRPr="00871E6D">
        <w:rPr>
          <w:rFonts w:ascii="Times New Roman" w:eastAsia="Calibri" w:hAnsi="Times New Roman"/>
          <w:spacing w:val="0"/>
          <w:szCs w:val="24"/>
        </w:rPr>
        <w:t>.</w:t>
      </w:r>
      <w:r w:rsidRPr="00871E6D">
        <w:rPr>
          <w:rFonts w:ascii="Times New Roman" w:eastAsia="Calibri" w:hAnsi="Times New Roman"/>
          <w:spacing w:val="0"/>
          <w:szCs w:val="24"/>
          <w:vertAlign w:val="superscript"/>
        </w:rPr>
        <w:footnoteReference w:id="414"/>
      </w:r>
      <w:r w:rsidRPr="00871E6D">
        <w:rPr>
          <w:rFonts w:ascii="Times New Roman" w:eastAsia="Calibri" w:hAnsi="Times New Roman"/>
          <w:spacing w:val="0"/>
          <w:szCs w:val="24"/>
        </w:rPr>
        <w:t xml:space="preserve"> Places such as Rust-ter-Vaal thus provided concrete social, spatial and political expression for a coloured racial category.</w:t>
      </w:r>
      <w:r w:rsidRPr="00871E6D">
        <w:rPr>
          <w:rFonts w:ascii="Times New Roman" w:eastAsia="Calibri" w:hAnsi="Times New Roman"/>
          <w:spacing w:val="0"/>
          <w:szCs w:val="24"/>
          <w:vertAlign w:val="superscript"/>
        </w:rPr>
        <w:footnoteReference w:id="415"/>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ab/>
      </w:r>
      <w:r w:rsidR="008A1613" w:rsidRPr="00871E6D">
        <w:rPr>
          <w:rFonts w:ascii="Times New Roman" w:eastAsia="Calibri" w:hAnsi="Times New Roman"/>
          <w:spacing w:val="0"/>
          <w:szCs w:val="24"/>
        </w:rPr>
        <w:t>A</w:t>
      </w:r>
      <w:r w:rsidRPr="00871E6D">
        <w:rPr>
          <w:rFonts w:ascii="Times New Roman" w:eastAsia="Calibri" w:hAnsi="Times New Roman"/>
          <w:spacing w:val="0"/>
          <w:szCs w:val="24"/>
        </w:rPr>
        <w:t>partheid set out laws and policies of domination that left little room for cultural autonomy and control over self-representation.</w:t>
      </w:r>
      <w:r w:rsidRPr="00871E6D">
        <w:rPr>
          <w:rFonts w:ascii="Times New Roman" w:eastAsia="Calibri" w:hAnsi="Times New Roman"/>
          <w:spacing w:val="0"/>
          <w:szCs w:val="24"/>
          <w:vertAlign w:val="superscript"/>
        </w:rPr>
        <w:footnoteReference w:id="416"/>
      </w:r>
      <w:r w:rsidRPr="00871E6D">
        <w:rPr>
          <w:rFonts w:ascii="Times New Roman" w:eastAsia="Calibri" w:hAnsi="Times New Roman"/>
          <w:spacing w:val="0"/>
          <w:szCs w:val="24"/>
        </w:rPr>
        <w:t xml:space="preserve"> The result was that, among the coloured population, the making of coloured identities was always precarious and marginal.</w:t>
      </w:r>
      <w:r w:rsidRPr="00871E6D">
        <w:rPr>
          <w:rFonts w:ascii="Times New Roman" w:eastAsia="Calibri" w:hAnsi="Times New Roman"/>
          <w:spacing w:val="0"/>
          <w:szCs w:val="24"/>
          <w:vertAlign w:val="superscript"/>
        </w:rPr>
        <w:footnoteReference w:id="417"/>
      </w:r>
      <w:r w:rsidRPr="00871E6D">
        <w:rPr>
          <w:rFonts w:ascii="Times New Roman" w:eastAsia="Calibri" w:hAnsi="Times New Roman"/>
          <w:spacing w:val="0"/>
          <w:szCs w:val="24"/>
        </w:rPr>
        <w:t xml:space="preserve"> This meant that, under apartheid, the </w:t>
      </w:r>
      <w:r w:rsidR="00314DB8">
        <w:rPr>
          <w:rFonts w:ascii="Times New Roman" w:eastAsia="Calibri" w:hAnsi="Times New Roman"/>
          <w:spacing w:val="0"/>
          <w:szCs w:val="24"/>
        </w:rPr>
        <w:t>colouredness</w:t>
      </w:r>
      <w:r w:rsidRPr="00871E6D">
        <w:rPr>
          <w:rFonts w:ascii="Times New Roman" w:eastAsia="Calibri" w:hAnsi="Times New Roman"/>
          <w:spacing w:val="0"/>
          <w:szCs w:val="24"/>
        </w:rPr>
        <w:t xml:space="preserve"> was partly influenced by the experience of white domination</w:t>
      </w:r>
      <w:r w:rsidR="008A1613" w:rsidRPr="00871E6D">
        <w:rPr>
          <w:rFonts w:ascii="Times New Roman" w:eastAsia="Calibri" w:hAnsi="Times New Roman"/>
          <w:spacing w:val="0"/>
          <w:szCs w:val="24"/>
        </w:rPr>
        <w:t xml:space="preserve"> and the</w:t>
      </w:r>
      <w:r w:rsidRPr="00871E6D">
        <w:rPr>
          <w:rFonts w:ascii="Times New Roman" w:eastAsia="Calibri" w:hAnsi="Times New Roman"/>
          <w:spacing w:val="0"/>
          <w:szCs w:val="24"/>
        </w:rPr>
        <w:t xml:space="preserve"> need to survive and to resist on the terms dictated by the apartheid government.</w:t>
      </w:r>
      <w:r w:rsidRPr="00871E6D">
        <w:rPr>
          <w:rFonts w:ascii="Times New Roman" w:eastAsia="Calibri" w:hAnsi="Times New Roman"/>
          <w:spacing w:val="0"/>
          <w:szCs w:val="24"/>
          <w:vertAlign w:val="superscript"/>
        </w:rPr>
        <w:footnoteReference w:id="418"/>
      </w:r>
      <w:r w:rsidRPr="00871E6D">
        <w:rPr>
          <w:rFonts w:ascii="Times New Roman" w:eastAsia="Calibri" w:hAnsi="Times New Roman"/>
          <w:spacing w:val="0"/>
          <w:szCs w:val="24"/>
        </w:rPr>
        <w:t xml:space="preserve"> While the apartheid system created the conditions under which coloured identity was resettled and prioritised in</w:t>
      </w:r>
      <w:r w:rsidR="008A1613" w:rsidRPr="00871E6D">
        <w:rPr>
          <w:rFonts w:ascii="Times New Roman" w:eastAsia="Calibri" w:hAnsi="Times New Roman"/>
          <w:spacing w:val="0"/>
          <w:szCs w:val="24"/>
        </w:rPr>
        <w:t xml:space="preserve"> group areas such as</w:t>
      </w:r>
      <w:r w:rsidRPr="00871E6D">
        <w:rPr>
          <w:rFonts w:ascii="Times New Roman" w:eastAsia="Calibri" w:hAnsi="Times New Roman"/>
          <w:spacing w:val="0"/>
          <w:szCs w:val="24"/>
        </w:rPr>
        <w:t xml:space="preserve"> Rust-ter-Vaal, coloured inhabitants </w:t>
      </w:r>
      <w:r w:rsidR="008A1613" w:rsidRPr="00871E6D">
        <w:rPr>
          <w:rFonts w:ascii="Times New Roman" w:eastAsia="Calibri" w:hAnsi="Times New Roman"/>
          <w:spacing w:val="0"/>
          <w:szCs w:val="24"/>
        </w:rPr>
        <w:t xml:space="preserve">ultimately </w:t>
      </w:r>
      <w:r w:rsidRPr="00871E6D">
        <w:rPr>
          <w:rFonts w:ascii="Times New Roman" w:eastAsia="Calibri" w:hAnsi="Times New Roman"/>
          <w:spacing w:val="0"/>
          <w:szCs w:val="24"/>
        </w:rPr>
        <w:t>had agency in defining and giving meaning to their coloured identity.</w:t>
      </w:r>
      <w:r w:rsidRPr="00871E6D">
        <w:rPr>
          <w:rFonts w:ascii="Times New Roman" w:eastAsia="Calibri" w:hAnsi="Times New Roman"/>
          <w:spacing w:val="0"/>
          <w:szCs w:val="24"/>
          <w:vertAlign w:val="superscript"/>
        </w:rPr>
        <w:footnoteReference w:id="419"/>
      </w:r>
      <w:r w:rsidRPr="00871E6D">
        <w:rPr>
          <w:rFonts w:ascii="Times New Roman" w:eastAsia="Calibri" w:hAnsi="Times New Roman"/>
          <w:spacing w:val="0"/>
          <w:szCs w:val="24"/>
        </w:rPr>
        <w:t xml:space="preserve"> They were agents in the making of the coloured identity and involved in dealing with domination by a process of appropriation and contestation.</w:t>
      </w:r>
      <w:r w:rsidRPr="00871E6D">
        <w:rPr>
          <w:rFonts w:ascii="Times New Roman" w:eastAsia="Calibri" w:hAnsi="Times New Roman"/>
          <w:spacing w:val="0"/>
          <w:szCs w:val="24"/>
          <w:vertAlign w:val="superscript"/>
        </w:rPr>
        <w:footnoteReference w:id="420"/>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ab/>
      </w:r>
      <w:r w:rsidR="00A467C8" w:rsidRPr="00871E6D">
        <w:rPr>
          <w:rFonts w:ascii="Times New Roman" w:hAnsi="Times New Roman"/>
          <w:spacing w:val="0"/>
          <w:lang w:eastAsia="en-ZA"/>
        </w:rPr>
        <w:t>From the mid-1970s however there was</w:t>
      </w:r>
      <w:r w:rsidRPr="00871E6D">
        <w:rPr>
          <w:rFonts w:ascii="Times New Roman" w:hAnsi="Times New Roman"/>
          <w:spacing w:val="0"/>
          <w:lang w:eastAsia="en-ZA"/>
        </w:rPr>
        <w:t xml:space="preserve"> economic crisis and political upheaval. The political instability in the country was initiated by important turning points in the 1970s. The first notable reversal for the apartheid government was the independence of Angola and Mozambique, which was characterised by their strong anti-imperialist revolution.</w:t>
      </w:r>
      <w:r w:rsidRPr="00871E6D">
        <w:rPr>
          <w:rFonts w:ascii="Times New Roman" w:eastAsia="Calibri" w:hAnsi="Times New Roman"/>
          <w:spacing w:val="0"/>
          <w:szCs w:val="22"/>
          <w:vertAlign w:val="superscript"/>
        </w:rPr>
        <w:footnoteReference w:id="421"/>
      </w:r>
      <w:r w:rsidRPr="00871E6D">
        <w:rPr>
          <w:rFonts w:ascii="Times New Roman" w:hAnsi="Times New Roman"/>
          <w:spacing w:val="0"/>
          <w:lang w:eastAsia="en-ZA"/>
        </w:rPr>
        <w:t xml:space="preserve"> Then there were the anti-colonial conflicts in the frontline countries of Rhodesia (Zimbabwe) and South West Africa (Namibia).</w:t>
      </w:r>
      <w:r w:rsidRPr="00871E6D">
        <w:rPr>
          <w:rFonts w:ascii="Times New Roman" w:eastAsia="Calibri" w:hAnsi="Times New Roman"/>
          <w:spacing w:val="0"/>
          <w:szCs w:val="22"/>
          <w:vertAlign w:val="superscript"/>
        </w:rPr>
        <w:footnoteReference w:id="422"/>
      </w:r>
      <w:r w:rsidRPr="00871E6D">
        <w:rPr>
          <w:rFonts w:ascii="Times New Roman" w:hAnsi="Times New Roman"/>
          <w:spacing w:val="0"/>
          <w:lang w:eastAsia="en-ZA"/>
        </w:rPr>
        <w:t xml:space="preserve"> This period also witnessed the emergence of significant black political organisations and movements, including the Black Consciousness Movement (BCM).</w:t>
      </w:r>
      <w:r w:rsidRPr="00871E6D">
        <w:rPr>
          <w:rFonts w:ascii="Times New Roman" w:eastAsia="Calibri" w:hAnsi="Times New Roman"/>
          <w:spacing w:val="0"/>
          <w:szCs w:val="22"/>
          <w:vertAlign w:val="superscript"/>
        </w:rPr>
        <w:footnoteReference w:id="423"/>
      </w:r>
      <w:r w:rsidRPr="00871E6D">
        <w:rPr>
          <w:rFonts w:ascii="Times New Roman" w:hAnsi="Times New Roman"/>
          <w:spacing w:val="0"/>
          <w:lang w:eastAsia="en-ZA"/>
        </w:rPr>
        <w:t xml:space="preserve"> This ideology contributed to causing the 1976 Soweto Uprising that escalated into a more general challenge against apartheid, particularly after organised resistance regrouped under a more militant resistance campaign through the late 1970s and 1980s.</w:t>
      </w:r>
      <w:r w:rsidRPr="00871E6D">
        <w:rPr>
          <w:rFonts w:ascii="Times New Roman" w:eastAsia="Calibri" w:hAnsi="Times New Roman"/>
          <w:spacing w:val="0"/>
          <w:szCs w:val="22"/>
          <w:vertAlign w:val="superscript"/>
        </w:rPr>
        <w:footnoteReference w:id="424"/>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120" w:line="360" w:lineRule="auto"/>
        <w:ind w:firstLine="720"/>
        <w:rPr>
          <w:rFonts w:ascii="Times New Roman" w:hAnsi="Times New Roman"/>
          <w:spacing w:val="0"/>
          <w:lang w:eastAsia="en-ZA"/>
        </w:rPr>
      </w:pPr>
      <w:r w:rsidRPr="00871E6D">
        <w:rPr>
          <w:rFonts w:ascii="Times New Roman" w:hAnsi="Times New Roman"/>
          <w:spacing w:val="0"/>
          <w:lang w:eastAsia="en-ZA"/>
        </w:rPr>
        <w:lastRenderedPageBreak/>
        <w:t>The economic boom of the 1960s began to fall apart in the 1970s.</w:t>
      </w:r>
      <w:r w:rsidRPr="00871E6D">
        <w:rPr>
          <w:rFonts w:ascii="Times New Roman" w:eastAsia="Calibri" w:hAnsi="Times New Roman"/>
          <w:spacing w:val="0"/>
          <w:szCs w:val="22"/>
          <w:vertAlign w:val="superscript"/>
        </w:rPr>
        <w:footnoteReference w:id="425"/>
      </w:r>
      <w:r w:rsidRPr="00871E6D">
        <w:rPr>
          <w:rFonts w:ascii="Times New Roman" w:hAnsi="Times New Roman"/>
          <w:spacing w:val="0"/>
          <w:lang w:eastAsia="en-ZA"/>
        </w:rPr>
        <w:t xml:space="preserve"> From mid-1960, the industrial sector shifted its investment into the intermediate and capital goods sectors.</w:t>
      </w:r>
      <w:r w:rsidRPr="00871E6D">
        <w:rPr>
          <w:rFonts w:ascii="Times New Roman" w:eastAsia="Calibri" w:hAnsi="Times New Roman"/>
          <w:spacing w:val="0"/>
          <w:szCs w:val="22"/>
          <w:vertAlign w:val="superscript"/>
        </w:rPr>
        <w:footnoteReference w:id="426"/>
      </w:r>
      <w:r w:rsidRPr="00871E6D">
        <w:rPr>
          <w:rFonts w:ascii="Times New Roman" w:hAnsi="Times New Roman"/>
          <w:spacing w:val="0"/>
          <w:lang w:eastAsia="en-ZA"/>
        </w:rPr>
        <w:t xml:space="preserve"> The result was that the need for skilled, semi-skilled and technical labour grew, while unskilled labour (mainly satisfied by migrant labourers) became increasingly unessential.</w:t>
      </w:r>
      <w:r w:rsidRPr="00871E6D">
        <w:rPr>
          <w:rFonts w:ascii="Times New Roman" w:eastAsia="Calibri" w:hAnsi="Times New Roman"/>
          <w:spacing w:val="0"/>
          <w:szCs w:val="22"/>
          <w:vertAlign w:val="superscript"/>
        </w:rPr>
        <w:footnoteReference w:id="427"/>
      </w:r>
      <w:r w:rsidRPr="00871E6D">
        <w:rPr>
          <w:rFonts w:ascii="Times New Roman" w:hAnsi="Times New Roman"/>
          <w:spacing w:val="0"/>
          <w:lang w:eastAsia="en-ZA"/>
        </w:rPr>
        <w:t xml:space="preserve"> The economic crisis was intensified by disruption in the global economy and national politics. Internationally, the 1973 oil crisis had set off a global recession.</w:t>
      </w:r>
      <w:r w:rsidRPr="00871E6D">
        <w:rPr>
          <w:rFonts w:ascii="Times New Roman" w:eastAsia="Calibri" w:hAnsi="Times New Roman"/>
          <w:spacing w:val="0"/>
          <w:szCs w:val="22"/>
          <w:vertAlign w:val="superscript"/>
        </w:rPr>
        <w:footnoteReference w:id="428"/>
      </w:r>
      <w:r w:rsidRPr="00871E6D">
        <w:rPr>
          <w:rFonts w:ascii="Times New Roman" w:hAnsi="Times New Roman"/>
          <w:spacing w:val="0"/>
          <w:lang w:eastAsia="en-ZA"/>
        </w:rPr>
        <w:t xml:space="preserve"> Nationally, there was a resurgence of the black labour movement that started with the 1973 strikes in Durban.</w:t>
      </w:r>
      <w:r w:rsidRPr="00871E6D">
        <w:rPr>
          <w:rFonts w:ascii="Times New Roman" w:eastAsia="Calibri" w:hAnsi="Times New Roman"/>
          <w:spacing w:val="0"/>
          <w:szCs w:val="22"/>
          <w:vertAlign w:val="superscript"/>
        </w:rPr>
        <w:footnoteReference w:id="429"/>
      </w:r>
      <w:r w:rsidRPr="00871E6D">
        <w:rPr>
          <w:rFonts w:ascii="Times New Roman" w:hAnsi="Times New Roman"/>
          <w:spacing w:val="0"/>
          <w:lang w:eastAsia="en-ZA"/>
        </w:rPr>
        <w:t xml:space="preserve"> The political resistance movements of Black Consciousness and the 1976  Soweto Uprising, which was the catalyst of renewed resistance, also contributed to economic instability.</w:t>
      </w:r>
      <w:r w:rsidRPr="00871E6D">
        <w:rPr>
          <w:rFonts w:ascii="Times New Roman" w:eastAsia="Calibri" w:hAnsi="Times New Roman"/>
          <w:spacing w:val="0"/>
          <w:szCs w:val="22"/>
          <w:vertAlign w:val="superscript"/>
        </w:rPr>
        <w:footnoteReference w:id="430"/>
      </w:r>
      <w:r w:rsidRPr="00871E6D">
        <w:rPr>
          <w:rFonts w:ascii="Times New Roman" w:hAnsi="Times New Roman"/>
          <w:spacing w:val="0"/>
          <w:lang w:eastAsia="en-ZA"/>
        </w:rPr>
        <w:t xml:space="preserve"> The economic crisis was therefore characterised by the national and global recession, rising inflation, drop in foreign investment, increased dependence on imports and the rise in unemployment for the entire population.</w:t>
      </w:r>
      <w:r w:rsidRPr="00871E6D">
        <w:rPr>
          <w:rFonts w:ascii="Times New Roman" w:eastAsia="Calibri" w:hAnsi="Times New Roman"/>
          <w:spacing w:val="0"/>
          <w:szCs w:val="22"/>
          <w:vertAlign w:val="superscript"/>
        </w:rPr>
        <w:footnoteReference w:id="431"/>
      </w:r>
    </w:p>
    <w:p w:rsidR="006B1E81" w:rsidRPr="00871E6D" w:rsidRDefault="00A467C8" w:rsidP="008068CC">
      <w:pPr>
        <w:tabs>
          <w:tab w:val="clear" w:pos="8640"/>
        </w:tabs>
        <w:spacing w:before="120" w:after="120" w:line="360" w:lineRule="auto"/>
        <w:ind w:firstLine="720"/>
        <w:rPr>
          <w:rFonts w:ascii="Times New Roman" w:eastAsia="Calibri" w:hAnsi="Times New Roman"/>
          <w:spacing w:val="0"/>
          <w:szCs w:val="24"/>
        </w:rPr>
      </w:pPr>
      <w:r w:rsidRPr="00871E6D">
        <w:rPr>
          <w:rFonts w:ascii="Times New Roman" w:hAnsi="Times New Roman"/>
          <w:spacing w:val="0"/>
          <w:lang w:eastAsia="en-ZA"/>
        </w:rPr>
        <w:t>In th</w:t>
      </w:r>
      <w:r w:rsidR="00DE5526" w:rsidRPr="00871E6D">
        <w:rPr>
          <w:rFonts w:ascii="Times New Roman" w:hAnsi="Times New Roman"/>
          <w:spacing w:val="0"/>
          <w:lang w:eastAsia="en-ZA"/>
        </w:rPr>
        <w:t>e</w:t>
      </w:r>
      <w:r w:rsidRPr="00871E6D">
        <w:rPr>
          <w:rFonts w:ascii="Times New Roman" w:hAnsi="Times New Roman"/>
          <w:spacing w:val="0"/>
          <w:lang w:eastAsia="en-ZA"/>
        </w:rPr>
        <w:t xml:space="preserve"> midst of this crisis, </w:t>
      </w:r>
      <w:r w:rsidR="008E3AB8" w:rsidRPr="00871E6D">
        <w:rPr>
          <w:rFonts w:ascii="Times New Roman" w:hAnsi="Times New Roman"/>
          <w:spacing w:val="0"/>
          <w:lang w:eastAsia="en-ZA"/>
        </w:rPr>
        <w:t>Vereeniging</w:t>
      </w:r>
      <w:r w:rsidRPr="00871E6D">
        <w:rPr>
          <w:rFonts w:ascii="Times New Roman" w:hAnsi="Times New Roman"/>
          <w:spacing w:val="0"/>
          <w:lang w:eastAsia="en-ZA"/>
        </w:rPr>
        <w:t>’s</w:t>
      </w:r>
      <w:r w:rsidR="008E3AB8" w:rsidRPr="00871E6D">
        <w:rPr>
          <w:rFonts w:ascii="Times New Roman" w:hAnsi="Times New Roman"/>
          <w:spacing w:val="0"/>
          <w:lang w:eastAsia="en-ZA"/>
        </w:rPr>
        <w:t xml:space="preserve"> regional municipality experienced economic growth. This was primarily possible because of the expansion of the steel industry. ISCOR, one of the largest parastatals in the country, expanded from only providing steel to manufacturing a range of products.</w:t>
      </w:r>
      <w:r w:rsidR="008E3AB8" w:rsidRPr="00871E6D">
        <w:rPr>
          <w:rFonts w:ascii="Times New Roman" w:eastAsia="Calibri" w:hAnsi="Times New Roman"/>
          <w:spacing w:val="0"/>
          <w:szCs w:val="22"/>
          <w:vertAlign w:val="superscript"/>
        </w:rPr>
        <w:footnoteReference w:id="432"/>
      </w:r>
      <w:r w:rsidR="008E3AB8" w:rsidRPr="00871E6D">
        <w:rPr>
          <w:rFonts w:ascii="Times New Roman" w:hAnsi="Times New Roman"/>
          <w:spacing w:val="0"/>
          <w:lang w:eastAsia="en-ZA"/>
        </w:rPr>
        <w:t xml:space="preserve"> By the late 1980s, ISCOR had an 85% market share in the South African steel industry.</w:t>
      </w:r>
      <w:r w:rsidR="008E3AB8" w:rsidRPr="00871E6D">
        <w:rPr>
          <w:rFonts w:ascii="Times New Roman" w:eastAsia="Calibri" w:hAnsi="Times New Roman"/>
          <w:spacing w:val="0"/>
          <w:szCs w:val="22"/>
          <w:vertAlign w:val="superscript"/>
        </w:rPr>
        <w:footnoteReference w:id="433"/>
      </w:r>
      <w:r w:rsidR="008E3AB8" w:rsidRPr="00871E6D">
        <w:rPr>
          <w:rFonts w:ascii="Times New Roman" w:hAnsi="Times New Roman"/>
          <w:spacing w:val="0"/>
          <w:lang w:eastAsia="en-ZA"/>
        </w:rPr>
        <w:t xml:space="preserve"> Other steel industries in the municipality followed the same process of expansion and modernisation.</w:t>
      </w:r>
      <w:r w:rsidR="008E3AB8" w:rsidRPr="00871E6D">
        <w:rPr>
          <w:rFonts w:ascii="Times New Roman" w:eastAsia="Calibri" w:hAnsi="Times New Roman"/>
          <w:spacing w:val="0"/>
          <w:szCs w:val="22"/>
          <w:vertAlign w:val="superscript"/>
        </w:rPr>
        <w:footnoteReference w:id="434"/>
      </w:r>
      <w:r w:rsidR="008E3AB8" w:rsidRPr="00871E6D">
        <w:rPr>
          <w:rFonts w:ascii="Times New Roman" w:hAnsi="Times New Roman"/>
          <w:spacing w:val="0"/>
          <w:lang w:eastAsia="en-ZA"/>
        </w:rPr>
        <w:t xml:space="preserve"> Additionally, the opening of the railway to Saldanha opened a new market for the exportation of iron ore.</w:t>
      </w:r>
      <w:r w:rsidR="008E3AB8" w:rsidRPr="00871E6D">
        <w:rPr>
          <w:rFonts w:ascii="Times New Roman" w:eastAsia="Calibri" w:hAnsi="Times New Roman"/>
          <w:spacing w:val="0"/>
          <w:szCs w:val="22"/>
          <w:vertAlign w:val="superscript"/>
        </w:rPr>
        <w:footnoteReference w:id="435"/>
      </w:r>
      <w:r w:rsidR="008E3AB8" w:rsidRPr="00871E6D">
        <w:rPr>
          <w:rFonts w:ascii="Times New Roman" w:hAnsi="Times New Roman"/>
          <w:spacing w:val="0"/>
          <w:lang w:eastAsia="en-ZA"/>
        </w:rPr>
        <w:t xml:space="preserve"> Furthermore, the establishment and growth of Sasol in the mid-1950s increased the demand for steel and steel products.</w:t>
      </w:r>
      <w:r w:rsidR="008E3AB8" w:rsidRPr="00871E6D">
        <w:rPr>
          <w:rFonts w:ascii="Times New Roman" w:eastAsia="Calibri" w:hAnsi="Times New Roman"/>
          <w:spacing w:val="0"/>
          <w:szCs w:val="22"/>
          <w:vertAlign w:val="superscript"/>
        </w:rPr>
        <w:footnoteReference w:id="436"/>
      </w:r>
    </w:p>
    <w:p w:rsidR="008E3AB8" w:rsidRPr="00871E6D" w:rsidRDefault="005E21CC" w:rsidP="008E3AB8">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3</w:t>
      </w:r>
      <w:r w:rsidR="008E3AB8" w:rsidRPr="00871E6D">
        <w:rPr>
          <w:rFonts w:ascii="Times New Roman" w:eastAsia="Calibri" w:hAnsi="Times New Roman"/>
          <w:b/>
          <w:spacing w:val="0"/>
          <w:szCs w:val="24"/>
        </w:rPr>
        <w:t xml:space="preserve">.2 The Creation and Development of Rust-ter-Vaal </w:t>
      </w:r>
    </w:p>
    <w:p w:rsidR="008E3AB8" w:rsidRPr="00871E6D" w:rsidRDefault="008E3AB8" w:rsidP="008E3AB8">
      <w:pPr>
        <w:tabs>
          <w:tab w:val="left" w:pos="720"/>
        </w:tabs>
        <w:spacing w:before="120" w:after="120" w:line="360" w:lineRule="auto"/>
        <w:rPr>
          <w:rFonts w:ascii="Times New Roman" w:hAnsi="Times New Roman"/>
          <w:spacing w:val="0"/>
          <w:lang w:eastAsia="en-ZA"/>
        </w:rPr>
      </w:pPr>
      <w:r w:rsidRPr="00871E6D">
        <w:rPr>
          <w:rFonts w:ascii="Times New Roman" w:hAnsi="Times New Roman"/>
          <w:spacing w:val="0"/>
          <w:lang w:eastAsia="en-ZA"/>
        </w:rPr>
        <w:t>In late 1967, the Vereeniging Town Council launched its plans to build the coloured group area of Rust-ter-Vaal</w:t>
      </w:r>
      <w:r w:rsidRPr="00871E6D">
        <w:rPr>
          <w:rFonts w:ascii="Times New Roman" w:eastAsia="Calibri" w:hAnsi="Times New Roman"/>
          <w:spacing w:val="0"/>
          <w:szCs w:val="22"/>
          <w:vertAlign w:val="superscript"/>
        </w:rPr>
        <w:footnoteReference w:id="437"/>
      </w:r>
      <w:r w:rsidRPr="00871E6D">
        <w:rPr>
          <w:rFonts w:ascii="Times New Roman" w:hAnsi="Times New Roman"/>
          <w:spacing w:val="0"/>
          <w:lang w:eastAsia="en-ZA"/>
        </w:rPr>
        <w:t xml:space="preserve"> with an investment of R 184 000 for the building of 119 houses.</w:t>
      </w:r>
      <w:r w:rsidRPr="00871E6D">
        <w:rPr>
          <w:rFonts w:ascii="Times New Roman" w:eastAsia="Calibri" w:hAnsi="Times New Roman"/>
          <w:spacing w:val="0"/>
          <w:szCs w:val="22"/>
          <w:vertAlign w:val="superscript"/>
        </w:rPr>
        <w:footnoteReference w:id="438"/>
      </w:r>
      <w:r w:rsidRPr="00871E6D">
        <w:rPr>
          <w:rFonts w:ascii="Times New Roman" w:hAnsi="Times New Roman"/>
          <w:spacing w:val="0"/>
          <w:lang w:eastAsia="en-ZA"/>
        </w:rPr>
        <w:t xml:space="preserve"> </w:t>
      </w:r>
      <w:r w:rsidRPr="00871E6D">
        <w:rPr>
          <w:rFonts w:ascii="Times New Roman" w:hAnsi="Times New Roman"/>
          <w:spacing w:val="0"/>
          <w:lang w:eastAsia="en-ZA"/>
        </w:rPr>
        <w:lastRenderedPageBreak/>
        <w:t>Rust-ter-Vaal was established 16km from central Vereeniging.</w:t>
      </w:r>
      <w:r w:rsidRPr="00871E6D">
        <w:rPr>
          <w:rFonts w:ascii="Times New Roman" w:eastAsia="Calibri" w:hAnsi="Times New Roman"/>
          <w:spacing w:val="0"/>
          <w:szCs w:val="22"/>
          <w:vertAlign w:val="superscript"/>
        </w:rPr>
        <w:footnoteReference w:id="439"/>
      </w:r>
      <w:r w:rsidRPr="00871E6D">
        <w:rPr>
          <w:rFonts w:ascii="Times New Roman" w:hAnsi="Times New Roman"/>
          <w:spacing w:val="0"/>
          <w:lang w:eastAsia="en-ZA"/>
        </w:rPr>
        <w:t xml:space="preserve"> The removals from Cape Stands were completed within a year.</w:t>
      </w:r>
      <w:r w:rsidRPr="00871E6D">
        <w:rPr>
          <w:rFonts w:ascii="Times New Roman" w:eastAsia="Calibri" w:hAnsi="Times New Roman"/>
          <w:spacing w:val="0"/>
          <w:szCs w:val="22"/>
          <w:vertAlign w:val="superscript"/>
        </w:rPr>
        <w:footnoteReference w:id="440"/>
      </w:r>
      <w:r w:rsidRPr="00871E6D">
        <w:rPr>
          <w:rFonts w:ascii="Times New Roman" w:hAnsi="Times New Roman"/>
          <w:spacing w:val="0"/>
          <w:lang w:eastAsia="en-ZA"/>
        </w:rPr>
        <w:t xml:space="preserve"> David Venter, who was a young man at the time of the removals, described his experience of the removals from Cape Stands to Rust-ter-Vaal:</w:t>
      </w:r>
    </w:p>
    <w:p w:rsidR="008E3AB8" w:rsidRPr="00871E6D" w:rsidRDefault="008E3AB8" w:rsidP="008E3AB8">
      <w:pPr>
        <w:tabs>
          <w:tab w:val="clear" w:pos="8640"/>
        </w:tabs>
        <w:spacing w:before="240"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rPr>
        <w:t>And then 1968, we were forcibly removed from Top. We didn’t agree. One morning, you open your eyes, you just see a big truck standing outside and they would just tell you, ‘Load your stuff.’ And you would load your stuff. And they take you to Rust-ter-Vaal to a certain address, off-load. That is how they did it.... ‘No, we must load’, ‘Where to?’, ‘No, you will see.’ Then they helped us to pack our stuff and then, all of us, on top of those truck. Now you see leaving everything you know, that you knew, everything you just leave it. The people had to leave all their, if you had, my grandmother’s brother, he had donkeys, horses, they had to leave it. Most people left whatever they had behind: cows, chickens, pigeons, everything you leave behind. Just take your furniture and your children, family, that is all you take with you…. We left everything behind and start[ed] afresh….</w:t>
      </w:r>
      <w:r w:rsidRPr="00871E6D">
        <w:rPr>
          <w:rFonts w:ascii="Times New Roman" w:eastAsia="Calibri" w:hAnsi="Times New Roman"/>
          <w:spacing w:val="0"/>
          <w:szCs w:val="22"/>
          <w:vertAlign w:val="superscript"/>
        </w:rPr>
        <w:footnoteReference w:id="441"/>
      </w:r>
    </w:p>
    <w:p w:rsidR="008E3AB8" w:rsidRPr="00871E6D" w:rsidRDefault="008E3AB8" w:rsidP="008068CC">
      <w:pPr>
        <w:tabs>
          <w:tab w:val="clear" w:pos="8640"/>
        </w:tabs>
        <w:spacing w:before="240" w:after="240" w:line="360" w:lineRule="auto"/>
        <w:ind w:right="-46" w:firstLine="567"/>
        <w:rPr>
          <w:rFonts w:ascii="Times New Roman" w:eastAsia="Calibri" w:hAnsi="Times New Roman"/>
          <w:spacing w:val="0"/>
          <w:szCs w:val="22"/>
        </w:rPr>
      </w:pPr>
      <w:r w:rsidRPr="00871E6D">
        <w:rPr>
          <w:rFonts w:ascii="Times New Roman" w:eastAsia="Calibri" w:hAnsi="Times New Roman"/>
          <w:spacing w:val="0"/>
          <w:szCs w:val="22"/>
        </w:rPr>
        <w:t>While the removals</w:t>
      </w:r>
      <w:r w:rsidR="00A467C8" w:rsidRPr="00871E6D">
        <w:rPr>
          <w:rFonts w:ascii="Times New Roman" w:eastAsia="Calibri" w:hAnsi="Times New Roman"/>
          <w:spacing w:val="0"/>
          <w:szCs w:val="22"/>
        </w:rPr>
        <w:t xml:space="preserve"> caused distress</w:t>
      </w:r>
      <w:r w:rsidRPr="00871E6D">
        <w:rPr>
          <w:rFonts w:ascii="Times New Roman" w:eastAsia="Calibri" w:hAnsi="Times New Roman"/>
          <w:spacing w:val="0"/>
          <w:szCs w:val="22"/>
        </w:rPr>
        <w:t>,</w:t>
      </w:r>
      <w:r w:rsidR="00A77C3E" w:rsidRPr="00871E6D">
        <w:rPr>
          <w:rFonts w:ascii="Times New Roman" w:eastAsia="Calibri" w:hAnsi="Times New Roman"/>
          <w:spacing w:val="0"/>
          <w:szCs w:val="22"/>
        </w:rPr>
        <w:t xml:space="preserve"> moving to Rust-ter-Vaal was favoured</w:t>
      </w:r>
      <w:r w:rsidR="00DE5526" w:rsidRPr="00871E6D">
        <w:rPr>
          <w:rFonts w:ascii="Times New Roman" w:eastAsia="Calibri" w:hAnsi="Times New Roman"/>
          <w:spacing w:val="0"/>
          <w:szCs w:val="22"/>
        </w:rPr>
        <w:t xml:space="preserve"> by</w:t>
      </w:r>
      <w:r w:rsidR="00A467C8" w:rsidRPr="00871E6D">
        <w:rPr>
          <w:rFonts w:ascii="Times New Roman" w:eastAsia="Calibri" w:hAnsi="Times New Roman"/>
          <w:spacing w:val="0"/>
          <w:szCs w:val="22"/>
        </w:rPr>
        <w:t xml:space="preserve"> many</w:t>
      </w:r>
      <w:r w:rsidRPr="00871E6D">
        <w:rPr>
          <w:rFonts w:ascii="Times New Roman" w:eastAsia="Calibri" w:hAnsi="Times New Roman"/>
          <w:spacing w:val="0"/>
          <w:szCs w:val="22"/>
        </w:rPr>
        <w:t xml:space="preserve"> who did not have housing</w:t>
      </w:r>
      <w:r w:rsidR="00A77C3E" w:rsidRPr="00871E6D">
        <w:rPr>
          <w:rFonts w:ascii="Times New Roman" w:eastAsia="Calibri" w:hAnsi="Times New Roman"/>
          <w:spacing w:val="0"/>
          <w:szCs w:val="22"/>
        </w:rPr>
        <w:t>.</w:t>
      </w:r>
      <w:r w:rsidR="00E86610">
        <w:rPr>
          <w:rFonts w:ascii="Times New Roman" w:eastAsia="Calibri" w:hAnsi="Times New Roman"/>
          <w:spacing w:val="0"/>
          <w:szCs w:val="22"/>
        </w:rPr>
        <w:t xml:space="preserve"> Thus, there was a contradiction between people who favoured and opposed the removals. Residents who opposed the removals, such as David Venter, likely experience a closer connection with their lives in Cape Stands and currently felt a stronger sense of nostalgia compared to those who favoured the removals.</w:t>
      </w:r>
      <w:r w:rsidR="00E86610" w:rsidRPr="00871E6D">
        <w:rPr>
          <w:rFonts w:ascii="Times New Roman" w:eastAsia="Calibri" w:hAnsi="Times New Roman"/>
          <w:spacing w:val="0"/>
          <w:szCs w:val="22"/>
        </w:rPr>
        <w:t xml:space="preserve"> </w:t>
      </w:r>
      <w:r w:rsidRPr="00871E6D">
        <w:rPr>
          <w:rFonts w:ascii="Times New Roman" w:eastAsia="Calibri" w:hAnsi="Times New Roman"/>
          <w:spacing w:val="0"/>
          <w:szCs w:val="22"/>
        </w:rPr>
        <w:t>The supporters of GAA were mainly poorer residents who saw the</w:t>
      </w:r>
      <w:bookmarkStart w:id="89" w:name="_GoBack"/>
      <w:bookmarkEnd w:id="89"/>
      <w:r w:rsidRPr="00871E6D">
        <w:rPr>
          <w:rFonts w:ascii="Times New Roman" w:eastAsia="Calibri" w:hAnsi="Times New Roman"/>
          <w:spacing w:val="0"/>
          <w:szCs w:val="22"/>
        </w:rPr>
        <w:t xml:space="preserve"> new group areas as an opportunity to escape the overcrowding and exploitation of tenants in the Cape Stands.</w:t>
      </w:r>
      <w:r w:rsidRPr="00871E6D">
        <w:rPr>
          <w:rFonts w:ascii="Times New Roman" w:eastAsia="Calibri" w:hAnsi="Times New Roman"/>
          <w:spacing w:val="0"/>
          <w:szCs w:val="22"/>
          <w:vertAlign w:val="superscript"/>
        </w:rPr>
        <w:footnoteReference w:id="442"/>
      </w:r>
      <w:r w:rsidRPr="00871E6D">
        <w:rPr>
          <w:rFonts w:ascii="Times New Roman" w:eastAsia="Calibri" w:hAnsi="Times New Roman"/>
          <w:spacing w:val="0"/>
          <w:szCs w:val="22"/>
        </w:rPr>
        <w:t xml:space="preserve"> For many people in Cape Stands, Rust-ter-Vaal offered the possibility of having, sometimes for the first time, houses with inside flush toilets, electricity, hot and cold water and regular refuse removal.</w:t>
      </w:r>
      <w:r w:rsidRPr="00871E6D">
        <w:rPr>
          <w:rFonts w:ascii="Times New Roman" w:eastAsia="Calibri" w:hAnsi="Times New Roman"/>
          <w:spacing w:val="0"/>
          <w:szCs w:val="22"/>
          <w:vertAlign w:val="superscript"/>
        </w:rPr>
        <w:footnoteReference w:id="443"/>
      </w:r>
      <w:r w:rsidRPr="00871E6D">
        <w:rPr>
          <w:rFonts w:ascii="Times New Roman" w:eastAsia="Calibri" w:hAnsi="Times New Roman"/>
          <w:spacing w:val="0"/>
          <w:szCs w:val="22"/>
        </w:rPr>
        <w:t xml:space="preserve"> Resistance in Cape Stands was therefore almost non-existent. Many interlocutors do not recall any active formal resistance from any groups.</w:t>
      </w:r>
      <w:r w:rsidR="007467AD">
        <w:rPr>
          <w:rFonts w:ascii="Times New Roman" w:eastAsia="Calibri" w:hAnsi="Times New Roman"/>
          <w:spacing w:val="0"/>
          <w:szCs w:val="22"/>
        </w:rPr>
        <w:t xml:space="preserve"> </w:t>
      </w:r>
      <w:r w:rsidRPr="00871E6D">
        <w:rPr>
          <w:rFonts w:ascii="Times New Roman" w:eastAsia="Calibri" w:hAnsi="Times New Roman"/>
          <w:spacing w:val="0"/>
          <w:szCs w:val="22"/>
        </w:rPr>
        <w:t>Eva Bergman, who was a young woman at the time of the removals, recalls:</w:t>
      </w:r>
    </w:p>
    <w:p w:rsidR="008E3AB8" w:rsidRPr="00871E6D" w:rsidRDefault="008E3AB8" w:rsidP="008E3AB8">
      <w:pPr>
        <w:tabs>
          <w:tab w:val="clear" w:pos="8640"/>
        </w:tabs>
        <w:spacing w:before="240" w:after="240" w:line="360" w:lineRule="auto"/>
        <w:ind w:left="567" w:right="686"/>
        <w:rPr>
          <w:rFonts w:ascii="Times New Roman" w:eastAsia="Calibri" w:hAnsi="Times New Roman"/>
          <w:spacing w:val="0"/>
          <w:szCs w:val="22"/>
        </w:rPr>
      </w:pPr>
      <w:r w:rsidRPr="00871E6D">
        <w:rPr>
          <w:rFonts w:ascii="Times New Roman" w:eastAsia="Calibri" w:hAnsi="Times New Roman"/>
          <w:spacing w:val="0"/>
          <w:szCs w:val="22"/>
        </w:rPr>
        <w:lastRenderedPageBreak/>
        <w:t>Nee, niks niks, nie…Maar daai jare niks nie…Maar by ons was daar nooit, nooit proteste.</w:t>
      </w:r>
      <w:r w:rsidRPr="00871E6D">
        <w:rPr>
          <w:rFonts w:ascii="Times New Roman" w:eastAsia="Calibri" w:hAnsi="Times New Roman"/>
          <w:spacing w:val="0"/>
          <w:szCs w:val="22"/>
          <w:vertAlign w:val="superscript"/>
        </w:rPr>
        <w:footnoteReference w:id="444"/>
      </w:r>
    </w:p>
    <w:p w:rsidR="008E3AB8" w:rsidRPr="00871E6D" w:rsidRDefault="008E3AB8" w:rsidP="008E3AB8">
      <w:pPr>
        <w:tabs>
          <w:tab w:val="clear" w:pos="8640"/>
        </w:tabs>
        <w:spacing w:before="240" w:after="240" w:line="360" w:lineRule="auto"/>
        <w:ind w:left="567" w:right="662"/>
        <w:rPr>
          <w:rFonts w:ascii="Times New Roman" w:eastAsia="Calibri" w:hAnsi="Times New Roman"/>
          <w:spacing w:val="0"/>
          <w:szCs w:val="22"/>
        </w:rPr>
      </w:pPr>
      <w:r w:rsidRPr="00871E6D">
        <w:rPr>
          <w:rFonts w:ascii="Times New Roman" w:eastAsia="Calibri" w:hAnsi="Times New Roman"/>
          <w:spacing w:val="0"/>
          <w:szCs w:val="22"/>
        </w:rPr>
        <w:t>(No, nothing, nothing…Those years, there was nothing…. But, with us there was never, never protests.)</w:t>
      </w:r>
    </w:p>
    <w:p w:rsidR="008E3AB8" w:rsidRPr="00871E6D" w:rsidRDefault="008E3AB8" w:rsidP="008E3AB8">
      <w:pPr>
        <w:tabs>
          <w:tab w:val="clear" w:pos="8640"/>
        </w:tabs>
        <w:spacing w:before="240" w:after="240" w:line="360" w:lineRule="auto"/>
        <w:ind w:right="95" w:firstLine="567"/>
        <w:rPr>
          <w:rFonts w:ascii="Times New Roman" w:eastAsia="Calibri" w:hAnsi="Times New Roman"/>
          <w:spacing w:val="0"/>
          <w:szCs w:val="22"/>
        </w:rPr>
      </w:pPr>
      <w:r w:rsidRPr="00871E6D">
        <w:rPr>
          <w:rFonts w:ascii="Times New Roman" w:eastAsia="Calibri" w:hAnsi="Times New Roman"/>
          <w:spacing w:val="0"/>
          <w:szCs w:val="22"/>
        </w:rPr>
        <w:tab/>
        <w:t>The political apathy may have also been rooted in other issues.</w:t>
      </w:r>
      <w:r w:rsidRPr="00871E6D">
        <w:rPr>
          <w:rFonts w:ascii="Times New Roman" w:eastAsia="Calibri" w:hAnsi="Times New Roman"/>
          <w:spacing w:val="0"/>
          <w:szCs w:val="22"/>
          <w:vertAlign w:val="superscript"/>
        </w:rPr>
        <w:footnoteReference w:id="445"/>
      </w:r>
      <w:r w:rsidRPr="00871E6D">
        <w:rPr>
          <w:rFonts w:ascii="Times New Roman" w:eastAsia="Calibri" w:hAnsi="Times New Roman"/>
          <w:spacing w:val="0"/>
          <w:szCs w:val="22"/>
        </w:rPr>
        <w:t xml:space="preserve"> The racial hierarchy that affected coloured people’s level and status of employment, salary, education and other rights was constantly at risk.</w:t>
      </w:r>
      <w:r w:rsidRPr="00871E6D">
        <w:rPr>
          <w:rFonts w:ascii="Times New Roman" w:eastAsia="Calibri" w:hAnsi="Times New Roman"/>
          <w:spacing w:val="0"/>
          <w:szCs w:val="22"/>
          <w:vertAlign w:val="superscript"/>
        </w:rPr>
        <w:footnoteReference w:id="446"/>
      </w:r>
      <w:r w:rsidRPr="00871E6D">
        <w:rPr>
          <w:rFonts w:ascii="Times New Roman" w:eastAsia="Calibri" w:hAnsi="Times New Roman"/>
          <w:spacing w:val="0"/>
          <w:szCs w:val="22"/>
        </w:rPr>
        <w:t xml:space="preserve"> Political activism against GAA would surely have threa</w:t>
      </w:r>
      <w:r w:rsidR="00661A45" w:rsidRPr="00871E6D">
        <w:rPr>
          <w:rFonts w:ascii="Times New Roman" w:eastAsia="Calibri" w:hAnsi="Times New Roman"/>
          <w:spacing w:val="0"/>
          <w:szCs w:val="22"/>
        </w:rPr>
        <w:t>tened</w:t>
      </w:r>
      <w:r w:rsidRPr="00871E6D">
        <w:rPr>
          <w:rFonts w:ascii="Times New Roman" w:eastAsia="Calibri" w:hAnsi="Times New Roman"/>
          <w:spacing w:val="0"/>
          <w:szCs w:val="22"/>
        </w:rPr>
        <w:t xml:space="preserve"> these relative privileges.</w:t>
      </w:r>
      <w:r w:rsidRPr="00871E6D">
        <w:rPr>
          <w:rFonts w:ascii="Times New Roman" w:eastAsia="Calibri" w:hAnsi="Times New Roman"/>
          <w:spacing w:val="0"/>
          <w:szCs w:val="22"/>
          <w:vertAlign w:val="superscript"/>
        </w:rPr>
        <w:footnoteReference w:id="447"/>
      </w:r>
      <w:r w:rsidRPr="00871E6D">
        <w:rPr>
          <w:rFonts w:ascii="Times New Roman" w:eastAsia="Calibri" w:hAnsi="Times New Roman"/>
          <w:spacing w:val="0"/>
          <w:szCs w:val="22"/>
        </w:rPr>
        <w:t xml:space="preserve"> </w:t>
      </w:r>
    </w:p>
    <w:p w:rsidR="008E3AB8" w:rsidRPr="00871E6D" w:rsidRDefault="008E3AB8" w:rsidP="008068CC">
      <w:pPr>
        <w:tabs>
          <w:tab w:val="clear" w:pos="8640"/>
        </w:tabs>
        <w:spacing w:before="120" w:after="120" w:line="360" w:lineRule="auto"/>
        <w:ind w:firstLine="720"/>
        <w:rPr>
          <w:rFonts w:ascii="Times New Roman" w:hAnsi="Times New Roman"/>
          <w:spacing w:val="0"/>
          <w:lang w:eastAsia="en-ZA"/>
        </w:rPr>
      </w:pPr>
      <w:r w:rsidRPr="00871E6D">
        <w:rPr>
          <w:rFonts w:ascii="Times New Roman" w:hAnsi="Times New Roman"/>
          <w:spacing w:val="0"/>
          <w:lang w:eastAsia="en-ZA"/>
        </w:rPr>
        <w:t>Rust-ter-Vaal was primarily made up of residents from Cape Stands in 1968.</w:t>
      </w:r>
      <w:r w:rsidRPr="00871E6D">
        <w:rPr>
          <w:rFonts w:ascii="Times New Roman" w:eastAsia="Calibri" w:hAnsi="Times New Roman"/>
          <w:spacing w:val="0"/>
          <w:szCs w:val="22"/>
          <w:vertAlign w:val="superscript"/>
        </w:rPr>
        <w:footnoteReference w:id="448"/>
      </w:r>
      <w:r w:rsidRPr="00871E6D">
        <w:rPr>
          <w:rFonts w:ascii="Times New Roman" w:hAnsi="Times New Roman"/>
          <w:spacing w:val="0"/>
          <w:lang w:eastAsia="en-ZA"/>
        </w:rPr>
        <w:t xml:space="preserve"> Additionally, there were several other coloureds who were removed in separate cohorts throughout the 1970s and 1980s from different places within and outside of Vereeniging.</w:t>
      </w:r>
      <w:r w:rsidRPr="00871E6D">
        <w:rPr>
          <w:rFonts w:ascii="Times New Roman" w:eastAsia="Calibri" w:hAnsi="Times New Roman"/>
          <w:spacing w:val="0"/>
          <w:szCs w:val="22"/>
          <w:vertAlign w:val="superscript"/>
        </w:rPr>
        <w:footnoteReference w:id="449"/>
      </w:r>
      <w:r w:rsidRPr="00871E6D">
        <w:rPr>
          <w:rFonts w:ascii="Times New Roman" w:hAnsi="Times New Roman"/>
          <w:spacing w:val="0"/>
          <w:lang w:eastAsia="en-ZA"/>
        </w:rPr>
        <w:t xml:space="preserve"> Fred Hammond, who was removed to Sharpeville in the late 1950s before his family was removed again to Rust-ter-Vaal, explains: “they put us out in Sharpeville. Say, ‘Hey, this is for blacks here, coloureds must have their own areas, Indians must have their own area. That is the time  we came to Rust-ter-Vaal.”</w:t>
      </w:r>
      <w:r w:rsidRPr="00871E6D">
        <w:rPr>
          <w:rFonts w:ascii="Times New Roman" w:eastAsia="Calibri" w:hAnsi="Times New Roman"/>
          <w:spacing w:val="0"/>
          <w:szCs w:val="22"/>
          <w:vertAlign w:val="superscript"/>
        </w:rPr>
        <w:footnoteReference w:id="450"/>
      </w:r>
      <w:r w:rsidRPr="00871E6D">
        <w:rPr>
          <w:rFonts w:ascii="Times New Roman" w:hAnsi="Times New Roman"/>
          <w:spacing w:val="0"/>
          <w:lang w:eastAsia="en-ZA"/>
        </w:rPr>
        <w:t xml:space="preserve"> Other place</w:t>
      </w:r>
      <w:r w:rsidR="00DE5526" w:rsidRPr="00871E6D">
        <w:rPr>
          <w:rFonts w:ascii="Times New Roman" w:hAnsi="Times New Roman"/>
          <w:spacing w:val="0"/>
          <w:lang w:eastAsia="en-ZA"/>
        </w:rPr>
        <w:t>s</w:t>
      </w:r>
      <w:r w:rsidRPr="00871E6D">
        <w:rPr>
          <w:rFonts w:ascii="Times New Roman" w:hAnsi="Times New Roman"/>
          <w:spacing w:val="0"/>
          <w:lang w:eastAsia="en-ZA"/>
        </w:rPr>
        <w:t xml:space="preserve"> from where people were removed to Rust-ter-Vaal included Eatonside, Evaton, Brick and Tile, but there were people from outside these areas, including Johannesburg,</w:t>
      </w:r>
      <w:r w:rsidRPr="00871E6D">
        <w:rPr>
          <w:rFonts w:ascii="Times New Roman" w:eastAsia="Calibri" w:hAnsi="Times New Roman"/>
          <w:spacing w:val="0"/>
          <w:szCs w:val="22"/>
          <w:vertAlign w:val="superscript"/>
        </w:rPr>
        <w:footnoteReference w:id="451"/>
      </w:r>
      <w:r w:rsidRPr="00871E6D">
        <w:rPr>
          <w:rFonts w:ascii="Times New Roman" w:hAnsi="Times New Roman"/>
          <w:spacing w:val="0"/>
          <w:lang w:eastAsia="en-ZA"/>
        </w:rPr>
        <w:t>and from places further away such as the Orange Free State (OFS)</w:t>
      </w:r>
      <w:r w:rsidRPr="00871E6D">
        <w:rPr>
          <w:rFonts w:ascii="Times New Roman" w:eastAsia="Calibri" w:hAnsi="Times New Roman"/>
          <w:spacing w:val="0"/>
          <w:szCs w:val="22"/>
          <w:vertAlign w:val="superscript"/>
        </w:rPr>
        <w:footnoteReference w:id="452"/>
      </w:r>
      <w:r w:rsidRPr="00871E6D">
        <w:rPr>
          <w:rFonts w:ascii="Times New Roman" w:hAnsi="Times New Roman"/>
          <w:spacing w:val="0"/>
          <w:lang w:eastAsia="en-ZA"/>
        </w:rPr>
        <w:t xml:space="preserve"> and the Cape.</w:t>
      </w:r>
      <w:r w:rsidRPr="00871E6D">
        <w:rPr>
          <w:rFonts w:ascii="Times New Roman" w:eastAsia="Calibri" w:hAnsi="Times New Roman"/>
          <w:spacing w:val="0"/>
          <w:szCs w:val="22"/>
          <w:vertAlign w:val="superscript"/>
        </w:rPr>
        <w:footnoteReference w:id="453"/>
      </w:r>
      <w:r w:rsidRPr="00871E6D">
        <w:rPr>
          <w:rFonts w:ascii="Times New Roman" w:hAnsi="Times New Roman"/>
          <w:spacing w:val="0"/>
          <w:lang w:eastAsia="en-ZA"/>
        </w:rPr>
        <w:t xml:space="preserve"> According to the 1970 census, there were 1 232 coloureds in Rust-ter-Vaal.</w:t>
      </w:r>
      <w:r w:rsidRPr="00871E6D">
        <w:rPr>
          <w:rFonts w:ascii="Times New Roman" w:eastAsia="Calibri" w:hAnsi="Times New Roman"/>
          <w:spacing w:val="0"/>
          <w:szCs w:val="22"/>
          <w:vertAlign w:val="superscript"/>
        </w:rPr>
        <w:footnoteReference w:id="454"/>
      </w:r>
      <w:r w:rsidRPr="00871E6D">
        <w:rPr>
          <w:rFonts w:ascii="Times New Roman" w:hAnsi="Times New Roman"/>
          <w:spacing w:val="0"/>
          <w:lang w:eastAsia="en-ZA"/>
        </w:rPr>
        <w:t xml:space="preserve"> </w:t>
      </w:r>
    </w:p>
    <w:p w:rsidR="008E3AB8" w:rsidRPr="00871E6D" w:rsidRDefault="00A77C3E" w:rsidP="008E3AB8">
      <w:pPr>
        <w:tabs>
          <w:tab w:val="clear" w:pos="8640"/>
        </w:tabs>
        <w:spacing w:before="120" w:after="120" w:line="360" w:lineRule="auto"/>
        <w:ind w:right="-23" w:firstLine="720"/>
        <w:rPr>
          <w:rFonts w:ascii="Times New Roman" w:hAnsi="Times New Roman"/>
          <w:spacing w:val="0"/>
          <w:lang w:eastAsia="en-ZA"/>
        </w:rPr>
      </w:pPr>
      <w:r w:rsidRPr="00871E6D">
        <w:rPr>
          <w:rFonts w:ascii="Times New Roman" w:hAnsi="Times New Roman"/>
          <w:spacing w:val="0"/>
          <w:lang w:eastAsia="en-ZA"/>
        </w:rPr>
        <w:t>Due</w:t>
      </w:r>
      <w:r w:rsidR="008E3AB8" w:rsidRPr="00871E6D">
        <w:rPr>
          <w:rFonts w:ascii="Times New Roman" w:eastAsia="Calibri" w:hAnsi="Times New Roman"/>
          <w:color w:val="000000"/>
          <w:spacing w:val="0"/>
          <w:szCs w:val="24"/>
        </w:rPr>
        <w:t xml:space="preserve"> to the authorities’ lack of urgency to deal decisively with the housing shortages experienced by coloureds, many new group areas experienced almost no development.</w:t>
      </w:r>
      <w:r w:rsidR="008E3AB8" w:rsidRPr="00871E6D">
        <w:rPr>
          <w:rFonts w:ascii="Times New Roman" w:eastAsia="Calibri" w:hAnsi="Times New Roman"/>
          <w:color w:val="000000"/>
          <w:spacing w:val="0"/>
          <w:szCs w:val="24"/>
          <w:vertAlign w:val="superscript"/>
        </w:rPr>
        <w:footnoteReference w:id="455"/>
      </w:r>
      <w:r w:rsidR="008E3AB8" w:rsidRPr="00871E6D">
        <w:rPr>
          <w:rFonts w:ascii="Times New Roman" w:eastAsia="Calibri" w:hAnsi="Times New Roman"/>
          <w:color w:val="000000"/>
          <w:spacing w:val="0"/>
          <w:szCs w:val="24"/>
        </w:rPr>
        <w:t xml:space="preserve"> Rust-ter-Vaal was affected by this housing shortage. </w:t>
      </w:r>
      <w:r w:rsidR="008E3AB8" w:rsidRPr="00871E6D">
        <w:rPr>
          <w:rFonts w:ascii="Times New Roman" w:eastAsia="Calibri" w:hAnsi="Times New Roman"/>
          <w:spacing w:val="0"/>
          <w:szCs w:val="24"/>
        </w:rPr>
        <w:t xml:space="preserve">The first generation of residents in Rust-ter-Vaal initially resided in the blocks (including the flats) along Silverboom and Magnolia Streets. </w:t>
      </w:r>
      <w:r w:rsidR="008E3AB8" w:rsidRPr="00871E6D">
        <w:rPr>
          <w:rFonts w:ascii="Times New Roman" w:hAnsi="Times New Roman"/>
          <w:spacing w:val="0"/>
          <w:lang w:eastAsia="en-ZA"/>
        </w:rPr>
        <w:t xml:space="preserve">In response to the shortage of housing, the building of a new extension was </w:t>
      </w:r>
      <w:r w:rsidR="008E3AB8" w:rsidRPr="00871E6D">
        <w:rPr>
          <w:rFonts w:ascii="Times New Roman" w:hAnsi="Times New Roman"/>
          <w:spacing w:val="0"/>
          <w:lang w:eastAsia="en-ZA"/>
        </w:rPr>
        <w:lastRenderedPageBreak/>
        <w:t>announced at the end of 1974, which included a land proposal for housing, parks, churches and administrative buildings.</w:t>
      </w:r>
      <w:r w:rsidR="008E3AB8" w:rsidRPr="00871E6D">
        <w:rPr>
          <w:rFonts w:ascii="Times New Roman" w:eastAsia="Calibri" w:hAnsi="Times New Roman"/>
          <w:spacing w:val="0"/>
          <w:szCs w:val="22"/>
          <w:vertAlign w:val="superscript"/>
        </w:rPr>
        <w:footnoteReference w:id="456"/>
      </w:r>
      <w:r w:rsidR="008E3AB8" w:rsidRPr="00871E6D">
        <w:rPr>
          <w:rFonts w:ascii="Times New Roman" w:hAnsi="Times New Roman"/>
          <w:spacing w:val="0"/>
          <w:lang w:eastAsia="en-ZA"/>
        </w:rPr>
        <w:t xml:space="preserve"> In 1978, the City Council of Vereeniging, with the assistance of the National Housing Commission, raised funds for 223 economic housing units (two- and four-room municipal houses) of which 209 were sold and 14 were subsequently rented.</w:t>
      </w:r>
      <w:r w:rsidR="008E3AB8" w:rsidRPr="00871E6D">
        <w:rPr>
          <w:rFonts w:ascii="Times New Roman" w:eastAsia="Calibri" w:hAnsi="Times New Roman"/>
          <w:spacing w:val="0"/>
          <w:szCs w:val="22"/>
          <w:vertAlign w:val="superscript"/>
        </w:rPr>
        <w:footnoteReference w:id="457"/>
      </w:r>
      <w:r w:rsidR="008E3AB8" w:rsidRPr="00871E6D">
        <w:rPr>
          <w:rFonts w:ascii="Times New Roman" w:hAnsi="Times New Roman"/>
          <w:spacing w:val="0"/>
          <w:lang w:eastAsia="en-ZA"/>
        </w:rPr>
        <w:t xml:space="preserve"> Thus, by the late 1970s, some of the housing pressure was eased.</w:t>
      </w:r>
    </w:p>
    <w:p w:rsidR="008E3AB8" w:rsidRPr="00871E6D" w:rsidRDefault="008E3AB8" w:rsidP="008E3AB8">
      <w:pPr>
        <w:tabs>
          <w:tab w:val="clear" w:pos="8640"/>
        </w:tabs>
        <w:spacing w:before="120" w:after="240" w:line="360" w:lineRule="auto"/>
        <w:ind w:firstLine="720"/>
        <w:rPr>
          <w:rFonts w:ascii="Times New Roman" w:hAnsi="Times New Roman"/>
          <w:spacing w:val="0"/>
          <w:lang w:eastAsia="en-ZA"/>
        </w:rPr>
      </w:pPr>
      <w:r w:rsidRPr="00871E6D">
        <w:rPr>
          <w:rFonts w:ascii="Times New Roman" w:hAnsi="Times New Roman"/>
          <w:spacing w:val="0"/>
          <w:lang w:eastAsia="en-ZA"/>
        </w:rPr>
        <w:t>After 1978, there was a decline in provision of housing mainly because of the development of the new coloured area of Ennerdale within the jurisdiction of Vereeniging, which drained resources from Rust-ter-Vaal.</w:t>
      </w:r>
      <w:r w:rsidRPr="00871E6D">
        <w:rPr>
          <w:rFonts w:ascii="Times New Roman" w:eastAsia="Calibri" w:hAnsi="Times New Roman"/>
          <w:spacing w:val="0"/>
          <w:szCs w:val="22"/>
          <w:vertAlign w:val="superscript"/>
        </w:rPr>
        <w:footnoteReference w:id="458"/>
      </w:r>
      <w:r w:rsidRPr="00871E6D">
        <w:rPr>
          <w:rFonts w:ascii="Times New Roman" w:hAnsi="Times New Roman"/>
          <w:spacing w:val="0"/>
          <w:lang w:eastAsia="en-ZA"/>
        </w:rPr>
        <w:t xml:space="preserve"> This gradually exacerbated the shortage of housing and, in 1979, prompted the Town Council of Vereeniging to build new rental houses.</w:t>
      </w:r>
      <w:r w:rsidRPr="00871E6D">
        <w:rPr>
          <w:rFonts w:ascii="Times New Roman" w:eastAsia="Calibri" w:hAnsi="Times New Roman"/>
          <w:spacing w:val="0"/>
          <w:szCs w:val="22"/>
          <w:vertAlign w:val="superscript"/>
        </w:rPr>
        <w:footnoteReference w:id="459"/>
      </w:r>
      <w:r w:rsidRPr="00871E6D">
        <w:rPr>
          <w:rFonts w:ascii="Times New Roman" w:hAnsi="Times New Roman"/>
          <w:spacing w:val="0"/>
          <w:lang w:eastAsia="en-ZA"/>
        </w:rPr>
        <w:t xml:space="preserve"> In 1980 and 1983, the Council added a new extension.</w:t>
      </w:r>
      <w:r w:rsidRPr="00871E6D">
        <w:rPr>
          <w:rFonts w:ascii="Times New Roman" w:eastAsia="Calibri" w:hAnsi="Times New Roman"/>
          <w:spacing w:val="0"/>
          <w:szCs w:val="22"/>
          <w:vertAlign w:val="superscript"/>
        </w:rPr>
        <w:footnoteReference w:id="460"/>
      </w:r>
      <w:r w:rsidRPr="00871E6D">
        <w:rPr>
          <w:rFonts w:ascii="Times New Roman" w:hAnsi="Times New Roman"/>
          <w:spacing w:val="0"/>
          <w:lang w:eastAsia="en-ZA"/>
        </w:rPr>
        <w:t xml:space="preserve"> These extensions are the north-eastern section of present-day Rust-ter-Vaal. </w:t>
      </w:r>
    </w:p>
    <w:p w:rsidR="008E3AB8" w:rsidRPr="00871E6D" w:rsidRDefault="008E3AB8" w:rsidP="008E3AB8">
      <w:pPr>
        <w:tabs>
          <w:tab w:val="clear" w:pos="8640"/>
        </w:tabs>
        <w:spacing w:before="120" w:after="240" w:line="360" w:lineRule="auto"/>
        <w:ind w:firstLine="720"/>
        <w:rPr>
          <w:rFonts w:ascii="Times New Roman" w:eastAsia="Calibri" w:hAnsi="Times New Roman"/>
          <w:spacing w:val="0"/>
          <w:szCs w:val="24"/>
        </w:rPr>
      </w:pPr>
      <w:r w:rsidRPr="00871E6D">
        <w:rPr>
          <w:rFonts w:ascii="Times New Roman" w:hAnsi="Times New Roman"/>
          <w:spacing w:val="0"/>
          <w:lang w:eastAsia="en-ZA"/>
        </w:rPr>
        <w:t>However, in the 1980s, there was a sharp rise in population growth.</w:t>
      </w:r>
      <w:r w:rsidRPr="00871E6D">
        <w:rPr>
          <w:rFonts w:ascii="Times New Roman" w:eastAsia="Calibri" w:hAnsi="Times New Roman"/>
          <w:spacing w:val="0"/>
          <w:szCs w:val="22"/>
          <w:vertAlign w:val="superscript"/>
        </w:rPr>
        <w:footnoteReference w:id="461"/>
      </w:r>
      <w:r w:rsidRPr="00871E6D">
        <w:rPr>
          <w:rFonts w:ascii="Times New Roman" w:hAnsi="Times New Roman"/>
          <w:spacing w:val="0"/>
          <w:lang w:eastAsia="en-ZA"/>
        </w:rPr>
        <w:t xml:space="preserve"> In 1980 alone, there were 2 147 coloured people in Rust-ter-Vaal which was nearly double the population compared to a decade earlier.</w:t>
      </w:r>
      <w:r w:rsidRPr="00871E6D">
        <w:rPr>
          <w:rFonts w:ascii="Times New Roman" w:eastAsia="Calibri" w:hAnsi="Times New Roman"/>
          <w:spacing w:val="0"/>
          <w:szCs w:val="22"/>
          <w:vertAlign w:val="superscript"/>
        </w:rPr>
        <w:footnoteReference w:id="462"/>
      </w:r>
      <w:r w:rsidRPr="00871E6D">
        <w:rPr>
          <w:rFonts w:ascii="Times New Roman" w:hAnsi="Times New Roman"/>
          <w:spacing w:val="0"/>
          <w:lang w:eastAsia="en-ZA"/>
        </w:rPr>
        <w:t xml:space="preserve"> This exacerbated the shortage of housing.</w:t>
      </w:r>
      <w:r w:rsidRPr="00871E6D">
        <w:rPr>
          <w:rFonts w:ascii="Times New Roman" w:eastAsia="Calibri" w:hAnsi="Times New Roman"/>
          <w:spacing w:val="0"/>
          <w:szCs w:val="22"/>
          <w:vertAlign w:val="superscript"/>
        </w:rPr>
        <w:footnoteReference w:id="463"/>
      </w:r>
      <w:r w:rsidRPr="00871E6D">
        <w:rPr>
          <w:rFonts w:ascii="Times New Roman" w:hAnsi="Times New Roman"/>
          <w:spacing w:val="0"/>
          <w:lang w:eastAsia="en-ZA"/>
        </w:rPr>
        <w:t xml:space="preserve"> In response, the Town Council, financed by the Department of Local Authority, Housing and Agriculture, built new sub-economic houses and made land available for purchase.</w:t>
      </w:r>
      <w:r w:rsidRPr="00871E6D">
        <w:rPr>
          <w:rFonts w:ascii="Times New Roman" w:eastAsia="Calibri" w:hAnsi="Times New Roman"/>
          <w:spacing w:val="0"/>
          <w:szCs w:val="22"/>
          <w:vertAlign w:val="superscript"/>
        </w:rPr>
        <w:footnoteReference w:id="464"/>
      </w:r>
      <w:r w:rsidRPr="00871E6D">
        <w:rPr>
          <w:rFonts w:ascii="Times New Roman" w:hAnsi="Times New Roman"/>
          <w:spacing w:val="0"/>
          <w:lang w:eastAsia="en-ZA"/>
        </w:rPr>
        <w:t xml:space="preserve"> Then, private developers and the Town Council of Vereeniging built new, owner-occupied house between 1987 and 1990 that added a new extension to Rust-ter-Vaal with owner-occupation and rental housing and land.</w:t>
      </w:r>
      <w:r w:rsidRPr="00871E6D">
        <w:rPr>
          <w:rFonts w:ascii="Times New Roman" w:eastAsia="Calibri" w:hAnsi="Times New Roman"/>
          <w:spacing w:val="0"/>
          <w:szCs w:val="22"/>
          <w:vertAlign w:val="superscript"/>
        </w:rPr>
        <w:footnoteReference w:id="465"/>
      </w:r>
      <w:r w:rsidRPr="00871E6D">
        <w:rPr>
          <w:rFonts w:ascii="Times New Roman" w:hAnsi="Times New Roman"/>
          <w:spacing w:val="0"/>
          <w:lang w:eastAsia="en-ZA"/>
        </w:rPr>
        <w:t xml:space="preserve"> This extension is the northern section of present-day Rust-ter-Vaal. </w:t>
      </w:r>
    </w:p>
    <w:p w:rsidR="008E3AB8" w:rsidRPr="00871E6D" w:rsidRDefault="005E21CC" w:rsidP="008E3AB8">
      <w:pPr>
        <w:tabs>
          <w:tab w:val="clear" w:pos="8640"/>
        </w:tabs>
        <w:spacing w:before="240" w:after="240" w:line="360" w:lineRule="auto"/>
        <w:rPr>
          <w:rFonts w:ascii="Times New Roman" w:eastAsia="Calibri" w:hAnsi="Times New Roman"/>
          <w:b/>
          <w:spacing w:val="0"/>
          <w:szCs w:val="24"/>
        </w:rPr>
      </w:pPr>
      <w:r w:rsidRPr="00871E6D">
        <w:rPr>
          <w:rFonts w:ascii="Times New Roman" w:eastAsia="Calibri" w:hAnsi="Times New Roman"/>
          <w:b/>
          <w:color w:val="000000"/>
          <w:spacing w:val="0"/>
          <w:szCs w:val="24"/>
        </w:rPr>
        <w:t>3</w:t>
      </w:r>
      <w:r w:rsidR="008E3AB8" w:rsidRPr="00871E6D">
        <w:rPr>
          <w:rFonts w:ascii="Times New Roman" w:eastAsia="Calibri" w:hAnsi="Times New Roman"/>
          <w:b/>
          <w:color w:val="000000"/>
          <w:spacing w:val="0"/>
          <w:szCs w:val="24"/>
        </w:rPr>
        <w:t>.3 Everyday Life after Removals</w:t>
      </w:r>
    </w:p>
    <w:p w:rsidR="008E3AB8" w:rsidRPr="00871E6D" w:rsidRDefault="008E3AB8" w:rsidP="008E3AB8">
      <w:pPr>
        <w:tabs>
          <w:tab w:val="clear" w:pos="8640"/>
        </w:tabs>
        <w:spacing w:before="24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This section will focus on the character of the new coloured group area Rust-ter-Vaal after the removals and the process of remaking and resettling identities. It will highlight the key features of Rust-ter-Vaal that contributed to resettling identities and then examine important everyday experiences such as community, family, neighbourliness, religion and school that </w:t>
      </w:r>
      <w:r w:rsidRPr="00871E6D">
        <w:rPr>
          <w:rFonts w:ascii="Times New Roman" w:eastAsia="Calibri" w:hAnsi="Times New Roman"/>
          <w:spacing w:val="0"/>
          <w:szCs w:val="24"/>
        </w:rPr>
        <w:lastRenderedPageBreak/>
        <w:t>contributed to the process of creating a sense of belonging and togetherness and resettling identities.</w:t>
      </w:r>
    </w:p>
    <w:p w:rsidR="008E3AB8" w:rsidRPr="00871E6D" w:rsidRDefault="008E3AB8" w:rsidP="008E3AB8">
      <w:pPr>
        <w:tabs>
          <w:tab w:val="clear" w:pos="8640"/>
        </w:tabs>
        <w:spacing w:before="240" w:after="240" w:line="360" w:lineRule="auto"/>
        <w:ind w:firstLine="720"/>
        <w:rPr>
          <w:rFonts w:ascii="Times New Roman" w:eastAsia="Calibri" w:hAnsi="Times New Roman"/>
          <w:spacing w:val="0"/>
          <w:szCs w:val="24"/>
        </w:rPr>
      </w:pPr>
      <w:r w:rsidRPr="00871E6D">
        <w:rPr>
          <w:rFonts w:ascii="Times New Roman" w:eastAsia="Calibri" w:hAnsi="Times New Roman"/>
          <w:spacing w:val="0"/>
          <w:szCs w:val="24"/>
        </w:rPr>
        <w:t>The character of Rust-ter-Vaal was influenced by the history of Cape Stands and the removals that caused significant emotional pain.</w:t>
      </w:r>
      <w:r w:rsidRPr="00871E6D">
        <w:rPr>
          <w:rFonts w:ascii="Times New Roman" w:eastAsia="Calibri" w:hAnsi="Times New Roman"/>
          <w:spacing w:val="0"/>
          <w:szCs w:val="22"/>
          <w:vertAlign w:val="superscript"/>
        </w:rPr>
        <w:footnoteReference w:id="466"/>
      </w:r>
      <w:r w:rsidRPr="00871E6D">
        <w:rPr>
          <w:rFonts w:ascii="Times New Roman" w:eastAsia="Calibri" w:hAnsi="Times New Roman"/>
          <w:spacing w:val="0"/>
          <w:szCs w:val="22"/>
        </w:rPr>
        <w:t xml:space="preserve"> </w:t>
      </w:r>
      <w:r w:rsidRPr="00871E6D">
        <w:rPr>
          <w:rFonts w:ascii="Times New Roman" w:eastAsia="Calibri" w:hAnsi="Times New Roman"/>
          <w:spacing w:val="0"/>
          <w:szCs w:val="24"/>
        </w:rPr>
        <w:t>Eva Bergman recalls that her mother, who lived in Cape Stands for many years, never felt at home in Rust-ter-Vaal even though she received a new municipal house with an inside toilet and plumbing, which she did not have before.</w:t>
      </w:r>
      <w:r w:rsidRPr="00871E6D">
        <w:rPr>
          <w:rFonts w:ascii="Times New Roman" w:eastAsia="Calibri" w:hAnsi="Times New Roman"/>
          <w:spacing w:val="0"/>
          <w:szCs w:val="24"/>
          <w:vertAlign w:val="superscript"/>
        </w:rPr>
        <w:footnoteReference w:id="467"/>
      </w:r>
      <w:r w:rsidRPr="00871E6D">
        <w:rPr>
          <w:rFonts w:ascii="Times New Roman" w:eastAsia="Calibri" w:hAnsi="Times New Roman"/>
          <w:spacing w:val="0"/>
          <w:szCs w:val="24"/>
        </w:rPr>
        <w:t xml:space="preserve"> These experiences of loss and dislocation were shared by coloureds who were removed throughout the country. Field argues that these were traumatic memories that coloured people lived with after removals that informed and shaped their sense of individual and community identities.</w:t>
      </w:r>
      <w:r w:rsidRPr="00871E6D">
        <w:rPr>
          <w:rFonts w:ascii="Times New Roman" w:eastAsia="Calibri" w:hAnsi="Times New Roman"/>
          <w:spacing w:val="0"/>
          <w:szCs w:val="22"/>
          <w:vertAlign w:val="superscript"/>
        </w:rPr>
        <w:footnoteReference w:id="468"/>
      </w:r>
      <w:r w:rsidRPr="00871E6D">
        <w:rPr>
          <w:rFonts w:ascii="Times New Roman" w:eastAsia="Calibri" w:hAnsi="Times New Roman"/>
          <w:spacing w:val="0"/>
          <w:szCs w:val="24"/>
        </w:rPr>
        <w:t xml:space="preserve"> What is important here is that the experience and feeling of loss meant there were shared emotions that made it possible to form bonds and to create a new sense of collective identity in the group area.   </w:t>
      </w:r>
    </w:p>
    <w:p w:rsidR="00085FB7" w:rsidRPr="00871E6D" w:rsidRDefault="008E3AB8" w:rsidP="00871E6D">
      <w:pPr>
        <w:tabs>
          <w:tab w:val="clear" w:pos="8640"/>
        </w:tabs>
        <w:spacing w:before="240" w:after="240" w:line="360" w:lineRule="auto"/>
        <w:ind w:firstLine="720"/>
        <w:rPr>
          <w:rFonts w:ascii="Times New Roman" w:eastAsia="Calibri" w:hAnsi="Times New Roman"/>
          <w:spacing w:val="0"/>
          <w:szCs w:val="24"/>
        </w:rPr>
      </w:pPr>
      <w:r w:rsidRPr="00871E6D">
        <w:rPr>
          <w:rFonts w:ascii="Times New Roman" w:eastAsia="Calibri" w:hAnsi="Times New Roman"/>
          <w:spacing w:val="0"/>
          <w:szCs w:val="24"/>
        </w:rPr>
        <w:t>However, this sense of loss was mitigated by the fact that the relatively small community of Cape Stands was removed in its entirety to Rust-ter-Vaal. This meant that there was limited damage to the relationships and social networks of family, peers and even the sense of community that people shared in the old location.</w:t>
      </w:r>
      <w:r w:rsidRPr="00871E6D">
        <w:rPr>
          <w:rFonts w:ascii="Times New Roman" w:eastAsia="Calibri" w:hAnsi="Times New Roman"/>
          <w:spacing w:val="0"/>
          <w:szCs w:val="24"/>
          <w:vertAlign w:val="superscript"/>
        </w:rPr>
        <w:footnoteReference w:id="469"/>
      </w:r>
      <w:r w:rsidRPr="00871E6D">
        <w:rPr>
          <w:rFonts w:ascii="Times New Roman" w:eastAsia="Calibri" w:hAnsi="Times New Roman"/>
          <w:spacing w:val="0"/>
          <w:szCs w:val="24"/>
        </w:rPr>
        <w:t xml:space="preserve"> There were coloureds who were eventually removed to Rust-ter-Vaal from other places such as Eatonside, Evaton and Brick and Tile, but they were a minority. </w:t>
      </w:r>
      <w:r w:rsidRPr="00871E6D">
        <w:rPr>
          <w:rFonts w:ascii="Times New Roman" w:hAnsi="Times New Roman"/>
          <w:spacing w:val="0"/>
          <w:lang w:eastAsia="en-ZA"/>
        </w:rPr>
        <w:t xml:space="preserve">This meant that once in Rust-ter-Vaal, even though the majority formerly lived in Cape Stands, they nevertheless had to go through processes of reimagining and resettling to accommodate the unfamiliar coloureds within the new spatial location of Rust-ter-Vaal. Among these cohorts of coloureds from places beyond Cape Stands, </w:t>
      </w:r>
      <w:r w:rsidRPr="00871E6D">
        <w:rPr>
          <w:rFonts w:ascii="Times New Roman" w:eastAsia="Calibri" w:hAnsi="Times New Roman"/>
          <w:spacing w:val="0"/>
          <w:szCs w:val="24"/>
        </w:rPr>
        <w:t>especially from Sharpeville, were some who were closely connected to family and peers in Cape Stands and therefore easily absorbed into the everyday life and social fabric of Rust-ter-Vaal.</w:t>
      </w:r>
      <w:r w:rsidRPr="00871E6D">
        <w:rPr>
          <w:rFonts w:ascii="Times New Roman" w:eastAsia="Calibri" w:hAnsi="Times New Roman"/>
          <w:spacing w:val="0"/>
          <w:szCs w:val="24"/>
          <w:vertAlign w:val="superscript"/>
        </w:rPr>
        <w:footnoteReference w:id="470"/>
      </w:r>
      <w:r w:rsidRPr="00871E6D">
        <w:rPr>
          <w:rFonts w:ascii="Times New Roman" w:eastAsia="Calibri" w:hAnsi="Times New Roman"/>
          <w:spacing w:val="0"/>
          <w:szCs w:val="24"/>
        </w:rPr>
        <w:t xml:space="preserve"> This familiarity is described by Fred Hammond: “It was people from Cape Stands and Sharpeville, so we knew each other. We knew all the people, almost all the people.”</w:t>
      </w:r>
      <w:r w:rsidRPr="00871E6D">
        <w:rPr>
          <w:rFonts w:ascii="Times New Roman" w:eastAsia="Calibri" w:hAnsi="Times New Roman"/>
          <w:spacing w:val="0"/>
          <w:szCs w:val="24"/>
          <w:vertAlign w:val="superscript"/>
        </w:rPr>
        <w:footnoteReference w:id="471"/>
      </w:r>
      <w:r w:rsidRPr="00871E6D">
        <w:rPr>
          <w:rFonts w:ascii="Times New Roman" w:hAnsi="Times New Roman"/>
          <w:spacing w:val="0"/>
          <w:lang w:eastAsia="en-ZA"/>
        </w:rPr>
        <w:t xml:space="preserve"> While there certainly was a disruption in the process of removal to Rust-ter-Vaal, the matrix of communal families and long-established relations from Cape Stands were imported and it did not take long to reform and resettle in Rust-ter-Vaal.</w:t>
      </w:r>
      <w:r w:rsidR="00085FB7" w:rsidRPr="00871E6D">
        <w:rPr>
          <w:rFonts w:ascii="Times New Roman" w:hAnsi="Times New Roman"/>
          <w:spacing w:val="0"/>
          <w:lang w:eastAsia="en-ZA"/>
        </w:rPr>
        <w:t xml:space="preserve"> </w:t>
      </w:r>
      <w:r w:rsidRPr="00871E6D">
        <w:rPr>
          <w:rFonts w:ascii="Times New Roman" w:hAnsi="Times New Roman"/>
          <w:spacing w:val="0"/>
          <w:lang w:eastAsia="en-ZA"/>
        </w:rPr>
        <w:t xml:space="preserve">This was in contrast </w:t>
      </w:r>
      <w:r w:rsidRPr="00871E6D">
        <w:rPr>
          <w:rFonts w:ascii="Times New Roman" w:hAnsi="Times New Roman"/>
          <w:spacing w:val="0"/>
          <w:lang w:eastAsia="en-ZA"/>
        </w:rPr>
        <w:lastRenderedPageBreak/>
        <w:t>with the experiences of removals of ma</w:t>
      </w:r>
      <w:r w:rsidR="00140FE7" w:rsidRPr="00871E6D">
        <w:rPr>
          <w:rFonts w:ascii="Times New Roman" w:hAnsi="Times New Roman"/>
          <w:spacing w:val="0"/>
          <w:lang w:eastAsia="en-ZA"/>
        </w:rPr>
        <w:t>ny</w:t>
      </w:r>
      <w:r w:rsidRPr="00871E6D">
        <w:rPr>
          <w:rFonts w:ascii="Times New Roman" w:hAnsi="Times New Roman"/>
          <w:spacing w:val="0"/>
          <w:lang w:eastAsia="en-ZA"/>
        </w:rPr>
        <w:t xml:space="preserve"> other coloured group areas, both in the Cape (such as District Six) and the Transvaal (such as Coronationville, Reiger Park,  Westbury, Newclare, Bosmont and Eldorado Park), who initially only felt a tenuous connection to the people around them, except for the few who were removed from the same area.</w:t>
      </w:r>
      <w:r w:rsidRPr="00871E6D">
        <w:rPr>
          <w:rFonts w:ascii="Times New Roman" w:eastAsia="Calibri" w:hAnsi="Times New Roman"/>
          <w:spacing w:val="0"/>
          <w:szCs w:val="24"/>
          <w:vertAlign w:val="superscript"/>
        </w:rPr>
        <w:footnoteReference w:id="472"/>
      </w:r>
      <w:r w:rsidRPr="00871E6D">
        <w:rPr>
          <w:rFonts w:ascii="Times New Roman" w:hAnsi="Times New Roman"/>
          <w:spacing w:val="0"/>
          <w:lang w:eastAsia="en-ZA"/>
        </w:rPr>
        <w:t xml:space="preserve"> </w:t>
      </w:r>
    </w:p>
    <w:p w:rsidR="008E3AB8" w:rsidRPr="00871E6D" w:rsidRDefault="008E3AB8" w:rsidP="00C10930">
      <w:pPr>
        <w:tabs>
          <w:tab w:val="clear" w:pos="8640"/>
        </w:tabs>
        <w:spacing w:before="120" w:after="120" w:line="360" w:lineRule="auto"/>
        <w:ind w:firstLine="720"/>
        <w:rPr>
          <w:rFonts w:ascii="Times New Roman" w:eastAsia="Calibri" w:hAnsi="Times New Roman"/>
          <w:spacing w:val="0"/>
          <w:szCs w:val="24"/>
        </w:rPr>
      </w:pPr>
      <w:r w:rsidRPr="00871E6D">
        <w:rPr>
          <w:rFonts w:ascii="Times New Roman" w:eastAsia="Calibri" w:hAnsi="Times New Roman"/>
          <w:spacing w:val="0"/>
          <w:szCs w:val="24"/>
        </w:rPr>
        <w:t>The process of</w:t>
      </w:r>
      <w:r w:rsidR="00124D07" w:rsidRPr="00871E6D">
        <w:rPr>
          <w:rFonts w:ascii="Times New Roman" w:eastAsia="Calibri" w:hAnsi="Times New Roman"/>
          <w:spacing w:val="0"/>
          <w:szCs w:val="24"/>
        </w:rPr>
        <w:t xml:space="preserve"> resettling identities after removals</w:t>
      </w:r>
      <w:r w:rsidR="008C586A" w:rsidRPr="00871E6D">
        <w:rPr>
          <w:rFonts w:ascii="Times New Roman" w:eastAsia="Calibri" w:hAnsi="Times New Roman"/>
          <w:spacing w:val="0"/>
          <w:szCs w:val="24"/>
        </w:rPr>
        <w:t xml:space="preserve"> to Rust-ter-Vaal</w:t>
      </w:r>
      <w:r w:rsidRPr="00871E6D">
        <w:rPr>
          <w:rFonts w:ascii="Times New Roman" w:eastAsia="Calibri" w:hAnsi="Times New Roman"/>
          <w:spacing w:val="0"/>
          <w:szCs w:val="24"/>
        </w:rPr>
        <w:t xml:space="preserve"> </w:t>
      </w:r>
      <w:r w:rsidR="008C586A" w:rsidRPr="00871E6D">
        <w:rPr>
          <w:rFonts w:ascii="Times New Roman" w:eastAsia="Calibri" w:hAnsi="Times New Roman"/>
          <w:spacing w:val="0"/>
          <w:szCs w:val="24"/>
        </w:rPr>
        <w:t xml:space="preserve">occurred through processes of forging points of </w:t>
      </w:r>
      <w:r w:rsidRPr="00871E6D">
        <w:rPr>
          <w:rFonts w:ascii="Times New Roman" w:eastAsia="Calibri" w:hAnsi="Times New Roman"/>
          <w:spacing w:val="0"/>
          <w:szCs w:val="24"/>
        </w:rPr>
        <w:t>social networks of interconnectedness</w:t>
      </w:r>
      <w:r w:rsidR="008C586A" w:rsidRPr="00871E6D">
        <w:rPr>
          <w:rFonts w:ascii="Times New Roman" w:eastAsia="Calibri" w:hAnsi="Times New Roman"/>
          <w:spacing w:val="0"/>
          <w:szCs w:val="24"/>
        </w:rPr>
        <w:t xml:space="preserve"> based on shared experiences</w:t>
      </w:r>
      <w:r w:rsidR="00140FE7" w:rsidRPr="00871E6D">
        <w:rPr>
          <w:rFonts w:ascii="Times New Roman" w:eastAsia="Calibri" w:hAnsi="Times New Roman"/>
          <w:spacing w:val="0"/>
          <w:szCs w:val="24"/>
        </w:rPr>
        <w:t xml:space="preserve"> and</w:t>
      </w:r>
      <w:r w:rsidR="008C586A" w:rsidRPr="00871E6D">
        <w:rPr>
          <w:rFonts w:ascii="Times New Roman" w:eastAsia="Calibri" w:hAnsi="Times New Roman"/>
          <w:spacing w:val="0"/>
          <w:szCs w:val="24"/>
        </w:rPr>
        <w:t xml:space="preserve"> developing a</w:t>
      </w:r>
      <w:r w:rsidR="00140FE7" w:rsidRPr="00871E6D">
        <w:rPr>
          <w:rFonts w:ascii="Times New Roman" w:eastAsia="Calibri" w:hAnsi="Times New Roman"/>
          <w:spacing w:val="0"/>
          <w:szCs w:val="24"/>
        </w:rPr>
        <w:t xml:space="preserve"> sense of belonging to the coloured group areas </w:t>
      </w:r>
      <w:proofErr w:type="gramStart"/>
      <w:r w:rsidR="00140FE7" w:rsidRPr="00871E6D">
        <w:rPr>
          <w:rFonts w:ascii="Times New Roman" w:eastAsia="Calibri" w:hAnsi="Times New Roman"/>
          <w:spacing w:val="0"/>
          <w:szCs w:val="24"/>
        </w:rPr>
        <w:t>of  Rust</w:t>
      </w:r>
      <w:proofErr w:type="gramEnd"/>
      <w:r w:rsidR="00140FE7" w:rsidRPr="00871E6D">
        <w:rPr>
          <w:rFonts w:ascii="Times New Roman" w:eastAsia="Calibri" w:hAnsi="Times New Roman"/>
          <w:spacing w:val="0"/>
          <w:szCs w:val="24"/>
        </w:rPr>
        <w:t>-ter-Vaal</w:t>
      </w:r>
      <w:r w:rsidRPr="00871E6D">
        <w:rPr>
          <w:rFonts w:ascii="Times New Roman" w:eastAsia="Calibri" w:hAnsi="Times New Roman"/>
          <w:spacing w:val="0"/>
          <w:szCs w:val="24"/>
        </w:rPr>
        <w:t>.</w:t>
      </w:r>
      <w:r w:rsidRPr="00871E6D">
        <w:rPr>
          <w:rFonts w:ascii="Times New Roman" w:eastAsia="Calibri" w:hAnsi="Times New Roman"/>
          <w:spacing w:val="0"/>
          <w:szCs w:val="24"/>
          <w:vertAlign w:val="superscript"/>
        </w:rPr>
        <w:footnoteReference w:id="473"/>
      </w:r>
      <w:r w:rsidRPr="00871E6D">
        <w:rPr>
          <w:rFonts w:ascii="Times New Roman" w:eastAsia="Calibri" w:hAnsi="Times New Roman"/>
          <w:spacing w:val="0"/>
          <w:szCs w:val="24"/>
        </w:rPr>
        <w:t xml:space="preserve"> </w:t>
      </w:r>
      <w:r w:rsidR="00124D07" w:rsidRPr="00871E6D">
        <w:rPr>
          <w:rFonts w:ascii="Times New Roman" w:hAnsi="Times New Roman"/>
          <w:spacing w:val="0"/>
          <w:lang w:eastAsia="en-ZA"/>
        </w:rPr>
        <w:t xml:space="preserve">The small size and intimacy of Rust-ter-Vaal </w:t>
      </w:r>
      <w:r w:rsidRPr="00871E6D">
        <w:rPr>
          <w:rFonts w:ascii="Times New Roman" w:eastAsia="Calibri" w:hAnsi="Times New Roman"/>
          <w:spacing w:val="0"/>
          <w:szCs w:val="24"/>
        </w:rPr>
        <w:t>created the conditions for meaningful social interaction among coloureds</w:t>
      </w:r>
      <w:r w:rsidR="008C586A" w:rsidRPr="00871E6D">
        <w:rPr>
          <w:rFonts w:ascii="Times New Roman" w:eastAsia="Calibri" w:hAnsi="Times New Roman"/>
          <w:spacing w:val="0"/>
          <w:szCs w:val="24"/>
        </w:rPr>
        <w:t xml:space="preserve"> in relation to the group area</w:t>
      </w:r>
      <w:r w:rsidRPr="00871E6D">
        <w:rPr>
          <w:rFonts w:ascii="Times New Roman" w:eastAsia="Calibri" w:hAnsi="Times New Roman"/>
          <w:spacing w:val="0"/>
          <w:szCs w:val="24"/>
        </w:rPr>
        <w:t>.</w:t>
      </w:r>
      <w:r w:rsidRPr="00871E6D">
        <w:rPr>
          <w:rFonts w:ascii="Times New Roman" w:eastAsia="Calibri" w:hAnsi="Times New Roman"/>
          <w:spacing w:val="0"/>
          <w:szCs w:val="22"/>
          <w:vertAlign w:val="superscript"/>
        </w:rPr>
        <w:footnoteReference w:id="474"/>
      </w:r>
      <w:r w:rsidRPr="00871E6D">
        <w:rPr>
          <w:rFonts w:ascii="Times New Roman" w:eastAsia="Calibri" w:hAnsi="Times New Roman"/>
          <w:spacing w:val="0"/>
          <w:szCs w:val="24"/>
        </w:rPr>
        <w:t xml:space="preserve"> </w:t>
      </w:r>
      <w:r w:rsidRPr="00871E6D">
        <w:rPr>
          <w:rFonts w:ascii="Times New Roman" w:hAnsi="Times New Roman"/>
          <w:spacing w:val="0"/>
          <w:lang w:eastAsia="en-ZA"/>
        </w:rPr>
        <w:t>The 1980 census indicates that there were only 2 147 people in Rust-ter-Vaal.</w:t>
      </w:r>
      <w:r w:rsidRPr="00871E6D">
        <w:rPr>
          <w:rFonts w:ascii="Times New Roman" w:eastAsia="Calibri" w:hAnsi="Times New Roman"/>
          <w:spacing w:val="0"/>
          <w:szCs w:val="22"/>
          <w:vertAlign w:val="superscript"/>
        </w:rPr>
        <w:footnoteReference w:id="475"/>
      </w:r>
      <w:r w:rsidRPr="00871E6D">
        <w:rPr>
          <w:rFonts w:ascii="Times New Roman" w:hAnsi="Times New Roman"/>
          <w:spacing w:val="0"/>
          <w:lang w:eastAsia="en-ZA"/>
        </w:rPr>
        <w:t xml:space="preserve"> </w:t>
      </w:r>
      <w:r w:rsidR="00314DB8">
        <w:rPr>
          <w:rFonts w:ascii="Times New Roman" w:hAnsi="Times New Roman"/>
          <w:spacing w:val="0"/>
          <w:lang w:eastAsia="en-ZA"/>
        </w:rPr>
        <w:t>This</w:t>
      </w:r>
      <w:r w:rsidRPr="00871E6D">
        <w:rPr>
          <w:rFonts w:ascii="Times New Roman" w:hAnsi="Times New Roman"/>
          <w:spacing w:val="0"/>
          <w:lang w:eastAsia="en-ZA"/>
        </w:rPr>
        <w:t xml:space="preserve"> played an important role in the creation and cohesion of an intimate sense of community. Inhabitants often described Rust-ter-Vaal as a ‘family’ (broadly understood in terms of community rather than the narrow understanding of blood relatives), which reflects the closeness </w:t>
      </w:r>
      <w:r w:rsidR="008C586A" w:rsidRPr="00871E6D">
        <w:rPr>
          <w:rFonts w:ascii="Times New Roman" w:hAnsi="Times New Roman"/>
          <w:spacing w:val="0"/>
          <w:lang w:eastAsia="en-ZA"/>
        </w:rPr>
        <w:t>of inhabitants identifying with each</w:t>
      </w:r>
      <w:r w:rsidRPr="00871E6D">
        <w:rPr>
          <w:rFonts w:ascii="Times New Roman" w:hAnsi="Times New Roman"/>
          <w:spacing w:val="0"/>
          <w:lang w:eastAsia="en-ZA"/>
        </w:rPr>
        <w:t xml:space="preserve"> within the small space of Rust-ter-Vaal. </w:t>
      </w:r>
      <w:r w:rsidRPr="00871E6D">
        <w:rPr>
          <w:rFonts w:ascii="Times New Roman" w:eastAsia="Calibri" w:hAnsi="Times New Roman"/>
          <w:spacing w:val="0"/>
          <w:szCs w:val="24"/>
        </w:rPr>
        <w:t>This was explained by Sharlon Roets, who was raised in Rust-ter-Vaal and later worked as a teacher in the community school:</w:t>
      </w:r>
    </w:p>
    <w:p w:rsidR="008E3AB8" w:rsidRPr="00871E6D" w:rsidRDefault="008E3AB8" w:rsidP="00C10930">
      <w:pPr>
        <w:tabs>
          <w:tab w:val="clear" w:pos="8640"/>
        </w:tabs>
        <w:spacing w:before="120" w:after="240" w:line="360" w:lineRule="auto"/>
        <w:ind w:left="567" w:right="521"/>
        <w:rPr>
          <w:rFonts w:ascii="Times New Roman" w:eastAsia="Calibri" w:hAnsi="Times New Roman"/>
          <w:spacing w:val="0"/>
          <w:szCs w:val="24"/>
        </w:rPr>
      </w:pPr>
      <w:r w:rsidRPr="00871E6D">
        <w:rPr>
          <w:rFonts w:ascii="Times New Roman" w:eastAsia="Calibri" w:hAnsi="Times New Roman"/>
          <w:spacing w:val="0"/>
          <w:szCs w:val="24"/>
        </w:rPr>
        <w:t>Rust-ter-Vaal is a very small community, so we know each other. We appreciate each other. Wherever we go wrong, we help each other. So, we got along with everybody because everybody knew everybody…. Yes, when you stay in Rust-ter-Vaal, you become like family, you understand. We were like family. We used to go to their house, we used to go to their house. But we had a very tight bond; we were like family. People were watching out for one another. That is [the] relationship we had with one another in Rust-ter-Vaal.</w:t>
      </w:r>
      <w:r w:rsidRPr="00871E6D">
        <w:rPr>
          <w:rFonts w:ascii="Times New Roman" w:eastAsia="Calibri" w:hAnsi="Times New Roman"/>
          <w:spacing w:val="0"/>
          <w:szCs w:val="24"/>
          <w:vertAlign w:val="superscript"/>
        </w:rPr>
        <w:footnoteReference w:id="476"/>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Rust-ter-Vaal inhabitants did, however, have limited relationships with people outside of Rust-ter-Vaal. The elder generations who lived in Cape Stands and Sharpeville still had the network of relationships that were built through their working lives and leisure activities such as local sports competitions, dances/disco and shebeens (which were occasionally attended in Sharpeville).</w:t>
      </w:r>
      <w:r w:rsidRPr="00871E6D">
        <w:rPr>
          <w:rFonts w:ascii="Times New Roman" w:eastAsia="Calibri" w:hAnsi="Times New Roman"/>
          <w:spacing w:val="0"/>
          <w:szCs w:val="24"/>
          <w:vertAlign w:val="superscript"/>
        </w:rPr>
        <w:footnoteReference w:id="477"/>
      </w:r>
      <w:r w:rsidRPr="00871E6D">
        <w:rPr>
          <w:rFonts w:ascii="Times New Roman" w:eastAsia="Calibri" w:hAnsi="Times New Roman"/>
          <w:spacing w:val="0"/>
          <w:szCs w:val="24"/>
        </w:rPr>
        <w:t xml:space="preserve"> Life in Rust-ter-Vaal, however, severely limited these activities with other </w:t>
      </w:r>
      <w:r w:rsidRPr="00871E6D">
        <w:rPr>
          <w:rFonts w:ascii="Times New Roman" w:eastAsia="Calibri" w:hAnsi="Times New Roman"/>
          <w:spacing w:val="0"/>
          <w:szCs w:val="24"/>
        </w:rPr>
        <w:lastRenderedPageBreak/>
        <w:t>racial groups and there, the mobility and freedom of association that they experienced in Cape Stands, Top Location no longer existed to the same extent. Arnold Leslie Molgas, who lived in Rust-ter-Vaal but had family in Sharpeville, explains the limited mobility of life in Rust-ter-Vaal:</w:t>
      </w:r>
    </w:p>
    <w:p w:rsidR="008E3AB8" w:rsidRPr="00871E6D" w:rsidRDefault="008E3AB8" w:rsidP="008E3AB8">
      <w:pPr>
        <w:tabs>
          <w:tab w:val="clear" w:pos="8640"/>
        </w:tabs>
        <w:spacing w:before="120" w:after="240" w:line="360" w:lineRule="auto"/>
        <w:ind w:left="567" w:right="544" w:firstLine="567"/>
        <w:rPr>
          <w:rFonts w:ascii="Times New Roman" w:eastAsia="Calibri" w:hAnsi="Times New Roman"/>
          <w:spacing w:val="0"/>
          <w:szCs w:val="24"/>
        </w:rPr>
      </w:pPr>
      <w:r w:rsidRPr="00871E6D">
        <w:rPr>
          <w:rFonts w:ascii="Times New Roman" w:eastAsia="Calibri" w:hAnsi="Times New Roman"/>
          <w:spacing w:val="0"/>
          <w:szCs w:val="24"/>
        </w:rPr>
        <w:t>My grandmother, ja,</w:t>
      </w:r>
      <w:r w:rsidR="002B0F58" w:rsidRPr="00871E6D">
        <w:rPr>
          <w:rFonts w:ascii="Times New Roman" w:eastAsia="Calibri" w:hAnsi="Times New Roman"/>
          <w:spacing w:val="0"/>
          <w:szCs w:val="24"/>
        </w:rPr>
        <w:t xml:space="preserve"> </w:t>
      </w:r>
      <w:r w:rsidRPr="00871E6D">
        <w:rPr>
          <w:rFonts w:ascii="Times New Roman" w:eastAsia="Calibri" w:hAnsi="Times New Roman"/>
          <w:spacing w:val="0"/>
          <w:szCs w:val="24"/>
        </w:rPr>
        <w:t xml:space="preserve">when it was school holiday, we used to go to Sharpeville. But you also know, by then, people were restricted to just go and visit. You were </w:t>
      </w:r>
      <w:proofErr w:type="gramStart"/>
      <w:r w:rsidRPr="00871E6D">
        <w:rPr>
          <w:rFonts w:ascii="Times New Roman" w:eastAsia="Calibri" w:hAnsi="Times New Roman"/>
          <w:spacing w:val="0"/>
          <w:szCs w:val="24"/>
        </w:rPr>
        <w:t>suppose[</w:t>
      </w:r>
      <w:proofErr w:type="gramEnd"/>
      <w:r w:rsidRPr="00871E6D">
        <w:rPr>
          <w:rFonts w:ascii="Times New Roman" w:eastAsia="Calibri" w:hAnsi="Times New Roman"/>
          <w:spacing w:val="0"/>
          <w:szCs w:val="24"/>
        </w:rPr>
        <w:t>d] to first to get a permit by the pass office to book you in; there is a visitor here and how long are you going to visit. So, it was a little tough to go and visit that side.</w:t>
      </w:r>
      <w:r w:rsidRPr="00871E6D">
        <w:rPr>
          <w:rFonts w:ascii="Times New Roman" w:eastAsia="Calibri" w:hAnsi="Times New Roman"/>
          <w:spacing w:val="0"/>
          <w:szCs w:val="24"/>
          <w:vertAlign w:val="superscript"/>
        </w:rPr>
        <w:footnoteReference w:id="478"/>
      </w:r>
    </w:p>
    <w:p w:rsidR="008E3AB8" w:rsidRPr="00871E6D" w:rsidRDefault="008E3AB8" w:rsidP="00C10930">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The majority of inhabitants were the same poor working class from Cape Stands and therefore experienced similar economic hardships as before. Combined with the network of familiar peers and families</w:t>
      </w:r>
      <w:r w:rsidR="00153DD2" w:rsidRPr="00871E6D">
        <w:rPr>
          <w:rFonts w:ascii="Times New Roman" w:eastAsia="Calibri" w:hAnsi="Times New Roman"/>
          <w:spacing w:val="0"/>
          <w:szCs w:val="24"/>
        </w:rPr>
        <w:t xml:space="preserve"> who were removed together from Cape Stands in 1968,</w:t>
      </w:r>
      <w:r w:rsidRPr="00871E6D">
        <w:rPr>
          <w:rFonts w:ascii="Times New Roman" w:eastAsia="Calibri" w:hAnsi="Times New Roman"/>
          <w:spacing w:val="0"/>
          <w:szCs w:val="24"/>
        </w:rPr>
        <w:t xml:space="preserve"> it was no surprise that neighbourliness continued to be a common experience in Rust-ter-Vaal. Sheila Da Silva, who also lived in Cape Stands, explains:</w:t>
      </w:r>
    </w:p>
    <w:p w:rsidR="008E3AB8" w:rsidRPr="00871E6D" w:rsidRDefault="008E3AB8" w:rsidP="008E3AB8">
      <w:pPr>
        <w:tabs>
          <w:tab w:val="clear" w:pos="8640"/>
        </w:tabs>
        <w:spacing w:before="120" w:after="240" w:line="360" w:lineRule="auto"/>
        <w:ind w:left="567" w:right="521"/>
        <w:rPr>
          <w:rFonts w:ascii="Times New Roman" w:eastAsia="Calibri" w:hAnsi="Times New Roman"/>
          <w:spacing w:val="0"/>
          <w:szCs w:val="24"/>
          <w:lang w:val="af-ZA"/>
        </w:rPr>
      </w:pPr>
      <w:r w:rsidRPr="00871E6D">
        <w:rPr>
          <w:rFonts w:ascii="Times New Roman" w:eastAsia="Calibri" w:hAnsi="Times New Roman"/>
          <w:spacing w:val="0"/>
          <w:szCs w:val="24"/>
          <w:lang w:val="af-ZA"/>
        </w:rPr>
        <w:t xml:space="preserve">Oom Toti het by die bakery gewerk. Hy het altyd vir ons brood gebring…ou hierdie kant was die Bantums…Met hulle het ek ook goed oor die </w:t>
      </w:r>
      <w:r w:rsidR="00661A45" w:rsidRPr="00871E6D">
        <w:rPr>
          <w:rFonts w:ascii="Times New Roman" w:eastAsia="Calibri" w:hAnsi="Times New Roman"/>
          <w:spacing w:val="0"/>
          <w:szCs w:val="24"/>
          <w:lang w:val="af-ZA"/>
        </w:rPr>
        <w:t>w</w:t>
      </w:r>
      <w:r w:rsidRPr="00871E6D">
        <w:rPr>
          <w:rFonts w:ascii="Times New Roman" w:eastAsia="Calibri" w:hAnsi="Times New Roman"/>
          <w:spacing w:val="0"/>
          <w:szCs w:val="24"/>
          <w:lang w:val="af-ZA"/>
        </w:rPr>
        <w:t>eg gekom. Hulle was ook nice mense, altyd mekaar besoek, kuier, gesels en so aan. En hulle het nou vir my groente gegee...Nie, ek het moet almal oor die veg gekom, met almal, so ek kan nie klar nie, ek het met almal oor die weg gekom…As ek nie iets het nie dan sal ek vra, dan sal hulle my gee… Sulke neighbours is ons…</w:t>
      </w:r>
      <w:r w:rsidRPr="00871E6D">
        <w:rPr>
          <w:rFonts w:ascii="Times New Roman" w:eastAsia="Calibri" w:hAnsi="Times New Roman"/>
          <w:spacing w:val="0"/>
          <w:szCs w:val="24"/>
          <w:vertAlign w:val="superscript"/>
          <w:lang w:val="af-ZA"/>
        </w:rPr>
        <w:footnoteReference w:id="479"/>
      </w:r>
    </w:p>
    <w:p w:rsidR="008E3AB8" w:rsidRPr="00871E6D" w:rsidRDefault="008E3AB8" w:rsidP="008E3AB8">
      <w:pPr>
        <w:tabs>
          <w:tab w:val="clear" w:pos="8640"/>
        </w:tabs>
        <w:spacing w:before="120" w:after="240" w:line="360" w:lineRule="auto"/>
        <w:ind w:left="567" w:right="521"/>
        <w:rPr>
          <w:rFonts w:ascii="Times New Roman" w:eastAsia="Calibri" w:hAnsi="Times New Roman"/>
          <w:spacing w:val="0"/>
          <w:szCs w:val="24"/>
        </w:rPr>
      </w:pPr>
      <w:r w:rsidRPr="00871E6D">
        <w:rPr>
          <w:rFonts w:ascii="Times New Roman" w:eastAsia="Calibri" w:hAnsi="Times New Roman"/>
          <w:spacing w:val="0"/>
          <w:szCs w:val="24"/>
        </w:rPr>
        <w:t>(Uncle Toti worked at the bakery. He always used to give us bread…and on this side was the Bantums… I also got along well with them. They were also nice people; we always used to visit and talk. They used to give me vegetables… I got along well with everyone; that is how I know everyone… If I don’t have something, then I ask from them and they would lend me… That is the kind of neighbours we were….)</w:t>
      </w:r>
    </w:p>
    <w:p w:rsidR="008E3AB8" w:rsidRPr="00871E6D" w:rsidRDefault="008E3AB8" w:rsidP="008E3AB8">
      <w:pPr>
        <w:tabs>
          <w:tab w:val="clear" w:pos="8640"/>
        </w:tabs>
        <w:spacing w:before="120" w:after="240" w:line="360" w:lineRule="auto"/>
        <w:ind w:right="521" w:firstLine="567"/>
        <w:rPr>
          <w:rFonts w:ascii="Times New Roman" w:eastAsia="Calibri" w:hAnsi="Times New Roman"/>
          <w:spacing w:val="0"/>
          <w:szCs w:val="24"/>
        </w:rPr>
      </w:pPr>
      <w:r w:rsidRPr="00871E6D">
        <w:rPr>
          <w:rFonts w:ascii="Times New Roman" w:eastAsia="Calibri" w:hAnsi="Times New Roman"/>
          <w:spacing w:val="0"/>
          <w:szCs w:val="24"/>
        </w:rPr>
        <w:t>Arnold Leslie Molgas, who was born and lived in Rust-ter-Vaal, echoes these experiences:</w:t>
      </w:r>
    </w:p>
    <w:p w:rsidR="008E3AB8" w:rsidRPr="00871E6D" w:rsidRDefault="008E3AB8" w:rsidP="008E3AB8">
      <w:pPr>
        <w:tabs>
          <w:tab w:val="clear" w:pos="8640"/>
        </w:tabs>
        <w:spacing w:before="120" w:after="240" w:line="360" w:lineRule="auto"/>
        <w:ind w:left="567" w:right="521"/>
        <w:rPr>
          <w:rFonts w:ascii="Times New Roman" w:eastAsia="Calibri" w:hAnsi="Times New Roman"/>
          <w:spacing w:val="0"/>
          <w:szCs w:val="24"/>
        </w:rPr>
      </w:pPr>
      <w:r w:rsidRPr="00871E6D">
        <w:rPr>
          <w:rFonts w:ascii="Times New Roman" w:eastAsia="Calibri" w:hAnsi="Times New Roman"/>
          <w:spacing w:val="0"/>
          <w:szCs w:val="24"/>
        </w:rPr>
        <w:lastRenderedPageBreak/>
        <w:t>Back in those days, joh, you know when it’s Christmas all of us will be at home. Share with the neighbours, share with the less fortunate kids.  Ja, in those days you were taught that the neighbours’ child is also like your brother and your sister. And the neighbours, aunt and uncle, were like your parents….And you now, in the older days, way back, when it was Christmas time, neighbours used to share; if you had a place of sheep, they had a turkey, the back opposite maybe cake , the other one ginger beer…and people will  give you a little bit of something. It was fun, it was nice. As I said, Rust-ter-Vaal was a nice place to be…one thing about Rust-ter-Vaal, we are one big family….</w:t>
      </w:r>
      <w:r w:rsidRPr="00871E6D">
        <w:rPr>
          <w:rFonts w:ascii="Times New Roman" w:eastAsia="Calibri" w:hAnsi="Times New Roman"/>
          <w:spacing w:val="0"/>
          <w:szCs w:val="24"/>
          <w:vertAlign w:val="superscript"/>
        </w:rPr>
        <w:footnoteReference w:id="480"/>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Inhabitants struggling to make ends meet could find support from people living around them. Inhabitants sometimes freely shared resources and could rely on the assistance of neighbours. This reciprocal relationship among neighbours built a close and meaningful network among people in Rust-ter-Vaal. The closeness of the community was reflected in the community support. The support offered was monetary, emotional or simply advice. This experience is described by Fred Hammond:</w:t>
      </w:r>
    </w:p>
    <w:p w:rsidR="008E3AB8" w:rsidRPr="00871E6D" w:rsidRDefault="008E3AB8" w:rsidP="008E3AB8">
      <w:pPr>
        <w:tabs>
          <w:tab w:val="clear" w:pos="8640"/>
        </w:tabs>
        <w:spacing w:before="120" w:after="240" w:line="360" w:lineRule="auto"/>
        <w:ind w:left="567" w:right="521"/>
        <w:rPr>
          <w:rFonts w:ascii="Times New Roman" w:eastAsia="Calibri" w:hAnsi="Times New Roman"/>
          <w:spacing w:val="0"/>
          <w:szCs w:val="24"/>
        </w:rPr>
      </w:pPr>
      <w:r w:rsidRPr="00871E6D">
        <w:rPr>
          <w:rFonts w:ascii="Times New Roman" w:eastAsia="Calibri" w:hAnsi="Times New Roman"/>
          <w:spacing w:val="0"/>
          <w:szCs w:val="24"/>
        </w:rPr>
        <w:t>When my parents died, the whole of Rust-ter-Vaal [said], ‘Ai, sorry to hear’. There will be in and out the whole day…And the big people would always tell you, ‘Did you hear, so and so passed on there, come on, you must get big now, you must go there, see what can you do…’ You hear someone passed on here, all the big people you will see them. If you don’t come today tomorrow you will be there.</w:t>
      </w:r>
      <w:r w:rsidRPr="00871E6D">
        <w:rPr>
          <w:rFonts w:ascii="Times New Roman" w:eastAsia="Calibri" w:hAnsi="Times New Roman"/>
          <w:spacing w:val="0"/>
          <w:szCs w:val="24"/>
          <w:vertAlign w:val="superscript"/>
        </w:rPr>
        <w:footnoteReference w:id="481"/>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Community support was extended during times of hardship such as a death in the family or, less tragically, rebellious children.</w:t>
      </w:r>
      <w:r w:rsidRPr="00871E6D">
        <w:rPr>
          <w:rFonts w:ascii="Times New Roman" w:eastAsia="Calibri" w:hAnsi="Times New Roman"/>
          <w:spacing w:val="0"/>
          <w:szCs w:val="24"/>
          <w:vertAlign w:val="superscript"/>
        </w:rPr>
        <w:footnoteReference w:id="482"/>
      </w:r>
      <w:r w:rsidRPr="00871E6D">
        <w:rPr>
          <w:rFonts w:ascii="Times New Roman" w:eastAsia="Calibri" w:hAnsi="Times New Roman"/>
          <w:spacing w:val="0"/>
          <w:szCs w:val="24"/>
        </w:rPr>
        <w:t xml:space="preserve"> The everyday experiences of neighbourliness and support was reflective of the process of resettling of common community identity based on common experiences of hardship, but it was also based on the familiarity, close knit and interconnected relationships that existed among Rust-ter-Vaal inhabitants. Neighbourliness and support also contributed by actively reinforcing the relationships and associations among Rust-ter-Vaal’s inhabitants, and based on the shared and interactive experiences, settled a </w:t>
      </w:r>
      <w:r w:rsidRPr="00871E6D">
        <w:rPr>
          <w:rFonts w:ascii="Times New Roman" w:eastAsia="Calibri" w:hAnsi="Times New Roman"/>
          <w:spacing w:val="0"/>
          <w:szCs w:val="24"/>
        </w:rPr>
        <w:lastRenderedPageBreak/>
        <w:t xml:space="preserve">sense of togetherness and belonging with each other as a community of the coloured group areas of Rust-ter-Vaal. </w:t>
      </w:r>
    </w:p>
    <w:p w:rsidR="008E3AB8" w:rsidRPr="00871E6D" w:rsidRDefault="008E3AB8" w:rsidP="008E3AB8">
      <w:pPr>
        <w:tabs>
          <w:tab w:val="clear" w:pos="8640"/>
        </w:tabs>
        <w:spacing w:before="120" w:after="120" w:line="360" w:lineRule="auto"/>
        <w:ind w:firstLine="567"/>
        <w:rPr>
          <w:rFonts w:ascii="Times New Roman" w:hAnsi="Times New Roman"/>
          <w:spacing w:val="0"/>
          <w:lang w:val="en-GB" w:eastAsia="en-ZA"/>
        </w:rPr>
      </w:pPr>
      <w:r w:rsidRPr="00871E6D">
        <w:rPr>
          <w:rFonts w:ascii="Times New Roman" w:eastAsia="Calibri" w:hAnsi="Times New Roman"/>
          <w:spacing w:val="0"/>
          <w:szCs w:val="24"/>
        </w:rPr>
        <w:tab/>
      </w:r>
      <w:r w:rsidRPr="00871E6D">
        <w:rPr>
          <w:rFonts w:ascii="Times New Roman" w:hAnsi="Times New Roman"/>
          <w:spacing w:val="0"/>
          <w:lang w:eastAsia="en-ZA"/>
        </w:rPr>
        <w:t>Inhabitants from Cape Stands and other places arrived in Rust-ter-Vaal with their personal Christian denominational faiths and identities, which played a part in resettling a sense of togetherness among the separate denominations but importantly more broadly as a Christian community.</w:t>
      </w:r>
      <w:r w:rsidRPr="00871E6D">
        <w:rPr>
          <w:rFonts w:ascii="Times New Roman" w:eastAsia="Calibri" w:hAnsi="Times New Roman"/>
          <w:spacing w:val="0"/>
          <w:szCs w:val="22"/>
          <w:vertAlign w:val="superscript"/>
        </w:rPr>
        <w:footnoteReference w:id="483"/>
      </w:r>
      <w:r w:rsidRPr="00871E6D">
        <w:rPr>
          <w:rFonts w:ascii="Times New Roman" w:hAnsi="Times New Roman"/>
          <w:spacing w:val="0"/>
          <w:lang w:eastAsia="en-ZA"/>
        </w:rPr>
        <w:t xml:space="preserve"> The most popular denominations by 1980 were the NGK/DRC (Dutch Reformed Church) with 498 followers, Anglican with 460 followers, Ebenezer (Congregational) with 443 followers and the Roman Catholic with 314 followers.</w:t>
      </w:r>
      <w:r w:rsidRPr="00871E6D">
        <w:rPr>
          <w:rFonts w:ascii="Times New Roman" w:eastAsia="Calibri" w:hAnsi="Times New Roman"/>
          <w:spacing w:val="0"/>
          <w:szCs w:val="22"/>
          <w:vertAlign w:val="superscript"/>
        </w:rPr>
        <w:footnoteReference w:id="484"/>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120" w:line="360" w:lineRule="auto"/>
        <w:ind w:firstLine="567"/>
        <w:rPr>
          <w:rFonts w:ascii="Times New Roman" w:hAnsi="Times New Roman"/>
          <w:spacing w:val="0"/>
          <w:lang w:val="en-GB" w:eastAsia="en-ZA"/>
        </w:rPr>
      </w:pPr>
      <w:r w:rsidRPr="00871E6D">
        <w:rPr>
          <w:rFonts w:ascii="Times New Roman" w:hAnsi="Times New Roman"/>
          <w:spacing w:val="0"/>
          <w:lang w:val="en-GB" w:eastAsia="en-ZA"/>
        </w:rPr>
        <w:t>Religious identity was resettled through process and structures within each church and its network of congregating.  Initially, there were no church buildings in Rust-ter-Vaal and each denomination rented a room in the community school where services were conducted during different time slots.</w:t>
      </w:r>
      <w:r w:rsidRPr="00871E6D">
        <w:rPr>
          <w:rFonts w:ascii="Times New Roman" w:hAnsi="Times New Roman"/>
          <w:spacing w:val="0"/>
          <w:vertAlign w:val="superscript"/>
          <w:lang w:val="en-GB" w:eastAsia="en-ZA"/>
        </w:rPr>
        <w:footnoteReference w:id="485"/>
      </w:r>
      <w:r w:rsidRPr="00871E6D">
        <w:rPr>
          <w:rFonts w:ascii="Times New Roman" w:hAnsi="Times New Roman"/>
          <w:spacing w:val="0"/>
          <w:lang w:val="en-GB" w:eastAsia="en-ZA"/>
        </w:rPr>
        <w:t xml:space="preserve"> Churches were built in the 1970s and 1980s. Each church typically encouraged participation from their congregations.</w:t>
      </w:r>
      <w:r w:rsidRPr="00871E6D">
        <w:rPr>
          <w:rFonts w:ascii="Times New Roman" w:hAnsi="Times New Roman"/>
          <w:spacing w:val="0"/>
          <w:vertAlign w:val="superscript"/>
          <w:lang w:val="en-GB" w:eastAsia="en-ZA"/>
        </w:rPr>
        <w:footnoteReference w:id="486"/>
      </w:r>
      <w:r w:rsidRPr="00871E6D">
        <w:rPr>
          <w:rFonts w:ascii="Times New Roman" w:hAnsi="Times New Roman"/>
          <w:spacing w:val="0"/>
          <w:lang w:val="en-GB" w:eastAsia="en-ZA"/>
        </w:rPr>
        <w:t xml:space="preserve"> One of the key positions available were seats on church council, which was involved in the major decision making with the minister and responsible for communication with its congregation.</w:t>
      </w:r>
      <w:r w:rsidRPr="00871E6D">
        <w:rPr>
          <w:rFonts w:ascii="Times New Roman" w:hAnsi="Times New Roman"/>
          <w:spacing w:val="0"/>
          <w:vertAlign w:val="superscript"/>
          <w:lang w:val="en-GB" w:eastAsia="en-ZA"/>
        </w:rPr>
        <w:footnoteReference w:id="487"/>
      </w:r>
      <w:r w:rsidRPr="00871E6D">
        <w:rPr>
          <w:rFonts w:ascii="Times New Roman" w:hAnsi="Times New Roman"/>
          <w:spacing w:val="0"/>
          <w:lang w:val="en-GB" w:eastAsia="en-ZA"/>
        </w:rPr>
        <w:t xml:space="preserve"> The council was involved in all aspects of the church, including funeral ministry, Holy Communion, catechism, proclamation, teaching and education, baptism, confirmation and praise and wo</w:t>
      </w:r>
      <w:r w:rsidR="006B5355" w:rsidRPr="00871E6D">
        <w:rPr>
          <w:rFonts w:ascii="Times New Roman" w:hAnsi="Times New Roman"/>
          <w:spacing w:val="0"/>
          <w:lang w:val="en-GB" w:eastAsia="en-ZA"/>
        </w:rPr>
        <w:t>r</w:t>
      </w:r>
      <w:r w:rsidRPr="00871E6D">
        <w:rPr>
          <w:rFonts w:ascii="Times New Roman" w:hAnsi="Times New Roman"/>
          <w:spacing w:val="0"/>
          <w:lang w:val="en-GB" w:eastAsia="en-ZA"/>
        </w:rPr>
        <w:t>sh</w:t>
      </w:r>
      <w:r w:rsidR="006B5355" w:rsidRPr="00871E6D">
        <w:rPr>
          <w:rFonts w:ascii="Times New Roman" w:hAnsi="Times New Roman"/>
          <w:spacing w:val="0"/>
          <w:lang w:val="en-GB" w:eastAsia="en-ZA"/>
        </w:rPr>
        <w:t>i</w:t>
      </w:r>
      <w:r w:rsidRPr="00871E6D">
        <w:rPr>
          <w:rFonts w:ascii="Times New Roman" w:hAnsi="Times New Roman"/>
          <w:spacing w:val="0"/>
          <w:lang w:val="en-GB" w:eastAsia="en-ZA"/>
        </w:rPr>
        <w:t>p.</w:t>
      </w:r>
      <w:r w:rsidRPr="00871E6D">
        <w:rPr>
          <w:rFonts w:ascii="Times New Roman" w:hAnsi="Times New Roman"/>
          <w:spacing w:val="0"/>
          <w:vertAlign w:val="superscript"/>
          <w:lang w:val="en-GB" w:eastAsia="en-ZA"/>
        </w:rPr>
        <w:footnoteReference w:id="488"/>
      </w:r>
      <w:r w:rsidRPr="00871E6D">
        <w:rPr>
          <w:rFonts w:ascii="Times New Roman" w:hAnsi="Times New Roman"/>
          <w:spacing w:val="0"/>
          <w:lang w:val="en-GB" w:eastAsia="en-ZA"/>
        </w:rPr>
        <w:t xml:space="preserve"> Dugmore has argued that this offered men and women the opportunity to advance within the church ranks.</w:t>
      </w:r>
      <w:r w:rsidRPr="00871E6D">
        <w:rPr>
          <w:rFonts w:ascii="Times New Roman" w:hAnsi="Times New Roman"/>
          <w:spacing w:val="0"/>
          <w:vertAlign w:val="superscript"/>
          <w:lang w:val="en-GB" w:eastAsia="en-ZA"/>
        </w:rPr>
        <w:footnoteReference w:id="489"/>
      </w:r>
      <w:r w:rsidRPr="00871E6D">
        <w:rPr>
          <w:rFonts w:ascii="Times New Roman" w:hAnsi="Times New Roman"/>
          <w:spacing w:val="0"/>
          <w:lang w:val="en-GB" w:eastAsia="en-ZA"/>
        </w:rPr>
        <w:t xml:space="preserve"> For example, the Congregation Ebenezer Church offered this mobility and were therefore significant because they allowed opportunities for upward mobility for ambitious coloureds, including becoming lay-preachers or deacons.</w:t>
      </w:r>
      <w:r w:rsidRPr="00871E6D">
        <w:rPr>
          <w:rFonts w:ascii="Times New Roman" w:hAnsi="Times New Roman"/>
          <w:spacing w:val="0"/>
          <w:vertAlign w:val="superscript"/>
          <w:lang w:val="en-GB" w:eastAsia="en-ZA"/>
        </w:rPr>
        <w:footnoteReference w:id="490"/>
      </w:r>
      <w:r w:rsidRPr="00871E6D">
        <w:rPr>
          <w:rFonts w:ascii="Times New Roman" w:hAnsi="Times New Roman"/>
          <w:spacing w:val="0"/>
          <w:lang w:val="en-GB" w:eastAsia="en-ZA"/>
        </w:rPr>
        <w:t xml:space="preserve"> Given the few areas of social life that offered the opportunity for upward social mobility under apartheid, this held a significant appeal of churches for coloureds in group areas and also offered an avenue to gain prestige and respectability.</w:t>
      </w:r>
      <w:r w:rsidRPr="00871E6D">
        <w:rPr>
          <w:rFonts w:ascii="Times New Roman" w:hAnsi="Times New Roman"/>
          <w:spacing w:val="0"/>
          <w:vertAlign w:val="superscript"/>
          <w:lang w:val="en-GB" w:eastAsia="en-ZA"/>
        </w:rPr>
        <w:footnoteReference w:id="491"/>
      </w:r>
      <w:r w:rsidRPr="00871E6D">
        <w:rPr>
          <w:rFonts w:ascii="Times New Roman" w:hAnsi="Times New Roman"/>
          <w:spacing w:val="0"/>
          <w:lang w:val="en-GB" w:eastAsia="en-ZA"/>
        </w:rPr>
        <w:t xml:space="preserve"> These functions assisted in establishing the churches in Rust-ter-Vaal among its congregation and the broader community but is contributed to building and reinforcing the different denominational </w:t>
      </w:r>
      <w:r w:rsidRPr="00871E6D">
        <w:rPr>
          <w:rFonts w:ascii="Times New Roman" w:hAnsi="Times New Roman"/>
          <w:spacing w:val="0"/>
          <w:lang w:val="en-GB" w:eastAsia="en-ZA"/>
        </w:rPr>
        <w:lastRenderedPageBreak/>
        <w:t xml:space="preserve">identities among people. </w:t>
      </w:r>
      <w:r w:rsidRPr="00871E6D">
        <w:rPr>
          <w:rFonts w:ascii="Times New Roman" w:hAnsi="Times New Roman"/>
          <w:spacing w:val="0"/>
          <w:lang w:eastAsia="en-ZA"/>
        </w:rPr>
        <w:t>Christianity was undoubtedly a key source of identity in the community.</w:t>
      </w:r>
    </w:p>
    <w:p w:rsidR="008E3AB8" w:rsidRPr="00871E6D" w:rsidRDefault="008E3AB8" w:rsidP="008E3AB8">
      <w:pPr>
        <w:tabs>
          <w:tab w:val="clear" w:pos="8640"/>
        </w:tabs>
        <w:spacing w:before="120" w:after="240" w:line="360" w:lineRule="auto"/>
        <w:ind w:firstLine="567"/>
        <w:rPr>
          <w:rFonts w:ascii="Times New Roman" w:hAnsi="Times New Roman"/>
          <w:spacing w:val="0"/>
          <w:lang w:eastAsia="en-ZA"/>
        </w:rPr>
      </w:pPr>
      <w:r w:rsidRPr="00871E6D">
        <w:rPr>
          <w:rFonts w:ascii="Times New Roman" w:hAnsi="Times New Roman"/>
          <w:spacing w:val="0"/>
          <w:lang w:eastAsia="en-ZA"/>
        </w:rPr>
        <w:t xml:space="preserve">Denominational differences were important, but these did not seriously fracture the spread of the community. In fact, Elizabeth Maasdorp recalls occasions when people from different churches came together in prayer:  </w:t>
      </w:r>
    </w:p>
    <w:p w:rsidR="008E3AB8" w:rsidRPr="00871E6D" w:rsidRDefault="008E3AB8" w:rsidP="008E3AB8">
      <w:pPr>
        <w:tabs>
          <w:tab w:val="clear" w:pos="8640"/>
        </w:tabs>
        <w:spacing w:before="120" w:after="120" w:line="360" w:lineRule="auto"/>
        <w:ind w:left="567" w:right="1088"/>
        <w:rPr>
          <w:rFonts w:ascii="Times New Roman" w:eastAsia="Calibri" w:hAnsi="Times New Roman"/>
          <w:spacing w:val="0"/>
          <w:szCs w:val="24"/>
        </w:rPr>
      </w:pPr>
      <w:r w:rsidRPr="00871E6D">
        <w:rPr>
          <w:rFonts w:ascii="Times New Roman" w:hAnsi="Times New Roman"/>
          <w:spacing w:val="0"/>
          <w:lang w:eastAsia="en-ZA"/>
        </w:rPr>
        <w:t>Before it was strong, when we say we going to pray five o’clock there down [downtown] , we, women with gowns with what , we are all there…all the churches…</w:t>
      </w:r>
      <w:r w:rsidRPr="00871E6D">
        <w:rPr>
          <w:rFonts w:ascii="Times New Roman" w:eastAsia="Calibri" w:hAnsi="Times New Roman"/>
          <w:spacing w:val="0"/>
          <w:szCs w:val="24"/>
        </w:rPr>
        <w:t>And other women from another church will come …all these churches in Rust-ter-Vaal, they  used to come and be one and pray…It was like that in Rust-ter-Vaal. When they see this thing is not right, they used to pray to it, [and] they used to talk about it.</w:t>
      </w:r>
      <w:r w:rsidRPr="00871E6D">
        <w:rPr>
          <w:rFonts w:ascii="Times New Roman" w:eastAsia="Calibri" w:hAnsi="Times New Roman"/>
          <w:spacing w:val="0"/>
          <w:szCs w:val="24"/>
          <w:vertAlign w:val="superscript"/>
        </w:rPr>
        <w:footnoteReference w:id="492"/>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Christianity therefore was also important because it contributed to the process of resettling social bonds and a sense of togetherness based on being Christian. The majority of inhabitants who were Christian combined with the churches</w:t>
      </w:r>
      <w:r w:rsidR="00314DB8">
        <w:rPr>
          <w:rFonts w:ascii="Times New Roman" w:hAnsi="Times New Roman"/>
          <w:spacing w:val="0"/>
          <w:lang w:eastAsia="en-ZA"/>
        </w:rPr>
        <w:t>’</w:t>
      </w:r>
      <w:r w:rsidRPr="00871E6D">
        <w:rPr>
          <w:rFonts w:ascii="Times New Roman" w:hAnsi="Times New Roman"/>
          <w:spacing w:val="0"/>
          <w:lang w:eastAsia="en-ZA"/>
        </w:rPr>
        <w:t xml:space="preserve"> active involve</w:t>
      </w:r>
      <w:r w:rsidR="005D6A21" w:rsidRPr="00871E6D">
        <w:rPr>
          <w:rFonts w:ascii="Times New Roman" w:hAnsi="Times New Roman"/>
          <w:spacing w:val="0"/>
          <w:lang w:eastAsia="en-ZA"/>
        </w:rPr>
        <w:t>ment in</w:t>
      </w:r>
      <w:r w:rsidRPr="00871E6D">
        <w:rPr>
          <w:rFonts w:ascii="Times New Roman" w:hAnsi="Times New Roman"/>
          <w:spacing w:val="0"/>
          <w:lang w:eastAsia="en-ZA"/>
        </w:rPr>
        <w:t xml:space="preserve"> the lives of it</w:t>
      </w:r>
      <w:r w:rsidR="005D6A21" w:rsidRPr="00871E6D">
        <w:rPr>
          <w:rFonts w:ascii="Times New Roman" w:hAnsi="Times New Roman"/>
          <w:spacing w:val="0"/>
          <w:lang w:eastAsia="en-ZA"/>
        </w:rPr>
        <w:t>s</w:t>
      </w:r>
      <w:r w:rsidRPr="00871E6D">
        <w:rPr>
          <w:rFonts w:ascii="Times New Roman" w:hAnsi="Times New Roman"/>
          <w:spacing w:val="0"/>
          <w:lang w:eastAsia="en-ZA"/>
        </w:rPr>
        <w:t xml:space="preserve"> congregation and community (through public church services) meant that churches also provided a broader process of settling </w:t>
      </w:r>
      <w:r w:rsidR="00314DB8">
        <w:rPr>
          <w:rFonts w:ascii="Times New Roman" w:hAnsi="Times New Roman"/>
          <w:spacing w:val="0"/>
          <w:lang w:eastAsia="en-ZA"/>
        </w:rPr>
        <w:t>a</w:t>
      </w:r>
      <w:r w:rsidRPr="00871E6D">
        <w:rPr>
          <w:rFonts w:ascii="Times New Roman" w:hAnsi="Times New Roman"/>
          <w:spacing w:val="0"/>
          <w:lang w:eastAsia="en-ZA"/>
        </w:rPr>
        <w:t xml:space="preserve"> common Christian identity. This process was possible through churches offering</w:t>
      </w:r>
      <w:r w:rsidR="00314DB8">
        <w:rPr>
          <w:rFonts w:ascii="Times New Roman" w:hAnsi="Times New Roman"/>
          <w:spacing w:val="0"/>
          <w:lang w:eastAsia="en-ZA"/>
        </w:rPr>
        <w:t xml:space="preserve"> overarching </w:t>
      </w:r>
      <w:r w:rsidRPr="00871E6D">
        <w:rPr>
          <w:rFonts w:ascii="Times New Roman" w:hAnsi="Times New Roman"/>
          <w:spacing w:val="0"/>
          <w:lang w:eastAsia="en-ZA"/>
        </w:rPr>
        <w:t>and common experiences of Christian comfort and support and laying down a minimum standard of behaviour and thus respectability.</w:t>
      </w:r>
      <w:r w:rsidRPr="00871E6D">
        <w:rPr>
          <w:rFonts w:ascii="Times New Roman" w:eastAsia="Calibri" w:hAnsi="Times New Roman"/>
          <w:spacing w:val="0"/>
          <w:szCs w:val="22"/>
          <w:vertAlign w:val="superscript"/>
        </w:rPr>
        <w:footnoteReference w:id="493"/>
      </w:r>
      <w:r w:rsidRPr="00871E6D">
        <w:rPr>
          <w:rFonts w:ascii="Times New Roman" w:hAnsi="Times New Roman"/>
          <w:spacing w:val="0"/>
          <w:lang w:eastAsia="en-ZA"/>
        </w:rPr>
        <w:t xml:space="preserve"> This was shared with the congregation and</w:t>
      </w:r>
      <w:r w:rsidR="005D6A21" w:rsidRPr="00871E6D">
        <w:rPr>
          <w:rFonts w:ascii="Times New Roman" w:hAnsi="Times New Roman"/>
          <w:spacing w:val="0"/>
          <w:lang w:eastAsia="en-ZA"/>
        </w:rPr>
        <w:t xml:space="preserve"> spread into the broader </w:t>
      </w:r>
      <w:r w:rsidRPr="00871E6D">
        <w:rPr>
          <w:rFonts w:ascii="Times New Roman" w:hAnsi="Times New Roman"/>
          <w:spacing w:val="0"/>
          <w:lang w:eastAsia="en-ZA"/>
        </w:rPr>
        <w:t>community through the churches’ public services (as outlined above). Public services were</w:t>
      </w:r>
      <w:r w:rsidR="005D6A21" w:rsidRPr="00871E6D">
        <w:rPr>
          <w:rFonts w:ascii="Times New Roman" w:hAnsi="Times New Roman"/>
          <w:spacing w:val="0"/>
          <w:lang w:eastAsia="en-ZA"/>
        </w:rPr>
        <w:t xml:space="preserve"> therefore</w:t>
      </w:r>
      <w:r w:rsidRPr="00871E6D">
        <w:rPr>
          <w:rFonts w:ascii="Times New Roman" w:hAnsi="Times New Roman"/>
          <w:spacing w:val="0"/>
          <w:lang w:eastAsia="en-ZA"/>
        </w:rPr>
        <w:t xml:space="preserve"> particularly significant because they firstly brought together inhabitants</w:t>
      </w:r>
      <w:r w:rsidR="005D6A21" w:rsidRPr="00871E6D">
        <w:rPr>
          <w:rFonts w:ascii="Times New Roman" w:hAnsi="Times New Roman"/>
          <w:spacing w:val="0"/>
          <w:lang w:eastAsia="en-ZA"/>
        </w:rPr>
        <w:t xml:space="preserve"> of Rust-ter-Vaal that may otherwise not</w:t>
      </w:r>
      <w:r w:rsidR="00DE5526" w:rsidRPr="00871E6D">
        <w:rPr>
          <w:rFonts w:ascii="Times New Roman" w:hAnsi="Times New Roman"/>
          <w:spacing w:val="0"/>
          <w:lang w:eastAsia="en-ZA"/>
        </w:rPr>
        <w:t xml:space="preserve"> be</w:t>
      </w:r>
      <w:r w:rsidR="005D6A21" w:rsidRPr="00871E6D">
        <w:rPr>
          <w:rFonts w:ascii="Times New Roman" w:hAnsi="Times New Roman"/>
          <w:spacing w:val="0"/>
          <w:lang w:eastAsia="en-ZA"/>
        </w:rPr>
        <w:t xml:space="preserve"> related to one another</w:t>
      </w:r>
      <w:r w:rsidRPr="00871E6D">
        <w:rPr>
          <w:rFonts w:ascii="Times New Roman" w:hAnsi="Times New Roman"/>
          <w:spacing w:val="0"/>
          <w:lang w:eastAsia="en-ZA"/>
        </w:rPr>
        <w:t xml:space="preserve"> and secondly it made the Christian and church experiences</w:t>
      </w:r>
      <w:r w:rsidR="005D6A21" w:rsidRPr="00871E6D">
        <w:rPr>
          <w:rFonts w:ascii="Times New Roman" w:hAnsi="Times New Roman"/>
          <w:spacing w:val="0"/>
          <w:lang w:eastAsia="en-ZA"/>
        </w:rPr>
        <w:t xml:space="preserve"> relatively </w:t>
      </w:r>
      <w:r w:rsidRPr="00871E6D">
        <w:rPr>
          <w:rFonts w:ascii="Times New Roman" w:hAnsi="Times New Roman"/>
          <w:spacing w:val="0"/>
          <w:lang w:eastAsia="en-ZA"/>
        </w:rPr>
        <w:t>common across Rust-ter-Vaal. The churches’ public services thus acted as a force that united and reinforced relationships among coloureds within Rust-ter-Vaal as a mostly Christian community.</w:t>
      </w:r>
      <w:r w:rsidRPr="00871E6D">
        <w:rPr>
          <w:rFonts w:ascii="Times New Roman" w:eastAsia="Calibri" w:hAnsi="Times New Roman"/>
          <w:spacing w:val="0"/>
          <w:szCs w:val="22"/>
          <w:vertAlign w:val="superscript"/>
        </w:rPr>
        <w:footnoteReference w:id="494"/>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 xml:space="preserve">The denominational and broader Christian </w:t>
      </w:r>
      <w:r w:rsidR="005D6A21" w:rsidRPr="00871E6D">
        <w:rPr>
          <w:rFonts w:ascii="Times New Roman" w:hAnsi="Times New Roman"/>
          <w:spacing w:val="0"/>
          <w:lang w:eastAsia="en-ZA"/>
        </w:rPr>
        <w:t xml:space="preserve">community </w:t>
      </w:r>
      <w:r w:rsidRPr="00871E6D">
        <w:rPr>
          <w:rFonts w:ascii="Times New Roman" w:hAnsi="Times New Roman"/>
          <w:spacing w:val="0"/>
          <w:lang w:eastAsia="en-ZA"/>
        </w:rPr>
        <w:t xml:space="preserve">identity was also actively settled and reinforced by the inhabitants and community. This process indicates that there was a mutually reinforcing process between the church and community. Religious and denominational affiliations were passed on and reinforced through family. The popularity of Christianity was evident in the presence of religious practice in many family homes. This </w:t>
      </w:r>
      <w:r w:rsidRPr="00871E6D">
        <w:rPr>
          <w:rFonts w:ascii="Times New Roman" w:hAnsi="Times New Roman"/>
          <w:spacing w:val="0"/>
          <w:lang w:eastAsia="en-ZA"/>
        </w:rPr>
        <w:lastRenderedPageBreak/>
        <w:t>included Christian practices such</w:t>
      </w:r>
      <w:r w:rsidR="003A4D9C" w:rsidRPr="00871E6D">
        <w:rPr>
          <w:rFonts w:ascii="Times New Roman" w:hAnsi="Times New Roman"/>
          <w:spacing w:val="0"/>
          <w:lang w:eastAsia="en-ZA"/>
        </w:rPr>
        <w:t xml:space="preserve"> as</w:t>
      </w:r>
      <w:r w:rsidRPr="00871E6D">
        <w:rPr>
          <w:rFonts w:ascii="Times New Roman" w:hAnsi="Times New Roman"/>
          <w:spacing w:val="0"/>
          <w:lang w:eastAsia="en-ZA"/>
        </w:rPr>
        <w:t xml:space="preserve"> prayer, (denominational) Christian celebrations and regular attendance of church services.</w:t>
      </w:r>
      <w:r w:rsidRPr="00871E6D">
        <w:rPr>
          <w:rFonts w:ascii="Times New Roman" w:eastAsia="Calibri" w:hAnsi="Times New Roman"/>
          <w:spacing w:val="0"/>
          <w:szCs w:val="22"/>
          <w:vertAlign w:val="superscript"/>
        </w:rPr>
        <w:footnoteReference w:id="495"/>
      </w:r>
      <w:r w:rsidRPr="00871E6D">
        <w:rPr>
          <w:rFonts w:ascii="Times New Roman" w:hAnsi="Times New Roman"/>
          <w:spacing w:val="0"/>
          <w:lang w:eastAsia="en-ZA"/>
        </w:rPr>
        <w:t xml:space="preserve"> The salience of religious identity is described by Monica Williams, who lived in Cape Stands as part of an Anglican family before being removed to Rust-ter-Vaal:</w:t>
      </w:r>
    </w:p>
    <w:p w:rsidR="008E3AB8" w:rsidRPr="00871E6D" w:rsidRDefault="008E3AB8" w:rsidP="008E3AB8">
      <w:pPr>
        <w:tabs>
          <w:tab w:val="clear" w:pos="8640"/>
        </w:tabs>
        <w:spacing w:before="120" w:after="240" w:line="360" w:lineRule="auto"/>
        <w:ind w:left="567" w:right="521" w:firstLine="567"/>
        <w:rPr>
          <w:rFonts w:ascii="Times New Roman" w:hAnsi="Times New Roman"/>
          <w:spacing w:val="0"/>
          <w:lang w:val="af-ZA" w:eastAsia="en-ZA"/>
        </w:rPr>
      </w:pPr>
      <w:r w:rsidRPr="00871E6D">
        <w:rPr>
          <w:rFonts w:ascii="Times New Roman" w:hAnsi="Times New Roman"/>
          <w:spacing w:val="0"/>
          <w:lang w:val="af-ZA" w:eastAsia="en-ZA"/>
        </w:rPr>
        <w:t xml:space="preserve">Baie belangrik. My ma, ons ma het ŉ kole stowe geheet, maar as ons ma by onse huise is dan se sy, ‘Julle moet julle potte af sit en kerk loop. Sit af die stowe en gaan kerk toe. Want ek sit me kole stowe, ek sit my pot en kuttel een kant, en ek gaan kerk toe’. My pa het a bicycle kerk toe gery maar hy wil in die kerk is…Ons voel ook self, as jy nie daar gewees jy voel ongelukkig. As jy daarom sing en jy het die boodskap </w:t>
      </w:r>
      <w:r w:rsidR="00661A45" w:rsidRPr="00871E6D">
        <w:rPr>
          <w:rFonts w:ascii="Times New Roman" w:hAnsi="Times New Roman"/>
          <w:spacing w:val="0"/>
          <w:lang w:val="af-ZA" w:eastAsia="en-ZA"/>
        </w:rPr>
        <w:t>wat</w:t>
      </w:r>
      <w:r w:rsidRPr="00871E6D">
        <w:rPr>
          <w:rFonts w:ascii="Times New Roman" w:hAnsi="Times New Roman"/>
          <w:spacing w:val="0"/>
          <w:lang w:val="af-ZA" w:eastAsia="en-ZA"/>
        </w:rPr>
        <w:t xml:space="preserve"> jy kan terug bring om te see ho was die kerk gewees.</w:t>
      </w:r>
      <w:r w:rsidRPr="00871E6D">
        <w:rPr>
          <w:rFonts w:ascii="Times New Roman" w:eastAsia="Calibri" w:hAnsi="Times New Roman"/>
          <w:spacing w:val="0"/>
          <w:szCs w:val="22"/>
          <w:vertAlign w:val="superscript"/>
          <w:lang w:val="af-ZA"/>
        </w:rPr>
        <w:footnoteReference w:id="496"/>
      </w:r>
    </w:p>
    <w:p w:rsidR="008E3AB8" w:rsidRPr="00871E6D" w:rsidRDefault="008E3AB8" w:rsidP="008E3AB8">
      <w:pPr>
        <w:tabs>
          <w:tab w:val="clear" w:pos="8640"/>
        </w:tabs>
        <w:spacing w:before="120" w:after="240" w:line="360" w:lineRule="auto"/>
        <w:ind w:left="567" w:right="521" w:firstLine="567"/>
        <w:rPr>
          <w:rFonts w:ascii="Times New Roman" w:hAnsi="Times New Roman"/>
          <w:spacing w:val="0"/>
          <w:lang w:eastAsia="en-ZA"/>
        </w:rPr>
      </w:pPr>
      <w:r w:rsidRPr="00871E6D">
        <w:rPr>
          <w:rFonts w:ascii="Times New Roman" w:hAnsi="Times New Roman"/>
          <w:spacing w:val="0"/>
          <w:lang w:eastAsia="en-ZA"/>
        </w:rPr>
        <w:t>(Very important. My mother owned a coal stove. When my mother came to our house, she said: ‘You must put away your pots and go to church. Switch off the stove and go to church. I switch[ed] off my coal stove and I put aside my pots and I go to church.’ My father rode a bicycle to church, but he insisted on attending church…Now we feel the same, if we did not attend church then we feel uneasy. If you at least sang and received the word of God, which we can take home</w:t>
      </w:r>
      <w:r w:rsidR="00D02005" w:rsidRPr="00871E6D">
        <w:rPr>
          <w:rFonts w:ascii="Times New Roman" w:hAnsi="Times New Roman"/>
          <w:spacing w:val="0"/>
          <w:lang w:eastAsia="en-ZA"/>
        </w:rPr>
        <w:t>.</w:t>
      </w:r>
      <w:r w:rsidRPr="00871E6D">
        <w:rPr>
          <w:rFonts w:ascii="Times New Roman" w:hAnsi="Times New Roman"/>
          <w:spacing w:val="0"/>
          <w:lang w:eastAsia="en-ZA"/>
        </w:rPr>
        <w:t xml:space="preserve">) </w:t>
      </w:r>
    </w:p>
    <w:p w:rsidR="008E3AB8" w:rsidRPr="00871E6D" w:rsidRDefault="008E3AB8" w:rsidP="00D30230">
      <w:pPr>
        <w:tabs>
          <w:tab w:val="clear" w:pos="8640"/>
        </w:tabs>
        <w:spacing w:before="120" w:after="120" w:line="360" w:lineRule="auto"/>
        <w:rPr>
          <w:rFonts w:ascii="Times New Roman" w:hAnsi="Times New Roman"/>
          <w:spacing w:val="0"/>
          <w:lang w:eastAsia="en-ZA"/>
        </w:rPr>
      </w:pPr>
      <w:r w:rsidRPr="00871E6D">
        <w:rPr>
          <w:rFonts w:ascii="Times New Roman" w:hAnsi="Times New Roman"/>
          <w:spacing w:val="0"/>
          <w:lang w:eastAsia="en-ZA"/>
        </w:rPr>
        <w:t>Children were raised to attend the same church as their parents. This generational transmission of religious beliefs was marked and celebrated through baptisms and confirmations and raising children as Christian church-goers by expecting or encouraging them to participate in church services such as weekly services, Sunday school and other activities such as cell groups, youth camps and praise and worship.</w:t>
      </w:r>
      <w:r w:rsidRPr="00871E6D">
        <w:rPr>
          <w:rFonts w:ascii="Times New Roman" w:eastAsia="Calibri" w:hAnsi="Times New Roman"/>
          <w:spacing w:val="0"/>
          <w:szCs w:val="22"/>
          <w:vertAlign w:val="superscript"/>
        </w:rPr>
        <w:footnoteReference w:id="497"/>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Elders expected and often insisted that young people attend church because they viewed it as crucial to attaining social status and respectability. While the majority of people accepted this relationship as normal, others rejected the generational coercion. Steven Johnson remembers with some resentment that he had little choice in the matter:</w:t>
      </w:r>
    </w:p>
    <w:p w:rsidR="008E3AB8" w:rsidRPr="00871E6D" w:rsidRDefault="008E3AB8" w:rsidP="008E3AB8">
      <w:pPr>
        <w:tabs>
          <w:tab w:val="clear" w:pos="8640"/>
        </w:tabs>
        <w:spacing w:before="120" w:after="120" w:line="360" w:lineRule="auto"/>
        <w:ind w:left="567" w:right="544" w:firstLine="567"/>
        <w:rPr>
          <w:rFonts w:ascii="Times New Roman" w:hAnsi="Times New Roman"/>
          <w:spacing w:val="0"/>
          <w:lang w:eastAsia="en-ZA"/>
        </w:rPr>
      </w:pPr>
      <w:r w:rsidRPr="00871E6D">
        <w:rPr>
          <w:rFonts w:ascii="Times New Roman" w:hAnsi="Times New Roman"/>
          <w:spacing w:val="0"/>
          <w:lang w:eastAsia="en-ZA"/>
        </w:rPr>
        <w:t xml:space="preserve">At my home, you see the problem is, my whole family were church-going people; the problem is they forced us. I am telling you. You had to go the church. </w:t>
      </w:r>
      <w:r w:rsidRPr="00871E6D">
        <w:rPr>
          <w:rFonts w:ascii="Times New Roman" w:hAnsi="Times New Roman"/>
          <w:spacing w:val="0"/>
          <w:lang w:eastAsia="en-ZA"/>
        </w:rPr>
        <w:lastRenderedPageBreak/>
        <w:t>You had to go after school…if someone force you to do something, there is a time you are going to get tired. I used to go [to] church too much. And I said, ‘No, I can’t take it anymore’. And from that time onwards I never bothered. But I go there once</w:t>
      </w:r>
      <w:r w:rsidR="003A4D9C" w:rsidRPr="00871E6D">
        <w:rPr>
          <w:rFonts w:ascii="Times New Roman" w:hAnsi="Times New Roman"/>
          <w:spacing w:val="0"/>
          <w:lang w:eastAsia="en-ZA"/>
        </w:rPr>
        <w:t xml:space="preserve"> in</w:t>
      </w:r>
      <w:r w:rsidRPr="00871E6D">
        <w:rPr>
          <w:rFonts w:ascii="Times New Roman" w:hAnsi="Times New Roman"/>
          <w:spacing w:val="0"/>
          <w:lang w:eastAsia="en-ZA"/>
        </w:rPr>
        <w:t xml:space="preserve"> a while…they even forced me to be an altar boy. Let’s say, the day before I had to go and serve there, I said, no, it was not for me. That is when I went out of there.</w:t>
      </w:r>
      <w:r w:rsidRPr="00871E6D">
        <w:rPr>
          <w:rFonts w:ascii="Times New Roman" w:eastAsia="Calibri" w:hAnsi="Times New Roman"/>
          <w:spacing w:val="0"/>
          <w:szCs w:val="22"/>
          <w:vertAlign w:val="superscript"/>
        </w:rPr>
        <w:footnoteReference w:id="498"/>
      </w:r>
    </w:p>
    <w:p w:rsidR="008E3AB8" w:rsidRPr="00871E6D" w:rsidRDefault="008E3AB8" w:rsidP="00D30230">
      <w:pPr>
        <w:tabs>
          <w:tab w:val="clear" w:pos="8640"/>
        </w:tabs>
        <w:spacing w:before="120" w:after="120" w:line="360" w:lineRule="auto"/>
        <w:ind w:right="95"/>
        <w:rPr>
          <w:rFonts w:ascii="Times New Roman" w:hAnsi="Times New Roman"/>
          <w:spacing w:val="0"/>
          <w:lang w:eastAsia="en-ZA"/>
        </w:rPr>
      </w:pPr>
      <w:r w:rsidRPr="00871E6D">
        <w:rPr>
          <w:rFonts w:ascii="Times New Roman" w:hAnsi="Times New Roman"/>
          <w:spacing w:val="0"/>
          <w:lang w:eastAsia="en-ZA"/>
        </w:rPr>
        <w:t xml:space="preserve">Johnson eventually left the RCC and joined another church, thus remaining within the Christian fold. </w:t>
      </w:r>
      <w:r w:rsidR="00314DB8">
        <w:rPr>
          <w:rFonts w:ascii="Times New Roman" w:hAnsi="Times New Roman"/>
          <w:spacing w:val="0"/>
          <w:lang w:eastAsia="en-ZA"/>
        </w:rPr>
        <w:t xml:space="preserve">Thus there were </w:t>
      </w:r>
      <w:r w:rsidRPr="00871E6D">
        <w:rPr>
          <w:rFonts w:ascii="Times New Roman" w:hAnsi="Times New Roman"/>
          <w:spacing w:val="0"/>
          <w:lang w:eastAsia="en-ZA"/>
        </w:rPr>
        <w:t>important connection</w:t>
      </w:r>
      <w:r w:rsidR="00314DB8">
        <w:rPr>
          <w:rFonts w:ascii="Times New Roman" w:hAnsi="Times New Roman"/>
          <w:spacing w:val="0"/>
          <w:lang w:eastAsia="en-ZA"/>
        </w:rPr>
        <w:t>s</w:t>
      </w:r>
      <w:r w:rsidRPr="00871E6D">
        <w:rPr>
          <w:rFonts w:ascii="Times New Roman" w:hAnsi="Times New Roman"/>
          <w:spacing w:val="0"/>
          <w:lang w:eastAsia="en-ZA"/>
        </w:rPr>
        <w:t xml:space="preserve"> and process</w:t>
      </w:r>
      <w:r w:rsidR="00314DB8">
        <w:rPr>
          <w:rFonts w:ascii="Times New Roman" w:hAnsi="Times New Roman"/>
          <w:spacing w:val="0"/>
          <w:lang w:eastAsia="en-ZA"/>
        </w:rPr>
        <w:t>es</w:t>
      </w:r>
      <w:r w:rsidRPr="00871E6D">
        <w:rPr>
          <w:rFonts w:ascii="Times New Roman" w:hAnsi="Times New Roman"/>
          <w:spacing w:val="0"/>
          <w:lang w:eastAsia="en-ZA"/>
        </w:rPr>
        <w:t xml:space="preserve"> of mutual reinforcement</w:t>
      </w:r>
      <w:r w:rsidR="00314DB8">
        <w:rPr>
          <w:rFonts w:ascii="Times New Roman" w:hAnsi="Times New Roman"/>
          <w:spacing w:val="0"/>
          <w:lang w:eastAsia="en-ZA"/>
        </w:rPr>
        <w:t xml:space="preserve"> with the </w:t>
      </w:r>
      <w:r w:rsidRPr="00871E6D">
        <w:rPr>
          <w:rFonts w:ascii="Times New Roman" w:hAnsi="Times New Roman"/>
          <w:spacing w:val="0"/>
          <w:lang w:eastAsia="en-ZA"/>
        </w:rPr>
        <w:t>community</w:t>
      </w:r>
      <w:r w:rsidR="00314DB8">
        <w:rPr>
          <w:rFonts w:ascii="Times New Roman" w:hAnsi="Times New Roman"/>
          <w:spacing w:val="0"/>
          <w:lang w:eastAsia="en-ZA"/>
        </w:rPr>
        <w:t>. F</w:t>
      </w:r>
      <w:r w:rsidRPr="00871E6D">
        <w:rPr>
          <w:rFonts w:ascii="Times New Roman" w:hAnsi="Times New Roman"/>
          <w:spacing w:val="0"/>
          <w:lang w:eastAsia="en-ZA"/>
        </w:rPr>
        <w:t xml:space="preserve">amily on the one hand that based its sense of common experience and togetherness as being Christian and on the other hand the involvement of the church in both their </w:t>
      </w:r>
      <w:r w:rsidR="00314DB8" w:rsidRPr="00871E6D">
        <w:rPr>
          <w:rFonts w:ascii="Times New Roman" w:hAnsi="Times New Roman"/>
          <w:spacing w:val="0"/>
          <w:lang w:eastAsia="en-ZA"/>
        </w:rPr>
        <w:t>congregation and</w:t>
      </w:r>
      <w:r w:rsidRPr="00871E6D">
        <w:rPr>
          <w:rFonts w:ascii="Times New Roman" w:hAnsi="Times New Roman"/>
          <w:spacing w:val="0"/>
          <w:lang w:eastAsia="en-ZA"/>
        </w:rPr>
        <w:t xml:space="preserve"> the community</w:t>
      </w:r>
      <w:r w:rsidR="00314DB8">
        <w:rPr>
          <w:rFonts w:ascii="Times New Roman" w:hAnsi="Times New Roman"/>
          <w:spacing w:val="0"/>
          <w:lang w:eastAsia="en-ZA"/>
        </w:rPr>
        <w:t>. This made it possible to</w:t>
      </w:r>
      <w:r w:rsidRPr="00871E6D">
        <w:rPr>
          <w:rFonts w:ascii="Times New Roman" w:hAnsi="Times New Roman"/>
          <w:spacing w:val="0"/>
          <w:lang w:eastAsia="en-ZA"/>
        </w:rPr>
        <w:t xml:space="preserve"> to develop both </w:t>
      </w:r>
      <w:r w:rsidR="00F376F6" w:rsidRPr="00871E6D">
        <w:rPr>
          <w:rFonts w:ascii="Times New Roman" w:hAnsi="Times New Roman"/>
          <w:spacing w:val="0"/>
          <w:lang w:eastAsia="en-ZA"/>
        </w:rPr>
        <w:t xml:space="preserve">a </w:t>
      </w:r>
      <w:r w:rsidRPr="00871E6D">
        <w:rPr>
          <w:rFonts w:ascii="Times New Roman" w:hAnsi="Times New Roman"/>
          <w:spacing w:val="0"/>
          <w:lang w:eastAsia="en-ZA"/>
        </w:rPr>
        <w:t>denomination and a broader Christian sense of belonging and identity.</w:t>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Religious identity was diversified by a small group of Muslims who remained a minority.</w:t>
      </w:r>
      <w:r w:rsidRPr="00871E6D">
        <w:rPr>
          <w:rFonts w:ascii="Times New Roman" w:eastAsia="Calibri" w:hAnsi="Times New Roman"/>
          <w:spacing w:val="0"/>
          <w:szCs w:val="22"/>
          <w:vertAlign w:val="superscript"/>
        </w:rPr>
        <w:footnoteReference w:id="499"/>
      </w:r>
      <w:r w:rsidRPr="00871E6D">
        <w:rPr>
          <w:rFonts w:ascii="Times New Roman" w:hAnsi="Times New Roman"/>
          <w:spacing w:val="0"/>
          <w:lang w:eastAsia="en-ZA"/>
        </w:rPr>
        <w:t xml:space="preserve"> They attended the community Mosque, which was also built in the 1980s.</w:t>
      </w:r>
      <w:r w:rsidRPr="00871E6D">
        <w:rPr>
          <w:rFonts w:ascii="Times New Roman" w:eastAsia="Calibri" w:hAnsi="Times New Roman"/>
          <w:spacing w:val="0"/>
          <w:szCs w:val="22"/>
          <w:vertAlign w:val="superscript"/>
        </w:rPr>
        <w:footnoteReference w:id="500"/>
      </w:r>
      <w:r w:rsidRPr="00871E6D">
        <w:rPr>
          <w:rFonts w:ascii="Times New Roman" w:hAnsi="Times New Roman"/>
          <w:spacing w:val="0"/>
          <w:lang w:eastAsia="en-ZA"/>
        </w:rPr>
        <w:t xml:space="preserve"> Muslims and Christians lived in harmony with one another in Rust-ter-Vaal. This is described by Elizabeth Maasdorp whose neighbours are Muslim: </w:t>
      </w:r>
    </w:p>
    <w:p w:rsidR="008E3AB8" w:rsidRPr="00871E6D" w:rsidRDefault="008E3AB8" w:rsidP="008E3AB8">
      <w:pPr>
        <w:tabs>
          <w:tab w:val="clear" w:pos="8640"/>
        </w:tabs>
        <w:spacing w:before="120" w:after="240" w:line="360" w:lineRule="auto"/>
        <w:ind w:left="567" w:right="521"/>
        <w:rPr>
          <w:rFonts w:ascii="Times New Roman" w:hAnsi="Times New Roman"/>
          <w:spacing w:val="0"/>
          <w:lang w:eastAsia="en-ZA"/>
        </w:rPr>
      </w:pPr>
      <w:r w:rsidRPr="00871E6D">
        <w:rPr>
          <w:rFonts w:ascii="Times New Roman" w:hAnsi="Times New Roman"/>
          <w:spacing w:val="0"/>
          <w:lang w:eastAsia="en-ZA"/>
        </w:rPr>
        <w:t>They [neighbours] are Muslims but we understand each other. They are really like family ... And she is an easy person. I can go cry by her; when there is a sickness, she is here; she is really like a sister to me now.</w:t>
      </w:r>
      <w:r w:rsidRPr="00871E6D">
        <w:rPr>
          <w:rFonts w:ascii="Times New Roman" w:eastAsia="Calibri" w:hAnsi="Times New Roman"/>
          <w:spacing w:val="0"/>
          <w:szCs w:val="22"/>
          <w:vertAlign w:val="superscript"/>
        </w:rPr>
        <w:footnoteReference w:id="501"/>
      </w:r>
    </w:p>
    <w:p w:rsidR="008E3AB8" w:rsidRPr="00871E6D" w:rsidRDefault="008E3AB8" w:rsidP="00D30230">
      <w:pPr>
        <w:tabs>
          <w:tab w:val="clear" w:pos="8640"/>
        </w:tabs>
        <w:spacing w:before="120" w:after="240" w:line="360" w:lineRule="auto"/>
        <w:ind w:right="-23"/>
        <w:rPr>
          <w:rFonts w:ascii="Times New Roman" w:hAnsi="Times New Roman"/>
          <w:spacing w:val="0"/>
          <w:lang w:eastAsia="en-ZA"/>
        </w:rPr>
      </w:pPr>
      <w:r w:rsidRPr="00871E6D">
        <w:rPr>
          <w:rFonts w:ascii="Times New Roman" w:hAnsi="Times New Roman"/>
          <w:spacing w:val="0"/>
          <w:lang w:eastAsia="en-ZA"/>
        </w:rPr>
        <w:t>Yasmin and Ayesha Gregory, who are Muslim, describe their experience in Rust-ter-Vaal among its inhabitants who were Christian:</w:t>
      </w:r>
    </w:p>
    <w:p w:rsidR="008E3AB8" w:rsidRPr="00871E6D" w:rsidRDefault="008E3AB8" w:rsidP="008E3AB8">
      <w:pPr>
        <w:tabs>
          <w:tab w:val="clear" w:pos="8640"/>
        </w:tabs>
        <w:spacing w:before="120" w:after="240" w:line="360" w:lineRule="auto"/>
        <w:ind w:left="567" w:right="521"/>
        <w:rPr>
          <w:rFonts w:ascii="Times New Roman" w:hAnsi="Times New Roman"/>
          <w:spacing w:val="0"/>
          <w:lang w:eastAsia="en-ZA"/>
        </w:rPr>
      </w:pPr>
      <w:r w:rsidRPr="00871E6D">
        <w:rPr>
          <w:rFonts w:ascii="Times New Roman" w:hAnsi="Times New Roman"/>
          <w:spacing w:val="0"/>
          <w:lang w:eastAsia="en-ZA"/>
        </w:rPr>
        <w:t>A: We mix, you know those day, Misses Bennet, Misses Fox, Misses Clarke, I was</w:t>
      </w:r>
      <w:r w:rsidR="00D02005" w:rsidRPr="00871E6D">
        <w:rPr>
          <w:rFonts w:ascii="Times New Roman" w:hAnsi="Times New Roman"/>
          <w:spacing w:val="0"/>
          <w:lang w:eastAsia="en-ZA"/>
        </w:rPr>
        <w:t xml:space="preserve"> </w:t>
      </w:r>
      <w:r w:rsidRPr="00871E6D">
        <w:rPr>
          <w:rFonts w:ascii="Times New Roman" w:hAnsi="Times New Roman"/>
          <w:spacing w:val="0"/>
          <w:lang w:eastAsia="en-ZA"/>
        </w:rPr>
        <w:t>young but I did go out with them to cook for funeral …</w:t>
      </w:r>
    </w:p>
    <w:p w:rsidR="008E3AB8" w:rsidRPr="00871E6D" w:rsidRDefault="008E3AB8" w:rsidP="008E3AB8">
      <w:pPr>
        <w:tabs>
          <w:tab w:val="clear" w:pos="8640"/>
        </w:tabs>
        <w:spacing w:before="120" w:after="240" w:line="360" w:lineRule="auto"/>
        <w:ind w:left="567" w:right="521"/>
        <w:rPr>
          <w:rFonts w:ascii="Times New Roman" w:hAnsi="Times New Roman"/>
          <w:spacing w:val="0"/>
          <w:lang w:eastAsia="en-ZA"/>
        </w:rPr>
      </w:pPr>
      <w:r w:rsidRPr="00871E6D">
        <w:rPr>
          <w:rFonts w:ascii="Times New Roman" w:hAnsi="Times New Roman"/>
          <w:spacing w:val="0"/>
          <w:lang w:eastAsia="en-ZA"/>
        </w:rPr>
        <w:t>Y: And you must remember Muslim ladies, they not allowed to attend other nations’ funeral because we don’t do thing[s] similarly. But with us, especially in this house, we don’t have rule[s] and regulation[s] because we believe God is all over: God is in your heart; God in every religion.</w:t>
      </w:r>
    </w:p>
    <w:p w:rsidR="008E3AB8" w:rsidRPr="00871E6D" w:rsidRDefault="008E3AB8" w:rsidP="008E3AB8">
      <w:pPr>
        <w:tabs>
          <w:tab w:val="clear" w:pos="8640"/>
        </w:tabs>
        <w:spacing w:before="120" w:after="240" w:line="360" w:lineRule="auto"/>
        <w:ind w:left="567" w:right="521"/>
        <w:rPr>
          <w:rFonts w:ascii="Times New Roman" w:hAnsi="Times New Roman"/>
          <w:spacing w:val="0"/>
          <w:lang w:eastAsia="en-ZA"/>
        </w:rPr>
      </w:pPr>
      <w:r w:rsidRPr="00871E6D">
        <w:rPr>
          <w:rFonts w:ascii="Times New Roman" w:hAnsi="Times New Roman"/>
          <w:spacing w:val="0"/>
          <w:lang w:eastAsia="en-ZA"/>
        </w:rPr>
        <w:lastRenderedPageBreak/>
        <w:t>A: Or chase away other people, religion…</w:t>
      </w:r>
    </w:p>
    <w:p w:rsidR="008E3AB8" w:rsidRPr="00871E6D" w:rsidRDefault="008E3AB8" w:rsidP="008E3AB8">
      <w:pPr>
        <w:tabs>
          <w:tab w:val="clear" w:pos="8640"/>
        </w:tabs>
        <w:spacing w:before="120" w:after="240" w:line="360" w:lineRule="auto"/>
        <w:ind w:left="567" w:right="521"/>
        <w:rPr>
          <w:rFonts w:ascii="Times New Roman" w:hAnsi="Times New Roman"/>
          <w:spacing w:val="0"/>
          <w:lang w:eastAsia="en-ZA"/>
        </w:rPr>
      </w:pPr>
      <w:r w:rsidRPr="00871E6D">
        <w:rPr>
          <w:rFonts w:ascii="Times New Roman" w:hAnsi="Times New Roman"/>
          <w:spacing w:val="0"/>
          <w:lang w:eastAsia="en-ZA"/>
        </w:rPr>
        <w:t>Y: With religion, we learnt not to. I think it is waste of time to fight about who is right and who is wrong. The only [one] that can judge is God. So</w:t>
      </w:r>
      <w:r w:rsidR="003A4D9C" w:rsidRPr="00871E6D">
        <w:rPr>
          <w:rFonts w:ascii="Times New Roman" w:hAnsi="Times New Roman"/>
          <w:spacing w:val="0"/>
          <w:lang w:eastAsia="en-ZA"/>
        </w:rPr>
        <w:t xml:space="preserve"> this is how we </w:t>
      </w:r>
      <w:r w:rsidRPr="00871E6D">
        <w:rPr>
          <w:rFonts w:ascii="Times New Roman" w:hAnsi="Times New Roman"/>
          <w:spacing w:val="0"/>
          <w:lang w:eastAsia="en-ZA"/>
        </w:rPr>
        <w:t>live….</w:t>
      </w:r>
      <w:r w:rsidRPr="00871E6D">
        <w:rPr>
          <w:rFonts w:ascii="Times New Roman" w:eastAsia="Calibri" w:hAnsi="Times New Roman"/>
          <w:spacing w:val="0"/>
          <w:szCs w:val="22"/>
          <w:vertAlign w:val="superscript"/>
        </w:rPr>
        <w:footnoteReference w:id="502"/>
      </w:r>
    </w:p>
    <w:p w:rsidR="008E3AB8" w:rsidRPr="00871E6D" w:rsidRDefault="008E3AB8" w:rsidP="00D30230">
      <w:pPr>
        <w:tabs>
          <w:tab w:val="clear" w:pos="8640"/>
        </w:tabs>
        <w:spacing w:before="120" w:after="120" w:line="360" w:lineRule="auto"/>
        <w:ind w:right="95"/>
        <w:rPr>
          <w:rFonts w:ascii="Times New Roman" w:hAnsi="Times New Roman"/>
          <w:spacing w:val="0"/>
          <w:lang w:eastAsia="en-ZA"/>
        </w:rPr>
      </w:pPr>
      <w:r w:rsidRPr="00871E6D">
        <w:rPr>
          <w:rFonts w:ascii="Times New Roman" w:hAnsi="Times New Roman"/>
          <w:spacing w:val="0"/>
          <w:lang w:eastAsia="en-ZA"/>
        </w:rPr>
        <w:t>There were some cases where families were a mixture of Christianity and Islam.</w:t>
      </w:r>
      <w:r w:rsidRPr="00871E6D">
        <w:rPr>
          <w:rFonts w:ascii="Times New Roman" w:eastAsia="Calibri" w:hAnsi="Times New Roman"/>
          <w:spacing w:val="0"/>
          <w:szCs w:val="22"/>
          <w:vertAlign w:val="superscript"/>
        </w:rPr>
        <w:footnoteReference w:id="503"/>
      </w:r>
      <w:r w:rsidRPr="00871E6D">
        <w:rPr>
          <w:rFonts w:ascii="Times New Roman" w:hAnsi="Times New Roman"/>
          <w:spacing w:val="0"/>
          <w:lang w:eastAsia="en-ZA"/>
        </w:rPr>
        <w:t xml:space="preserve"> This occurred because of marriage or conversions.</w:t>
      </w:r>
      <w:r w:rsidRPr="00871E6D">
        <w:rPr>
          <w:rFonts w:ascii="Times New Roman" w:eastAsia="Calibri" w:hAnsi="Times New Roman"/>
          <w:spacing w:val="0"/>
          <w:szCs w:val="22"/>
          <w:vertAlign w:val="superscript"/>
        </w:rPr>
        <w:footnoteReference w:id="504"/>
      </w:r>
      <w:r w:rsidRPr="00871E6D">
        <w:rPr>
          <w:rFonts w:ascii="Times New Roman" w:hAnsi="Times New Roman"/>
          <w:spacing w:val="0"/>
          <w:lang w:eastAsia="en-ZA"/>
        </w:rPr>
        <w:t xml:space="preserve"> Jean Jansen who has lived in Rust-ter-Vaal since she was a child explains:</w:t>
      </w:r>
    </w:p>
    <w:p w:rsidR="008E3AB8" w:rsidRPr="00871E6D" w:rsidRDefault="008E3AB8" w:rsidP="008E3AB8">
      <w:pPr>
        <w:tabs>
          <w:tab w:val="clear" w:pos="8640"/>
        </w:tabs>
        <w:spacing w:before="120" w:after="120" w:line="360" w:lineRule="auto"/>
        <w:ind w:left="567" w:right="521"/>
        <w:rPr>
          <w:rFonts w:ascii="Times New Roman" w:hAnsi="Times New Roman"/>
          <w:i/>
          <w:spacing w:val="0"/>
          <w:lang w:eastAsia="en-ZA"/>
        </w:rPr>
      </w:pPr>
      <w:r w:rsidRPr="00871E6D">
        <w:rPr>
          <w:rFonts w:ascii="Times New Roman" w:hAnsi="Times New Roman"/>
          <w:spacing w:val="0"/>
          <w:lang w:eastAsia="en-ZA"/>
        </w:rPr>
        <w:t>My mother was Catholic and then her husband converted to Catholic[ism]. My father is Muslim. And when I stayed with them, I didn’t follow their religion. I stayed Christian. And he used to take me to Church…When they go and pray, I go and pray my side. My sister used to ask me, ‘Why don’t you pray with us?’ I said, ‘No, I am Christian, you [are] Muslim; you pray alone there, and I will pray alone. I go to church, you go to Mosque.’</w:t>
      </w:r>
      <w:r w:rsidRPr="00871E6D">
        <w:rPr>
          <w:rFonts w:ascii="Times New Roman" w:eastAsia="Calibri" w:hAnsi="Times New Roman"/>
          <w:spacing w:val="0"/>
          <w:szCs w:val="22"/>
          <w:vertAlign w:val="superscript"/>
        </w:rPr>
        <w:footnoteReference w:id="505"/>
      </w:r>
    </w:p>
    <w:p w:rsidR="008E3AB8" w:rsidRPr="00871E6D" w:rsidRDefault="008E3AB8" w:rsidP="00D30230">
      <w:pPr>
        <w:tabs>
          <w:tab w:val="clear" w:pos="8640"/>
        </w:tabs>
        <w:spacing w:before="120" w:after="120" w:line="360" w:lineRule="auto"/>
        <w:ind w:right="-46"/>
        <w:rPr>
          <w:rFonts w:ascii="Times New Roman" w:hAnsi="Times New Roman"/>
          <w:spacing w:val="0"/>
          <w:lang w:eastAsia="en-ZA"/>
        </w:rPr>
      </w:pPr>
      <w:r w:rsidRPr="00871E6D">
        <w:rPr>
          <w:rFonts w:ascii="Times New Roman" w:hAnsi="Times New Roman"/>
          <w:spacing w:val="0"/>
          <w:lang w:eastAsia="en-ZA"/>
        </w:rPr>
        <w:t>The small number of Muslims combined with their tolerance meant that the division between the religious faiths of Christianity and Islam among inhabitants was insignificant. Furthermore, the religious tolerance combined with the significance of other points of common everyday experiences including, as Jansen indicates, family and as Yasmin and Ayesha Gregory suggest, shared space and neighbourliness, meant that the processes that resettled and reinforced common belonging and identities were more salient among inhabitants.</w:t>
      </w:r>
    </w:p>
    <w:p w:rsidR="008E3AB8" w:rsidRPr="00871E6D" w:rsidRDefault="005E21CC" w:rsidP="008E3AB8">
      <w:pPr>
        <w:tabs>
          <w:tab w:val="clear" w:pos="8640"/>
        </w:tabs>
        <w:spacing w:before="120" w:after="120" w:line="360" w:lineRule="auto"/>
        <w:ind w:right="521"/>
        <w:rPr>
          <w:rFonts w:ascii="Times New Roman" w:hAnsi="Times New Roman"/>
          <w:b/>
          <w:spacing w:val="0"/>
          <w:lang w:eastAsia="en-ZA"/>
        </w:rPr>
      </w:pPr>
      <w:r w:rsidRPr="00871E6D">
        <w:rPr>
          <w:rFonts w:ascii="Times New Roman" w:hAnsi="Times New Roman"/>
          <w:b/>
          <w:spacing w:val="0"/>
          <w:lang w:eastAsia="en-ZA"/>
        </w:rPr>
        <w:t>3</w:t>
      </w:r>
      <w:r w:rsidR="008E3AB8" w:rsidRPr="00871E6D">
        <w:rPr>
          <w:rFonts w:ascii="Times New Roman" w:hAnsi="Times New Roman"/>
          <w:b/>
          <w:spacing w:val="0"/>
          <w:lang w:eastAsia="en-ZA"/>
        </w:rPr>
        <w:t>.4 “I am Afrikaans”</w:t>
      </w:r>
    </w:p>
    <w:p w:rsidR="008E3AB8" w:rsidRPr="00871E6D" w:rsidRDefault="008E3AB8" w:rsidP="008E3AB8">
      <w:pPr>
        <w:tabs>
          <w:tab w:val="clear" w:pos="8640"/>
        </w:tabs>
        <w:spacing w:before="120" w:after="120" w:line="360" w:lineRule="auto"/>
        <w:ind w:right="-23"/>
        <w:rPr>
          <w:rFonts w:ascii="Times New Roman" w:hAnsi="Times New Roman"/>
          <w:spacing w:val="0"/>
          <w:lang w:eastAsia="en-ZA"/>
        </w:rPr>
      </w:pPr>
      <w:r w:rsidRPr="00871E6D">
        <w:rPr>
          <w:rFonts w:ascii="Times New Roman" w:hAnsi="Times New Roman"/>
          <w:spacing w:val="0"/>
          <w:lang w:eastAsia="en-ZA"/>
        </w:rPr>
        <w:t>While the discussions above, particularly the removals and the segregated everyday life in Rust-ter-Vaal as a coloured group area, contributed to making colouredness a salient identity marker, there w</w:t>
      </w:r>
      <w:r w:rsidR="00862785" w:rsidRPr="00871E6D">
        <w:rPr>
          <w:rFonts w:ascii="Times New Roman" w:hAnsi="Times New Roman"/>
          <w:spacing w:val="0"/>
          <w:lang w:eastAsia="en-ZA"/>
        </w:rPr>
        <w:t>ere</w:t>
      </w:r>
      <w:r w:rsidRPr="00871E6D">
        <w:rPr>
          <w:rFonts w:ascii="Times New Roman" w:hAnsi="Times New Roman"/>
          <w:spacing w:val="0"/>
          <w:lang w:eastAsia="en-ZA"/>
        </w:rPr>
        <w:t xml:space="preserve"> process</w:t>
      </w:r>
      <w:r w:rsidR="00862785" w:rsidRPr="00871E6D">
        <w:rPr>
          <w:rFonts w:ascii="Times New Roman" w:hAnsi="Times New Roman"/>
          <w:spacing w:val="0"/>
          <w:lang w:eastAsia="en-ZA"/>
        </w:rPr>
        <w:t>es</w:t>
      </w:r>
      <w:r w:rsidRPr="00871E6D">
        <w:rPr>
          <w:rFonts w:ascii="Times New Roman" w:hAnsi="Times New Roman"/>
          <w:spacing w:val="0"/>
          <w:lang w:eastAsia="en-ZA"/>
        </w:rPr>
        <w:t xml:space="preserve"> that w</w:t>
      </w:r>
      <w:r w:rsidR="003A4D9C" w:rsidRPr="00871E6D">
        <w:rPr>
          <w:rFonts w:ascii="Times New Roman" w:hAnsi="Times New Roman"/>
          <w:spacing w:val="0"/>
          <w:lang w:eastAsia="en-ZA"/>
        </w:rPr>
        <w:t>ere</w:t>
      </w:r>
      <w:r w:rsidRPr="00871E6D">
        <w:rPr>
          <w:rFonts w:ascii="Times New Roman" w:hAnsi="Times New Roman"/>
          <w:spacing w:val="0"/>
          <w:lang w:eastAsia="en-ZA"/>
        </w:rPr>
        <w:t xml:space="preserve"> especially critical. The themes of language, leisure and school will be used to illustrate these processes that highlighted the relationships, associations and notions that resettled a more clearly defined and salient sense of colouredness among the coloured inhabitants of Rust-ter-Vaal. </w:t>
      </w:r>
    </w:p>
    <w:p w:rsidR="008E3AB8" w:rsidRPr="00871E6D" w:rsidRDefault="008E3AB8" w:rsidP="008E3AB8">
      <w:pPr>
        <w:tabs>
          <w:tab w:val="clear" w:pos="8640"/>
        </w:tabs>
        <w:spacing w:before="120" w:after="120" w:line="360" w:lineRule="auto"/>
        <w:ind w:firstLine="720"/>
        <w:rPr>
          <w:rFonts w:ascii="Times New Roman" w:hAnsi="Times New Roman"/>
          <w:spacing w:val="0"/>
          <w:lang w:eastAsia="en-ZA"/>
        </w:rPr>
      </w:pPr>
      <w:r w:rsidRPr="00871E6D">
        <w:rPr>
          <w:rFonts w:ascii="Times New Roman" w:hAnsi="Times New Roman"/>
          <w:spacing w:val="0"/>
          <w:lang w:eastAsia="en-ZA"/>
        </w:rPr>
        <w:lastRenderedPageBreak/>
        <w:t>The previous chapter explained how Afrikaans was a key marker of identity for coloureds in Cape Stands, which created some demarcation between them and the rest of Top Location’s population. In Rust-ter-Vaal, the multilingualism that characterised interaction in the old location largely disappeared, and the inhabitants of the group area became increasingly monolingual.</w:t>
      </w:r>
      <w:r w:rsidRPr="00871E6D">
        <w:rPr>
          <w:rFonts w:ascii="Times New Roman" w:eastAsia="Calibri" w:hAnsi="Times New Roman"/>
          <w:spacing w:val="0"/>
          <w:szCs w:val="22"/>
          <w:vertAlign w:val="superscript"/>
        </w:rPr>
        <w:footnoteReference w:id="506"/>
      </w:r>
      <w:r w:rsidRPr="00871E6D">
        <w:rPr>
          <w:rFonts w:ascii="Times New Roman" w:hAnsi="Times New Roman"/>
          <w:spacing w:val="0"/>
          <w:lang w:eastAsia="en-ZA"/>
        </w:rPr>
        <w:t xml:space="preserve"> Afrikaans became the language of Rust-ter-Vaal and a definitive feature of its coloured identity. The association between the language and colouredness in Rust-ter-Vaal is asserted by Richard Schalkwyk</w:t>
      </w:r>
      <w:r w:rsidR="002F71AF" w:rsidRPr="00871E6D">
        <w:rPr>
          <w:rFonts w:ascii="Times New Roman" w:hAnsi="Times New Roman"/>
          <w:spacing w:val="0"/>
          <w:lang w:eastAsia="en-ZA"/>
        </w:rPr>
        <w:t xml:space="preserve"> who was raised in Rust-ter-Vaal</w:t>
      </w:r>
      <w:r w:rsidRPr="00871E6D">
        <w:rPr>
          <w:rFonts w:ascii="Times New Roman" w:hAnsi="Times New Roman"/>
          <w:spacing w:val="0"/>
          <w:lang w:eastAsia="en-ZA"/>
        </w:rPr>
        <w:t>:</w:t>
      </w:r>
      <w:r w:rsidRPr="00871E6D">
        <w:rPr>
          <w:rFonts w:ascii="Times New Roman" w:eastAsia="Calibri" w:hAnsi="Times New Roman"/>
          <w:spacing w:val="0"/>
          <w:szCs w:val="22"/>
          <w:lang w:eastAsia="en-ZA"/>
        </w:rPr>
        <w:t xml:space="preserve"> “</w:t>
      </w:r>
      <w:r w:rsidRPr="00871E6D">
        <w:rPr>
          <w:rFonts w:ascii="Times New Roman" w:hAnsi="Times New Roman"/>
          <w:spacing w:val="0"/>
          <w:lang w:eastAsia="en-ZA"/>
        </w:rPr>
        <w:t>[B]ut don’t come with your English here. I am Afrikaans, Afrikaans speaking…tell me about a coloured that doesn’t speak Afrikaans.”</w:t>
      </w:r>
      <w:r w:rsidRPr="00871E6D">
        <w:rPr>
          <w:rFonts w:ascii="Times New Roman" w:eastAsia="Calibri" w:hAnsi="Times New Roman"/>
          <w:spacing w:val="0"/>
          <w:szCs w:val="22"/>
          <w:vertAlign w:val="superscript"/>
        </w:rPr>
        <w:footnoteReference w:id="507"/>
      </w:r>
      <w:r w:rsidRPr="00871E6D">
        <w:rPr>
          <w:rFonts w:ascii="Times New Roman" w:hAnsi="Times New Roman"/>
          <w:spacing w:val="0"/>
          <w:lang w:eastAsia="en-ZA"/>
        </w:rPr>
        <w:t xml:space="preserve"> For the coloureds in Rust-ter-Vaal, the Afrikaans language was deeply associated with their sense of racial and community identity.</w:t>
      </w:r>
    </w:p>
    <w:p w:rsidR="008E3AB8" w:rsidRPr="00871E6D" w:rsidRDefault="008E3AB8" w:rsidP="008E3AB8">
      <w:pPr>
        <w:tabs>
          <w:tab w:val="clear" w:pos="8640"/>
        </w:tabs>
        <w:spacing w:before="120" w:after="240" w:line="360" w:lineRule="auto"/>
        <w:ind w:firstLine="567"/>
        <w:rPr>
          <w:rFonts w:ascii="Times New Roman" w:hAnsi="Times New Roman"/>
          <w:spacing w:val="0"/>
          <w:lang w:eastAsia="en-ZA"/>
        </w:rPr>
      </w:pPr>
      <w:r w:rsidRPr="00871E6D">
        <w:rPr>
          <w:rFonts w:ascii="Times New Roman" w:hAnsi="Times New Roman"/>
          <w:spacing w:val="0"/>
          <w:lang w:eastAsia="en-ZA"/>
        </w:rPr>
        <w:t>Many people who grew up in Cape Stands spoke an African indigenous language (usually isiZulu, SeSotho or isiXhosa), and for a few, these were their first language. However, in Rust-ter-Vaal these languages were superseded by Afrikaans. Elizabeth Da Silva describes how Afrikaans eventually became her home language after living in Rust-ter-Vaal for several years:</w:t>
      </w:r>
    </w:p>
    <w:p w:rsidR="008E3AB8" w:rsidRPr="00871E6D" w:rsidRDefault="008E3AB8" w:rsidP="008E3AB8">
      <w:pPr>
        <w:tabs>
          <w:tab w:val="clear" w:pos="8640"/>
          <w:tab w:val="left" w:pos="8505"/>
        </w:tabs>
        <w:spacing w:before="120" w:after="240" w:line="360" w:lineRule="auto"/>
        <w:ind w:left="567" w:right="521"/>
        <w:rPr>
          <w:rFonts w:ascii="Times New Roman" w:hAnsi="Times New Roman"/>
          <w:spacing w:val="0"/>
          <w:lang w:val="af-ZA" w:eastAsia="en-ZA"/>
        </w:rPr>
      </w:pPr>
      <w:r w:rsidRPr="00871E6D">
        <w:rPr>
          <w:rFonts w:ascii="Times New Roman" w:hAnsi="Times New Roman"/>
          <w:spacing w:val="0"/>
          <w:lang w:eastAsia="en-ZA"/>
        </w:rPr>
        <w:t xml:space="preserve">Afrikaans. I have no problem with Afrikaans. I love Afrikaans. </w:t>
      </w:r>
      <w:r w:rsidRPr="00871E6D">
        <w:rPr>
          <w:rFonts w:ascii="Times New Roman" w:hAnsi="Times New Roman"/>
          <w:spacing w:val="0"/>
          <w:lang w:val="af-ZA" w:eastAsia="en-ZA"/>
        </w:rPr>
        <w:t>Sien jy die van buite kant, hulle se ons is van buite kant af, as ons hier kom dan mors ons onse taal cause dan praat ek net Afrikaans…En die aksent is nou nie meer daai. Ek kan eintlik nie meer Zulu praat nie. Okay, my ma was maar a Khoisan, Kleurling. Maar my pa. As ek praat jy kan hoor dit hierso is swak Zulu, die taal, Zulu is uit.</w:t>
      </w:r>
      <w:r w:rsidRPr="00871E6D">
        <w:rPr>
          <w:rFonts w:ascii="Times New Roman" w:eastAsia="Calibri" w:hAnsi="Times New Roman"/>
          <w:spacing w:val="0"/>
          <w:szCs w:val="22"/>
          <w:vertAlign w:val="superscript"/>
        </w:rPr>
        <w:footnoteReference w:id="508"/>
      </w:r>
    </w:p>
    <w:p w:rsidR="008E3AB8" w:rsidRPr="00871E6D" w:rsidRDefault="008E3AB8" w:rsidP="008E3AB8">
      <w:pPr>
        <w:tabs>
          <w:tab w:val="clear" w:pos="8640"/>
          <w:tab w:val="left" w:pos="8505"/>
        </w:tabs>
        <w:spacing w:before="120" w:after="240" w:line="360" w:lineRule="auto"/>
        <w:ind w:left="567" w:right="521"/>
        <w:rPr>
          <w:rFonts w:ascii="Times New Roman" w:hAnsi="Times New Roman"/>
          <w:spacing w:val="0"/>
          <w:lang w:eastAsia="en-ZA"/>
        </w:rPr>
      </w:pPr>
      <w:r w:rsidRPr="00871E6D">
        <w:rPr>
          <w:rFonts w:ascii="Times New Roman" w:hAnsi="Times New Roman"/>
          <w:spacing w:val="0"/>
          <w:lang w:eastAsia="en-ZA"/>
        </w:rPr>
        <w:t>(Afrikaans, I have no problem with Afrikaans. I love Afrikaans. You see those from outside, they said those from outside [people that did not originally live in Cape Stands], when we came here we corrupted our language because we learnt to speak Afrikaans…And the accent no longer agrees. Truly I can no longer speak Zulu. Okay, my mother is Khoisan, coloured. But my father. When I speak, you can hear my Zulu is poor. The language, Zulu is out.)</w:t>
      </w:r>
    </w:p>
    <w:p w:rsidR="008E3AB8" w:rsidRPr="00871E6D" w:rsidRDefault="008E3AB8" w:rsidP="008E3AB8">
      <w:pPr>
        <w:tabs>
          <w:tab w:val="clear" w:pos="8640"/>
        </w:tabs>
        <w:spacing w:before="120" w:after="240" w:line="360" w:lineRule="auto"/>
        <w:rPr>
          <w:rFonts w:ascii="Times New Roman" w:hAnsi="Times New Roman"/>
          <w:spacing w:val="0"/>
          <w:lang w:eastAsia="en-ZA"/>
        </w:rPr>
      </w:pPr>
      <w:r w:rsidRPr="00871E6D">
        <w:rPr>
          <w:rFonts w:ascii="Times New Roman" w:hAnsi="Times New Roman"/>
          <w:spacing w:val="0"/>
          <w:lang w:eastAsia="en-ZA"/>
        </w:rPr>
        <w:t>After living in Rust-ter-Vaal for several years, indigenous African languages usually became an additional language that was primarily used to communicate with black African co-</w:t>
      </w:r>
      <w:r w:rsidRPr="00871E6D">
        <w:rPr>
          <w:rFonts w:ascii="Times New Roman" w:hAnsi="Times New Roman"/>
          <w:spacing w:val="0"/>
          <w:lang w:eastAsia="en-ZA"/>
        </w:rPr>
        <w:lastRenderedPageBreak/>
        <w:t>workers, friends and family outside of Rust-ter-Vaal.</w:t>
      </w:r>
      <w:r w:rsidRPr="00871E6D">
        <w:rPr>
          <w:rFonts w:ascii="Times New Roman" w:eastAsia="Calibri" w:hAnsi="Times New Roman"/>
          <w:spacing w:val="0"/>
          <w:szCs w:val="22"/>
          <w:vertAlign w:val="superscript"/>
        </w:rPr>
        <w:footnoteReference w:id="509"/>
      </w:r>
      <w:r w:rsidRPr="00871E6D">
        <w:rPr>
          <w:rFonts w:ascii="Times New Roman" w:hAnsi="Times New Roman"/>
          <w:spacing w:val="0"/>
          <w:lang w:eastAsia="en-ZA"/>
        </w:rPr>
        <w:t xml:space="preserve"> Steven Johnson, whose home language was originally Sotho, reflects on how Afrikaans became central to colouredness:</w:t>
      </w:r>
    </w:p>
    <w:p w:rsidR="008E3AB8" w:rsidRPr="00871E6D" w:rsidRDefault="008E3AB8" w:rsidP="008E3AB8">
      <w:pPr>
        <w:tabs>
          <w:tab w:val="clear" w:pos="8640"/>
        </w:tabs>
        <w:spacing w:before="120" w:after="240" w:line="360" w:lineRule="auto"/>
        <w:ind w:left="567" w:right="521"/>
        <w:rPr>
          <w:rFonts w:ascii="Times New Roman" w:hAnsi="Times New Roman"/>
          <w:spacing w:val="0"/>
          <w:lang w:eastAsia="en-ZA"/>
        </w:rPr>
      </w:pPr>
      <w:r w:rsidRPr="00871E6D">
        <w:rPr>
          <w:rFonts w:ascii="Times New Roman" w:hAnsi="Times New Roman"/>
          <w:spacing w:val="0"/>
          <w:lang w:eastAsia="en-ZA"/>
        </w:rPr>
        <w:t>But those years, because Afrikaans was the main language here, your mother’s tongue, they used it as mother’s tongue, so if you were not very good in Afrikaans you were not actually on the right track of being a coloured. Ja, you had to speak it frankly. It’s not about where you are from; the main thing was your Afrikaans.</w:t>
      </w:r>
      <w:r w:rsidRPr="00871E6D">
        <w:rPr>
          <w:rFonts w:ascii="Times New Roman" w:eastAsia="Calibri" w:hAnsi="Times New Roman"/>
          <w:spacing w:val="0"/>
          <w:szCs w:val="22"/>
          <w:vertAlign w:val="superscript"/>
        </w:rPr>
        <w:footnoteReference w:id="510"/>
      </w:r>
    </w:p>
    <w:p w:rsidR="008E3AB8" w:rsidRPr="00871E6D" w:rsidRDefault="008E3AB8" w:rsidP="008E3AB8">
      <w:pPr>
        <w:tabs>
          <w:tab w:val="clear" w:pos="8640"/>
        </w:tabs>
        <w:spacing w:before="120" w:after="240" w:line="360" w:lineRule="auto"/>
        <w:rPr>
          <w:rFonts w:ascii="Times New Roman" w:hAnsi="Times New Roman"/>
          <w:spacing w:val="0"/>
          <w:lang w:eastAsia="en-ZA"/>
        </w:rPr>
      </w:pPr>
      <w:r w:rsidRPr="00871E6D">
        <w:rPr>
          <w:rFonts w:ascii="Times New Roman" w:hAnsi="Times New Roman"/>
          <w:spacing w:val="0"/>
          <w:lang w:eastAsia="en-ZA"/>
        </w:rPr>
        <w:t>Afrikaans became their home language and was spoken in the home, school, church and the street.</w:t>
      </w:r>
      <w:r w:rsidRPr="00871E6D">
        <w:rPr>
          <w:rFonts w:ascii="Times New Roman" w:eastAsia="Calibri" w:hAnsi="Times New Roman"/>
          <w:spacing w:val="0"/>
          <w:szCs w:val="22"/>
          <w:vertAlign w:val="superscript"/>
        </w:rPr>
        <w:footnoteReference w:id="511"/>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240" w:line="360" w:lineRule="auto"/>
        <w:ind w:firstLine="567"/>
        <w:rPr>
          <w:rFonts w:ascii="Times New Roman" w:hAnsi="Times New Roman"/>
          <w:spacing w:val="0"/>
          <w:lang w:eastAsia="en-ZA"/>
        </w:rPr>
      </w:pPr>
      <w:r w:rsidRPr="00871E6D">
        <w:rPr>
          <w:rFonts w:ascii="Times New Roman" w:hAnsi="Times New Roman"/>
          <w:spacing w:val="0"/>
          <w:lang w:eastAsia="en-ZA"/>
        </w:rPr>
        <w:t>For the generation who grew up in Rust-ter-Vaal, Afrikaans become their only language. Even though a parent</w:t>
      </w:r>
      <w:r w:rsidR="00354903" w:rsidRPr="00871E6D">
        <w:rPr>
          <w:rFonts w:ascii="Times New Roman" w:hAnsi="Times New Roman"/>
          <w:spacing w:val="0"/>
          <w:lang w:eastAsia="en-ZA"/>
        </w:rPr>
        <w:t xml:space="preserve"> (who was raised in Cape Stands)</w:t>
      </w:r>
      <w:r w:rsidRPr="00871E6D">
        <w:rPr>
          <w:rFonts w:ascii="Times New Roman" w:hAnsi="Times New Roman"/>
          <w:spacing w:val="0"/>
          <w:lang w:eastAsia="en-ZA"/>
        </w:rPr>
        <w:t xml:space="preserve"> may have spoken an African indigenous language.</w:t>
      </w:r>
      <w:r w:rsidRPr="00871E6D">
        <w:rPr>
          <w:rFonts w:ascii="Times New Roman" w:eastAsia="Calibri" w:hAnsi="Times New Roman"/>
          <w:spacing w:val="0"/>
          <w:szCs w:val="22"/>
          <w:vertAlign w:val="superscript"/>
        </w:rPr>
        <w:footnoteReference w:id="512"/>
      </w:r>
      <w:r w:rsidRPr="00871E6D">
        <w:rPr>
          <w:rFonts w:ascii="Times New Roman" w:hAnsi="Times New Roman"/>
          <w:spacing w:val="0"/>
          <w:lang w:eastAsia="en-ZA"/>
        </w:rPr>
        <w:t xml:space="preserve"> This is explained by Sharlon Roets:</w:t>
      </w:r>
    </w:p>
    <w:p w:rsidR="008E3AB8" w:rsidRPr="00871E6D" w:rsidRDefault="008E3AB8" w:rsidP="008E3AB8">
      <w:pPr>
        <w:tabs>
          <w:tab w:val="clear" w:pos="8640"/>
          <w:tab w:val="left" w:pos="8505"/>
        </w:tabs>
        <w:spacing w:before="120" w:after="240" w:line="360" w:lineRule="auto"/>
        <w:ind w:left="567" w:right="521"/>
        <w:rPr>
          <w:rFonts w:ascii="Times New Roman" w:hAnsi="Times New Roman"/>
          <w:spacing w:val="0"/>
          <w:lang w:eastAsia="en-ZA"/>
        </w:rPr>
      </w:pPr>
      <w:r w:rsidRPr="00871E6D">
        <w:rPr>
          <w:rFonts w:ascii="Times New Roman" w:hAnsi="Times New Roman"/>
          <w:spacing w:val="0"/>
          <w:lang w:eastAsia="en-ZA"/>
        </w:rPr>
        <w:t>We didn’t have that opportunity to mix with other races. And up till today, I can’t speak another language: I can’t speak Sotho, I can’t speak Zulu…. It was only us; we were talking Afrikaans and that was our world, Afrikaans.</w:t>
      </w:r>
      <w:r w:rsidRPr="00871E6D">
        <w:rPr>
          <w:rFonts w:ascii="Times New Roman" w:eastAsia="Calibri" w:hAnsi="Times New Roman"/>
          <w:spacing w:val="0"/>
          <w:szCs w:val="22"/>
          <w:vertAlign w:val="superscript"/>
        </w:rPr>
        <w:footnoteReference w:id="513"/>
      </w:r>
    </w:p>
    <w:p w:rsidR="008E3AB8" w:rsidRPr="00871E6D" w:rsidRDefault="008E3AB8" w:rsidP="008E3AB8">
      <w:pPr>
        <w:tabs>
          <w:tab w:val="clear" w:pos="8640"/>
        </w:tabs>
        <w:spacing w:before="120" w:after="240" w:line="360" w:lineRule="auto"/>
        <w:ind w:firstLine="567"/>
        <w:rPr>
          <w:rFonts w:ascii="Times New Roman" w:hAnsi="Times New Roman"/>
          <w:spacing w:val="0"/>
          <w:lang w:eastAsia="en-ZA"/>
        </w:rPr>
      </w:pPr>
      <w:r w:rsidRPr="00871E6D">
        <w:rPr>
          <w:rFonts w:ascii="Times New Roman" w:hAnsi="Times New Roman"/>
          <w:spacing w:val="0"/>
          <w:lang w:eastAsia="en-ZA"/>
        </w:rPr>
        <w:t xml:space="preserve">The possibility of learning African indigenous languages was limited because inhabitants were disconnected from meaningful interaction with people outside of Rust-ter-Vaal. This created the conditions for the Afrikaans language to be directly associated with being coloured and belonging to Rust-ter-Vaal. </w:t>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 xml:space="preserve">The association between being coloured and the Afrikaans language was reinforced in the Rust-ter-Vaal community school. Since the establishment of Rust-ter-Vaal Laerskool, Afrikaans was the medium of instruction because it was the home language for both the learners and teachers. The language politics promoted by the government strengthened the connections between Afrikaans and colouredness. Yvonne Fox, who completed her schooling in the late 1980s, explains the interconnection between language and race:    </w:t>
      </w:r>
    </w:p>
    <w:p w:rsidR="008E3AB8" w:rsidRPr="00871E6D" w:rsidRDefault="008E3AB8" w:rsidP="00D30230">
      <w:pPr>
        <w:tabs>
          <w:tab w:val="clear" w:pos="8640"/>
        </w:tabs>
        <w:spacing w:before="120" w:after="120" w:line="360" w:lineRule="auto"/>
        <w:ind w:left="567" w:right="521"/>
        <w:contextualSpacing/>
        <w:rPr>
          <w:rFonts w:ascii="Times New Roman" w:hAnsi="Times New Roman"/>
          <w:spacing w:val="0"/>
          <w:lang w:eastAsia="en-ZA"/>
        </w:rPr>
      </w:pPr>
      <w:r w:rsidRPr="00871E6D">
        <w:rPr>
          <w:rFonts w:ascii="Times New Roman" w:hAnsi="Times New Roman"/>
          <w:spacing w:val="0"/>
          <w:lang w:eastAsia="en-ZA"/>
        </w:rPr>
        <w:lastRenderedPageBreak/>
        <w:t>Only coloureds, medium of instruction [was] Afrikaans only. So, there is no way…ok, there is no way back then that a white person would come and involve a child this side, but I can’t remember any black kids here. It was only the coloured children, only from Rust-ter-Vaal… For me it was good; it was nice; [it gave me a] sense of belonging.</w:t>
      </w:r>
      <w:r w:rsidRPr="00871E6D">
        <w:rPr>
          <w:rFonts w:ascii="Times New Roman" w:eastAsia="Calibri" w:hAnsi="Times New Roman"/>
          <w:spacing w:val="0"/>
          <w:szCs w:val="22"/>
          <w:vertAlign w:val="superscript"/>
        </w:rPr>
        <w:footnoteReference w:id="514"/>
      </w:r>
    </w:p>
    <w:p w:rsidR="008E3AB8" w:rsidRPr="00871E6D" w:rsidRDefault="008E3AB8" w:rsidP="008E3AB8">
      <w:pPr>
        <w:tabs>
          <w:tab w:val="clear" w:pos="8640"/>
        </w:tabs>
        <w:spacing w:before="120" w:after="120"/>
        <w:ind w:firstLine="567"/>
        <w:contextualSpacing/>
        <w:rPr>
          <w:rFonts w:ascii="Times New Roman" w:hAnsi="Times New Roman"/>
          <w:spacing w:val="0"/>
          <w:lang w:eastAsia="en-ZA"/>
        </w:rPr>
      </w:pP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There are two significant points raised here. The first is that government’s control of coloured schooling through the language medium of instruction was vital since it played an active part in the process and structures of racial segregation in schooling. The second key point is that the school’s language policy reinforced the students’ construction of identity as belonging to Rust-ter-Vaal and being coloured based on speaking Afrikaans.</w:t>
      </w:r>
    </w:p>
    <w:p w:rsidR="008E3AB8" w:rsidRPr="00871E6D" w:rsidRDefault="008E3AB8" w:rsidP="008E3AB8">
      <w:pPr>
        <w:tabs>
          <w:tab w:val="clear" w:pos="8640"/>
        </w:tabs>
        <w:spacing w:before="120" w:after="120" w:line="360" w:lineRule="auto"/>
        <w:ind w:firstLine="720"/>
        <w:rPr>
          <w:rFonts w:ascii="Times New Roman" w:hAnsi="Times New Roman"/>
          <w:spacing w:val="0"/>
        </w:rPr>
      </w:pPr>
      <w:r w:rsidRPr="00871E6D">
        <w:rPr>
          <w:rFonts w:ascii="Times New Roman" w:hAnsi="Times New Roman"/>
          <w:spacing w:val="0"/>
          <w:lang w:eastAsia="en-ZA"/>
        </w:rPr>
        <w:t>In addition to the school language policy, the school itself</w:t>
      </w:r>
      <w:r w:rsidR="00354903" w:rsidRPr="00871E6D">
        <w:rPr>
          <w:rFonts w:ascii="Times New Roman" w:hAnsi="Times New Roman"/>
          <w:spacing w:val="0"/>
          <w:lang w:eastAsia="en-ZA"/>
        </w:rPr>
        <w:t xml:space="preserve"> as</w:t>
      </w:r>
      <w:r w:rsidRPr="00871E6D">
        <w:rPr>
          <w:rFonts w:ascii="Times New Roman" w:hAnsi="Times New Roman"/>
          <w:spacing w:val="0"/>
          <w:lang w:eastAsia="en-ZA"/>
        </w:rPr>
        <w:t xml:space="preserve"> a space, which was segregated, reinforced the sense of identification with the local sense of colouredness. Rust-ter-Vaal Laerskool was opened in 1968 and became Vereeniging’s new coloured school. </w:t>
      </w:r>
      <w:r w:rsidRPr="00871E6D">
        <w:rPr>
          <w:rFonts w:ascii="Times New Roman" w:hAnsi="Times New Roman"/>
          <w:spacing w:val="0"/>
        </w:rPr>
        <w:t>It only enrolled learners from Rust-ter-Vaal, thus becoming an exclusively coloured school.</w:t>
      </w:r>
      <w:r w:rsidRPr="00871E6D">
        <w:rPr>
          <w:rFonts w:ascii="Times New Roman" w:eastAsia="Calibri" w:hAnsi="Times New Roman"/>
          <w:spacing w:val="0"/>
          <w:szCs w:val="22"/>
          <w:vertAlign w:val="superscript"/>
        </w:rPr>
        <w:footnoteReference w:id="515"/>
      </w:r>
      <w:r w:rsidRPr="00871E6D">
        <w:rPr>
          <w:rFonts w:ascii="Times New Roman" w:hAnsi="Times New Roman"/>
          <w:spacing w:val="0"/>
        </w:rPr>
        <w:t xml:space="preserve"> Teachers were recruited mainly from Rust-ter-Vaal but there were also coloureds from other areas as well as white teachers who were first employed in the 1980s.</w:t>
      </w:r>
      <w:r w:rsidRPr="00871E6D">
        <w:rPr>
          <w:rFonts w:ascii="Times New Roman" w:eastAsia="Calibri" w:hAnsi="Times New Roman"/>
          <w:spacing w:val="0"/>
          <w:szCs w:val="22"/>
          <w:vertAlign w:val="superscript"/>
        </w:rPr>
        <w:footnoteReference w:id="516"/>
      </w:r>
      <w:r w:rsidRPr="00871E6D">
        <w:rPr>
          <w:rFonts w:ascii="Times New Roman" w:hAnsi="Times New Roman"/>
          <w:spacing w:val="0"/>
        </w:rPr>
        <w:t xml:space="preserve"> Teachers and learners strongly identified with and related to the community because most of them came from there and shared everyday experiences with its learners and the community. This connection shaped the school’s character and its reinforcing relationship with the community and identity.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Rust-ter-Vaal Laerskool ended at grade 8 (standard 6). This meant that families in a position to continue their children’s education had to search for schools outside Vereeniging. The metropolitan census of 1970 indicates, however, that the level of education/schooling followed the same pattern as in Cape Stands where the majority of students (224) only completed standard 6 and 7 while only a small number (5) reached standard 10.</w:t>
      </w:r>
      <w:r w:rsidRPr="00871E6D">
        <w:rPr>
          <w:rFonts w:ascii="Times New Roman" w:eastAsia="Calibri" w:hAnsi="Times New Roman"/>
          <w:spacing w:val="0"/>
          <w:szCs w:val="22"/>
          <w:vertAlign w:val="superscript"/>
        </w:rPr>
        <w:footnoteReference w:id="517"/>
      </w:r>
      <w:r w:rsidRPr="00871E6D">
        <w:rPr>
          <w:rFonts w:ascii="Times New Roman" w:eastAsia="Calibri" w:hAnsi="Times New Roman"/>
          <w:spacing w:val="0"/>
          <w:szCs w:val="24"/>
        </w:rPr>
        <w:t xml:space="preserve"> Popular high schools were mainly in Johannesburg, including high schools in Coronationville, Ennerdale and Bosmont.</w:t>
      </w:r>
      <w:r w:rsidRPr="00871E6D">
        <w:rPr>
          <w:rFonts w:ascii="Times New Roman" w:eastAsia="Calibri" w:hAnsi="Times New Roman"/>
          <w:spacing w:val="0"/>
          <w:szCs w:val="24"/>
          <w:vertAlign w:val="superscript"/>
        </w:rPr>
        <w:footnoteReference w:id="518"/>
      </w:r>
      <w:r w:rsidRPr="00871E6D">
        <w:rPr>
          <w:rFonts w:ascii="Times New Roman" w:eastAsia="Calibri" w:hAnsi="Times New Roman"/>
          <w:spacing w:val="0"/>
          <w:szCs w:val="24"/>
        </w:rPr>
        <w:t xml:space="preserve"> Youth either travelled to and from school or enrolled in a </w:t>
      </w:r>
      <w:r w:rsidRPr="00871E6D">
        <w:rPr>
          <w:rFonts w:ascii="Times New Roman" w:eastAsia="Calibri" w:hAnsi="Times New Roman"/>
          <w:spacing w:val="0"/>
          <w:szCs w:val="24"/>
        </w:rPr>
        <w:lastRenderedPageBreak/>
        <w:t>boarding house.</w:t>
      </w:r>
      <w:r w:rsidRPr="00871E6D">
        <w:rPr>
          <w:rFonts w:ascii="Times New Roman" w:eastAsia="Calibri" w:hAnsi="Times New Roman"/>
          <w:spacing w:val="0"/>
          <w:szCs w:val="24"/>
          <w:vertAlign w:val="superscript"/>
        </w:rPr>
        <w:footnoteReference w:id="519"/>
      </w:r>
      <w:r w:rsidRPr="00871E6D">
        <w:rPr>
          <w:rFonts w:ascii="Times New Roman" w:eastAsia="Calibri" w:hAnsi="Times New Roman"/>
          <w:spacing w:val="0"/>
          <w:szCs w:val="24"/>
        </w:rPr>
        <w:t xml:space="preserve"> This meant that young people from Rust-ter-Vaal were disconnected from Rust-ter-Vaal for at least three years. Their sense of local colouredness, however, was reinforced through their association with peers from Rust-ter-Vaal and their visits home.</w:t>
      </w:r>
      <w:r w:rsidRPr="00871E6D">
        <w:rPr>
          <w:rFonts w:ascii="Times New Roman" w:eastAsia="Calibri" w:hAnsi="Times New Roman"/>
          <w:spacing w:val="0"/>
          <w:szCs w:val="24"/>
          <w:vertAlign w:val="superscript"/>
        </w:rPr>
        <w:footnoteReference w:id="520"/>
      </w:r>
      <w:r w:rsidRPr="00871E6D">
        <w:rPr>
          <w:rFonts w:ascii="Times New Roman" w:eastAsia="Calibri" w:hAnsi="Times New Roman"/>
          <w:spacing w:val="0"/>
          <w:szCs w:val="24"/>
        </w:rPr>
        <w:t xml:space="preserve"> This experience is explained by Steven Johnson:</w:t>
      </w:r>
    </w:p>
    <w:p w:rsidR="008E3AB8" w:rsidRPr="00871E6D" w:rsidRDefault="008E3AB8" w:rsidP="008E3AB8">
      <w:pPr>
        <w:tabs>
          <w:tab w:val="clear" w:pos="8640"/>
        </w:tabs>
        <w:spacing w:before="120" w:after="240" w:line="360" w:lineRule="auto"/>
        <w:ind w:left="567" w:right="544"/>
        <w:rPr>
          <w:rFonts w:ascii="Times New Roman" w:eastAsia="Calibri" w:hAnsi="Times New Roman"/>
          <w:spacing w:val="0"/>
          <w:szCs w:val="24"/>
        </w:rPr>
      </w:pPr>
      <w:r w:rsidRPr="00871E6D">
        <w:rPr>
          <w:rFonts w:ascii="Times New Roman" w:eastAsia="Calibri" w:hAnsi="Times New Roman"/>
          <w:spacing w:val="0"/>
          <w:szCs w:val="24"/>
        </w:rPr>
        <w:t>Strictly, strictly, those years, it was only coloured schools. You have to be coloured, have to be coloured to go or enrol. Actually, they were the coloured schools…so that was the only coloured [high] school around here; th</w:t>
      </w:r>
      <w:r w:rsidR="003A4D9C" w:rsidRPr="00871E6D">
        <w:rPr>
          <w:rFonts w:ascii="Times New Roman" w:eastAsia="Calibri" w:hAnsi="Times New Roman"/>
          <w:spacing w:val="0"/>
          <w:szCs w:val="24"/>
        </w:rPr>
        <w:t>e</w:t>
      </w:r>
      <w:r w:rsidRPr="00871E6D">
        <w:rPr>
          <w:rFonts w:ascii="Times New Roman" w:eastAsia="Calibri" w:hAnsi="Times New Roman"/>
          <w:spacing w:val="0"/>
          <w:szCs w:val="24"/>
        </w:rPr>
        <w:t xml:space="preserve"> nearest one was Ennerdale. From Ennerdale, you have to move around Jo’burg now, the coloured areas of Jo’burg.</w:t>
      </w:r>
      <w:r w:rsidRPr="00871E6D">
        <w:rPr>
          <w:rFonts w:ascii="Times New Roman" w:eastAsia="Calibri" w:hAnsi="Times New Roman"/>
          <w:spacing w:val="0"/>
          <w:szCs w:val="24"/>
          <w:vertAlign w:val="superscript"/>
        </w:rPr>
        <w:footnoteReference w:id="521"/>
      </w:r>
      <w:r w:rsidRPr="00871E6D">
        <w:rPr>
          <w:rFonts w:ascii="Times New Roman" w:eastAsia="Calibri" w:hAnsi="Times New Roman"/>
          <w:spacing w:val="0"/>
          <w:szCs w:val="24"/>
        </w:rPr>
        <w:t xml:space="preserve"> </w:t>
      </w:r>
    </w:p>
    <w:p w:rsidR="008E3AB8" w:rsidRPr="00871E6D" w:rsidRDefault="008E3AB8" w:rsidP="00C10930">
      <w:pPr>
        <w:tabs>
          <w:tab w:val="clear" w:pos="8640"/>
        </w:tabs>
        <w:spacing w:before="120" w:after="240" w:line="360" w:lineRule="auto"/>
        <w:ind w:right="-46"/>
        <w:rPr>
          <w:rFonts w:ascii="Times New Roman" w:eastAsia="Calibri" w:hAnsi="Times New Roman"/>
          <w:spacing w:val="0"/>
          <w:szCs w:val="24"/>
        </w:rPr>
      </w:pPr>
      <w:r w:rsidRPr="00871E6D">
        <w:rPr>
          <w:rFonts w:ascii="Times New Roman" w:eastAsia="Calibri" w:hAnsi="Times New Roman"/>
          <w:spacing w:val="0"/>
          <w:szCs w:val="24"/>
        </w:rPr>
        <w:t>Johnson also highlights the sense of colouredness was reinforced even after being dislocated from the community during their senior school years because they were limited to attending other segregated coloured schools. The limited mobility was therefore restricted to space</w:t>
      </w:r>
      <w:r w:rsidR="00354903" w:rsidRPr="00871E6D">
        <w:rPr>
          <w:rFonts w:ascii="Times New Roman" w:eastAsia="Calibri" w:hAnsi="Times New Roman"/>
          <w:spacing w:val="0"/>
          <w:szCs w:val="24"/>
        </w:rPr>
        <w:t>s</w:t>
      </w:r>
      <w:r w:rsidRPr="00871E6D">
        <w:rPr>
          <w:rFonts w:ascii="Times New Roman" w:eastAsia="Calibri" w:hAnsi="Times New Roman"/>
          <w:spacing w:val="0"/>
          <w:szCs w:val="24"/>
        </w:rPr>
        <w:t xml:space="preserve"> and institutions that</w:t>
      </w:r>
      <w:r w:rsidR="00354903" w:rsidRPr="00871E6D">
        <w:rPr>
          <w:rFonts w:ascii="Times New Roman" w:eastAsia="Calibri" w:hAnsi="Times New Roman"/>
          <w:spacing w:val="0"/>
          <w:szCs w:val="24"/>
        </w:rPr>
        <w:t xml:space="preserve"> were</w:t>
      </w:r>
      <w:r w:rsidRPr="00871E6D">
        <w:rPr>
          <w:rFonts w:ascii="Times New Roman" w:eastAsia="Calibri" w:hAnsi="Times New Roman"/>
          <w:spacing w:val="0"/>
          <w:szCs w:val="24"/>
        </w:rPr>
        <w:t xml:space="preserve"> classified as coloured which, as Johnson suggests, influenced and shaped their self-understanding as coloured both within and outside of Rust-ter-Vaal.</w:t>
      </w:r>
    </w:p>
    <w:p w:rsidR="008E3AB8" w:rsidRPr="00871E6D" w:rsidRDefault="008E3AB8" w:rsidP="008E3AB8">
      <w:pPr>
        <w:tabs>
          <w:tab w:val="clear" w:pos="8640"/>
        </w:tabs>
        <w:spacing w:before="120" w:after="240" w:line="360" w:lineRule="auto"/>
        <w:ind w:right="-23" w:firstLine="567"/>
        <w:rPr>
          <w:rFonts w:ascii="Times New Roman" w:eastAsia="Calibri" w:hAnsi="Times New Roman"/>
          <w:spacing w:val="0"/>
          <w:szCs w:val="24"/>
        </w:rPr>
      </w:pPr>
      <w:r w:rsidRPr="00871E6D">
        <w:rPr>
          <w:rFonts w:ascii="Times New Roman" w:eastAsia="Calibri" w:hAnsi="Times New Roman"/>
          <w:spacing w:val="0"/>
          <w:szCs w:val="24"/>
        </w:rPr>
        <w:t>Rust-ter-Vaal was alive with social and leisure activities, at school, in the street and various other spaces in the area. Such conviviality added to the dynamics of the community, particularly among younger generations. In this sense, it was similar to residential areas across the country. And, like most of South Africa under apartheid, these activities were almost exclusively bound by race. For the residents of Rust-ter-Vaal, this meant that most of their social lives were confined to a group area in the greater Johannesburg region.</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In the 1970s, when people were first removed to Rust-ter-Vaal, the Sharpeville dance hall was also occasionally attended by Rust-ter-Vaal inhabitants.</w:t>
      </w:r>
      <w:r w:rsidRPr="00871E6D">
        <w:rPr>
          <w:rFonts w:ascii="Times New Roman" w:eastAsia="Calibri" w:hAnsi="Times New Roman"/>
          <w:spacing w:val="0"/>
          <w:szCs w:val="24"/>
          <w:vertAlign w:val="superscript"/>
        </w:rPr>
        <w:footnoteReference w:id="522"/>
      </w:r>
      <w:r w:rsidRPr="00871E6D">
        <w:rPr>
          <w:rFonts w:ascii="Times New Roman" w:eastAsia="Calibri" w:hAnsi="Times New Roman"/>
          <w:spacing w:val="0"/>
          <w:szCs w:val="24"/>
        </w:rPr>
        <w:t xml:space="preserve"> Monica Williams, who was part of the first generation of coloureds in Rust-ter-Vaal, explains that their reception was always welcoming:</w:t>
      </w:r>
    </w:p>
    <w:p w:rsidR="008E3AB8" w:rsidRPr="00871E6D" w:rsidRDefault="008E3AB8" w:rsidP="008E3AB8">
      <w:pPr>
        <w:tabs>
          <w:tab w:val="clear" w:pos="8640"/>
        </w:tabs>
        <w:spacing w:before="120" w:after="240" w:line="360" w:lineRule="auto"/>
        <w:ind w:left="567" w:right="521"/>
        <w:rPr>
          <w:rFonts w:ascii="Times New Roman" w:eastAsia="Calibri" w:hAnsi="Times New Roman"/>
          <w:spacing w:val="0"/>
          <w:szCs w:val="24"/>
          <w:lang w:val="af-ZA"/>
        </w:rPr>
      </w:pPr>
      <w:r w:rsidRPr="00871E6D">
        <w:rPr>
          <w:rFonts w:ascii="Times New Roman" w:eastAsia="Calibri" w:hAnsi="Times New Roman"/>
          <w:spacing w:val="0"/>
          <w:szCs w:val="24"/>
          <w:lang w:val="af-ZA"/>
        </w:rPr>
        <w:lastRenderedPageBreak/>
        <w:t>Ons het so goed verstaan met die swartes jy sal nie s</w:t>
      </w:r>
      <w:r w:rsidR="000205CB" w:rsidRPr="00871E6D">
        <w:rPr>
          <w:rFonts w:ascii="Times New Roman" w:eastAsia="Calibri" w:hAnsi="Times New Roman"/>
          <w:spacing w:val="0"/>
          <w:szCs w:val="24"/>
          <w:lang w:val="af-ZA"/>
        </w:rPr>
        <w:t>ê</w:t>
      </w:r>
      <w:r w:rsidRPr="00871E6D">
        <w:rPr>
          <w:rFonts w:ascii="Times New Roman" w:eastAsia="Calibri" w:hAnsi="Times New Roman"/>
          <w:spacing w:val="0"/>
          <w:szCs w:val="24"/>
          <w:lang w:val="af-ZA"/>
        </w:rPr>
        <w:t>. Hulle was nou daar gewees maar daar was niks van dy ding [racial discrimination/tension] gewees nie. Ons ken hulle name toe nou nog, ‘Is dit jy’, ‘Ja’. So was dit gewees.</w:t>
      </w:r>
      <w:r w:rsidRPr="00871E6D">
        <w:rPr>
          <w:rFonts w:ascii="Times New Roman" w:eastAsia="Calibri" w:hAnsi="Times New Roman"/>
          <w:spacing w:val="0"/>
          <w:szCs w:val="24"/>
          <w:vertAlign w:val="superscript"/>
          <w:lang w:val="af-ZA"/>
        </w:rPr>
        <w:footnoteReference w:id="523"/>
      </w:r>
    </w:p>
    <w:p w:rsidR="008E3AB8" w:rsidRPr="00871E6D" w:rsidRDefault="008E3AB8" w:rsidP="008E3AB8">
      <w:pPr>
        <w:tabs>
          <w:tab w:val="clear" w:pos="8640"/>
        </w:tabs>
        <w:spacing w:before="120" w:after="240" w:line="360" w:lineRule="auto"/>
        <w:ind w:left="567" w:right="521"/>
        <w:rPr>
          <w:rFonts w:ascii="Times New Roman" w:eastAsia="Calibri" w:hAnsi="Times New Roman"/>
          <w:spacing w:val="0"/>
          <w:szCs w:val="24"/>
        </w:rPr>
      </w:pPr>
      <w:r w:rsidRPr="00871E6D">
        <w:rPr>
          <w:rFonts w:ascii="Times New Roman" w:eastAsia="Calibri" w:hAnsi="Times New Roman"/>
          <w:spacing w:val="0"/>
          <w:szCs w:val="24"/>
        </w:rPr>
        <w:t xml:space="preserve">(We had a wonderful understanding with blacks, you </w:t>
      </w:r>
      <w:r w:rsidR="001E0DE8">
        <w:rPr>
          <w:rFonts w:ascii="Times New Roman" w:eastAsia="Calibri" w:hAnsi="Times New Roman"/>
          <w:spacing w:val="0"/>
          <w:szCs w:val="24"/>
        </w:rPr>
        <w:t>wouldn’t</w:t>
      </w:r>
      <w:r w:rsidRPr="00871E6D">
        <w:rPr>
          <w:rFonts w:ascii="Times New Roman" w:eastAsia="Calibri" w:hAnsi="Times New Roman"/>
          <w:spacing w:val="0"/>
          <w:szCs w:val="24"/>
        </w:rPr>
        <w:t xml:space="preserve"> say. They</w:t>
      </w:r>
      <w:r w:rsidR="001E0DE8">
        <w:rPr>
          <w:rFonts w:ascii="Times New Roman" w:eastAsia="Calibri" w:hAnsi="Times New Roman"/>
          <w:spacing w:val="0"/>
          <w:szCs w:val="24"/>
        </w:rPr>
        <w:t xml:space="preserve"> [black African]</w:t>
      </w:r>
      <w:r w:rsidRPr="00871E6D">
        <w:rPr>
          <w:rFonts w:ascii="Times New Roman" w:eastAsia="Calibri" w:hAnsi="Times New Roman"/>
          <w:spacing w:val="0"/>
          <w:szCs w:val="24"/>
        </w:rPr>
        <w:t xml:space="preserve"> were there but at</w:t>
      </w:r>
      <w:r w:rsidR="001E0DE8">
        <w:rPr>
          <w:rFonts w:ascii="Times New Roman" w:eastAsia="Calibri" w:hAnsi="Times New Roman"/>
          <w:spacing w:val="0"/>
          <w:szCs w:val="24"/>
        </w:rPr>
        <w:t xml:space="preserve"> that</w:t>
      </w:r>
      <w:r w:rsidRPr="00871E6D">
        <w:rPr>
          <w:rFonts w:ascii="Times New Roman" w:eastAsia="Calibri" w:hAnsi="Times New Roman"/>
          <w:spacing w:val="0"/>
          <w:szCs w:val="24"/>
        </w:rPr>
        <w:t xml:space="preserve"> time there w</w:t>
      </w:r>
      <w:r w:rsidR="001E0DE8">
        <w:rPr>
          <w:rFonts w:ascii="Times New Roman" w:eastAsia="Calibri" w:hAnsi="Times New Roman"/>
          <w:spacing w:val="0"/>
          <w:szCs w:val="24"/>
        </w:rPr>
        <w:t>as</w:t>
      </w:r>
      <w:r w:rsidRPr="00871E6D">
        <w:rPr>
          <w:rFonts w:ascii="Times New Roman" w:eastAsia="Calibri" w:hAnsi="Times New Roman"/>
          <w:spacing w:val="0"/>
          <w:szCs w:val="24"/>
        </w:rPr>
        <w:t xml:space="preserve"> none of that thing [racial discrimination/tension]. We know them by name. ‘Is that?’, ‘Yes’. It was like that.)</w:t>
      </w:r>
    </w:p>
    <w:p w:rsidR="008E3AB8" w:rsidRPr="00871E6D" w:rsidRDefault="008E3AB8" w:rsidP="00D30230">
      <w:pPr>
        <w:tabs>
          <w:tab w:val="clear" w:pos="8640"/>
        </w:tabs>
        <w:spacing w:before="120" w:after="240" w:line="360" w:lineRule="auto"/>
        <w:ind w:right="-23"/>
        <w:rPr>
          <w:rFonts w:ascii="Times New Roman" w:eastAsia="Calibri" w:hAnsi="Times New Roman"/>
          <w:spacing w:val="0"/>
          <w:szCs w:val="24"/>
        </w:rPr>
      </w:pPr>
      <w:r w:rsidRPr="00871E6D">
        <w:rPr>
          <w:rFonts w:ascii="Times New Roman" w:eastAsia="Calibri" w:hAnsi="Times New Roman"/>
          <w:spacing w:val="0"/>
          <w:szCs w:val="24"/>
        </w:rPr>
        <w:t>This mobility and social interaction with people from Sharpeville was carried over from life in Top Location. However, it also became increasingly rare as apartheid’s segregation drove wedges of segregation into every facet of people’s lives.</w:t>
      </w:r>
    </w:p>
    <w:p w:rsidR="008E3AB8" w:rsidRPr="00871E6D" w:rsidRDefault="008E3AB8" w:rsidP="008E3AB8">
      <w:pPr>
        <w:tabs>
          <w:tab w:val="clear" w:pos="8640"/>
        </w:tabs>
        <w:spacing w:before="120" w:after="240" w:line="360" w:lineRule="auto"/>
        <w:ind w:firstLine="720"/>
        <w:rPr>
          <w:rFonts w:ascii="Times New Roman" w:eastAsia="Calibri" w:hAnsi="Times New Roman"/>
          <w:spacing w:val="0"/>
          <w:szCs w:val="24"/>
        </w:rPr>
      </w:pPr>
      <w:r w:rsidRPr="00871E6D">
        <w:rPr>
          <w:rFonts w:ascii="Times New Roman" w:eastAsia="Calibri" w:hAnsi="Times New Roman"/>
          <w:spacing w:val="0"/>
          <w:szCs w:val="24"/>
        </w:rPr>
        <w:t xml:space="preserve">The combination of the obstacle of </w:t>
      </w:r>
      <w:r w:rsidR="000B49F9" w:rsidRPr="00871E6D">
        <w:rPr>
          <w:rFonts w:ascii="Times New Roman" w:eastAsia="Calibri" w:hAnsi="Times New Roman"/>
          <w:spacing w:val="0"/>
          <w:szCs w:val="24"/>
        </w:rPr>
        <w:t>Sharpeville’s</w:t>
      </w:r>
      <w:r w:rsidRPr="00871E6D">
        <w:rPr>
          <w:rFonts w:ascii="Times New Roman" w:eastAsia="Calibri" w:hAnsi="Times New Roman"/>
          <w:spacing w:val="0"/>
          <w:szCs w:val="24"/>
        </w:rPr>
        <w:t xml:space="preserve"> distance from Rust-ter-Vaal,  curfew restrictions and the emergence of the generation who were raised in Rust-ter-Vaal gradually eroded the relationships with the Sharpeville dance hall and its African inhabitants.</w:t>
      </w:r>
      <w:r w:rsidRPr="00871E6D">
        <w:rPr>
          <w:rFonts w:ascii="Times New Roman" w:eastAsia="Calibri" w:hAnsi="Times New Roman"/>
          <w:spacing w:val="0"/>
          <w:szCs w:val="24"/>
          <w:vertAlign w:val="superscript"/>
        </w:rPr>
        <w:footnoteReference w:id="524"/>
      </w:r>
      <w:r w:rsidRPr="00871E6D">
        <w:rPr>
          <w:rFonts w:ascii="Times New Roman" w:eastAsia="Calibri" w:hAnsi="Times New Roman"/>
          <w:spacing w:val="0"/>
          <w:szCs w:val="24"/>
        </w:rPr>
        <w:t xml:space="preserve"> This process highlights the increased segregation of coloureds in Rust-ter-Vaal since the implementation of group areas, which gradually limited mobility and freedom of association. This increasingly isolated leisure activities such as dances for coloureds in Rust-ter-Vaal and, by implication, strengthened and reinforced relationships among coloureds and the sense of belonging to a common Rust-ter-Vaal community based on their sense of colouredness. </w:t>
      </w:r>
    </w:p>
    <w:p w:rsidR="008E3AB8" w:rsidRPr="00871E6D" w:rsidRDefault="008E3AB8" w:rsidP="008E3AB8">
      <w:pPr>
        <w:tabs>
          <w:tab w:val="clear" w:pos="8640"/>
        </w:tabs>
        <w:spacing w:before="120" w:after="240" w:line="360" w:lineRule="auto"/>
        <w:ind w:firstLine="720"/>
        <w:rPr>
          <w:rFonts w:ascii="Times New Roman" w:eastAsia="Calibri" w:hAnsi="Times New Roman"/>
          <w:spacing w:val="0"/>
          <w:szCs w:val="24"/>
        </w:rPr>
      </w:pPr>
      <w:r w:rsidRPr="00871E6D">
        <w:rPr>
          <w:rFonts w:ascii="Times New Roman" w:eastAsia="Calibri" w:hAnsi="Times New Roman"/>
          <w:spacing w:val="0"/>
          <w:szCs w:val="24"/>
        </w:rPr>
        <w:t>The local community dance hall (or disco)</w:t>
      </w:r>
      <w:r w:rsidR="008068CC" w:rsidRPr="00871E6D">
        <w:rPr>
          <w:rFonts w:ascii="Times New Roman" w:eastAsia="Calibri" w:hAnsi="Times New Roman"/>
          <w:spacing w:val="0"/>
          <w:szCs w:val="24"/>
        </w:rPr>
        <w:t xml:space="preserve"> therefore became </w:t>
      </w:r>
      <w:r w:rsidRPr="00871E6D">
        <w:rPr>
          <w:rFonts w:ascii="Times New Roman" w:eastAsia="Calibri" w:hAnsi="Times New Roman"/>
          <w:spacing w:val="0"/>
          <w:szCs w:val="24"/>
        </w:rPr>
        <w:t>a popular attraction.</w:t>
      </w:r>
      <w:r w:rsidR="000B49F9" w:rsidRPr="00871E6D">
        <w:rPr>
          <w:rFonts w:ascii="Times New Roman" w:eastAsia="Calibri" w:hAnsi="Times New Roman"/>
          <w:spacing w:val="0"/>
          <w:szCs w:val="24"/>
          <w:vertAlign w:val="superscript"/>
        </w:rPr>
        <w:footnoteReference w:id="525"/>
      </w:r>
      <w:r w:rsidR="000B49F9" w:rsidRPr="00871E6D">
        <w:rPr>
          <w:rFonts w:ascii="Times New Roman" w:eastAsia="Calibri" w:hAnsi="Times New Roman"/>
          <w:spacing w:val="0"/>
          <w:szCs w:val="24"/>
        </w:rPr>
        <w:t xml:space="preserve"> </w:t>
      </w:r>
      <w:r w:rsidRPr="00871E6D">
        <w:rPr>
          <w:rFonts w:ascii="Times New Roman" w:eastAsia="Calibri" w:hAnsi="Times New Roman"/>
          <w:spacing w:val="0"/>
          <w:szCs w:val="24"/>
        </w:rPr>
        <w:t>The dance hall was a large white tent constructed over a slab of cement at the school.</w:t>
      </w:r>
      <w:r w:rsidRPr="00871E6D">
        <w:rPr>
          <w:rFonts w:ascii="Times New Roman" w:eastAsia="Calibri" w:hAnsi="Times New Roman"/>
          <w:spacing w:val="0"/>
          <w:szCs w:val="24"/>
          <w:vertAlign w:val="superscript"/>
        </w:rPr>
        <w:footnoteReference w:id="526"/>
      </w:r>
      <w:r w:rsidRPr="00871E6D">
        <w:rPr>
          <w:rFonts w:ascii="Times New Roman" w:eastAsia="Calibri" w:hAnsi="Times New Roman"/>
          <w:spacing w:val="0"/>
          <w:szCs w:val="24"/>
        </w:rPr>
        <w:t xml:space="preserve"> Popular music and dance that was enjoyed was </w:t>
      </w:r>
      <w:r w:rsidRPr="00871E6D">
        <w:rPr>
          <w:rFonts w:ascii="Times New Roman" w:eastAsia="Calibri" w:hAnsi="Times New Roman"/>
          <w:spacing w:val="0"/>
          <w:szCs w:val="24"/>
          <w:lang w:val="af-ZA"/>
        </w:rPr>
        <w:t>langarm</w:t>
      </w:r>
      <w:r w:rsidRPr="00871E6D">
        <w:rPr>
          <w:rFonts w:ascii="Times New Roman" w:eastAsia="Calibri" w:hAnsi="Times New Roman"/>
          <w:spacing w:val="0"/>
          <w:szCs w:val="24"/>
        </w:rPr>
        <w:t xml:space="preserve"> and ballroom.</w:t>
      </w:r>
      <w:r w:rsidRPr="00871E6D">
        <w:rPr>
          <w:rFonts w:ascii="Times New Roman" w:eastAsia="Calibri" w:hAnsi="Times New Roman"/>
          <w:spacing w:val="0"/>
          <w:szCs w:val="24"/>
          <w:vertAlign w:val="superscript"/>
        </w:rPr>
        <w:footnoteReference w:id="527"/>
      </w:r>
      <w:r w:rsidRPr="00871E6D">
        <w:rPr>
          <w:rFonts w:ascii="Times New Roman" w:eastAsia="Calibri" w:hAnsi="Times New Roman"/>
          <w:spacing w:val="0"/>
          <w:szCs w:val="24"/>
        </w:rPr>
        <w:t xml:space="preserve"> A few people also enjoyed the jive.</w:t>
      </w:r>
      <w:r w:rsidRPr="00871E6D">
        <w:rPr>
          <w:rFonts w:ascii="Times New Roman" w:eastAsia="Calibri" w:hAnsi="Times New Roman"/>
          <w:spacing w:val="0"/>
          <w:szCs w:val="24"/>
          <w:vertAlign w:val="superscript"/>
        </w:rPr>
        <w:footnoteReference w:id="528"/>
      </w:r>
      <w:r w:rsidRPr="00871E6D">
        <w:rPr>
          <w:rFonts w:ascii="Times New Roman" w:eastAsia="Calibri" w:hAnsi="Times New Roman"/>
          <w:spacing w:val="0"/>
          <w:szCs w:val="24"/>
        </w:rPr>
        <w:t xml:space="preserve"> There were occasionally live band performances from local and national bands, including </w:t>
      </w:r>
      <w:r w:rsidRPr="00871E6D">
        <w:rPr>
          <w:rFonts w:ascii="Times New Roman" w:eastAsia="Calibri" w:hAnsi="Times New Roman"/>
          <w:i/>
          <w:spacing w:val="0"/>
          <w:szCs w:val="24"/>
        </w:rPr>
        <w:t>The Picknicks</w:t>
      </w:r>
      <w:r w:rsidRPr="00871E6D">
        <w:rPr>
          <w:rFonts w:ascii="Times New Roman" w:eastAsia="Calibri" w:hAnsi="Times New Roman"/>
          <w:spacing w:val="0"/>
          <w:szCs w:val="24"/>
        </w:rPr>
        <w:t xml:space="preserve"> from Sharpeville, </w:t>
      </w:r>
      <w:r w:rsidRPr="00871E6D">
        <w:rPr>
          <w:rFonts w:ascii="Times New Roman" w:eastAsia="Calibri" w:hAnsi="Times New Roman"/>
          <w:i/>
          <w:spacing w:val="0"/>
          <w:szCs w:val="24"/>
        </w:rPr>
        <w:t>The Rockets</w:t>
      </w:r>
      <w:r w:rsidRPr="00871E6D">
        <w:rPr>
          <w:rFonts w:ascii="Times New Roman" w:eastAsia="Calibri" w:hAnsi="Times New Roman"/>
          <w:spacing w:val="0"/>
          <w:szCs w:val="24"/>
        </w:rPr>
        <w:t xml:space="preserve"> from the Cape and the local Rust-ter-Vaal band, </w:t>
      </w:r>
      <w:r w:rsidRPr="00871E6D">
        <w:rPr>
          <w:rFonts w:ascii="Times New Roman" w:eastAsia="Calibri" w:hAnsi="Times New Roman"/>
          <w:i/>
          <w:spacing w:val="0"/>
          <w:szCs w:val="24"/>
        </w:rPr>
        <w:t>The Dimensions</w:t>
      </w:r>
      <w:r w:rsidRPr="00871E6D">
        <w:rPr>
          <w:rFonts w:ascii="Times New Roman" w:eastAsia="Calibri" w:hAnsi="Times New Roman"/>
          <w:spacing w:val="0"/>
          <w:szCs w:val="24"/>
        </w:rPr>
        <w:t>.</w:t>
      </w:r>
      <w:r w:rsidRPr="00871E6D">
        <w:rPr>
          <w:rFonts w:ascii="Times New Roman" w:eastAsia="Calibri" w:hAnsi="Times New Roman"/>
          <w:spacing w:val="0"/>
          <w:szCs w:val="24"/>
          <w:vertAlign w:val="superscript"/>
        </w:rPr>
        <w:footnoteReference w:id="529"/>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120" w:line="360" w:lineRule="auto"/>
        <w:ind w:firstLine="720"/>
        <w:rPr>
          <w:rFonts w:ascii="Times New Roman" w:hAnsi="Times New Roman"/>
          <w:spacing w:val="0"/>
          <w:lang w:eastAsia="en-ZA"/>
        </w:rPr>
      </w:pPr>
      <w:r w:rsidRPr="00871E6D">
        <w:rPr>
          <w:rFonts w:ascii="Times New Roman" w:hAnsi="Times New Roman"/>
          <w:spacing w:val="0"/>
          <w:lang w:eastAsia="en-ZA"/>
        </w:rPr>
        <w:lastRenderedPageBreak/>
        <w:t>Netball and soccer continued to be popular sports. The popularity of sports in Rust-ter-Vaal forged and resettled athletic identities among individuals and groups/clubs, but it also created the conditions to form new networks and relationships among the coloured inhabitants of Rust-ter-Vaal. Richard Schalkwyk notes the role of sport in extending his social network among other coloured inhabit</w:t>
      </w:r>
      <w:r w:rsidR="000205CB" w:rsidRPr="00871E6D">
        <w:rPr>
          <w:rFonts w:ascii="Times New Roman" w:hAnsi="Times New Roman"/>
          <w:spacing w:val="0"/>
          <w:lang w:eastAsia="en-ZA"/>
        </w:rPr>
        <w:t>ants</w:t>
      </w:r>
      <w:r w:rsidRPr="00871E6D">
        <w:rPr>
          <w:rFonts w:ascii="Times New Roman" w:hAnsi="Times New Roman"/>
          <w:spacing w:val="0"/>
          <w:lang w:eastAsia="en-ZA"/>
        </w:rPr>
        <w:t xml:space="preserve"> in Rust-ter-Vaal:     </w:t>
      </w:r>
    </w:p>
    <w:p w:rsidR="008E3AB8" w:rsidRPr="00871E6D" w:rsidRDefault="008E3AB8" w:rsidP="008E3AB8">
      <w:pPr>
        <w:tabs>
          <w:tab w:val="clear" w:pos="8640"/>
        </w:tabs>
        <w:spacing w:before="120" w:after="240" w:line="360" w:lineRule="auto"/>
        <w:ind w:left="567" w:right="521"/>
        <w:rPr>
          <w:rFonts w:ascii="Times New Roman" w:hAnsi="Times New Roman"/>
          <w:spacing w:val="0"/>
          <w:lang w:eastAsia="en-ZA"/>
        </w:rPr>
      </w:pPr>
      <w:r w:rsidRPr="00871E6D">
        <w:rPr>
          <w:rFonts w:ascii="Times New Roman" w:hAnsi="Times New Roman"/>
          <w:spacing w:val="0"/>
          <w:lang w:eastAsia="en-ZA"/>
        </w:rPr>
        <w:t>I have childhood friends, even up until today, and I think, that was Grade 1, Sub A, Sub B, up until now we are friends.  I had a lot of friends…I had a lot of friends because of soccer you know; I used to play soccer; it was my daily bread, ja [yes].</w:t>
      </w:r>
      <w:r w:rsidRPr="00871E6D">
        <w:rPr>
          <w:rFonts w:ascii="Times New Roman" w:eastAsia="Calibri" w:hAnsi="Times New Roman"/>
          <w:spacing w:val="0"/>
          <w:szCs w:val="22"/>
          <w:vertAlign w:val="superscript"/>
        </w:rPr>
        <w:footnoteReference w:id="530"/>
      </w:r>
    </w:p>
    <w:p w:rsidR="008E3AB8" w:rsidRPr="00871E6D" w:rsidRDefault="008E3AB8" w:rsidP="008E3AB8">
      <w:pPr>
        <w:tabs>
          <w:tab w:val="clear" w:pos="8640"/>
        </w:tabs>
        <w:spacing w:before="120" w:after="120" w:line="360" w:lineRule="auto"/>
        <w:ind w:right="-23" w:firstLine="567"/>
        <w:rPr>
          <w:rFonts w:ascii="Times New Roman" w:hAnsi="Times New Roman"/>
          <w:spacing w:val="0"/>
          <w:lang w:eastAsia="en-ZA"/>
        </w:rPr>
      </w:pPr>
      <w:r w:rsidRPr="00871E6D">
        <w:rPr>
          <w:rFonts w:ascii="Times New Roman" w:hAnsi="Times New Roman"/>
          <w:spacing w:val="0"/>
          <w:lang w:eastAsia="en-ZA"/>
        </w:rPr>
        <w:t xml:space="preserve">What is suggested is that sport was an important social practice that made it possible to connect and form relationships with coloured people in Rust-ter-Vaal.  </w:t>
      </w:r>
    </w:p>
    <w:p w:rsidR="008E3AB8" w:rsidRPr="00871E6D" w:rsidRDefault="008E3AB8" w:rsidP="008E3AB8">
      <w:pPr>
        <w:tabs>
          <w:tab w:val="clear" w:pos="8640"/>
        </w:tabs>
        <w:spacing w:before="120" w:after="120" w:line="360" w:lineRule="auto"/>
        <w:ind w:firstLine="720"/>
        <w:rPr>
          <w:rFonts w:ascii="Times New Roman" w:hAnsi="Times New Roman"/>
          <w:spacing w:val="0"/>
          <w:lang w:eastAsia="en-ZA"/>
        </w:rPr>
      </w:pPr>
      <w:r w:rsidRPr="00871E6D">
        <w:rPr>
          <w:rFonts w:ascii="Times New Roman" w:hAnsi="Times New Roman"/>
          <w:spacing w:val="0"/>
          <w:lang w:eastAsia="en-ZA"/>
        </w:rPr>
        <w:t>Local sports developed their own clubs that would practise and play against one another.</w:t>
      </w:r>
      <w:r w:rsidRPr="00871E6D">
        <w:rPr>
          <w:rFonts w:ascii="Times New Roman" w:eastAsia="Calibri" w:hAnsi="Times New Roman"/>
          <w:spacing w:val="0"/>
          <w:szCs w:val="22"/>
          <w:vertAlign w:val="superscript"/>
        </w:rPr>
        <w:footnoteReference w:id="531"/>
      </w:r>
      <w:r w:rsidRPr="00871E6D">
        <w:rPr>
          <w:rFonts w:ascii="Times New Roman" w:hAnsi="Times New Roman"/>
          <w:spacing w:val="0"/>
          <w:lang w:eastAsia="en-ZA"/>
        </w:rPr>
        <w:t xml:space="preserve"> The first soccer club was the Rust-ter-Vaal Blues, which was established in the 1970s.</w:t>
      </w:r>
      <w:r w:rsidRPr="00871E6D">
        <w:rPr>
          <w:rFonts w:ascii="Times New Roman" w:eastAsia="Calibri" w:hAnsi="Times New Roman"/>
          <w:spacing w:val="0"/>
          <w:szCs w:val="22"/>
          <w:vertAlign w:val="superscript"/>
        </w:rPr>
        <w:footnoteReference w:id="532"/>
      </w:r>
      <w:r w:rsidRPr="00871E6D">
        <w:rPr>
          <w:rFonts w:ascii="Times New Roman" w:hAnsi="Times New Roman"/>
          <w:spacing w:val="0"/>
          <w:lang w:eastAsia="en-ZA"/>
        </w:rPr>
        <w:t xml:space="preserve"> The team was salvaged from the Cape Stands soccer team Blues, which was re-established by Eric Fox (who was also the team manager of the Blues).</w:t>
      </w:r>
      <w:r w:rsidRPr="00871E6D">
        <w:rPr>
          <w:rFonts w:ascii="Times New Roman" w:eastAsia="Calibri" w:hAnsi="Times New Roman"/>
          <w:spacing w:val="0"/>
          <w:szCs w:val="22"/>
          <w:vertAlign w:val="superscript"/>
        </w:rPr>
        <w:footnoteReference w:id="533"/>
      </w:r>
      <w:r w:rsidRPr="00871E6D">
        <w:rPr>
          <w:rFonts w:ascii="Times New Roman" w:hAnsi="Times New Roman"/>
          <w:spacing w:val="0"/>
          <w:lang w:eastAsia="en-ZA"/>
        </w:rPr>
        <w:t xml:space="preserve"> The sporting scene (soccer but also other sports) from Cape Stands was therefore also imported to Rust-ter-Vaal when coloureds were removed from Cape Stands in 1968. Over the 1970s, several new local teams emerged, which included the Universals, United, Love Stone City, All Stars and Silverboom Eleven.</w:t>
      </w:r>
      <w:r w:rsidRPr="00871E6D">
        <w:rPr>
          <w:rFonts w:ascii="Times New Roman" w:eastAsia="Calibri" w:hAnsi="Times New Roman"/>
          <w:spacing w:val="0"/>
          <w:szCs w:val="22"/>
          <w:vertAlign w:val="superscript"/>
        </w:rPr>
        <w:footnoteReference w:id="534"/>
      </w:r>
      <w:r w:rsidRPr="00871E6D">
        <w:rPr>
          <w:rFonts w:ascii="Times New Roman" w:hAnsi="Times New Roman"/>
          <w:spacing w:val="0"/>
          <w:lang w:eastAsia="en-ZA"/>
        </w:rPr>
        <w:t xml:space="preserve"> This was in addition to the more prominent break-off teams from the Rust-ter-Vaal Blues, which included Santos and Patrick Saints.</w:t>
      </w:r>
      <w:r w:rsidRPr="00871E6D">
        <w:rPr>
          <w:rFonts w:ascii="Times New Roman" w:eastAsia="Calibri" w:hAnsi="Times New Roman"/>
          <w:spacing w:val="0"/>
          <w:szCs w:val="22"/>
          <w:vertAlign w:val="superscript"/>
        </w:rPr>
        <w:footnoteReference w:id="535"/>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120" w:line="360" w:lineRule="auto"/>
        <w:ind w:right="-23" w:firstLine="567"/>
        <w:rPr>
          <w:rFonts w:ascii="Times New Roman" w:hAnsi="Times New Roman"/>
          <w:spacing w:val="0"/>
          <w:lang w:eastAsia="en-ZA"/>
        </w:rPr>
      </w:pPr>
      <w:r w:rsidRPr="00871E6D">
        <w:rPr>
          <w:rFonts w:ascii="Times New Roman" w:hAnsi="Times New Roman"/>
          <w:spacing w:val="0"/>
          <w:lang w:eastAsia="en-ZA"/>
        </w:rPr>
        <w:t>The popularity of soccer (and netball) was reflected in the weekly sports tournaments that were held on Sundays.</w:t>
      </w:r>
      <w:r w:rsidRPr="00871E6D">
        <w:rPr>
          <w:rFonts w:ascii="Times New Roman" w:eastAsia="Calibri" w:hAnsi="Times New Roman"/>
          <w:spacing w:val="0"/>
          <w:szCs w:val="22"/>
          <w:vertAlign w:val="superscript"/>
        </w:rPr>
        <w:footnoteReference w:id="536"/>
      </w:r>
      <w:r w:rsidRPr="00871E6D">
        <w:rPr>
          <w:rFonts w:ascii="Times New Roman" w:hAnsi="Times New Roman"/>
          <w:spacing w:val="0"/>
          <w:lang w:eastAsia="en-ZA"/>
        </w:rPr>
        <w:t xml:space="preserve"> Richard Schalkwyk, a former member of the Rust-ter-Vaal Blues and later Universals, describes these activities:</w:t>
      </w:r>
    </w:p>
    <w:p w:rsidR="008E3AB8" w:rsidRPr="00871E6D" w:rsidRDefault="008E3AB8" w:rsidP="008E3AB8">
      <w:pPr>
        <w:tabs>
          <w:tab w:val="clear" w:pos="8640"/>
        </w:tabs>
        <w:spacing w:before="120" w:after="120" w:line="360" w:lineRule="auto"/>
        <w:ind w:left="567" w:right="521"/>
        <w:contextualSpacing/>
        <w:rPr>
          <w:rFonts w:ascii="Times New Roman" w:hAnsi="Times New Roman"/>
          <w:spacing w:val="0"/>
          <w:lang w:eastAsia="en-ZA"/>
        </w:rPr>
      </w:pPr>
      <w:r w:rsidRPr="00871E6D">
        <w:rPr>
          <w:rFonts w:ascii="Times New Roman" w:hAnsi="Times New Roman"/>
          <w:spacing w:val="0"/>
          <w:lang w:eastAsia="en-ZA"/>
        </w:rPr>
        <w:t xml:space="preserve">Soccer was a big thing in Rust-ter-Vaal. Sundays; there was nobody here, old and young, they were at the grounds [as spectators]. Really, that was Rust-ter-Vaal [at] that time; everybody was at the grounds…teams come from Sharpeville… you name it. There were two main teams: Rust-ter-Vaal [Blues] and Rust-ter-Vaal </w:t>
      </w:r>
      <w:r w:rsidRPr="00871E6D">
        <w:rPr>
          <w:rFonts w:ascii="Times New Roman" w:hAnsi="Times New Roman"/>
          <w:spacing w:val="0"/>
          <w:lang w:eastAsia="en-ZA"/>
        </w:rPr>
        <w:lastRenderedPageBreak/>
        <w:t>Santos…because soccer and basketball, or netball one of the two, that was the only sports that time…</w:t>
      </w:r>
      <w:r w:rsidRPr="00871E6D">
        <w:rPr>
          <w:rFonts w:ascii="Times New Roman" w:eastAsia="Calibri" w:hAnsi="Times New Roman"/>
          <w:spacing w:val="0"/>
          <w:szCs w:val="22"/>
          <w:vertAlign w:val="superscript"/>
        </w:rPr>
        <w:footnoteReference w:id="537"/>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These were community events that featured soccer and netball matches with local and occasionally outsider clubs.</w:t>
      </w:r>
      <w:r w:rsidRPr="00871E6D">
        <w:rPr>
          <w:rFonts w:ascii="Times New Roman" w:hAnsi="Times New Roman"/>
          <w:spacing w:val="0"/>
          <w:vertAlign w:val="superscript"/>
          <w:lang w:eastAsia="en-ZA"/>
        </w:rPr>
        <w:footnoteReference w:id="538"/>
      </w:r>
      <w:r w:rsidRPr="00871E6D">
        <w:rPr>
          <w:rFonts w:ascii="Times New Roman" w:hAnsi="Times New Roman"/>
          <w:spacing w:val="0"/>
          <w:lang w:eastAsia="en-ZA"/>
        </w:rPr>
        <w:t xml:space="preserve"> </w:t>
      </w:r>
      <w:r w:rsidR="000B49F9" w:rsidRPr="00871E6D">
        <w:rPr>
          <w:rFonts w:ascii="Times New Roman" w:hAnsi="Times New Roman"/>
          <w:spacing w:val="0"/>
          <w:lang w:eastAsia="en-ZA"/>
        </w:rPr>
        <w:t>Occasionally games were organised with clubs representing other areas in Johannesburg and the neighbouring Indian group area of Roshnee.</w:t>
      </w:r>
      <w:r w:rsidR="000B49F9" w:rsidRPr="00871E6D">
        <w:rPr>
          <w:rFonts w:ascii="Times New Roman" w:eastAsia="Calibri" w:hAnsi="Times New Roman"/>
          <w:spacing w:val="0"/>
          <w:szCs w:val="22"/>
          <w:vertAlign w:val="superscript"/>
        </w:rPr>
        <w:footnoteReference w:id="539"/>
      </w:r>
      <w:r w:rsidR="000B49F9" w:rsidRPr="00871E6D">
        <w:rPr>
          <w:rFonts w:ascii="Times New Roman" w:hAnsi="Times New Roman"/>
          <w:spacing w:val="0"/>
          <w:lang w:eastAsia="en-ZA"/>
        </w:rPr>
        <w:t xml:space="preserve"> While there were individual players who would join other clubs on non-racial teams, the clubs that developed in Rust-ter-Vaal only represented the coloured players from Rust-ter-Vaal.</w:t>
      </w:r>
      <w:r w:rsidR="000B49F9" w:rsidRPr="00871E6D">
        <w:rPr>
          <w:rFonts w:ascii="Times New Roman" w:eastAsia="Calibri" w:hAnsi="Times New Roman"/>
          <w:spacing w:val="0"/>
          <w:szCs w:val="22"/>
          <w:vertAlign w:val="superscript"/>
        </w:rPr>
        <w:footnoteReference w:id="540"/>
      </w:r>
      <w:r w:rsidR="000B49F9" w:rsidRPr="00871E6D">
        <w:rPr>
          <w:rFonts w:ascii="Times New Roman" w:hAnsi="Times New Roman"/>
          <w:spacing w:val="0"/>
          <w:lang w:eastAsia="en-ZA"/>
        </w:rPr>
        <w:t xml:space="preserve"> </w:t>
      </w:r>
      <w:r w:rsidRPr="00871E6D">
        <w:rPr>
          <w:rFonts w:ascii="Times New Roman" w:hAnsi="Times New Roman"/>
          <w:spacing w:val="0"/>
          <w:lang w:eastAsia="en-ZA"/>
        </w:rPr>
        <w:t xml:space="preserve">Eric Fox, who was a founding member of the Rust-ter-Vaal Blues, </w:t>
      </w:r>
      <w:r w:rsidR="000B49F9" w:rsidRPr="00871E6D">
        <w:rPr>
          <w:rFonts w:ascii="Times New Roman" w:hAnsi="Times New Roman"/>
          <w:spacing w:val="0"/>
          <w:lang w:eastAsia="en-ZA"/>
        </w:rPr>
        <w:t>recalls</w:t>
      </w:r>
      <w:r w:rsidRPr="00871E6D">
        <w:rPr>
          <w:rFonts w:ascii="Times New Roman" w:hAnsi="Times New Roman"/>
          <w:spacing w:val="0"/>
          <w:lang w:eastAsia="en-ZA"/>
        </w:rPr>
        <w:t>:</w:t>
      </w:r>
    </w:p>
    <w:p w:rsidR="008E3AB8" w:rsidRPr="00871E6D" w:rsidRDefault="008E3AB8" w:rsidP="008E3AB8">
      <w:pPr>
        <w:tabs>
          <w:tab w:val="clear" w:pos="8640"/>
        </w:tabs>
        <w:spacing w:before="120" w:after="120" w:line="360" w:lineRule="auto"/>
        <w:ind w:left="567" w:right="454" w:firstLine="567"/>
        <w:rPr>
          <w:rFonts w:ascii="Times New Roman" w:hAnsi="Times New Roman"/>
          <w:spacing w:val="0"/>
          <w:lang w:eastAsia="en-ZA"/>
        </w:rPr>
      </w:pPr>
      <w:r w:rsidRPr="00871E6D">
        <w:rPr>
          <w:rFonts w:ascii="Times New Roman" w:hAnsi="Times New Roman"/>
          <w:spacing w:val="0"/>
          <w:lang w:eastAsia="en-ZA"/>
        </w:rPr>
        <w:t>We now start challenging teams in Sharpeville. We beat Sharpeville, we beat, we beat and we became stronger. And when they say we [were] playing Rust-ter-Vaal Blues, they must be ready…It was a good team; we had a good team. You wouldn’t have guys who wouldn’t do</w:t>
      </w:r>
      <w:r w:rsidR="00D02005" w:rsidRPr="00871E6D">
        <w:rPr>
          <w:rFonts w:ascii="Times New Roman" w:hAnsi="Times New Roman"/>
          <w:spacing w:val="0"/>
          <w:lang w:eastAsia="en-ZA"/>
        </w:rPr>
        <w:t xml:space="preserve"> </w:t>
      </w:r>
      <w:r w:rsidRPr="00871E6D">
        <w:rPr>
          <w:rFonts w:ascii="Times New Roman" w:hAnsi="Times New Roman"/>
          <w:spacing w:val="0"/>
          <w:lang w:eastAsia="en-ZA"/>
        </w:rPr>
        <w:t>something. They came from work, from school... They train[ed]. We go out, you see that big street, main street… it was not tarred that time; we trained there…You come</w:t>
      </w:r>
      <w:r w:rsidR="002B0F58" w:rsidRPr="00871E6D">
        <w:rPr>
          <w:rFonts w:ascii="Times New Roman" w:hAnsi="Times New Roman"/>
          <w:spacing w:val="0"/>
          <w:lang w:eastAsia="en-ZA"/>
        </w:rPr>
        <w:t xml:space="preserve"> </w:t>
      </w:r>
      <w:r w:rsidRPr="00871E6D">
        <w:rPr>
          <w:rFonts w:ascii="Times New Roman" w:hAnsi="Times New Roman"/>
          <w:spacing w:val="0"/>
          <w:lang w:eastAsia="en-ZA"/>
        </w:rPr>
        <w:t>with the train[ing] kit and you train[ed].</w:t>
      </w:r>
      <w:r w:rsidRPr="00871E6D">
        <w:rPr>
          <w:rFonts w:ascii="Times New Roman" w:eastAsia="Calibri" w:hAnsi="Times New Roman"/>
          <w:spacing w:val="0"/>
          <w:szCs w:val="22"/>
          <w:vertAlign w:val="superscript"/>
        </w:rPr>
        <w:footnoteReference w:id="541"/>
      </w:r>
    </w:p>
    <w:p w:rsidR="008E3AB8" w:rsidRPr="00871E6D" w:rsidRDefault="008E3AB8" w:rsidP="008E3AB8">
      <w:pPr>
        <w:tabs>
          <w:tab w:val="clear" w:pos="8640"/>
        </w:tabs>
        <w:spacing w:before="120" w:after="120" w:line="360" w:lineRule="auto"/>
        <w:ind w:right="-23" w:firstLine="567"/>
        <w:rPr>
          <w:rFonts w:ascii="Times New Roman" w:hAnsi="Times New Roman"/>
          <w:spacing w:val="0"/>
          <w:lang w:eastAsia="en-ZA"/>
        </w:rPr>
      </w:pPr>
      <w:r w:rsidRPr="00871E6D">
        <w:rPr>
          <w:rFonts w:ascii="Times New Roman" w:hAnsi="Times New Roman"/>
          <w:spacing w:val="0"/>
          <w:lang w:eastAsia="en-ZA"/>
        </w:rPr>
        <w:t>This reveals that sport was one of the few areas where inhabitants had some extent of mobility with place</w:t>
      </w:r>
      <w:r w:rsidR="000B49F9" w:rsidRPr="00871E6D">
        <w:rPr>
          <w:rFonts w:ascii="Times New Roman" w:hAnsi="Times New Roman"/>
          <w:spacing w:val="0"/>
          <w:lang w:eastAsia="en-ZA"/>
        </w:rPr>
        <w:t>s</w:t>
      </w:r>
      <w:r w:rsidRPr="00871E6D">
        <w:rPr>
          <w:rFonts w:ascii="Times New Roman" w:hAnsi="Times New Roman"/>
          <w:spacing w:val="0"/>
          <w:lang w:eastAsia="en-ZA"/>
        </w:rPr>
        <w:t xml:space="preserve"> and people outside of Rust-ter-Vaal. It also indicates that sport, although represented by Rust-ter-Vaal coloureds, subverted apartheid by playing with teams from other areas. This subversion was even more potent when coloureds and Indians from Rust-ter-Vaal and Roshnee occasionally played on the same team.</w:t>
      </w:r>
      <w:r w:rsidRPr="00871E6D">
        <w:rPr>
          <w:rFonts w:ascii="Times New Roman" w:eastAsia="Calibri" w:hAnsi="Times New Roman"/>
          <w:spacing w:val="0"/>
          <w:szCs w:val="22"/>
          <w:vertAlign w:val="superscript"/>
        </w:rPr>
        <w:footnoteReference w:id="542"/>
      </w:r>
      <w:r w:rsidRPr="00871E6D">
        <w:rPr>
          <w:rFonts w:ascii="Times New Roman" w:hAnsi="Times New Roman"/>
          <w:spacing w:val="0"/>
          <w:lang w:eastAsia="en-ZA"/>
        </w:rPr>
        <w:t xml:space="preserve"> Racial identity, however, remained the basis for these relationships (as player and clubs</w:t>
      </w:r>
      <w:r w:rsidR="000B49F9" w:rsidRPr="00871E6D">
        <w:rPr>
          <w:rFonts w:ascii="Times New Roman" w:hAnsi="Times New Roman"/>
          <w:spacing w:val="0"/>
          <w:lang w:eastAsia="en-ZA"/>
        </w:rPr>
        <w:t xml:space="preserve"> were</w:t>
      </w:r>
      <w:r w:rsidRPr="00871E6D">
        <w:rPr>
          <w:rFonts w:ascii="Times New Roman" w:hAnsi="Times New Roman"/>
          <w:spacing w:val="0"/>
          <w:lang w:eastAsia="en-ZA"/>
        </w:rPr>
        <w:t xml:space="preserve"> from</w:t>
      </w:r>
      <w:r w:rsidR="000B49F9" w:rsidRPr="00871E6D">
        <w:rPr>
          <w:rFonts w:ascii="Times New Roman" w:hAnsi="Times New Roman"/>
          <w:spacing w:val="0"/>
          <w:lang w:eastAsia="en-ZA"/>
        </w:rPr>
        <w:t xml:space="preserve"> and identified with their</w:t>
      </w:r>
      <w:r w:rsidRPr="00871E6D">
        <w:rPr>
          <w:rFonts w:ascii="Times New Roman" w:hAnsi="Times New Roman"/>
          <w:spacing w:val="0"/>
          <w:lang w:eastAsia="en-ZA"/>
        </w:rPr>
        <w:t xml:space="preserve"> segregated areas) and the primary way that the players and the clubs understood themselves</w:t>
      </w:r>
      <w:r w:rsidR="000B49F9" w:rsidRPr="00871E6D">
        <w:rPr>
          <w:rFonts w:ascii="Times New Roman" w:hAnsi="Times New Roman"/>
          <w:spacing w:val="0"/>
          <w:lang w:eastAsia="en-ZA"/>
        </w:rPr>
        <w:t xml:space="preserve"> and the relationships with each</w:t>
      </w:r>
      <w:r w:rsidR="00085FB7" w:rsidRPr="00871E6D">
        <w:rPr>
          <w:rFonts w:ascii="Times New Roman" w:hAnsi="Times New Roman"/>
          <w:spacing w:val="0"/>
          <w:lang w:eastAsia="en-ZA"/>
        </w:rPr>
        <w:t>.</w:t>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There was also considerable involvement in sport in the community school. During this period, Rust-ter-Vaal Laerskool offered three main sporting codes: athletics, netball and soccer. The most popular and successful sport in the school during this time was soccer, a game that was dominated by boys.</w:t>
      </w:r>
      <w:r w:rsidRPr="00871E6D">
        <w:rPr>
          <w:rFonts w:ascii="Times New Roman" w:eastAsia="Calibri" w:hAnsi="Times New Roman"/>
          <w:spacing w:val="0"/>
          <w:szCs w:val="22"/>
          <w:vertAlign w:val="superscript"/>
        </w:rPr>
        <w:footnoteReference w:id="543"/>
      </w:r>
      <w:r w:rsidRPr="00871E6D">
        <w:rPr>
          <w:rFonts w:ascii="Times New Roman" w:hAnsi="Times New Roman"/>
          <w:spacing w:val="0"/>
          <w:vertAlign w:val="superscript"/>
          <w:lang w:eastAsia="en-ZA"/>
        </w:rPr>
        <w:t xml:space="preserve"> </w:t>
      </w:r>
      <w:r w:rsidRPr="00871E6D">
        <w:rPr>
          <w:rFonts w:ascii="Times New Roman" w:hAnsi="Times New Roman"/>
          <w:spacing w:val="0"/>
          <w:lang w:eastAsia="en-ZA"/>
        </w:rPr>
        <w:t>Netball was popular among the girls.</w:t>
      </w:r>
      <w:r w:rsidRPr="00871E6D">
        <w:rPr>
          <w:rFonts w:ascii="Times New Roman" w:eastAsia="Calibri" w:hAnsi="Times New Roman"/>
          <w:spacing w:val="0"/>
          <w:szCs w:val="22"/>
          <w:vertAlign w:val="superscript"/>
        </w:rPr>
        <w:footnoteReference w:id="544"/>
      </w:r>
      <w:r w:rsidRPr="00871E6D">
        <w:rPr>
          <w:rFonts w:ascii="Times New Roman" w:hAnsi="Times New Roman"/>
          <w:spacing w:val="0"/>
          <w:lang w:eastAsia="en-ZA"/>
        </w:rPr>
        <w:t xml:space="preserve"> Athletics was a </w:t>
      </w:r>
      <w:r w:rsidRPr="00871E6D">
        <w:rPr>
          <w:rFonts w:ascii="Times New Roman" w:hAnsi="Times New Roman"/>
          <w:spacing w:val="0"/>
          <w:lang w:eastAsia="en-ZA"/>
        </w:rPr>
        <w:lastRenderedPageBreak/>
        <w:t>compulsory school sport that involved all the students and teachers.</w:t>
      </w:r>
      <w:r w:rsidRPr="00871E6D">
        <w:rPr>
          <w:rFonts w:ascii="Times New Roman" w:eastAsia="Calibri" w:hAnsi="Times New Roman"/>
          <w:spacing w:val="0"/>
          <w:szCs w:val="22"/>
          <w:vertAlign w:val="superscript"/>
        </w:rPr>
        <w:footnoteReference w:id="545"/>
      </w:r>
      <w:r w:rsidRPr="00871E6D">
        <w:rPr>
          <w:rFonts w:ascii="Times New Roman" w:hAnsi="Times New Roman"/>
          <w:spacing w:val="0"/>
          <w:lang w:eastAsia="en-ZA"/>
        </w:rPr>
        <w:t xml:space="preserve"> The school also offered two alternative and less popular sports, namely tennis and volleyball.</w:t>
      </w:r>
      <w:r w:rsidRPr="00871E6D">
        <w:rPr>
          <w:rFonts w:ascii="Times New Roman" w:eastAsia="Calibri" w:hAnsi="Times New Roman"/>
          <w:spacing w:val="0"/>
          <w:szCs w:val="22"/>
          <w:vertAlign w:val="superscript"/>
        </w:rPr>
        <w:footnoteReference w:id="546"/>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The school regularly organised friendly inter-house sports competitions. These sporting events were restricted to playing against teams and players inside the school.</w:t>
      </w:r>
      <w:r w:rsidRPr="00871E6D">
        <w:rPr>
          <w:rFonts w:ascii="Times New Roman" w:eastAsia="Calibri" w:hAnsi="Times New Roman"/>
          <w:spacing w:val="0"/>
          <w:szCs w:val="22"/>
          <w:vertAlign w:val="superscript"/>
        </w:rPr>
        <w:footnoteReference w:id="547"/>
      </w:r>
      <w:r w:rsidRPr="00871E6D">
        <w:rPr>
          <w:rFonts w:ascii="Times New Roman" w:hAnsi="Times New Roman"/>
          <w:spacing w:val="0"/>
          <w:lang w:eastAsia="en-ZA"/>
        </w:rPr>
        <w:t xml:space="preserve"> In the case of athletics, which included field and track events, the school was divided into three groups: Swallows, Falcons and Eagles (these were the same school teams from the coloured school in Cape Stands).</w:t>
      </w:r>
      <w:r w:rsidRPr="00871E6D">
        <w:rPr>
          <w:rFonts w:ascii="Times New Roman" w:eastAsia="Calibri" w:hAnsi="Times New Roman"/>
          <w:spacing w:val="0"/>
          <w:szCs w:val="22"/>
          <w:vertAlign w:val="superscript"/>
        </w:rPr>
        <w:footnoteReference w:id="548"/>
      </w:r>
      <w:r w:rsidRPr="00871E6D">
        <w:rPr>
          <w:rFonts w:ascii="Times New Roman" w:hAnsi="Times New Roman"/>
          <w:spacing w:val="0"/>
          <w:lang w:eastAsia="en-ZA"/>
        </w:rPr>
        <w:t xml:space="preserve"> Although athletics was a school event, its final event was both a school and community event. This is recalled by Yvonne Fox who</w:t>
      </w:r>
      <w:r w:rsidR="006B5355" w:rsidRPr="00871E6D">
        <w:rPr>
          <w:rFonts w:ascii="Times New Roman" w:hAnsi="Times New Roman"/>
          <w:spacing w:val="0"/>
          <w:lang w:eastAsia="en-ZA"/>
        </w:rPr>
        <w:t xml:space="preserve"> was a</w:t>
      </w:r>
      <w:r w:rsidRPr="00871E6D">
        <w:rPr>
          <w:rFonts w:ascii="Times New Roman" w:hAnsi="Times New Roman"/>
          <w:spacing w:val="0"/>
          <w:lang w:eastAsia="en-ZA"/>
        </w:rPr>
        <w:t xml:space="preserve"> former learner of the school and resident of Rust-ter-Vaal: </w:t>
      </w:r>
    </w:p>
    <w:p w:rsidR="008E3AB8" w:rsidRPr="00871E6D" w:rsidRDefault="008E3AB8" w:rsidP="008E3AB8">
      <w:pPr>
        <w:tabs>
          <w:tab w:val="clear" w:pos="8640"/>
          <w:tab w:val="left" w:pos="8505"/>
        </w:tabs>
        <w:spacing w:before="120" w:after="120" w:line="360" w:lineRule="auto"/>
        <w:ind w:left="567" w:right="521"/>
        <w:rPr>
          <w:rFonts w:ascii="Times New Roman" w:hAnsi="Times New Roman"/>
          <w:spacing w:val="0"/>
          <w:lang w:eastAsia="en-ZA"/>
        </w:rPr>
      </w:pPr>
      <w:r w:rsidRPr="00871E6D">
        <w:rPr>
          <w:rFonts w:ascii="Times New Roman" w:hAnsi="Times New Roman"/>
          <w:spacing w:val="0"/>
          <w:lang w:eastAsia="en-ZA"/>
        </w:rPr>
        <w:t>You would have the whole month to prepare everything, exercise and practise the whole month or two. And then you got this one particular day for the big tournament and they would announce, out of the three groups, between the Eagles, Falcons and Swallows, who is the winner now. That used to be the highlight also of the community; those things at the beginning of the year …although it was school, the whole community would come for the big tournament.</w:t>
      </w:r>
      <w:r w:rsidRPr="00871E6D">
        <w:rPr>
          <w:rFonts w:ascii="Times New Roman" w:eastAsia="Calibri" w:hAnsi="Times New Roman"/>
          <w:spacing w:val="0"/>
          <w:szCs w:val="22"/>
          <w:vertAlign w:val="superscript"/>
        </w:rPr>
        <w:footnoteReference w:id="549"/>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 xml:space="preserve">This is particularly notable because it indicates that athletics, and more generally school sport, was directly involved in and interacted with the community. The significance of these connections was that they pointed, firstly, to the regular and interconnected relationship between the community and the school and, secondly, it established conditions that made possible </w:t>
      </w:r>
      <w:r w:rsidR="001462EC" w:rsidRPr="00871E6D">
        <w:rPr>
          <w:rFonts w:ascii="Times New Roman" w:hAnsi="Times New Roman"/>
          <w:spacing w:val="0"/>
          <w:lang w:eastAsia="en-ZA"/>
        </w:rPr>
        <w:t>a</w:t>
      </w:r>
      <w:r w:rsidRPr="00871E6D">
        <w:rPr>
          <w:rFonts w:ascii="Times New Roman" w:hAnsi="Times New Roman"/>
          <w:spacing w:val="0"/>
          <w:lang w:eastAsia="en-ZA"/>
        </w:rPr>
        <w:t xml:space="preserve"> mutually reinforcing relationship between the school and the community, which was important for resettling a common Rust-ter-Vaal community identity in the segregated area.      </w:t>
      </w:r>
    </w:p>
    <w:p w:rsidR="008E3AB8" w:rsidRPr="00871E6D" w:rsidRDefault="008E3AB8" w:rsidP="008E3AB8">
      <w:pPr>
        <w:tabs>
          <w:tab w:val="clear" w:pos="8640"/>
        </w:tabs>
        <w:spacing w:before="120" w:after="120" w:line="360" w:lineRule="auto"/>
        <w:ind w:firstLine="720"/>
        <w:rPr>
          <w:rFonts w:ascii="Times New Roman" w:hAnsi="Times New Roman"/>
          <w:spacing w:val="0"/>
          <w:lang w:eastAsia="en-ZA"/>
        </w:rPr>
      </w:pPr>
      <w:r w:rsidRPr="00871E6D">
        <w:rPr>
          <w:rFonts w:ascii="Times New Roman" w:hAnsi="Times New Roman"/>
          <w:spacing w:val="0"/>
          <w:lang w:eastAsia="en-ZA"/>
        </w:rPr>
        <w:t>The school also organised competitions against other coloured schools and, on some occasions, against Roshnee Primary and Secondary School, which were the schools of the neighbouring Indian group area of Roshnee.</w:t>
      </w:r>
      <w:r w:rsidRPr="00871E6D">
        <w:rPr>
          <w:rFonts w:ascii="Times New Roman" w:eastAsia="Calibri" w:hAnsi="Times New Roman"/>
          <w:spacing w:val="0"/>
          <w:szCs w:val="22"/>
          <w:vertAlign w:val="superscript"/>
        </w:rPr>
        <w:footnoteReference w:id="550"/>
      </w:r>
      <w:r w:rsidRPr="00871E6D">
        <w:rPr>
          <w:rFonts w:ascii="Times New Roman" w:hAnsi="Times New Roman"/>
          <w:spacing w:val="0"/>
          <w:lang w:eastAsia="en-ZA"/>
        </w:rPr>
        <w:t xml:space="preserve"> Rust-ter-Vaal sometimes competed against other coloured schools in the surrounding regions of Johannesburg, the Orange Free State and the Western Transvaal (now North West Province).</w:t>
      </w:r>
      <w:r w:rsidRPr="00871E6D">
        <w:rPr>
          <w:rFonts w:ascii="Times New Roman" w:eastAsia="Calibri" w:hAnsi="Times New Roman"/>
          <w:spacing w:val="0"/>
          <w:szCs w:val="22"/>
          <w:vertAlign w:val="superscript"/>
        </w:rPr>
        <w:footnoteReference w:id="551"/>
      </w:r>
      <w:r w:rsidRPr="00871E6D">
        <w:rPr>
          <w:rFonts w:ascii="Times New Roman" w:hAnsi="Times New Roman"/>
          <w:spacing w:val="0"/>
          <w:lang w:eastAsia="en-ZA"/>
        </w:rPr>
        <w:t xml:space="preserve"> These competitive sport events would typically be organised for Wednesday afternoons while tournaments usually took place on </w:t>
      </w:r>
      <w:r w:rsidRPr="00871E6D">
        <w:rPr>
          <w:rFonts w:ascii="Times New Roman" w:hAnsi="Times New Roman"/>
          <w:spacing w:val="0"/>
          <w:lang w:eastAsia="en-ZA"/>
        </w:rPr>
        <w:lastRenderedPageBreak/>
        <w:t>Saturdays when the schools would compete for the championship title.</w:t>
      </w:r>
      <w:r w:rsidRPr="00871E6D">
        <w:rPr>
          <w:rFonts w:ascii="Times New Roman" w:eastAsia="Calibri" w:hAnsi="Times New Roman"/>
          <w:spacing w:val="0"/>
          <w:szCs w:val="22"/>
          <w:vertAlign w:val="superscript"/>
        </w:rPr>
        <w:footnoteReference w:id="552"/>
      </w:r>
      <w:r w:rsidRPr="00871E6D">
        <w:rPr>
          <w:rFonts w:ascii="Times New Roman" w:hAnsi="Times New Roman"/>
          <w:spacing w:val="0"/>
          <w:lang w:eastAsia="en-ZA"/>
        </w:rPr>
        <w:t xml:space="preserve"> Consequently, sport activities rarely transcended racial boundaries. Therefore, children mainly interacted with their racially-defined peers. </w:t>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eastAsia="Calibri" w:hAnsi="Times New Roman"/>
          <w:spacing w:val="0"/>
          <w:szCs w:val="24"/>
        </w:rPr>
        <w:tab/>
      </w:r>
      <w:r w:rsidRPr="00871E6D">
        <w:rPr>
          <w:rFonts w:ascii="Times New Roman" w:hAnsi="Times New Roman"/>
          <w:spacing w:val="0"/>
          <w:lang w:eastAsia="en-ZA"/>
        </w:rPr>
        <w:t xml:space="preserve">The process of resettling and prioritising colouredness in Rust-ter-Vaal therefore was a product of sharing common everyday experiences and developing close associations with other coloured people who lived in the small group area. In Rust-ter-Vaal this meant interacting and forming meaningful relationships and associations with other coloureds through school, community, leisure and particularly sharing the Afrikaans language. Reflecting this process of making and becoming coloured in the shared spatial area of Rust-ter-Vaal is Elizabeth Maasdorp comment about her sense of colouredenss: </w:t>
      </w:r>
    </w:p>
    <w:p w:rsidR="008E3AB8" w:rsidRPr="00871E6D" w:rsidRDefault="008E3AB8" w:rsidP="008E3AB8">
      <w:pPr>
        <w:tabs>
          <w:tab w:val="clear" w:pos="8640"/>
        </w:tabs>
        <w:spacing w:before="120" w:after="120" w:line="360" w:lineRule="auto"/>
        <w:ind w:left="567" w:firstLine="567"/>
        <w:rPr>
          <w:rFonts w:ascii="Times New Roman" w:hAnsi="Times New Roman"/>
          <w:spacing w:val="0"/>
          <w:lang w:eastAsia="en-ZA"/>
        </w:rPr>
      </w:pPr>
      <w:r w:rsidRPr="00871E6D">
        <w:rPr>
          <w:rFonts w:ascii="Times New Roman" w:hAnsi="Times New Roman"/>
          <w:spacing w:val="0"/>
          <w:lang w:eastAsia="en-ZA"/>
        </w:rPr>
        <w:t>You see my mother is a Bantu; my father is coloured. And my husband is a coloured. And I am staying in a coloured location…</w:t>
      </w:r>
      <w:r w:rsidRPr="00871E6D">
        <w:rPr>
          <w:rFonts w:ascii="Times New Roman" w:eastAsia="Calibri" w:hAnsi="Times New Roman"/>
          <w:spacing w:val="0"/>
          <w:szCs w:val="22"/>
          <w:vertAlign w:val="superscript"/>
        </w:rPr>
        <w:footnoteReference w:id="553"/>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In the same way, Sheila Da Silva, who lived Cape Stands and then Rust-ter-Vaal, emphasises how they were raised and lived in the same way as the other coloured people in Rust-ter-Vaal:</w:t>
      </w:r>
    </w:p>
    <w:p w:rsidR="008E3AB8" w:rsidRPr="00871E6D" w:rsidRDefault="008E3AB8" w:rsidP="008E3AB8">
      <w:pPr>
        <w:tabs>
          <w:tab w:val="clear" w:pos="8640"/>
        </w:tabs>
        <w:spacing w:before="120" w:after="120" w:line="360" w:lineRule="auto"/>
        <w:ind w:left="567" w:right="521" w:firstLine="567"/>
        <w:rPr>
          <w:rFonts w:ascii="Times New Roman" w:hAnsi="Times New Roman"/>
          <w:spacing w:val="0"/>
          <w:lang w:val="af-ZA" w:eastAsia="en-ZA"/>
        </w:rPr>
      </w:pPr>
      <w:r w:rsidRPr="00871E6D">
        <w:rPr>
          <w:rFonts w:ascii="Times New Roman" w:hAnsi="Times New Roman"/>
          <w:spacing w:val="0"/>
          <w:lang w:val="af-ZA" w:eastAsia="en-ZA"/>
        </w:rPr>
        <w:t>My ma het nie my met daai African culture groot gemaak nie. Van daai van slagtery…my ma het nie daai dinge, ons het nie al daai African traditions, julle mag nie dit doen nie…ek is groot gemaak soos enige ander mense. Daar was nie van jy doen nie dit nie en jy doen nie dit nie...ons het maar net groot geword soos enige ander kinders.</w:t>
      </w:r>
      <w:r w:rsidRPr="00871E6D">
        <w:rPr>
          <w:rFonts w:ascii="Times New Roman" w:eastAsia="Calibri" w:hAnsi="Times New Roman"/>
          <w:spacing w:val="0"/>
          <w:szCs w:val="22"/>
          <w:vertAlign w:val="superscript"/>
          <w:lang w:val="af-ZA"/>
        </w:rPr>
        <w:footnoteReference w:id="554"/>
      </w:r>
    </w:p>
    <w:p w:rsidR="008E3AB8" w:rsidRPr="00871E6D" w:rsidRDefault="008E3AB8" w:rsidP="008E3AB8">
      <w:pPr>
        <w:tabs>
          <w:tab w:val="clear" w:pos="8640"/>
        </w:tabs>
        <w:spacing w:before="120" w:after="120" w:line="360" w:lineRule="auto"/>
        <w:ind w:left="567" w:right="521" w:firstLine="567"/>
        <w:rPr>
          <w:rFonts w:ascii="Times New Roman" w:hAnsi="Times New Roman"/>
          <w:spacing w:val="0"/>
          <w:lang w:eastAsia="en-ZA"/>
        </w:rPr>
      </w:pPr>
      <w:r w:rsidRPr="00871E6D">
        <w:rPr>
          <w:rFonts w:ascii="Times New Roman" w:hAnsi="Times New Roman"/>
          <w:spacing w:val="0"/>
          <w:lang w:eastAsia="en-ZA"/>
        </w:rPr>
        <w:t>(My mother did not raise me with traditional African culture. Slaughter…my mother did not practise; we did not have all those African traditions…I was raised like any other person…we were raised like all the other children.)</w:t>
      </w:r>
    </w:p>
    <w:p w:rsidR="008E3AB8" w:rsidRPr="00871E6D" w:rsidRDefault="008E3AB8" w:rsidP="00C10930">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Elizabeth Maasdorp and Sheila Da Silva highlight that they made and became coloured because of the people, coloureds, with whom they associated and the place, Rust-ter-Vaa</w:t>
      </w:r>
      <w:r w:rsidR="001462EC" w:rsidRPr="00871E6D">
        <w:rPr>
          <w:rFonts w:ascii="Times New Roman" w:hAnsi="Times New Roman"/>
          <w:spacing w:val="0"/>
          <w:lang w:eastAsia="en-ZA"/>
        </w:rPr>
        <w:t>l</w:t>
      </w:r>
      <w:r w:rsidRPr="00871E6D">
        <w:rPr>
          <w:rFonts w:ascii="Times New Roman" w:hAnsi="Times New Roman"/>
          <w:spacing w:val="0"/>
          <w:lang w:eastAsia="en-ZA"/>
        </w:rPr>
        <w:t>, in which they lived. Everyday life in the small and intimate group area of Rust-ter-Vaal both created the conditions and reinforced a sense of local colouredness.</w:t>
      </w:r>
    </w:p>
    <w:p w:rsidR="008E3AB8" w:rsidRPr="00871E6D" w:rsidRDefault="005E21CC" w:rsidP="008E3AB8">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3</w:t>
      </w:r>
      <w:r w:rsidR="008E3AB8" w:rsidRPr="00871E6D">
        <w:rPr>
          <w:rFonts w:ascii="Times New Roman" w:eastAsia="Calibri" w:hAnsi="Times New Roman"/>
          <w:b/>
          <w:spacing w:val="0"/>
          <w:szCs w:val="24"/>
        </w:rPr>
        <w:t>.5 Local Politics</w:t>
      </w:r>
    </w:p>
    <w:p w:rsidR="008E3AB8" w:rsidRPr="00871E6D" w:rsidRDefault="008E3AB8" w:rsidP="008E3AB8">
      <w:pPr>
        <w:tabs>
          <w:tab w:val="clear" w:pos="8640"/>
        </w:tabs>
        <w:spacing w:before="120" w:after="240" w:line="360" w:lineRule="auto"/>
        <w:rPr>
          <w:rFonts w:ascii="Times New Roman" w:eastAsia="Calibri" w:hAnsi="Times New Roman"/>
          <w:b/>
          <w:spacing w:val="0"/>
          <w:szCs w:val="24"/>
        </w:rPr>
      </w:pPr>
      <w:r w:rsidRPr="00871E6D">
        <w:rPr>
          <w:rFonts w:ascii="Times New Roman" w:hAnsi="Times New Roman"/>
          <w:spacing w:val="0"/>
          <w:lang w:eastAsia="en-ZA"/>
        </w:rPr>
        <w:lastRenderedPageBreak/>
        <w:t>The state attempted to foster a particular coloured political identity, and group areas was viewed as pivotal plank in its strategy to inculcate a distinct coloured identity and coloured politics, within the overall racial political system.</w:t>
      </w:r>
      <w:r w:rsidRPr="00871E6D">
        <w:rPr>
          <w:rFonts w:ascii="Times New Roman" w:eastAsia="Calibri" w:hAnsi="Times New Roman"/>
          <w:spacing w:val="0"/>
          <w:szCs w:val="22"/>
          <w:vertAlign w:val="superscript"/>
        </w:rPr>
        <w:footnoteReference w:id="555"/>
      </w:r>
      <w:r w:rsidRPr="00871E6D">
        <w:rPr>
          <w:rFonts w:ascii="Times New Roman" w:hAnsi="Times New Roman"/>
          <w:spacing w:val="0"/>
          <w:lang w:eastAsia="en-ZA"/>
        </w:rPr>
        <w:t xml:space="preserve"> The inhabitants of Rust-ter-Vaal experienced these political processes and, based on their limited political activity, reflected the process of resettling their sense of colouredness in Rust-ter-Vaal.</w:t>
      </w:r>
    </w:p>
    <w:p w:rsidR="008E3AB8" w:rsidRPr="00871E6D" w:rsidRDefault="008E3AB8" w:rsidP="008E3AB8">
      <w:pPr>
        <w:tabs>
          <w:tab w:val="clear" w:pos="8640"/>
        </w:tabs>
        <w:spacing w:before="120" w:after="240" w:line="360" w:lineRule="auto"/>
        <w:ind w:firstLine="720"/>
        <w:rPr>
          <w:rFonts w:ascii="Times New Roman" w:hAnsi="Times New Roman"/>
          <w:spacing w:val="0"/>
          <w:lang w:eastAsia="en-ZA"/>
        </w:rPr>
      </w:pPr>
      <w:r w:rsidRPr="00871E6D">
        <w:rPr>
          <w:rFonts w:ascii="Times New Roman" w:eastAsia="Calibri" w:hAnsi="Times New Roman"/>
          <w:spacing w:val="0"/>
          <w:szCs w:val="24"/>
        </w:rPr>
        <w:t>Prior to the Nationalist government, the Coloured Advisory Committee (CAC) was established to advise on matters affecting coloured people.</w:t>
      </w:r>
      <w:r w:rsidRPr="00871E6D">
        <w:rPr>
          <w:rFonts w:ascii="Times New Roman" w:eastAsia="Calibri" w:hAnsi="Times New Roman"/>
          <w:spacing w:val="0"/>
          <w:szCs w:val="22"/>
          <w:vertAlign w:val="superscript"/>
        </w:rPr>
        <w:footnoteReference w:id="556"/>
      </w:r>
      <w:r w:rsidRPr="00871E6D">
        <w:rPr>
          <w:rFonts w:ascii="Times New Roman" w:eastAsia="Calibri" w:hAnsi="Times New Roman"/>
          <w:spacing w:val="0"/>
          <w:szCs w:val="24"/>
        </w:rPr>
        <w:t xml:space="preserve"> Like Advisory Boards in black African locations, these committees had very limited authority and were generally perceived to be conduits for the endorsement of state policies. As a result, they had virtually no support beyond a small cohort of conservative politicians. From the 1950s, the government sought to reconfigure the involvement of coloureds in formal politics. In 1951, a new division of Coloured Affairs was established in the Department of Interior, ostensibly to give national attention to matters affecting coloureds.</w:t>
      </w:r>
      <w:r w:rsidRPr="00871E6D">
        <w:rPr>
          <w:rFonts w:ascii="Times New Roman" w:eastAsia="Calibri" w:hAnsi="Times New Roman"/>
          <w:spacing w:val="0"/>
          <w:szCs w:val="22"/>
          <w:vertAlign w:val="superscript"/>
        </w:rPr>
        <w:footnoteReference w:id="557"/>
      </w:r>
      <w:r w:rsidRPr="00871E6D">
        <w:rPr>
          <w:rFonts w:ascii="Times New Roman" w:eastAsia="Calibri" w:hAnsi="Times New Roman"/>
          <w:spacing w:val="0"/>
          <w:szCs w:val="24"/>
        </w:rPr>
        <w:t xml:space="preserve"> The most important intervention was to remove coloureds (overwhelmingly in the Cape) from the common voters’ role, thus finalising the disenfranchisement of coloureds. The structures created henceforth were devoid of any meaningful authority and were only permitted to serve in advisory capacities. Furthermore, the political parties that were allowed to participate in the system were mostly conservative and supportive of apartheid.</w:t>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120" w:line="360" w:lineRule="auto"/>
        <w:ind w:right="-23" w:firstLine="720"/>
        <w:rPr>
          <w:rFonts w:ascii="Times New Roman" w:hAnsi="Times New Roman"/>
          <w:spacing w:val="0"/>
          <w:lang w:eastAsia="en-ZA"/>
        </w:rPr>
      </w:pPr>
      <w:r w:rsidRPr="00871E6D">
        <w:rPr>
          <w:rFonts w:ascii="Times New Roman" w:hAnsi="Times New Roman"/>
          <w:spacing w:val="0"/>
          <w:lang w:eastAsia="en-ZA"/>
        </w:rPr>
        <w:t>The passage of the Separate Representation of Voters Act of 1951 provided the establishment of a Union Council of Coloured Affairs (UCCA), which was a liaison body run by coloureds.</w:t>
      </w:r>
      <w:r w:rsidRPr="00871E6D">
        <w:rPr>
          <w:rFonts w:ascii="Times New Roman" w:hAnsi="Times New Roman"/>
          <w:spacing w:val="0"/>
          <w:vertAlign w:val="superscript"/>
          <w:lang w:eastAsia="en-ZA"/>
        </w:rPr>
        <w:footnoteReference w:id="558"/>
      </w:r>
      <w:r w:rsidRPr="00871E6D">
        <w:rPr>
          <w:rFonts w:ascii="Times New Roman" w:hAnsi="Times New Roman"/>
          <w:spacing w:val="0"/>
          <w:vertAlign w:val="superscript"/>
          <w:lang w:eastAsia="en-ZA"/>
        </w:rPr>
        <w:t xml:space="preserve"> </w:t>
      </w:r>
      <w:r w:rsidRPr="00871E6D">
        <w:rPr>
          <w:rFonts w:ascii="Times New Roman" w:hAnsi="Times New Roman"/>
          <w:spacing w:val="0"/>
          <w:lang w:eastAsia="en-ZA"/>
        </w:rPr>
        <w:t>The UCCA had little legitimacy and was under the government’s strict control, which nominated 15 of the 27 members; the remaining 12 were elected by eligible coloured voters.</w:t>
      </w:r>
      <w:r w:rsidRPr="00871E6D">
        <w:rPr>
          <w:rFonts w:ascii="Times New Roman" w:eastAsia="Calibri" w:hAnsi="Times New Roman"/>
          <w:spacing w:val="0"/>
          <w:szCs w:val="22"/>
          <w:vertAlign w:val="superscript"/>
        </w:rPr>
        <w:footnoteReference w:id="559"/>
      </w:r>
      <w:r w:rsidRPr="00871E6D">
        <w:rPr>
          <w:rFonts w:ascii="Times New Roman" w:hAnsi="Times New Roman"/>
          <w:spacing w:val="0"/>
          <w:lang w:eastAsia="en-ZA"/>
        </w:rPr>
        <w:t xml:space="preserve"> Furthermore, the Group Areas Amendment Act of 1962 made provision for three phases in the development of coloured local government, and by the mid-1960s, most coloured areas had a Management Committee (MC).</w:t>
      </w:r>
      <w:r w:rsidRPr="00871E6D">
        <w:rPr>
          <w:rFonts w:ascii="Times New Roman" w:eastAsia="Calibri" w:hAnsi="Times New Roman"/>
          <w:spacing w:val="0"/>
          <w:szCs w:val="22"/>
          <w:vertAlign w:val="superscript"/>
        </w:rPr>
        <w:footnoteReference w:id="560"/>
      </w:r>
      <w:r w:rsidRPr="00871E6D">
        <w:rPr>
          <w:rFonts w:ascii="Times New Roman" w:hAnsi="Times New Roman"/>
          <w:spacing w:val="0"/>
          <w:lang w:eastAsia="en-ZA"/>
        </w:rPr>
        <w:t xml:space="preserve"> These MCs were partially nominated by the authorities and partially elected, and played mainly an advisory role;  certain although limited powers could be delegated to them.</w:t>
      </w:r>
      <w:r w:rsidRPr="00871E6D">
        <w:rPr>
          <w:rFonts w:ascii="Times New Roman" w:eastAsia="Calibri" w:hAnsi="Times New Roman"/>
          <w:spacing w:val="0"/>
          <w:szCs w:val="22"/>
          <w:vertAlign w:val="superscript"/>
        </w:rPr>
        <w:footnoteReference w:id="561"/>
      </w:r>
      <w:r w:rsidRPr="00871E6D">
        <w:rPr>
          <w:rFonts w:ascii="Times New Roman" w:hAnsi="Times New Roman"/>
          <w:spacing w:val="0"/>
          <w:lang w:eastAsia="en-ZA"/>
        </w:rPr>
        <w:t xml:space="preserve"> In</w:t>
      </w:r>
      <w:r w:rsidR="003A4D9C" w:rsidRPr="00871E6D">
        <w:rPr>
          <w:rFonts w:ascii="Times New Roman" w:hAnsi="Times New Roman"/>
          <w:spacing w:val="0"/>
          <w:lang w:eastAsia="en-ZA"/>
        </w:rPr>
        <w:t xml:space="preserve"> the</w:t>
      </w:r>
      <w:r w:rsidRPr="00871E6D">
        <w:rPr>
          <w:rFonts w:ascii="Times New Roman" w:hAnsi="Times New Roman"/>
          <w:spacing w:val="0"/>
          <w:lang w:eastAsia="en-ZA"/>
        </w:rPr>
        <w:t xml:space="preserve"> 1960s the government </w:t>
      </w:r>
      <w:r w:rsidRPr="00871E6D">
        <w:rPr>
          <w:rFonts w:ascii="Times New Roman" w:hAnsi="Times New Roman"/>
          <w:spacing w:val="0"/>
          <w:lang w:eastAsia="en-ZA"/>
        </w:rPr>
        <w:lastRenderedPageBreak/>
        <w:t>appointed the Niemand Committee to investigate the participation of coloureds in local government. The committee recommended separate and parallel political institution be created for the coloured population. This led to the establishment of the Coloured Persons Representative Council Act in 1964. The Act provided that the UCCA was to be replaced by the Coloured Representative Council (CRC).</w:t>
      </w:r>
      <w:r w:rsidRPr="00871E6D">
        <w:rPr>
          <w:rFonts w:ascii="Times New Roman" w:hAnsi="Times New Roman"/>
          <w:spacing w:val="0"/>
          <w:vertAlign w:val="superscript"/>
          <w:lang w:eastAsia="en-ZA"/>
        </w:rPr>
        <w:footnoteReference w:id="562"/>
      </w:r>
      <w:r w:rsidRPr="00871E6D">
        <w:rPr>
          <w:rFonts w:ascii="Times New Roman" w:hAnsi="Times New Roman"/>
          <w:spacing w:val="0"/>
          <w:lang w:eastAsia="en-ZA"/>
        </w:rPr>
        <w:t xml:space="preserve"> It was however only in 1969 that the CRC was eventually established.</w:t>
      </w:r>
      <w:r w:rsidRPr="00871E6D">
        <w:rPr>
          <w:rFonts w:ascii="Times New Roman" w:eastAsia="Calibri" w:hAnsi="Times New Roman"/>
          <w:spacing w:val="0"/>
          <w:szCs w:val="22"/>
          <w:vertAlign w:val="superscript"/>
        </w:rPr>
        <w:footnoteReference w:id="563"/>
      </w:r>
      <w:r w:rsidRPr="00871E6D">
        <w:rPr>
          <w:rFonts w:ascii="Times New Roman" w:hAnsi="Times New Roman"/>
          <w:spacing w:val="0"/>
          <w:lang w:eastAsia="en-ZA"/>
        </w:rPr>
        <w:t xml:space="preserve">  In response, several parties were established to contest the CRC elections.</w:t>
      </w:r>
      <w:r w:rsidRPr="00871E6D">
        <w:rPr>
          <w:rFonts w:ascii="Times New Roman" w:eastAsia="Calibri" w:hAnsi="Times New Roman"/>
          <w:spacing w:val="0"/>
          <w:szCs w:val="22"/>
          <w:vertAlign w:val="superscript"/>
        </w:rPr>
        <w:footnoteReference w:id="564"/>
      </w:r>
      <w:r w:rsidRPr="00871E6D">
        <w:rPr>
          <w:rFonts w:ascii="Times New Roman" w:hAnsi="Times New Roman"/>
          <w:spacing w:val="0"/>
          <w:lang w:eastAsia="en-ZA"/>
        </w:rPr>
        <w:t xml:space="preserve"> This was significant because this political process was central to the question of coloured identity.</w:t>
      </w:r>
      <w:r w:rsidRPr="00871E6D">
        <w:rPr>
          <w:rFonts w:ascii="Times New Roman" w:eastAsia="Calibri" w:hAnsi="Times New Roman"/>
          <w:spacing w:val="0"/>
          <w:szCs w:val="22"/>
          <w:vertAlign w:val="superscript"/>
        </w:rPr>
        <w:footnoteReference w:id="565"/>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120" w:line="360" w:lineRule="auto"/>
        <w:ind w:right="-23" w:firstLine="720"/>
        <w:rPr>
          <w:rFonts w:ascii="Times New Roman" w:hAnsi="Times New Roman"/>
          <w:spacing w:val="0"/>
          <w:lang w:eastAsia="en-ZA"/>
        </w:rPr>
      </w:pPr>
      <w:r w:rsidRPr="00871E6D">
        <w:rPr>
          <w:rFonts w:ascii="Times New Roman" w:hAnsi="Times New Roman"/>
          <w:spacing w:val="0"/>
          <w:lang w:eastAsia="en-ZA"/>
        </w:rPr>
        <w:t>The CRC differed from its predecessor by having a majority elected members and the powers to make laws but only within the overall government policy.</w:t>
      </w:r>
      <w:r w:rsidRPr="00871E6D">
        <w:rPr>
          <w:rFonts w:ascii="Times New Roman" w:eastAsia="Calibri" w:hAnsi="Times New Roman"/>
          <w:spacing w:val="0"/>
          <w:szCs w:val="22"/>
          <w:vertAlign w:val="superscript"/>
        </w:rPr>
        <w:footnoteReference w:id="566"/>
      </w:r>
      <w:r w:rsidRPr="00871E6D">
        <w:rPr>
          <w:rFonts w:ascii="Times New Roman" w:hAnsi="Times New Roman"/>
          <w:spacing w:val="0"/>
          <w:lang w:eastAsia="en-ZA"/>
        </w:rPr>
        <w:t xml:space="preserve"> The functions and powers of the CRC were determined by the government and remained very limited in general.</w:t>
      </w:r>
      <w:r w:rsidRPr="00871E6D">
        <w:rPr>
          <w:rFonts w:ascii="Times New Roman" w:eastAsia="Calibri" w:hAnsi="Times New Roman"/>
          <w:spacing w:val="0"/>
          <w:szCs w:val="22"/>
          <w:vertAlign w:val="superscript"/>
        </w:rPr>
        <w:footnoteReference w:id="567"/>
      </w:r>
      <w:r w:rsidRPr="00871E6D">
        <w:rPr>
          <w:rFonts w:ascii="Times New Roman" w:hAnsi="Times New Roman"/>
          <w:spacing w:val="0"/>
          <w:lang w:eastAsia="en-ZA"/>
        </w:rPr>
        <w:t xml:space="preserve"> Furthermore, the CRC had to submit any laws it wanted to pass to the Minister of Coloured Relations for approval; the State President also had to agree with all the proposed laws.</w:t>
      </w:r>
      <w:r w:rsidRPr="00871E6D">
        <w:rPr>
          <w:rFonts w:ascii="Times New Roman" w:eastAsia="Calibri" w:hAnsi="Times New Roman"/>
          <w:spacing w:val="0"/>
          <w:szCs w:val="22"/>
          <w:vertAlign w:val="superscript"/>
        </w:rPr>
        <w:footnoteReference w:id="568"/>
      </w:r>
      <w:r w:rsidRPr="00871E6D">
        <w:rPr>
          <w:rFonts w:ascii="Times New Roman" w:hAnsi="Times New Roman"/>
          <w:spacing w:val="0"/>
          <w:lang w:eastAsia="en-ZA"/>
        </w:rPr>
        <w:t xml:space="preserve"> Thus, the CRC was still under strict procedures to ensure compliance with overall government policy.</w:t>
      </w:r>
      <w:r w:rsidRPr="00871E6D">
        <w:rPr>
          <w:rFonts w:ascii="Times New Roman" w:eastAsia="Calibri" w:hAnsi="Times New Roman"/>
          <w:spacing w:val="0"/>
          <w:szCs w:val="22"/>
          <w:vertAlign w:val="superscript"/>
        </w:rPr>
        <w:footnoteReference w:id="569"/>
      </w:r>
    </w:p>
    <w:p w:rsidR="008E3AB8" w:rsidRPr="00871E6D" w:rsidRDefault="008E3AB8" w:rsidP="008E3AB8">
      <w:pPr>
        <w:tabs>
          <w:tab w:val="clear" w:pos="8640"/>
        </w:tabs>
        <w:spacing w:before="120" w:after="120" w:line="360" w:lineRule="auto"/>
        <w:ind w:right="-23" w:firstLine="720"/>
        <w:rPr>
          <w:rFonts w:ascii="Times New Roman" w:hAnsi="Times New Roman"/>
          <w:spacing w:val="0"/>
          <w:lang w:eastAsia="en-ZA"/>
        </w:rPr>
      </w:pPr>
      <w:r w:rsidRPr="00871E6D">
        <w:rPr>
          <w:rFonts w:ascii="Times New Roman" w:hAnsi="Times New Roman"/>
          <w:spacing w:val="0"/>
          <w:lang w:eastAsia="en-ZA"/>
        </w:rPr>
        <w:t>Coloured political parties emerged in the 1960s in response to the creation of the CRC.</w:t>
      </w:r>
      <w:r w:rsidRPr="00871E6D">
        <w:rPr>
          <w:rFonts w:ascii="Times New Roman" w:eastAsia="Calibri" w:hAnsi="Times New Roman"/>
          <w:spacing w:val="0"/>
          <w:szCs w:val="22"/>
          <w:vertAlign w:val="superscript"/>
        </w:rPr>
        <w:footnoteReference w:id="570"/>
      </w:r>
      <w:r w:rsidRPr="00871E6D">
        <w:rPr>
          <w:rFonts w:ascii="Times New Roman" w:hAnsi="Times New Roman"/>
          <w:spacing w:val="0"/>
          <w:lang w:eastAsia="en-ZA"/>
        </w:rPr>
        <w:t xml:space="preserve"> The government also established its control by ensuring that its closest ally, the Federal Coloured People’s Party (FP) would be the majority party in the CRC.</w:t>
      </w:r>
      <w:r w:rsidRPr="00871E6D">
        <w:rPr>
          <w:rFonts w:ascii="Times New Roman" w:eastAsia="Calibri" w:hAnsi="Times New Roman"/>
          <w:spacing w:val="0"/>
          <w:szCs w:val="22"/>
          <w:vertAlign w:val="superscript"/>
        </w:rPr>
        <w:footnoteReference w:id="571"/>
      </w:r>
      <w:r w:rsidRPr="00871E6D">
        <w:rPr>
          <w:rFonts w:ascii="Times New Roman" w:hAnsi="Times New Roman"/>
          <w:spacing w:val="0"/>
          <w:lang w:eastAsia="en-ZA"/>
        </w:rPr>
        <w:t xml:space="preserve"> While the CRC was made of a majority elected seats, the government could appoint 2- members (who were all selected from the Federal Party).</w:t>
      </w:r>
      <w:r w:rsidRPr="00871E6D">
        <w:rPr>
          <w:rFonts w:ascii="Times New Roman" w:eastAsia="Calibri" w:hAnsi="Times New Roman"/>
          <w:spacing w:val="0"/>
          <w:szCs w:val="22"/>
          <w:vertAlign w:val="superscript"/>
        </w:rPr>
        <w:footnoteReference w:id="572"/>
      </w:r>
      <w:r w:rsidRPr="00871E6D">
        <w:rPr>
          <w:rFonts w:ascii="Times New Roman" w:hAnsi="Times New Roman"/>
          <w:spacing w:val="0"/>
          <w:lang w:eastAsia="en-ZA"/>
        </w:rPr>
        <w:t xml:space="preserve"> The FP was established in 1964 by ex-chairman of the UCCA, Tom Swartz. It fully supported apartheid, Christianity and the promotion of coloured nationalism.</w:t>
      </w:r>
      <w:r w:rsidRPr="00871E6D">
        <w:rPr>
          <w:rFonts w:ascii="Times New Roman" w:eastAsia="Calibri" w:hAnsi="Times New Roman"/>
          <w:spacing w:val="0"/>
          <w:szCs w:val="22"/>
          <w:vertAlign w:val="superscript"/>
        </w:rPr>
        <w:footnoteReference w:id="573"/>
      </w:r>
      <w:r w:rsidRPr="00871E6D">
        <w:rPr>
          <w:rFonts w:ascii="Times New Roman" w:hAnsi="Times New Roman"/>
          <w:spacing w:val="0"/>
          <w:lang w:eastAsia="en-ZA"/>
        </w:rPr>
        <w:t xml:space="preserve"> It aimed to protect and to advance coloured rights through loyalty and public support for the National Party.</w:t>
      </w:r>
      <w:r w:rsidRPr="00871E6D">
        <w:rPr>
          <w:rFonts w:ascii="Times New Roman" w:eastAsia="Calibri" w:hAnsi="Times New Roman"/>
          <w:spacing w:val="0"/>
          <w:szCs w:val="22"/>
          <w:vertAlign w:val="superscript"/>
        </w:rPr>
        <w:footnoteReference w:id="574"/>
      </w:r>
      <w:r w:rsidRPr="00871E6D">
        <w:rPr>
          <w:rFonts w:ascii="Times New Roman" w:hAnsi="Times New Roman"/>
          <w:spacing w:val="0"/>
          <w:lang w:eastAsia="en-ZA"/>
        </w:rPr>
        <w:t xml:space="preserve"> The FP had a presence in Rust-ter-Vaal, but was challenged by other parties.</w:t>
      </w:r>
    </w:p>
    <w:p w:rsidR="008E3AB8" w:rsidRPr="00871E6D" w:rsidRDefault="008E3AB8" w:rsidP="008E3AB8">
      <w:pPr>
        <w:tabs>
          <w:tab w:val="clear" w:pos="8640"/>
        </w:tabs>
        <w:spacing w:before="120" w:after="120" w:line="360" w:lineRule="auto"/>
        <w:ind w:right="-23" w:firstLine="720"/>
        <w:rPr>
          <w:rFonts w:ascii="Times New Roman" w:hAnsi="Times New Roman"/>
          <w:spacing w:val="0"/>
          <w:lang w:eastAsia="en-ZA"/>
        </w:rPr>
      </w:pPr>
      <w:r w:rsidRPr="00871E6D">
        <w:rPr>
          <w:rFonts w:ascii="Times New Roman" w:hAnsi="Times New Roman"/>
          <w:spacing w:val="0"/>
          <w:lang w:eastAsia="en-ZA"/>
        </w:rPr>
        <w:lastRenderedPageBreak/>
        <w:t>Political parties competing for the CRC elections in Rust-ter-Vaal included the Nations People Party (NP), an ultra-conservative Transvaal-based organisation.</w:t>
      </w:r>
      <w:r w:rsidRPr="00871E6D">
        <w:rPr>
          <w:rFonts w:ascii="Times New Roman" w:eastAsia="Calibri" w:hAnsi="Times New Roman"/>
          <w:spacing w:val="0"/>
          <w:szCs w:val="22"/>
          <w:vertAlign w:val="superscript"/>
        </w:rPr>
        <w:footnoteReference w:id="575"/>
      </w:r>
      <w:r w:rsidRPr="00871E6D">
        <w:rPr>
          <w:rFonts w:ascii="Times New Roman" w:hAnsi="Times New Roman"/>
          <w:spacing w:val="0"/>
          <w:lang w:eastAsia="en-ZA"/>
        </w:rPr>
        <w:t xml:space="preserve"> It was a staunch supporter of the government’s policy of separate development and was also anti-Indian and anti-Muslim.</w:t>
      </w:r>
      <w:r w:rsidRPr="00871E6D">
        <w:rPr>
          <w:rFonts w:ascii="Times New Roman" w:eastAsia="Calibri" w:hAnsi="Times New Roman"/>
          <w:spacing w:val="0"/>
          <w:szCs w:val="22"/>
          <w:vertAlign w:val="superscript"/>
        </w:rPr>
        <w:footnoteReference w:id="576"/>
      </w:r>
      <w:r w:rsidRPr="00871E6D">
        <w:rPr>
          <w:rFonts w:ascii="Times New Roman" w:hAnsi="Times New Roman"/>
          <w:spacing w:val="0"/>
          <w:lang w:eastAsia="en-ZA"/>
        </w:rPr>
        <w:t xml:space="preserve"> It believed in a pure coloured approach and advocated for coloured exclusivity that it believed the apartheid state could secure.</w:t>
      </w:r>
      <w:r w:rsidRPr="00871E6D">
        <w:rPr>
          <w:rFonts w:ascii="Times New Roman" w:eastAsia="Calibri" w:hAnsi="Times New Roman"/>
          <w:spacing w:val="0"/>
          <w:szCs w:val="22"/>
          <w:vertAlign w:val="superscript"/>
        </w:rPr>
        <w:footnoteReference w:id="577"/>
      </w:r>
      <w:r w:rsidRPr="00871E6D">
        <w:rPr>
          <w:rFonts w:ascii="Times New Roman" w:hAnsi="Times New Roman"/>
          <w:spacing w:val="0"/>
          <w:lang w:eastAsia="en-ZA"/>
        </w:rPr>
        <w:t xml:space="preserve"> Its main supporters were poor people who hoped for better living conditions (including dealing with issues such as the housing shortage and the increase in rents), which the NP advocated for along racist lines.</w:t>
      </w:r>
      <w:r w:rsidRPr="00871E6D">
        <w:rPr>
          <w:rFonts w:ascii="Times New Roman" w:eastAsia="Calibri" w:hAnsi="Times New Roman"/>
          <w:spacing w:val="0"/>
          <w:szCs w:val="22"/>
          <w:vertAlign w:val="superscript"/>
        </w:rPr>
        <w:footnoteReference w:id="578"/>
      </w:r>
    </w:p>
    <w:p w:rsidR="008E3AB8" w:rsidRPr="00871E6D" w:rsidRDefault="008E3AB8" w:rsidP="008E3AB8">
      <w:pPr>
        <w:tabs>
          <w:tab w:val="clear" w:pos="8640"/>
        </w:tabs>
        <w:spacing w:before="120" w:after="120" w:line="360" w:lineRule="auto"/>
        <w:ind w:right="-23" w:firstLine="720"/>
        <w:rPr>
          <w:rFonts w:ascii="Times New Roman" w:hAnsi="Times New Roman"/>
          <w:spacing w:val="0"/>
          <w:lang w:eastAsia="en-ZA"/>
        </w:rPr>
      </w:pPr>
      <w:r w:rsidRPr="00871E6D">
        <w:rPr>
          <w:rFonts w:ascii="Times New Roman" w:hAnsi="Times New Roman"/>
          <w:spacing w:val="0"/>
          <w:lang w:eastAsia="en-ZA"/>
        </w:rPr>
        <w:t>The Labour Party (LP) was established in 1966 and became a popular party among coloureds.</w:t>
      </w:r>
      <w:r w:rsidRPr="00871E6D">
        <w:rPr>
          <w:rFonts w:ascii="Times New Roman" w:eastAsia="Calibri" w:hAnsi="Times New Roman"/>
          <w:spacing w:val="0"/>
          <w:szCs w:val="22"/>
          <w:vertAlign w:val="superscript"/>
        </w:rPr>
        <w:footnoteReference w:id="579"/>
      </w:r>
      <w:r w:rsidRPr="00871E6D">
        <w:rPr>
          <w:rFonts w:ascii="Times New Roman" w:hAnsi="Times New Roman"/>
          <w:spacing w:val="0"/>
          <w:lang w:eastAsia="en-ZA"/>
        </w:rPr>
        <w:t xml:space="preserve"> Among the parties competing for CRC election, it explicitly opposed all forms of racial discrimination and campaigned for effective participation of all people in government in the country (democracy).</w:t>
      </w:r>
      <w:r w:rsidRPr="00871E6D">
        <w:rPr>
          <w:rFonts w:ascii="Times New Roman" w:eastAsia="Calibri" w:hAnsi="Times New Roman"/>
          <w:spacing w:val="0"/>
          <w:szCs w:val="22"/>
          <w:vertAlign w:val="superscript"/>
        </w:rPr>
        <w:footnoteReference w:id="580"/>
      </w:r>
      <w:r w:rsidRPr="00871E6D">
        <w:rPr>
          <w:rFonts w:ascii="Times New Roman" w:hAnsi="Times New Roman"/>
          <w:spacing w:val="0"/>
          <w:lang w:eastAsia="en-ZA"/>
        </w:rPr>
        <w:t xml:space="preserve"> </w:t>
      </w:r>
    </w:p>
    <w:p w:rsidR="008E3AB8" w:rsidRPr="00871E6D" w:rsidRDefault="008E3AB8" w:rsidP="008E3AB8">
      <w:pPr>
        <w:tabs>
          <w:tab w:val="clear" w:pos="8640"/>
        </w:tabs>
        <w:spacing w:before="120" w:after="120" w:line="360" w:lineRule="auto"/>
        <w:ind w:right="-23"/>
        <w:rPr>
          <w:rFonts w:ascii="Times New Roman" w:hAnsi="Times New Roman"/>
          <w:spacing w:val="0"/>
          <w:lang w:eastAsia="en-ZA"/>
        </w:rPr>
      </w:pPr>
      <w:r w:rsidRPr="00871E6D">
        <w:rPr>
          <w:rFonts w:ascii="Times New Roman" w:hAnsi="Times New Roman"/>
          <w:spacing w:val="0"/>
          <w:lang w:eastAsia="en-ZA"/>
        </w:rPr>
        <w:t>The table below shows the 1969 CRC election results for the Vereeniging Voting District:</w:t>
      </w:r>
    </w:p>
    <w:tbl>
      <w:tblPr>
        <w:tblStyle w:val="TableGrid"/>
        <w:tblW w:w="0" w:type="auto"/>
        <w:tblLook w:val="04A0"/>
      </w:tblPr>
      <w:tblGrid>
        <w:gridCol w:w="1504"/>
        <w:gridCol w:w="1498"/>
        <w:gridCol w:w="1499"/>
        <w:gridCol w:w="1499"/>
        <w:gridCol w:w="1510"/>
        <w:gridCol w:w="1506"/>
      </w:tblGrid>
      <w:tr w:rsidR="008E3AB8" w:rsidRPr="00871E6D" w:rsidTr="008E3AB8">
        <w:trPr>
          <w:trHeight w:val="1016"/>
        </w:trPr>
        <w:tc>
          <w:tcPr>
            <w:tcW w:w="1504" w:type="dxa"/>
            <w:tcBorders>
              <w:top w:val="single" w:sz="4" w:space="0" w:color="auto"/>
              <w:left w:val="single" w:sz="4" w:space="0" w:color="auto"/>
              <w:bottom w:val="single" w:sz="4" w:space="0" w:color="auto"/>
              <w:right w:val="single" w:sz="4" w:space="0" w:color="auto"/>
            </w:tcBorders>
            <w:hideMark/>
          </w:tcPr>
          <w:p w:rsidR="008E3AB8" w:rsidRPr="00871E6D" w:rsidRDefault="008E3AB8" w:rsidP="008E3AB8">
            <w:pPr>
              <w:tabs>
                <w:tab w:val="clear" w:pos="8640"/>
              </w:tabs>
              <w:spacing w:after="120"/>
              <w:ind w:right="-23"/>
              <w:rPr>
                <w:rFonts w:ascii="Times New Roman" w:hAnsi="Times New Roman"/>
                <w:spacing w:val="0"/>
                <w:lang w:eastAsia="en-ZA"/>
              </w:rPr>
            </w:pPr>
            <w:r w:rsidRPr="00871E6D">
              <w:rPr>
                <w:rFonts w:ascii="Times New Roman" w:hAnsi="Times New Roman"/>
                <w:spacing w:val="0"/>
                <w:lang w:eastAsia="en-ZA"/>
              </w:rPr>
              <w:t>Transvaal</w:t>
            </w:r>
          </w:p>
        </w:tc>
        <w:tc>
          <w:tcPr>
            <w:tcW w:w="1498" w:type="dxa"/>
            <w:tcBorders>
              <w:top w:val="single" w:sz="4" w:space="0" w:color="auto"/>
              <w:left w:val="single" w:sz="4" w:space="0" w:color="auto"/>
              <w:bottom w:val="single" w:sz="4" w:space="0" w:color="auto"/>
              <w:right w:val="single" w:sz="4" w:space="0" w:color="auto"/>
            </w:tcBorders>
            <w:hideMark/>
          </w:tcPr>
          <w:p w:rsidR="008E3AB8" w:rsidRPr="00871E6D" w:rsidRDefault="008E3AB8" w:rsidP="008E3AB8">
            <w:pPr>
              <w:tabs>
                <w:tab w:val="clear" w:pos="8640"/>
              </w:tabs>
              <w:spacing w:after="120"/>
              <w:ind w:right="-23"/>
              <w:rPr>
                <w:rFonts w:ascii="Times New Roman" w:hAnsi="Times New Roman"/>
                <w:spacing w:val="0"/>
                <w:lang w:eastAsia="en-ZA"/>
              </w:rPr>
            </w:pPr>
            <w:r w:rsidRPr="00871E6D">
              <w:rPr>
                <w:rFonts w:ascii="Times New Roman" w:hAnsi="Times New Roman"/>
                <w:spacing w:val="0"/>
                <w:lang w:eastAsia="en-ZA"/>
              </w:rPr>
              <w:t>LP (Labour Party)</w:t>
            </w:r>
          </w:p>
        </w:tc>
        <w:tc>
          <w:tcPr>
            <w:tcW w:w="1499" w:type="dxa"/>
            <w:tcBorders>
              <w:top w:val="single" w:sz="4" w:space="0" w:color="auto"/>
              <w:left w:val="single" w:sz="4" w:space="0" w:color="auto"/>
              <w:bottom w:val="single" w:sz="4" w:space="0" w:color="auto"/>
              <w:right w:val="single" w:sz="4" w:space="0" w:color="auto"/>
            </w:tcBorders>
            <w:hideMark/>
          </w:tcPr>
          <w:p w:rsidR="008E3AB8" w:rsidRPr="00871E6D" w:rsidRDefault="008E3AB8" w:rsidP="008E3AB8">
            <w:pPr>
              <w:tabs>
                <w:tab w:val="clear" w:pos="8640"/>
              </w:tabs>
              <w:spacing w:after="120"/>
              <w:ind w:right="-23"/>
              <w:rPr>
                <w:rFonts w:ascii="Times New Roman" w:hAnsi="Times New Roman"/>
                <w:spacing w:val="0"/>
                <w:lang w:eastAsia="en-ZA"/>
              </w:rPr>
            </w:pPr>
            <w:r w:rsidRPr="00871E6D">
              <w:rPr>
                <w:rFonts w:ascii="Times New Roman" w:hAnsi="Times New Roman"/>
                <w:spacing w:val="0"/>
                <w:lang w:eastAsia="en-ZA"/>
              </w:rPr>
              <w:t>FP (Federal Party)</w:t>
            </w:r>
          </w:p>
        </w:tc>
        <w:tc>
          <w:tcPr>
            <w:tcW w:w="1499" w:type="dxa"/>
            <w:tcBorders>
              <w:top w:val="single" w:sz="4" w:space="0" w:color="auto"/>
              <w:left w:val="single" w:sz="4" w:space="0" w:color="auto"/>
              <w:bottom w:val="single" w:sz="4" w:space="0" w:color="auto"/>
              <w:right w:val="single" w:sz="4" w:space="0" w:color="auto"/>
            </w:tcBorders>
            <w:hideMark/>
          </w:tcPr>
          <w:p w:rsidR="008E3AB8" w:rsidRPr="00871E6D" w:rsidRDefault="008E3AB8" w:rsidP="008E3AB8">
            <w:pPr>
              <w:tabs>
                <w:tab w:val="clear" w:pos="8640"/>
              </w:tabs>
              <w:spacing w:after="120"/>
              <w:ind w:right="-23"/>
              <w:rPr>
                <w:rFonts w:ascii="Times New Roman" w:hAnsi="Times New Roman"/>
                <w:spacing w:val="0"/>
                <w:lang w:eastAsia="en-ZA"/>
              </w:rPr>
            </w:pPr>
            <w:r w:rsidRPr="00871E6D">
              <w:rPr>
                <w:rFonts w:ascii="Times New Roman" w:hAnsi="Times New Roman"/>
                <w:spacing w:val="0"/>
                <w:lang w:eastAsia="en-ZA"/>
              </w:rPr>
              <w:t>NP (Nations People’s Party)</w:t>
            </w:r>
          </w:p>
        </w:tc>
        <w:tc>
          <w:tcPr>
            <w:tcW w:w="1510" w:type="dxa"/>
            <w:tcBorders>
              <w:top w:val="single" w:sz="4" w:space="0" w:color="auto"/>
              <w:left w:val="single" w:sz="4" w:space="0" w:color="auto"/>
              <w:bottom w:val="single" w:sz="4" w:space="0" w:color="auto"/>
              <w:right w:val="single" w:sz="4" w:space="0" w:color="auto"/>
            </w:tcBorders>
            <w:hideMark/>
          </w:tcPr>
          <w:p w:rsidR="008E3AB8" w:rsidRPr="00871E6D" w:rsidRDefault="008E3AB8" w:rsidP="008E3AB8">
            <w:pPr>
              <w:tabs>
                <w:tab w:val="clear" w:pos="8640"/>
              </w:tabs>
              <w:spacing w:after="120"/>
              <w:ind w:right="-23"/>
              <w:rPr>
                <w:rFonts w:ascii="Times New Roman" w:hAnsi="Times New Roman"/>
                <w:spacing w:val="0"/>
                <w:lang w:eastAsia="en-ZA"/>
              </w:rPr>
            </w:pPr>
            <w:r w:rsidRPr="00871E6D">
              <w:rPr>
                <w:rFonts w:ascii="Times New Roman" w:hAnsi="Times New Roman"/>
                <w:spacing w:val="0"/>
                <w:lang w:eastAsia="en-ZA"/>
              </w:rPr>
              <w:t>Percentage Vote</w:t>
            </w:r>
          </w:p>
        </w:tc>
        <w:tc>
          <w:tcPr>
            <w:tcW w:w="1506" w:type="dxa"/>
            <w:tcBorders>
              <w:top w:val="single" w:sz="4" w:space="0" w:color="auto"/>
              <w:left w:val="single" w:sz="4" w:space="0" w:color="auto"/>
              <w:bottom w:val="single" w:sz="4" w:space="0" w:color="auto"/>
              <w:right w:val="single" w:sz="4" w:space="0" w:color="auto"/>
            </w:tcBorders>
            <w:hideMark/>
          </w:tcPr>
          <w:p w:rsidR="008E3AB8" w:rsidRPr="00871E6D" w:rsidRDefault="008E3AB8" w:rsidP="008E3AB8">
            <w:pPr>
              <w:tabs>
                <w:tab w:val="clear" w:pos="8640"/>
              </w:tabs>
              <w:spacing w:after="120"/>
              <w:ind w:right="-23"/>
              <w:rPr>
                <w:rFonts w:ascii="Times New Roman" w:hAnsi="Times New Roman"/>
                <w:spacing w:val="0"/>
                <w:lang w:eastAsia="en-ZA"/>
              </w:rPr>
            </w:pPr>
            <w:r w:rsidRPr="00871E6D">
              <w:rPr>
                <w:rFonts w:ascii="Times New Roman" w:hAnsi="Times New Roman"/>
                <w:spacing w:val="0"/>
                <w:lang w:eastAsia="en-ZA"/>
              </w:rPr>
              <w:t>Major Candidate</w:t>
            </w:r>
          </w:p>
        </w:tc>
      </w:tr>
      <w:tr w:rsidR="008E3AB8" w:rsidRPr="00871E6D" w:rsidTr="008E3AB8">
        <w:trPr>
          <w:trHeight w:val="1016"/>
        </w:trPr>
        <w:tc>
          <w:tcPr>
            <w:tcW w:w="1504" w:type="dxa"/>
            <w:tcBorders>
              <w:top w:val="single" w:sz="4" w:space="0" w:color="auto"/>
              <w:left w:val="single" w:sz="4" w:space="0" w:color="auto"/>
              <w:bottom w:val="single" w:sz="4" w:space="0" w:color="auto"/>
              <w:right w:val="single" w:sz="4" w:space="0" w:color="auto"/>
            </w:tcBorders>
            <w:hideMark/>
          </w:tcPr>
          <w:p w:rsidR="008E3AB8" w:rsidRPr="00871E6D" w:rsidRDefault="008E3AB8" w:rsidP="008E3AB8">
            <w:pPr>
              <w:tabs>
                <w:tab w:val="clear" w:pos="8640"/>
              </w:tabs>
              <w:spacing w:after="120"/>
              <w:ind w:right="-23"/>
              <w:rPr>
                <w:rFonts w:ascii="Times New Roman" w:hAnsi="Times New Roman"/>
                <w:spacing w:val="0"/>
                <w:lang w:eastAsia="en-ZA"/>
              </w:rPr>
            </w:pPr>
            <w:r w:rsidRPr="00871E6D">
              <w:rPr>
                <w:rFonts w:ascii="Times New Roman" w:hAnsi="Times New Roman"/>
                <w:spacing w:val="0"/>
                <w:lang w:eastAsia="en-ZA"/>
              </w:rPr>
              <w:t>Rust-ter-Vaal</w:t>
            </w:r>
          </w:p>
        </w:tc>
        <w:tc>
          <w:tcPr>
            <w:tcW w:w="1498" w:type="dxa"/>
            <w:tcBorders>
              <w:top w:val="single" w:sz="4" w:space="0" w:color="auto"/>
              <w:left w:val="single" w:sz="4" w:space="0" w:color="auto"/>
              <w:bottom w:val="single" w:sz="4" w:space="0" w:color="auto"/>
              <w:right w:val="single" w:sz="4" w:space="0" w:color="auto"/>
            </w:tcBorders>
            <w:hideMark/>
          </w:tcPr>
          <w:p w:rsidR="008E3AB8" w:rsidRPr="00871E6D" w:rsidRDefault="008E3AB8" w:rsidP="008E3AB8">
            <w:pPr>
              <w:tabs>
                <w:tab w:val="clear" w:pos="8640"/>
              </w:tabs>
              <w:spacing w:after="120"/>
              <w:ind w:right="-23"/>
              <w:rPr>
                <w:rFonts w:ascii="Times New Roman" w:hAnsi="Times New Roman"/>
                <w:spacing w:val="0"/>
                <w:lang w:eastAsia="en-ZA"/>
              </w:rPr>
            </w:pPr>
            <w:r w:rsidRPr="00871E6D">
              <w:rPr>
                <w:rFonts w:ascii="Times New Roman" w:hAnsi="Times New Roman"/>
                <w:spacing w:val="0"/>
                <w:lang w:eastAsia="en-ZA"/>
              </w:rPr>
              <w:t>2090</w:t>
            </w:r>
          </w:p>
        </w:tc>
        <w:tc>
          <w:tcPr>
            <w:tcW w:w="1499" w:type="dxa"/>
            <w:tcBorders>
              <w:top w:val="single" w:sz="4" w:space="0" w:color="auto"/>
              <w:left w:val="single" w:sz="4" w:space="0" w:color="auto"/>
              <w:bottom w:val="single" w:sz="4" w:space="0" w:color="auto"/>
              <w:right w:val="single" w:sz="4" w:space="0" w:color="auto"/>
            </w:tcBorders>
            <w:hideMark/>
          </w:tcPr>
          <w:p w:rsidR="008E3AB8" w:rsidRPr="00871E6D" w:rsidRDefault="008E3AB8" w:rsidP="008E3AB8">
            <w:pPr>
              <w:tabs>
                <w:tab w:val="clear" w:pos="8640"/>
              </w:tabs>
              <w:spacing w:after="120"/>
              <w:ind w:right="-23"/>
              <w:rPr>
                <w:rFonts w:ascii="Times New Roman" w:hAnsi="Times New Roman"/>
                <w:spacing w:val="0"/>
                <w:lang w:eastAsia="en-ZA"/>
              </w:rPr>
            </w:pPr>
            <w:r w:rsidRPr="00871E6D">
              <w:rPr>
                <w:rFonts w:ascii="Times New Roman" w:hAnsi="Times New Roman"/>
                <w:spacing w:val="0"/>
                <w:lang w:eastAsia="en-ZA"/>
              </w:rPr>
              <w:t>2011</w:t>
            </w:r>
          </w:p>
        </w:tc>
        <w:tc>
          <w:tcPr>
            <w:tcW w:w="1499" w:type="dxa"/>
            <w:tcBorders>
              <w:top w:val="single" w:sz="4" w:space="0" w:color="auto"/>
              <w:left w:val="single" w:sz="4" w:space="0" w:color="auto"/>
              <w:bottom w:val="single" w:sz="4" w:space="0" w:color="auto"/>
              <w:right w:val="single" w:sz="4" w:space="0" w:color="auto"/>
            </w:tcBorders>
            <w:hideMark/>
          </w:tcPr>
          <w:p w:rsidR="008E3AB8" w:rsidRPr="00871E6D" w:rsidRDefault="008E3AB8" w:rsidP="008E3AB8">
            <w:pPr>
              <w:tabs>
                <w:tab w:val="clear" w:pos="8640"/>
              </w:tabs>
              <w:spacing w:after="120"/>
              <w:ind w:right="-23"/>
              <w:rPr>
                <w:rFonts w:ascii="Times New Roman" w:hAnsi="Times New Roman"/>
                <w:spacing w:val="0"/>
                <w:lang w:eastAsia="en-ZA"/>
              </w:rPr>
            </w:pPr>
            <w:r w:rsidRPr="00871E6D">
              <w:rPr>
                <w:rFonts w:ascii="Times New Roman" w:hAnsi="Times New Roman"/>
                <w:spacing w:val="0"/>
                <w:lang w:eastAsia="en-ZA"/>
              </w:rPr>
              <w:t>2732</w:t>
            </w:r>
          </w:p>
        </w:tc>
        <w:tc>
          <w:tcPr>
            <w:tcW w:w="1510" w:type="dxa"/>
            <w:tcBorders>
              <w:top w:val="single" w:sz="4" w:space="0" w:color="auto"/>
              <w:left w:val="single" w:sz="4" w:space="0" w:color="auto"/>
              <w:bottom w:val="single" w:sz="4" w:space="0" w:color="auto"/>
              <w:right w:val="single" w:sz="4" w:space="0" w:color="auto"/>
            </w:tcBorders>
            <w:hideMark/>
          </w:tcPr>
          <w:p w:rsidR="008E3AB8" w:rsidRPr="00871E6D" w:rsidRDefault="008E3AB8" w:rsidP="008E3AB8">
            <w:pPr>
              <w:tabs>
                <w:tab w:val="clear" w:pos="8640"/>
              </w:tabs>
              <w:spacing w:after="120"/>
              <w:ind w:right="-23"/>
              <w:rPr>
                <w:rFonts w:ascii="Times New Roman" w:hAnsi="Times New Roman"/>
                <w:spacing w:val="0"/>
                <w:lang w:eastAsia="en-ZA"/>
              </w:rPr>
            </w:pPr>
            <w:r w:rsidRPr="00871E6D">
              <w:rPr>
                <w:rFonts w:ascii="Times New Roman" w:hAnsi="Times New Roman"/>
                <w:spacing w:val="0"/>
                <w:lang w:eastAsia="en-ZA"/>
              </w:rPr>
              <w:t>78.5</w:t>
            </w:r>
          </w:p>
        </w:tc>
        <w:tc>
          <w:tcPr>
            <w:tcW w:w="1506" w:type="dxa"/>
            <w:tcBorders>
              <w:top w:val="single" w:sz="4" w:space="0" w:color="auto"/>
              <w:left w:val="single" w:sz="4" w:space="0" w:color="auto"/>
              <w:bottom w:val="single" w:sz="4" w:space="0" w:color="auto"/>
              <w:right w:val="single" w:sz="4" w:space="0" w:color="auto"/>
            </w:tcBorders>
            <w:hideMark/>
          </w:tcPr>
          <w:p w:rsidR="008E3AB8" w:rsidRPr="00871E6D" w:rsidRDefault="008E3AB8" w:rsidP="008E3AB8">
            <w:pPr>
              <w:tabs>
                <w:tab w:val="clear" w:pos="8640"/>
              </w:tabs>
              <w:spacing w:after="120"/>
              <w:ind w:right="-23"/>
              <w:rPr>
                <w:rFonts w:ascii="Times New Roman" w:hAnsi="Times New Roman"/>
                <w:spacing w:val="0"/>
                <w:lang w:eastAsia="en-ZA"/>
              </w:rPr>
            </w:pPr>
            <w:r w:rsidRPr="00871E6D">
              <w:rPr>
                <w:rFonts w:ascii="Times New Roman" w:hAnsi="Times New Roman"/>
                <w:spacing w:val="0"/>
                <w:lang w:eastAsia="en-ZA"/>
              </w:rPr>
              <w:t xml:space="preserve">E. Domingo </w:t>
            </w:r>
          </w:p>
        </w:tc>
      </w:tr>
    </w:tbl>
    <w:p w:rsidR="008E3AB8" w:rsidRPr="00871E6D" w:rsidRDefault="008E3AB8" w:rsidP="008E3AB8">
      <w:pPr>
        <w:tabs>
          <w:tab w:val="clear" w:pos="8640"/>
        </w:tabs>
        <w:spacing w:before="120" w:after="120" w:line="360" w:lineRule="auto"/>
        <w:ind w:right="-23" w:firstLine="720"/>
        <w:rPr>
          <w:rFonts w:ascii="Times New Roman" w:hAnsi="Times New Roman"/>
          <w:spacing w:val="0"/>
          <w:lang w:eastAsia="en-ZA"/>
        </w:rPr>
      </w:pPr>
      <w:r w:rsidRPr="00871E6D">
        <w:rPr>
          <w:rFonts w:ascii="Times New Roman" w:hAnsi="Times New Roman"/>
          <w:spacing w:val="0"/>
          <w:lang w:eastAsia="en-ZA"/>
        </w:rPr>
        <w:t>The high turnout of eligible voters of more than 5 000 exceeded the census figures of Rust-ter-Vaal’s population</w:t>
      </w:r>
      <w:r w:rsidR="001462EC" w:rsidRPr="00871E6D">
        <w:rPr>
          <w:rFonts w:ascii="Times New Roman" w:hAnsi="Times New Roman"/>
          <w:spacing w:val="0"/>
          <w:lang w:eastAsia="en-ZA"/>
        </w:rPr>
        <w:t xml:space="preserve"> during this time</w:t>
      </w:r>
      <w:r w:rsidRPr="00871E6D">
        <w:rPr>
          <w:rFonts w:ascii="Times New Roman" w:hAnsi="Times New Roman"/>
          <w:spacing w:val="0"/>
          <w:lang w:eastAsia="en-ZA"/>
        </w:rPr>
        <w:t>. This suggests that Rust-ter-Vaal was a voting district that incorporated not only Rust-ter-Vaal but also eligible coloured voters in the entire Vaal region. The close contestation between the LP and the FP indicates that the political identity in Rust-ter-Vaal (and presumably among other votes in the district) was not homogenous. There was a clear division of political allegiances</w:t>
      </w:r>
      <w:r w:rsidR="001462EC" w:rsidRPr="00871E6D">
        <w:rPr>
          <w:rFonts w:ascii="Times New Roman" w:hAnsi="Times New Roman"/>
          <w:spacing w:val="0"/>
          <w:lang w:eastAsia="en-ZA"/>
        </w:rPr>
        <w:t xml:space="preserve"> and ultimately coloured political identity among coloureds</w:t>
      </w:r>
      <w:r w:rsidRPr="00871E6D">
        <w:rPr>
          <w:rFonts w:ascii="Times New Roman" w:hAnsi="Times New Roman"/>
          <w:spacing w:val="0"/>
          <w:lang w:eastAsia="en-ZA"/>
        </w:rPr>
        <w:t xml:space="preserve"> in Rust-ter-Vaal</w:t>
      </w:r>
      <w:r w:rsidR="001462EC" w:rsidRPr="00871E6D">
        <w:rPr>
          <w:rFonts w:ascii="Times New Roman" w:hAnsi="Times New Roman"/>
          <w:spacing w:val="0"/>
          <w:lang w:eastAsia="en-ZA"/>
        </w:rPr>
        <w:t xml:space="preserve"> between the</w:t>
      </w:r>
      <w:r w:rsidRPr="00871E6D">
        <w:rPr>
          <w:rFonts w:ascii="Times New Roman" w:hAnsi="Times New Roman"/>
          <w:spacing w:val="0"/>
          <w:lang w:eastAsia="en-ZA"/>
        </w:rPr>
        <w:t xml:space="preserve"> more progressive LP voters who were in favour of the opposition and the conservative FP voters who were in favour of the apartheid government and segregation. </w:t>
      </w:r>
    </w:p>
    <w:p w:rsidR="008E3AB8" w:rsidRPr="00871E6D" w:rsidRDefault="008E3AB8" w:rsidP="008E3AB8">
      <w:pPr>
        <w:tabs>
          <w:tab w:val="clear" w:pos="8640"/>
        </w:tabs>
        <w:spacing w:before="120" w:after="120" w:line="360" w:lineRule="auto"/>
        <w:ind w:right="-23" w:firstLine="720"/>
        <w:rPr>
          <w:rFonts w:ascii="Times New Roman" w:hAnsi="Times New Roman"/>
          <w:spacing w:val="0"/>
          <w:lang w:eastAsia="en-ZA"/>
        </w:rPr>
      </w:pPr>
      <w:r w:rsidRPr="00871E6D">
        <w:rPr>
          <w:rFonts w:ascii="Times New Roman" w:hAnsi="Times New Roman"/>
          <w:spacing w:val="0"/>
          <w:lang w:eastAsia="en-ZA"/>
        </w:rPr>
        <w:lastRenderedPageBreak/>
        <w:t>The CRC lasted only from 1969 to 1980. By the late 1970s, the conditions outside the CRC, including the unrest following the 1976 countrywide uprising, and the government’s attempt since then to develop a new system for coloured and Indian representation effectively made the CRC irrelevant.</w:t>
      </w:r>
      <w:r w:rsidRPr="00871E6D">
        <w:rPr>
          <w:rFonts w:ascii="Times New Roman" w:eastAsia="Calibri" w:hAnsi="Times New Roman"/>
          <w:spacing w:val="0"/>
          <w:szCs w:val="22"/>
          <w:vertAlign w:val="superscript"/>
        </w:rPr>
        <w:footnoteReference w:id="581"/>
      </w:r>
      <w:r w:rsidRPr="00871E6D">
        <w:rPr>
          <w:rFonts w:ascii="Times New Roman" w:hAnsi="Times New Roman"/>
          <w:spacing w:val="0"/>
          <w:lang w:eastAsia="en-ZA"/>
        </w:rPr>
        <w:t xml:space="preserve"> The government eventually abolished the CRC in 1980. In response to the political crisis, the apartheid state implemented the process of ‘modernising’ apartheid by introducing several deracialised reforms in the 1980s. It, however, also attempted to re-racialise political life. The introduction of the tricameral parliamentary system introduced new, racially exclusive white, coloured and Indian chambers and racially segregated government departments.</w:t>
      </w:r>
      <w:r w:rsidRPr="00871E6D">
        <w:rPr>
          <w:rFonts w:ascii="Times New Roman" w:eastAsia="Calibri" w:hAnsi="Times New Roman"/>
          <w:spacing w:val="0"/>
          <w:szCs w:val="24"/>
          <w:vertAlign w:val="superscript"/>
        </w:rPr>
        <w:footnoteReference w:id="582"/>
      </w:r>
      <w:r w:rsidRPr="00871E6D">
        <w:rPr>
          <w:rFonts w:ascii="Times New Roman" w:hAnsi="Times New Roman"/>
          <w:spacing w:val="0"/>
          <w:lang w:eastAsia="en-ZA"/>
        </w:rPr>
        <w:t xml:space="preserve"> The tricameral parliament extended  limited voting rights to coloureds and Indians, who could cast ballots in racial elections for their ‘own’ representatives.</w:t>
      </w:r>
      <w:r w:rsidRPr="00871E6D">
        <w:rPr>
          <w:rFonts w:ascii="Times New Roman" w:eastAsia="Calibri" w:hAnsi="Times New Roman"/>
          <w:spacing w:val="0"/>
          <w:szCs w:val="24"/>
          <w:vertAlign w:val="superscript"/>
        </w:rPr>
        <w:footnoteReference w:id="583"/>
      </w:r>
      <w:r w:rsidRPr="00871E6D">
        <w:rPr>
          <w:rFonts w:ascii="Times New Roman" w:hAnsi="Times New Roman"/>
          <w:spacing w:val="0"/>
          <w:lang w:eastAsia="en-ZA"/>
        </w:rPr>
        <w:t xml:space="preserve"> From the perspective of the state, the tricameral parliamentary system was in line with its ‘total strategy’ policy, which included strengthening the powers of the white minority government by incorporating significant elements of the coloured (and Indian) population.</w:t>
      </w:r>
      <w:r w:rsidRPr="00871E6D">
        <w:rPr>
          <w:rFonts w:ascii="Times New Roman" w:eastAsia="Calibri" w:hAnsi="Times New Roman"/>
          <w:spacing w:val="0"/>
          <w:szCs w:val="22"/>
          <w:vertAlign w:val="superscript"/>
        </w:rPr>
        <w:footnoteReference w:id="584"/>
      </w:r>
      <w:r w:rsidRPr="00871E6D">
        <w:rPr>
          <w:rFonts w:ascii="Times New Roman" w:hAnsi="Times New Roman"/>
          <w:spacing w:val="0"/>
          <w:lang w:eastAsia="en-ZA"/>
        </w:rPr>
        <w:t xml:space="preserve"> </w:t>
      </w:r>
      <w:r w:rsidR="00BD1267" w:rsidRPr="00871E6D">
        <w:rPr>
          <w:rFonts w:ascii="Times New Roman" w:hAnsi="Times New Roman"/>
          <w:spacing w:val="0"/>
          <w:lang w:eastAsia="en-ZA"/>
        </w:rPr>
        <w:t>The implication for Rust-ter-Vaal inhabitants was that i</w:t>
      </w:r>
      <w:r w:rsidRPr="00871E6D">
        <w:rPr>
          <w:rFonts w:ascii="Times New Roman" w:hAnsi="Times New Roman"/>
          <w:spacing w:val="0"/>
          <w:lang w:eastAsia="en-ZA"/>
        </w:rPr>
        <w:t>n addition to the fact that coloured politics in Rust-ter-Vaal was not homogenous, the process of voting both in the CRC and later in the Parliamentary elections in the 1980s played a role in reinforcing the segregation and the salience of racial identity among its eligible coloured voters.</w:t>
      </w:r>
    </w:p>
    <w:p w:rsidR="008E3AB8" w:rsidRPr="00871E6D" w:rsidRDefault="008E3AB8" w:rsidP="008E3AB8">
      <w:pPr>
        <w:tabs>
          <w:tab w:val="clear" w:pos="8640"/>
        </w:tabs>
        <w:spacing w:before="120" w:after="120" w:line="360" w:lineRule="auto"/>
        <w:ind w:right="-23" w:firstLine="567"/>
        <w:rPr>
          <w:rFonts w:ascii="Times New Roman" w:hAnsi="Times New Roman"/>
          <w:spacing w:val="0"/>
          <w:szCs w:val="24"/>
          <w:lang w:eastAsia="en-ZA"/>
        </w:rPr>
      </w:pPr>
      <w:r w:rsidRPr="00871E6D">
        <w:rPr>
          <w:rFonts w:ascii="Times New Roman" w:hAnsi="Times New Roman"/>
          <w:spacing w:val="0"/>
          <w:lang w:eastAsia="en-ZA"/>
        </w:rPr>
        <w:t>The state’s attempt to impose a coloured political identity was</w:t>
      </w:r>
      <w:r w:rsidR="00BD1267" w:rsidRPr="00871E6D">
        <w:rPr>
          <w:rFonts w:ascii="Times New Roman" w:hAnsi="Times New Roman"/>
          <w:spacing w:val="0"/>
          <w:lang w:eastAsia="en-ZA"/>
        </w:rPr>
        <w:t xml:space="preserve"> </w:t>
      </w:r>
      <w:r w:rsidRPr="00871E6D">
        <w:rPr>
          <w:rFonts w:ascii="Times New Roman" w:hAnsi="Times New Roman"/>
          <w:spacing w:val="0"/>
          <w:lang w:eastAsia="en-ZA"/>
        </w:rPr>
        <w:t>complicated because coloureds were bitter about the removals that led to limited improvements in their lives.</w:t>
      </w:r>
      <w:r w:rsidRPr="00871E6D">
        <w:rPr>
          <w:rFonts w:ascii="Times New Roman" w:eastAsia="Calibri" w:hAnsi="Times New Roman"/>
          <w:spacing w:val="0"/>
          <w:szCs w:val="22"/>
          <w:vertAlign w:val="superscript"/>
        </w:rPr>
        <w:footnoteReference w:id="585"/>
      </w:r>
      <w:r w:rsidR="00BD1267" w:rsidRPr="00871E6D">
        <w:rPr>
          <w:rFonts w:ascii="Times New Roman" w:hAnsi="Times New Roman"/>
          <w:spacing w:val="0"/>
          <w:lang w:eastAsia="en-ZA"/>
        </w:rPr>
        <w:t xml:space="preserve"> </w:t>
      </w:r>
      <w:r w:rsidRPr="00871E6D">
        <w:rPr>
          <w:rFonts w:ascii="Times New Roman" w:hAnsi="Times New Roman"/>
          <w:spacing w:val="0"/>
          <w:szCs w:val="24"/>
          <w:lang w:eastAsia="en-ZA"/>
        </w:rPr>
        <w:t>While the organised political and informal resistance in Rust-ter-Vaal was never as strong as other coloured group areas, there certainly was notable resistance that often took the form of local grievance but ultimately undermined and possibly threatened</w:t>
      </w:r>
      <w:r w:rsidR="003A4D9C" w:rsidRPr="00871E6D">
        <w:rPr>
          <w:rFonts w:ascii="Times New Roman" w:hAnsi="Times New Roman"/>
          <w:spacing w:val="0"/>
          <w:szCs w:val="24"/>
          <w:lang w:eastAsia="en-ZA"/>
        </w:rPr>
        <w:t xml:space="preserve"> by</w:t>
      </w:r>
      <w:r w:rsidRPr="00871E6D">
        <w:rPr>
          <w:rFonts w:ascii="Times New Roman" w:hAnsi="Times New Roman"/>
          <w:spacing w:val="0"/>
          <w:szCs w:val="24"/>
          <w:lang w:eastAsia="en-ZA"/>
        </w:rPr>
        <w:t xml:space="preserve"> both the local and central authority as well as apartheid. The Rust-ter-Vaal Ratepayers and Tenant’s Association (RRTA) was set up during the 1970s.</w:t>
      </w:r>
      <w:r w:rsidRPr="00871E6D">
        <w:rPr>
          <w:rFonts w:ascii="Times New Roman" w:eastAsia="Calibri" w:hAnsi="Times New Roman"/>
          <w:spacing w:val="0"/>
          <w:szCs w:val="24"/>
          <w:vertAlign w:val="superscript"/>
        </w:rPr>
        <w:footnoteReference w:id="586"/>
      </w:r>
      <w:r w:rsidRPr="00871E6D">
        <w:rPr>
          <w:rFonts w:ascii="Times New Roman" w:hAnsi="Times New Roman"/>
          <w:spacing w:val="0"/>
          <w:szCs w:val="24"/>
          <w:lang w:eastAsia="en-ZA"/>
        </w:rPr>
        <w:t xml:space="preserve"> The RRTA was established to challenge both the Vereeniging Town Council and the Rust-ter-Vaal Management Committee.</w:t>
      </w:r>
      <w:r w:rsidRPr="00871E6D">
        <w:rPr>
          <w:rFonts w:ascii="Times New Roman" w:eastAsia="Calibri" w:hAnsi="Times New Roman"/>
          <w:spacing w:val="0"/>
          <w:szCs w:val="24"/>
          <w:vertAlign w:val="superscript"/>
        </w:rPr>
        <w:footnoteReference w:id="587"/>
      </w:r>
      <w:r w:rsidRPr="00871E6D">
        <w:rPr>
          <w:rFonts w:ascii="Times New Roman" w:hAnsi="Times New Roman"/>
          <w:spacing w:val="0"/>
          <w:szCs w:val="24"/>
          <w:lang w:eastAsia="en-ZA"/>
        </w:rPr>
        <w:t xml:space="preserve"> In combination with the workers and union protest, there was open criticism of local government over poor </w:t>
      </w:r>
      <w:r w:rsidRPr="00871E6D">
        <w:rPr>
          <w:rFonts w:ascii="Times New Roman" w:hAnsi="Times New Roman"/>
          <w:spacing w:val="0"/>
          <w:szCs w:val="24"/>
          <w:lang w:eastAsia="en-ZA"/>
        </w:rPr>
        <w:lastRenderedPageBreak/>
        <w:t>service delivery, including lack of housing, irregular refuse removal and poor sewerage maintenance.</w:t>
      </w:r>
      <w:r w:rsidRPr="00871E6D">
        <w:rPr>
          <w:rFonts w:ascii="Times New Roman" w:eastAsia="Calibri" w:hAnsi="Times New Roman"/>
          <w:spacing w:val="0"/>
          <w:szCs w:val="24"/>
          <w:vertAlign w:val="superscript"/>
        </w:rPr>
        <w:footnoteReference w:id="588"/>
      </w:r>
      <w:r w:rsidRPr="00871E6D">
        <w:rPr>
          <w:rFonts w:ascii="Times New Roman" w:hAnsi="Times New Roman"/>
          <w:spacing w:val="0"/>
          <w:szCs w:val="24"/>
          <w:lang w:eastAsia="en-ZA"/>
        </w:rPr>
        <w:t xml:space="preserve"> This reflects an important change in the political activity in Rust-ter-Vaal.</w:t>
      </w:r>
    </w:p>
    <w:p w:rsidR="008E3AB8" w:rsidRPr="00871E6D" w:rsidRDefault="008E3AB8" w:rsidP="008E3AB8">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The economic crisis during this period ignited a revival in worker resistance in the early 1970s, signalling the breakdown of the disciplinary regime in the workplace.</w:t>
      </w:r>
      <w:r w:rsidRPr="00871E6D">
        <w:rPr>
          <w:rFonts w:ascii="Times New Roman" w:eastAsia="Calibri" w:hAnsi="Times New Roman"/>
          <w:spacing w:val="0"/>
          <w:szCs w:val="22"/>
          <w:vertAlign w:val="superscript"/>
        </w:rPr>
        <w:footnoteReference w:id="589"/>
      </w:r>
      <w:r w:rsidRPr="00871E6D">
        <w:rPr>
          <w:rFonts w:ascii="Times New Roman" w:hAnsi="Times New Roman"/>
          <w:spacing w:val="0"/>
          <w:lang w:eastAsia="en-ZA"/>
        </w:rPr>
        <w:t xml:space="preserve"> The effect of the economic crisis was work scarcity and low wages.</w:t>
      </w:r>
      <w:r w:rsidRPr="00871E6D">
        <w:rPr>
          <w:rFonts w:ascii="Times New Roman" w:eastAsia="Calibri" w:hAnsi="Times New Roman"/>
          <w:spacing w:val="0"/>
          <w:szCs w:val="22"/>
          <w:vertAlign w:val="superscript"/>
        </w:rPr>
        <w:footnoteReference w:id="590"/>
      </w:r>
      <w:r w:rsidRPr="00871E6D">
        <w:rPr>
          <w:rFonts w:ascii="Times New Roman" w:hAnsi="Times New Roman"/>
          <w:spacing w:val="0"/>
          <w:lang w:eastAsia="en-ZA"/>
        </w:rPr>
        <w:t xml:space="preserve"> In the early 1970s, black workers began to mobilise against unfair working conditions, culminating in the strike waves of 1973-74.</w:t>
      </w:r>
      <w:r w:rsidRPr="00871E6D">
        <w:rPr>
          <w:rFonts w:ascii="Times New Roman" w:eastAsia="Calibri" w:hAnsi="Times New Roman"/>
          <w:spacing w:val="0"/>
          <w:szCs w:val="22"/>
          <w:vertAlign w:val="superscript"/>
        </w:rPr>
        <w:footnoteReference w:id="591"/>
      </w:r>
      <w:r w:rsidRPr="00871E6D">
        <w:rPr>
          <w:rFonts w:ascii="Times New Roman" w:hAnsi="Times New Roman"/>
          <w:spacing w:val="0"/>
          <w:lang w:eastAsia="en-ZA"/>
        </w:rPr>
        <w:t xml:space="preserve"> Importantly, these strikes gave birth to independent black trade unions.</w:t>
      </w:r>
      <w:r w:rsidRPr="00871E6D">
        <w:rPr>
          <w:rFonts w:ascii="Times New Roman" w:eastAsia="Calibri" w:hAnsi="Times New Roman"/>
          <w:spacing w:val="0"/>
          <w:szCs w:val="22"/>
          <w:vertAlign w:val="superscript"/>
        </w:rPr>
        <w:footnoteReference w:id="592"/>
      </w:r>
      <w:r w:rsidRPr="00871E6D">
        <w:rPr>
          <w:rFonts w:ascii="Times New Roman" w:hAnsi="Times New Roman"/>
          <w:spacing w:val="0"/>
          <w:lang w:eastAsia="en-ZA"/>
        </w:rPr>
        <w:t xml:space="preserve"> The strike wave peaked in 1973-74, but union activity continued well after into 1976.</w:t>
      </w:r>
      <w:r w:rsidRPr="00871E6D">
        <w:rPr>
          <w:rFonts w:ascii="Times New Roman" w:eastAsia="Calibri" w:hAnsi="Times New Roman"/>
          <w:spacing w:val="0"/>
          <w:szCs w:val="22"/>
          <w:vertAlign w:val="superscript"/>
        </w:rPr>
        <w:footnoteReference w:id="593"/>
      </w:r>
      <w:r w:rsidRPr="00871E6D">
        <w:rPr>
          <w:rFonts w:ascii="Times New Roman" w:hAnsi="Times New Roman"/>
          <w:spacing w:val="0"/>
          <w:lang w:eastAsia="en-ZA"/>
        </w:rPr>
        <w:t xml:space="preserve"> While many workers’ demands were unmet, and membership of the new unions fell quickly, this represented the end of apartheid’s golden age.</w:t>
      </w:r>
      <w:r w:rsidRPr="00871E6D">
        <w:rPr>
          <w:rFonts w:ascii="Times New Roman" w:eastAsia="Calibri" w:hAnsi="Times New Roman"/>
          <w:spacing w:val="0"/>
          <w:szCs w:val="22"/>
          <w:vertAlign w:val="superscript"/>
        </w:rPr>
        <w:footnoteReference w:id="594"/>
      </w:r>
      <w:r w:rsidRPr="00871E6D">
        <w:rPr>
          <w:rFonts w:ascii="Times New Roman" w:eastAsia="Calibri" w:hAnsi="Times New Roman"/>
          <w:spacing w:val="0"/>
          <w:szCs w:val="24"/>
        </w:rPr>
        <w:t xml:space="preserve"> Many Rust-ter-Vaal workers joined these unions. </w:t>
      </w:r>
      <w:r w:rsidRPr="00871E6D">
        <w:rPr>
          <w:rFonts w:ascii="Times New Roman" w:hAnsi="Times New Roman"/>
          <w:spacing w:val="0"/>
          <w:lang w:eastAsia="en-ZA"/>
        </w:rPr>
        <w:t>They were active in unions such as the SA Boiler Makers and MAWU</w:t>
      </w:r>
      <w:r w:rsidR="001E0DE8">
        <w:rPr>
          <w:rFonts w:ascii="Times New Roman" w:hAnsi="Times New Roman"/>
          <w:spacing w:val="0"/>
          <w:lang w:eastAsia="en-ZA"/>
        </w:rPr>
        <w:t xml:space="preserve"> (Metal and Allied Workers Union)</w:t>
      </w:r>
      <w:r w:rsidRPr="00871E6D">
        <w:rPr>
          <w:rFonts w:ascii="Times New Roman" w:hAnsi="Times New Roman"/>
          <w:spacing w:val="0"/>
          <w:lang w:eastAsia="en-ZA"/>
        </w:rPr>
        <w:t xml:space="preserve"> (later NUMSA</w:t>
      </w:r>
      <w:r w:rsidR="001E0DE8">
        <w:rPr>
          <w:rFonts w:ascii="Times New Roman" w:hAnsi="Times New Roman"/>
          <w:spacing w:val="0"/>
          <w:lang w:eastAsia="en-ZA"/>
        </w:rPr>
        <w:t xml:space="preserve"> [National Union of Metalworkers of South Africa]</w:t>
      </w:r>
      <w:r w:rsidRPr="00871E6D">
        <w:rPr>
          <w:rFonts w:ascii="Times New Roman" w:hAnsi="Times New Roman"/>
          <w:spacing w:val="0"/>
          <w:lang w:eastAsia="en-ZA"/>
        </w:rPr>
        <w:t>).</w:t>
      </w:r>
      <w:r w:rsidRPr="00871E6D">
        <w:rPr>
          <w:rFonts w:ascii="Times New Roman" w:eastAsia="Calibri" w:hAnsi="Times New Roman"/>
          <w:spacing w:val="0"/>
          <w:szCs w:val="22"/>
          <w:vertAlign w:val="superscript"/>
        </w:rPr>
        <w:footnoteReference w:id="595"/>
      </w:r>
      <w:r w:rsidRPr="00871E6D">
        <w:rPr>
          <w:rFonts w:ascii="Times New Roman" w:hAnsi="Times New Roman"/>
          <w:spacing w:val="0"/>
          <w:lang w:eastAsia="en-ZA"/>
        </w:rPr>
        <w:t xml:space="preserve"> </w:t>
      </w:r>
      <w:r w:rsidRPr="00871E6D">
        <w:rPr>
          <w:rFonts w:ascii="Times New Roman" w:hAnsi="Times New Roman"/>
          <w:spacing w:val="0"/>
          <w:szCs w:val="22"/>
          <w:lang w:eastAsia="en-ZA"/>
        </w:rPr>
        <w:t xml:space="preserve">Steven </w:t>
      </w:r>
      <w:r w:rsidRPr="00871E6D">
        <w:rPr>
          <w:rFonts w:ascii="Times New Roman" w:hAnsi="Times New Roman"/>
          <w:spacing w:val="0"/>
          <w:lang w:eastAsia="en-ZA"/>
        </w:rPr>
        <w:t>Johnsons who joined a black trade union explains their role:</w:t>
      </w:r>
    </w:p>
    <w:p w:rsidR="008E3AB8" w:rsidRPr="00871E6D" w:rsidRDefault="008E3AB8" w:rsidP="008E3AB8">
      <w:pPr>
        <w:tabs>
          <w:tab w:val="clear" w:pos="8640"/>
        </w:tabs>
        <w:spacing w:before="120" w:after="120" w:line="360" w:lineRule="auto"/>
        <w:ind w:left="567" w:right="521"/>
        <w:rPr>
          <w:rFonts w:ascii="Times New Roman" w:hAnsi="Times New Roman"/>
          <w:spacing w:val="0"/>
          <w:lang w:eastAsia="en-ZA"/>
        </w:rPr>
      </w:pPr>
      <w:r w:rsidRPr="00871E6D">
        <w:rPr>
          <w:rFonts w:ascii="Times New Roman" w:hAnsi="Times New Roman"/>
          <w:spacing w:val="0"/>
          <w:lang w:eastAsia="en-ZA"/>
        </w:rPr>
        <w:t xml:space="preserve">Yes, we used to strike for </w:t>
      </w:r>
      <w:r w:rsidR="003A4D9C" w:rsidRPr="00871E6D">
        <w:rPr>
          <w:rFonts w:ascii="Times New Roman" w:hAnsi="Times New Roman"/>
          <w:spacing w:val="0"/>
          <w:lang w:eastAsia="en-ZA"/>
        </w:rPr>
        <w:t>our</w:t>
      </w:r>
      <w:r w:rsidRPr="00871E6D">
        <w:rPr>
          <w:rFonts w:ascii="Times New Roman" w:hAnsi="Times New Roman"/>
          <w:spacing w:val="0"/>
          <w:lang w:eastAsia="en-ZA"/>
        </w:rPr>
        <w:t xml:space="preserve"> rate. You must get, every year you must get something. If they don’t want to give you your money, you strike. No work, no pay, those things…. Ja, [I] had to stay at home for a week or so. Then they come, ‘No, here is something for you.’ Then you carry on again. Wait till next year…when you are settled, you don’t have to give any problems [strike and protest]. We, the guys at the bottom, have to up us, we must up. They [white co-workers] never striked with us.</w:t>
      </w:r>
      <w:r w:rsidRPr="00871E6D">
        <w:rPr>
          <w:rFonts w:ascii="Times New Roman" w:eastAsia="Calibri" w:hAnsi="Times New Roman"/>
          <w:spacing w:val="0"/>
          <w:szCs w:val="22"/>
          <w:vertAlign w:val="superscript"/>
        </w:rPr>
        <w:footnoteReference w:id="596"/>
      </w:r>
    </w:p>
    <w:p w:rsidR="008E3AB8" w:rsidRPr="00871E6D" w:rsidRDefault="008E3AB8">
      <w:pPr>
        <w:tabs>
          <w:tab w:val="clear" w:pos="8640"/>
        </w:tabs>
        <w:spacing w:before="120" w:after="120" w:line="360" w:lineRule="auto"/>
        <w:ind w:right="95" w:firstLine="567"/>
        <w:rPr>
          <w:rFonts w:ascii="Times New Roman" w:eastAsia="Calibri" w:hAnsi="Times New Roman"/>
          <w:spacing w:val="0"/>
          <w:szCs w:val="24"/>
        </w:rPr>
      </w:pPr>
      <w:r w:rsidRPr="00871E6D">
        <w:rPr>
          <w:rFonts w:ascii="Times New Roman" w:hAnsi="Times New Roman"/>
          <w:spacing w:val="0"/>
          <w:lang w:eastAsia="en-ZA"/>
        </w:rPr>
        <w:t>What this highlights was a re-emergence of workers’ unity around struggles in the workplace</w:t>
      </w:r>
      <w:r w:rsidRPr="00871E6D">
        <w:rPr>
          <w:rFonts w:ascii="Times New Roman" w:eastAsia="Calibri" w:hAnsi="Times New Roman"/>
          <w:noProof/>
          <w:spacing w:val="0"/>
          <w:szCs w:val="22"/>
          <w:lang w:val="en-US"/>
        </w:rPr>
        <w:t xml:space="preserve"> and the importance of working class and black worker union idenit</w:t>
      </w:r>
      <w:r w:rsidR="003A4D9C" w:rsidRPr="00871E6D">
        <w:rPr>
          <w:rFonts w:ascii="Times New Roman" w:eastAsia="Calibri" w:hAnsi="Times New Roman"/>
          <w:noProof/>
          <w:spacing w:val="0"/>
          <w:szCs w:val="22"/>
          <w:lang w:val="en-US"/>
        </w:rPr>
        <w:t>ities</w:t>
      </w:r>
      <w:r w:rsidRPr="00871E6D">
        <w:rPr>
          <w:rFonts w:ascii="Times New Roman" w:eastAsia="Calibri" w:hAnsi="Times New Roman"/>
          <w:noProof/>
          <w:spacing w:val="0"/>
          <w:szCs w:val="22"/>
          <w:lang w:val="en-US"/>
        </w:rPr>
        <w:t xml:space="preserve"> among coloureds in Rust-ter-Vaal.</w:t>
      </w:r>
    </w:p>
    <w:p w:rsidR="008E3AB8" w:rsidRPr="00871E6D" w:rsidRDefault="008E3AB8" w:rsidP="008E3AB8">
      <w:pPr>
        <w:tabs>
          <w:tab w:val="clear" w:pos="8640"/>
        </w:tabs>
        <w:spacing w:before="120" w:after="12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lastRenderedPageBreak/>
        <w:t xml:space="preserve">However, not all coloured workers from Rust-ter-Vaal </w:t>
      </w:r>
      <w:r w:rsidRPr="00871E6D">
        <w:rPr>
          <w:rFonts w:ascii="Times New Roman" w:hAnsi="Times New Roman"/>
          <w:spacing w:val="0"/>
          <w:lang w:eastAsia="en-ZA"/>
        </w:rPr>
        <w:t>joined the unions, and they often acted against stoppages.</w:t>
      </w:r>
      <w:r w:rsidRPr="00871E6D">
        <w:rPr>
          <w:rFonts w:ascii="Times New Roman" w:eastAsia="Calibri" w:hAnsi="Times New Roman"/>
          <w:spacing w:val="0"/>
          <w:szCs w:val="22"/>
          <w:vertAlign w:val="superscript"/>
        </w:rPr>
        <w:footnoteReference w:id="597"/>
      </w:r>
      <w:r w:rsidRPr="00871E6D">
        <w:rPr>
          <w:rFonts w:ascii="Times New Roman" w:hAnsi="Times New Roman"/>
          <w:spacing w:val="0"/>
          <w:lang w:eastAsia="en-ZA"/>
        </w:rPr>
        <w:t xml:space="preserve"> Bertha Kolbie, who worked for Mitco Tool Company, explains how they continued to work during union protest actions:</w:t>
      </w:r>
    </w:p>
    <w:p w:rsidR="008E3AB8" w:rsidRPr="00871E6D" w:rsidRDefault="008E3AB8" w:rsidP="008E3AB8">
      <w:pPr>
        <w:tabs>
          <w:tab w:val="clear" w:pos="8640"/>
        </w:tabs>
        <w:spacing w:before="120" w:after="120" w:line="360" w:lineRule="auto"/>
        <w:ind w:left="567" w:right="521"/>
        <w:rPr>
          <w:rFonts w:ascii="Times New Roman" w:hAnsi="Times New Roman"/>
          <w:spacing w:val="0"/>
          <w:lang w:eastAsia="en-ZA"/>
        </w:rPr>
      </w:pPr>
      <w:r w:rsidRPr="00871E6D">
        <w:rPr>
          <w:rFonts w:ascii="Times New Roman" w:hAnsi="Times New Roman"/>
          <w:spacing w:val="0"/>
          <w:lang w:eastAsia="en-ZA"/>
        </w:rPr>
        <w:t xml:space="preserve">Stay away, strike, very same in Mitco. But you know what did we do, coloured people from Rust-ter-Vaal, you know that we slipped, </w:t>
      </w:r>
      <w:r w:rsidRPr="00871E6D">
        <w:rPr>
          <w:rFonts w:ascii="Times New Roman" w:hAnsi="Times New Roman"/>
          <w:spacing w:val="0"/>
          <w:lang w:val="af-ZA" w:eastAsia="en-ZA"/>
        </w:rPr>
        <w:t>ons het werk toe gegaan [we went to work]</w:t>
      </w:r>
      <w:r w:rsidRPr="00871E6D">
        <w:rPr>
          <w:rFonts w:ascii="Times New Roman" w:hAnsi="Times New Roman"/>
          <w:spacing w:val="0"/>
          <w:lang w:eastAsia="en-ZA"/>
        </w:rPr>
        <w:t>; we worked. They say no work no pay. Those people [black Africans from Sharpeville and Sebokeng] didn’t go and some had families. But we from Rust-ter-Vaal, we went there in the factory. We worked. And we received, every Thursday it was the pay day, we received our pay. And those people when they came, they were hungry. That is what we do. We don’t stand together with our black brothers and sisters.</w:t>
      </w:r>
      <w:r w:rsidRPr="00871E6D">
        <w:rPr>
          <w:rFonts w:ascii="Times New Roman" w:eastAsia="Calibri" w:hAnsi="Times New Roman"/>
          <w:spacing w:val="0"/>
          <w:szCs w:val="22"/>
          <w:vertAlign w:val="superscript"/>
        </w:rPr>
        <w:footnoteReference w:id="598"/>
      </w:r>
    </w:p>
    <w:p w:rsidR="008E3AB8" w:rsidRPr="00871E6D" w:rsidRDefault="008E3AB8" w:rsidP="006B1E81">
      <w:pPr>
        <w:tabs>
          <w:tab w:val="clear" w:pos="8640"/>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Besides these episodes that hints at an identification with a broader black national identity, by the early 1980s, as Kolbie suggests, Rust-ter-Vaal’s political landscape was largely fragmented and placid.</w:t>
      </w:r>
      <w:r w:rsidRPr="00871E6D">
        <w:rPr>
          <w:rFonts w:ascii="Times New Roman" w:eastAsia="Calibri" w:hAnsi="Times New Roman"/>
          <w:spacing w:val="0"/>
          <w:szCs w:val="22"/>
          <w:vertAlign w:val="superscript"/>
        </w:rPr>
        <w:footnoteReference w:id="599"/>
      </w:r>
      <w:r w:rsidRPr="00871E6D">
        <w:rPr>
          <w:rFonts w:ascii="Times New Roman" w:hAnsi="Times New Roman"/>
          <w:spacing w:val="0"/>
          <w:lang w:eastAsia="en-ZA"/>
        </w:rPr>
        <w:t xml:space="preserve"> The tumultuous events of 1976 and the school boycotts that spread across the Cape Flats in the early 1980s hardly affected the area.</w:t>
      </w:r>
      <w:r w:rsidRPr="00871E6D">
        <w:rPr>
          <w:rFonts w:ascii="Times New Roman" w:eastAsia="Calibri" w:hAnsi="Times New Roman"/>
          <w:spacing w:val="0"/>
          <w:szCs w:val="22"/>
          <w:vertAlign w:val="superscript"/>
        </w:rPr>
        <w:footnoteReference w:id="600"/>
      </w:r>
    </w:p>
    <w:p w:rsidR="008E3AB8" w:rsidRPr="00871E6D" w:rsidRDefault="005E21CC" w:rsidP="008E3AB8">
      <w:pPr>
        <w:tabs>
          <w:tab w:val="clear" w:pos="8640"/>
        </w:tabs>
        <w:spacing w:before="120" w:after="240" w:line="360" w:lineRule="auto"/>
        <w:rPr>
          <w:rFonts w:ascii="Times New Roman" w:eastAsia="Calibri" w:hAnsi="Times New Roman"/>
          <w:b/>
          <w:spacing w:val="0"/>
          <w:szCs w:val="24"/>
        </w:rPr>
      </w:pPr>
      <w:r w:rsidRPr="00871E6D">
        <w:rPr>
          <w:rFonts w:ascii="Times New Roman" w:hAnsi="Times New Roman"/>
          <w:b/>
          <w:spacing w:val="0"/>
          <w:szCs w:val="24"/>
          <w:lang w:eastAsia="en-ZA"/>
        </w:rPr>
        <w:t>3</w:t>
      </w:r>
      <w:r w:rsidR="008E3AB8" w:rsidRPr="00871E6D">
        <w:rPr>
          <w:rFonts w:ascii="Times New Roman" w:hAnsi="Times New Roman"/>
          <w:b/>
          <w:spacing w:val="0"/>
          <w:szCs w:val="24"/>
          <w:lang w:eastAsia="en-ZA"/>
        </w:rPr>
        <w:t>.</w:t>
      </w:r>
      <w:r w:rsidR="006B1E81" w:rsidRPr="00871E6D">
        <w:rPr>
          <w:rFonts w:ascii="Times New Roman" w:hAnsi="Times New Roman"/>
          <w:b/>
          <w:spacing w:val="0"/>
          <w:szCs w:val="24"/>
          <w:lang w:eastAsia="en-ZA"/>
        </w:rPr>
        <w:t>6</w:t>
      </w:r>
      <w:r w:rsidR="008E3AB8" w:rsidRPr="00871E6D">
        <w:rPr>
          <w:rFonts w:ascii="Times New Roman" w:hAnsi="Times New Roman"/>
          <w:b/>
          <w:spacing w:val="0"/>
          <w:szCs w:val="24"/>
          <w:lang w:eastAsia="en-ZA"/>
        </w:rPr>
        <w:t xml:space="preserve"> </w:t>
      </w:r>
      <w:r w:rsidR="008E3AB8" w:rsidRPr="00871E6D">
        <w:rPr>
          <w:rFonts w:ascii="Times New Roman" w:hAnsi="Times New Roman"/>
          <w:b/>
          <w:spacing w:val="0"/>
          <w:lang w:eastAsia="en-ZA"/>
        </w:rPr>
        <w:t>Coloured Heterogeneity</w:t>
      </w:r>
    </w:p>
    <w:p w:rsidR="008E3AB8" w:rsidRPr="00871E6D" w:rsidRDefault="008E3AB8" w:rsidP="008E3AB8">
      <w:pPr>
        <w:tabs>
          <w:tab w:val="clear" w:pos="8640"/>
        </w:tabs>
        <w:spacing w:before="120" w:after="120" w:line="360" w:lineRule="auto"/>
        <w:rPr>
          <w:rFonts w:ascii="Times New Roman" w:hAnsi="Times New Roman"/>
          <w:b/>
          <w:spacing w:val="0"/>
          <w:lang w:eastAsia="en-ZA"/>
        </w:rPr>
      </w:pPr>
      <w:r w:rsidRPr="00871E6D">
        <w:rPr>
          <w:rFonts w:ascii="Times New Roman" w:eastAsia="Calibri" w:hAnsi="Times New Roman"/>
          <w:spacing w:val="0"/>
          <w:szCs w:val="24"/>
        </w:rPr>
        <w:t>As the issues of politics indicates (particularly b</w:t>
      </w:r>
      <w:r w:rsidR="001E0DE8">
        <w:rPr>
          <w:rFonts w:ascii="Times New Roman" w:eastAsia="Calibri" w:hAnsi="Times New Roman"/>
          <w:spacing w:val="0"/>
          <w:szCs w:val="24"/>
        </w:rPr>
        <w:t>ecause of</w:t>
      </w:r>
      <w:r w:rsidRPr="00871E6D">
        <w:rPr>
          <w:rFonts w:ascii="Times New Roman" w:eastAsia="Calibri" w:hAnsi="Times New Roman"/>
          <w:spacing w:val="0"/>
          <w:szCs w:val="24"/>
        </w:rPr>
        <w:t xml:space="preserve"> the split alliance between the Labour Party and the Federal Party), while the process of resettling and centring the primacy of colouredness was taking place, there was simultaneous processes that fractured coloured identity. The key themes used to explore heterogeneity among coloureds in Rust-ter-Vaal include class, which reveal</w:t>
      </w:r>
      <w:r w:rsidR="002C36BB" w:rsidRPr="00871E6D">
        <w:rPr>
          <w:rFonts w:ascii="Times New Roman" w:eastAsia="Calibri" w:hAnsi="Times New Roman"/>
          <w:spacing w:val="0"/>
          <w:szCs w:val="24"/>
        </w:rPr>
        <w:t>s</w:t>
      </w:r>
      <w:r w:rsidRPr="00871E6D">
        <w:rPr>
          <w:rFonts w:ascii="Times New Roman" w:eastAsia="Calibri" w:hAnsi="Times New Roman"/>
          <w:spacing w:val="0"/>
          <w:szCs w:val="24"/>
        </w:rPr>
        <w:t xml:space="preserve"> some of the complexity and embattled process of making and resettling colouredness in Rust-ter-Vaal under apartheid.</w:t>
      </w:r>
    </w:p>
    <w:p w:rsidR="008E3AB8" w:rsidRPr="00871E6D" w:rsidRDefault="008E3AB8" w:rsidP="008E3AB8">
      <w:pPr>
        <w:tabs>
          <w:tab w:val="clear" w:pos="8640"/>
        </w:tabs>
        <w:spacing w:before="120" w:after="120" w:line="360" w:lineRule="auto"/>
        <w:ind w:firstLine="720"/>
        <w:rPr>
          <w:rFonts w:ascii="Times New Roman" w:hAnsi="Times New Roman"/>
          <w:spacing w:val="0"/>
          <w:lang w:eastAsia="en-ZA"/>
        </w:rPr>
      </w:pPr>
      <w:r w:rsidRPr="00871E6D">
        <w:rPr>
          <w:rFonts w:ascii="Times New Roman" w:hAnsi="Times New Roman"/>
          <w:spacing w:val="0"/>
          <w:lang w:eastAsia="en-ZA"/>
        </w:rPr>
        <w:t>In the 1970s and 1980s, the class stratification among coloureds in Rust-ter-Vaal followed similar patterns to the previous decades. Majority of Rust-ter-Vaal inhabitants were working class</w:t>
      </w:r>
      <w:r w:rsidRPr="00871E6D">
        <w:rPr>
          <w:rFonts w:ascii="Times New Roman" w:eastAsia="Calibri" w:hAnsi="Times New Roman"/>
          <w:spacing w:val="0"/>
          <w:szCs w:val="24"/>
        </w:rPr>
        <w:t xml:space="preserve"> and</w:t>
      </w:r>
      <w:r w:rsidRPr="00871E6D">
        <w:rPr>
          <w:rFonts w:ascii="Times New Roman" w:hAnsi="Times New Roman"/>
          <w:spacing w:val="0"/>
          <w:lang w:eastAsia="en-ZA"/>
        </w:rPr>
        <w:t xml:space="preserve"> continued working in various sectors in Vereeniging.</w:t>
      </w:r>
      <w:r w:rsidRPr="00871E6D">
        <w:rPr>
          <w:rFonts w:ascii="Times New Roman" w:eastAsia="Calibri" w:hAnsi="Times New Roman"/>
          <w:spacing w:val="0"/>
          <w:szCs w:val="24"/>
          <w:vertAlign w:val="superscript"/>
        </w:rPr>
        <w:footnoteReference w:id="601"/>
      </w:r>
      <w:r w:rsidRPr="00871E6D">
        <w:rPr>
          <w:rFonts w:ascii="Times New Roman" w:hAnsi="Times New Roman"/>
          <w:spacing w:val="0"/>
          <w:lang w:eastAsia="en-ZA"/>
        </w:rPr>
        <w:t xml:space="preserve"> The local metropolitan census of the 1970s indicates that the majority of workers were in the field of ‘production and transport’ with 236 workers (men continued to dominate this field, </w:t>
      </w:r>
      <w:r w:rsidRPr="00871E6D">
        <w:rPr>
          <w:rFonts w:ascii="Times New Roman" w:hAnsi="Times New Roman"/>
          <w:spacing w:val="0"/>
          <w:lang w:eastAsia="en-ZA"/>
        </w:rPr>
        <w:lastRenderedPageBreak/>
        <w:t>representing 182 workers).</w:t>
      </w:r>
      <w:r w:rsidRPr="00871E6D">
        <w:rPr>
          <w:rFonts w:ascii="Times New Roman" w:eastAsia="Calibri" w:hAnsi="Times New Roman"/>
          <w:spacing w:val="0"/>
          <w:szCs w:val="22"/>
          <w:vertAlign w:val="superscript"/>
        </w:rPr>
        <w:footnoteReference w:id="602"/>
      </w:r>
      <w:r w:rsidRPr="00871E6D">
        <w:rPr>
          <w:rFonts w:ascii="Times New Roman" w:hAnsi="Times New Roman"/>
          <w:spacing w:val="0"/>
          <w:lang w:eastAsia="en-ZA"/>
        </w:rPr>
        <w:t xml:space="preserve"> The main work that was performed included ‘manufacturing’ with 170 workers, ‘construction’ with 41 workers, ‘commerce’ with 73 workers and ‘service’ with 46 workers.</w:t>
      </w:r>
      <w:r w:rsidRPr="00871E6D">
        <w:rPr>
          <w:rFonts w:ascii="Times New Roman" w:eastAsia="Calibri" w:hAnsi="Times New Roman"/>
          <w:spacing w:val="0"/>
          <w:szCs w:val="22"/>
          <w:vertAlign w:val="superscript"/>
        </w:rPr>
        <w:footnoteReference w:id="603"/>
      </w:r>
      <w:r w:rsidRPr="00871E6D">
        <w:rPr>
          <w:rFonts w:ascii="Times New Roman" w:hAnsi="Times New Roman"/>
          <w:spacing w:val="0"/>
          <w:lang w:eastAsia="en-ZA"/>
        </w:rPr>
        <w:t xml:space="preserve"> Other fields of employment included ‘clerical’ with 41 workers, ‘sales’ with 18 workers, and ‘service’ with 38 workers – the majority of whom were women, numbering 29 female workers.</w:t>
      </w:r>
      <w:r w:rsidRPr="00871E6D">
        <w:rPr>
          <w:rFonts w:ascii="Times New Roman" w:eastAsia="Calibri" w:hAnsi="Times New Roman"/>
          <w:spacing w:val="0"/>
          <w:szCs w:val="22"/>
          <w:vertAlign w:val="superscript"/>
        </w:rPr>
        <w:footnoteReference w:id="604"/>
      </w:r>
      <w:r w:rsidRPr="00871E6D">
        <w:rPr>
          <w:rFonts w:ascii="Times New Roman" w:hAnsi="Times New Roman"/>
          <w:spacing w:val="0"/>
          <w:lang w:eastAsia="en-ZA"/>
        </w:rPr>
        <w:t xml:space="preserve"> The ‘not economically active’ stood at 771, and the ‘not classifiable’ numbered 115.</w:t>
      </w:r>
      <w:r w:rsidRPr="00871E6D">
        <w:rPr>
          <w:rFonts w:ascii="Times New Roman" w:eastAsia="Calibri" w:hAnsi="Times New Roman"/>
          <w:spacing w:val="0"/>
          <w:szCs w:val="22"/>
          <w:vertAlign w:val="superscript"/>
        </w:rPr>
        <w:footnoteReference w:id="605"/>
      </w:r>
    </w:p>
    <w:p w:rsidR="008E3AB8" w:rsidRPr="00871E6D" w:rsidRDefault="008E3AB8" w:rsidP="008E3AB8">
      <w:pPr>
        <w:tabs>
          <w:tab w:val="clear" w:pos="8640"/>
        </w:tabs>
        <w:spacing w:before="120" w:after="120" w:line="360" w:lineRule="auto"/>
        <w:ind w:firstLine="567"/>
        <w:rPr>
          <w:rFonts w:ascii="Times New Roman" w:eastAsia="Calibri" w:hAnsi="Times New Roman"/>
          <w:spacing w:val="0"/>
          <w:szCs w:val="24"/>
        </w:rPr>
      </w:pPr>
      <w:r w:rsidRPr="00871E6D">
        <w:rPr>
          <w:rFonts w:ascii="Times New Roman" w:hAnsi="Times New Roman"/>
          <w:spacing w:val="0"/>
          <w:lang w:eastAsia="en-ZA"/>
        </w:rPr>
        <w:t>By the 1980s the industry of ‘Production and Related Worker, Labourers’ indicated a total of 484 workers, and while the majority were men, with 385 workers, there was an increase in women workers, representing 99 workers.</w:t>
      </w:r>
      <w:r w:rsidRPr="00871E6D">
        <w:rPr>
          <w:rFonts w:ascii="Times New Roman" w:eastAsia="Calibri" w:hAnsi="Times New Roman"/>
          <w:spacing w:val="0"/>
          <w:szCs w:val="22"/>
          <w:vertAlign w:val="superscript"/>
        </w:rPr>
        <w:footnoteReference w:id="606"/>
      </w:r>
      <w:r w:rsidRPr="00871E6D">
        <w:rPr>
          <w:rFonts w:ascii="Times New Roman" w:hAnsi="Times New Roman"/>
          <w:spacing w:val="0"/>
          <w:lang w:eastAsia="en-ZA"/>
        </w:rPr>
        <w:t xml:space="preserve"> There were also people working in ‘Clerical and Related Worker’ with 72 workers (mostly women), ‘Sales Workers’ with 42 workers and ‘Service Workers’ with 41 workers.</w:t>
      </w:r>
      <w:r w:rsidRPr="00871E6D">
        <w:rPr>
          <w:rFonts w:ascii="Times New Roman" w:eastAsia="Calibri" w:hAnsi="Times New Roman"/>
          <w:spacing w:val="0"/>
          <w:szCs w:val="22"/>
          <w:vertAlign w:val="superscript"/>
        </w:rPr>
        <w:footnoteReference w:id="607"/>
      </w:r>
      <w:r w:rsidRPr="00871E6D">
        <w:rPr>
          <w:rFonts w:ascii="Times New Roman" w:hAnsi="Times New Roman"/>
          <w:spacing w:val="0"/>
          <w:lang w:eastAsia="en-ZA"/>
        </w:rPr>
        <w:t xml:space="preserve"> The ‘Not Economically Active’ included 1 363 and the ‘Workers Not Elsewhere Classifiable’ included 114.</w:t>
      </w:r>
      <w:r w:rsidRPr="00871E6D">
        <w:rPr>
          <w:rFonts w:ascii="Times New Roman" w:eastAsia="Calibri" w:hAnsi="Times New Roman"/>
          <w:spacing w:val="0"/>
          <w:szCs w:val="22"/>
          <w:vertAlign w:val="superscript"/>
        </w:rPr>
        <w:footnoteReference w:id="608"/>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120" w:line="360" w:lineRule="auto"/>
        <w:ind w:firstLine="567"/>
        <w:rPr>
          <w:rFonts w:ascii="Times New Roman" w:eastAsia="Calibri" w:hAnsi="Times New Roman"/>
          <w:spacing w:val="0"/>
          <w:szCs w:val="24"/>
        </w:rPr>
      </w:pPr>
      <w:r w:rsidRPr="00871E6D">
        <w:rPr>
          <w:rFonts w:ascii="Times New Roman" w:hAnsi="Times New Roman"/>
          <w:spacing w:val="0"/>
          <w:lang w:eastAsia="en-ZA"/>
        </w:rPr>
        <w:t>Under the pressure of the economic and political crisis, survival was a key motivation for many of the working class in Rust-ter-Vaal. Steven Johnsons recounts the pressure on wages experienced during this period:</w:t>
      </w:r>
    </w:p>
    <w:p w:rsidR="008E3AB8" w:rsidRPr="00871E6D" w:rsidRDefault="008E3AB8" w:rsidP="00D30230">
      <w:pPr>
        <w:tabs>
          <w:tab w:val="clear" w:pos="8640"/>
        </w:tabs>
        <w:spacing w:before="120" w:after="120" w:line="360" w:lineRule="auto"/>
        <w:ind w:left="567" w:right="521"/>
        <w:rPr>
          <w:rFonts w:ascii="Times New Roman" w:hAnsi="Times New Roman"/>
          <w:spacing w:val="0"/>
          <w:lang w:eastAsia="en-ZA"/>
        </w:rPr>
      </w:pPr>
      <w:r w:rsidRPr="00871E6D">
        <w:rPr>
          <w:rFonts w:ascii="Times New Roman" w:hAnsi="Times New Roman"/>
          <w:spacing w:val="0"/>
          <w:lang w:eastAsia="en-ZA"/>
        </w:rPr>
        <w:t>No, they always tried to tell you, you must work. Go and work to upgrade yourself. Because you know, [in] those days, people were getting peanuts [low salary]. Even the jobs you do. So, you had to try and get yourself something to do. That is why I went for welding. I am a welder by trade. I did some welding. And then alright it kept me going.</w:t>
      </w:r>
      <w:r w:rsidRPr="00871E6D">
        <w:rPr>
          <w:rFonts w:ascii="Times New Roman" w:eastAsia="Calibri" w:hAnsi="Times New Roman"/>
          <w:spacing w:val="0"/>
          <w:szCs w:val="22"/>
          <w:vertAlign w:val="superscript"/>
        </w:rPr>
        <w:footnoteReference w:id="609"/>
      </w:r>
    </w:p>
    <w:p w:rsidR="008E3AB8" w:rsidRPr="00871E6D" w:rsidRDefault="008E3AB8" w:rsidP="00D30230">
      <w:pPr>
        <w:tabs>
          <w:tab w:val="clear" w:pos="8640"/>
        </w:tabs>
        <w:spacing w:before="120" w:after="120" w:line="360" w:lineRule="auto"/>
        <w:ind w:right="119"/>
        <w:rPr>
          <w:rFonts w:ascii="Times New Roman" w:hAnsi="Times New Roman"/>
          <w:spacing w:val="0"/>
          <w:lang w:eastAsia="en-ZA"/>
        </w:rPr>
      </w:pPr>
      <w:r w:rsidRPr="00871E6D">
        <w:rPr>
          <w:rFonts w:ascii="Times New Roman" w:hAnsi="Times New Roman"/>
          <w:spacing w:val="0"/>
          <w:lang w:eastAsia="en-ZA"/>
        </w:rPr>
        <w:t xml:space="preserve">David Venter, who also worked as a welder explains his experiences of limited employment opportunities available to the coloured population and the need to survive during this period: </w:t>
      </w:r>
    </w:p>
    <w:p w:rsidR="008E3AB8" w:rsidRPr="00871E6D" w:rsidRDefault="008E3AB8" w:rsidP="008E3AB8">
      <w:pPr>
        <w:tabs>
          <w:tab w:val="clear" w:pos="8640"/>
        </w:tabs>
        <w:spacing w:before="120" w:after="120" w:line="360" w:lineRule="auto"/>
        <w:ind w:left="567" w:right="521"/>
        <w:rPr>
          <w:rFonts w:ascii="Times New Roman" w:hAnsi="Times New Roman"/>
          <w:spacing w:val="0"/>
          <w:lang w:eastAsia="en-ZA"/>
        </w:rPr>
      </w:pPr>
      <w:r w:rsidRPr="00871E6D">
        <w:rPr>
          <w:rFonts w:ascii="Times New Roman" w:hAnsi="Times New Roman"/>
          <w:spacing w:val="0"/>
          <w:lang w:eastAsia="en-ZA"/>
        </w:rPr>
        <w:t xml:space="preserve">I mean there was nothing. Nothing. In order for you to survive. If you look at the difficulties that we had, we were forced to take the opportunities that we had even if you didn’t like it but in order for </w:t>
      </w:r>
      <w:proofErr w:type="gramStart"/>
      <w:r w:rsidRPr="00871E6D">
        <w:rPr>
          <w:rFonts w:ascii="Times New Roman" w:hAnsi="Times New Roman"/>
          <w:spacing w:val="0"/>
          <w:lang w:eastAsia="en-ZA"/>
        </w:rPr>
        <w:t>you  to</w:t>
      </w:r>
      <w:proofErr w:type="gramEnd"/>
      <w:r w:rsidRPr="00871E6D">
        <w:rPr>
          <w:rFonts w:ascii="Times New Roman" w:hAnsi="Times New Roman"/>
          <w:spacing w:val="0"/>
          <w:lang w:eastAsia="en-ZA"/>
        </w:rPr>
        <w:t xml:space="preserve"> just make it in life. I never saw myself as a welder; I never even thought of welding, but when we went for apprenticeship, we were told ‘You going to be</w:t>
      </w:r>
      <w:r w:rsidR="003A4D9C" w:rsidRPr="00871E6D">
        <w:rPr>
          <w:rFonts w:ascii="Times New Roman" w:hAnsi="Times New Roman"/>
          <w:spacing w:val="0"/>
          <w:lang w:eastAsia="en-ZA"/>
        </w:rPr>
        <w:t xml:space="preserve"> a</w:t>
      </w:r>
      <w:r w:rsidRPr="00871E6D">
        <w:rPr>
          <w:rFonts w:ascii="Times New Roman" w:hAnsi="Times New Roman"/>
          <w:spacing w:val="0"/>
          <w:lang w:eastAsia="en-ZA"/>
        </w:rPr>
        <w:t xml:space="preserve"> welder;’ ‘You going to be a </w:t>
      </w:r>
      <w:r w:rsidRPr="00871E6D">
        <w:rPr>
          <w:rFonts w:ascii="Times New Roman" w:hAnsi="Times New Roman"/>
          <w:spacing w:val="0"/>
          <w:lang w:eastAsia="en-ZA"/>
        </w:rPr>
        <w:lastRenderedPageBreak/>
        <w:t>boilermaker;’ you know all those hard labour trades that they had to do… And in the end, it worked out 100 percent.</w:t>
      </w:r>
      <w:r w:rsidRPr="00871E6D">
        <w:rPr>
          <w:rFonts w:ascii="Times New Roman" w:eastAsia="Calibri" w:hAnsi="Times New Roman"/>
          <w:spacing w:val="0"/>
          <w:szCs w:val="22"/>
          <w:vertAlign w:val="superscript"/>
        </w:rPr>
        <w:footnoteReference w:id="610"/>
      </w:r>
    </w:p>
    <w:p w:rsidR="008E3AB8" w:rsidRPr="00871E6D" w:rsidRDefault="008E3AB8" w:rsidP="00D30230">
      <w:pPr>
        <w:tabs>
          <w:tab w:val="clear" w:pos="8640"/>
        </w:tabs>
        <w:spacing w:before="120" w:after="120" w:line="360" w:lineRule="auto"/>
        <w:ind w:right="-46"/>
        <w:rPr>
          <w:rFonts w:ascii="Times New Roman" w:eastAsia="Calibri" w:hAnsi="Times New Roman"/>
          <w:spacing w:val="0"/>
          <w:szCs w:val="24"/>
        </w:rPr>
      </w:pPr>
      <w:r w:rsidRPr="00871E6D">
        <w:rPr>
          <w:rFonts w:ascii="Times New Roman" w:hAnsi="Times New Roman"/>
          <w:spacing w:val="0"/>
          <w:lang w:eastAsia="en-ZA"/>
        </w:rPr>
        <w:t>These experiences were shared among the working class of Rust-ter-Vaal (and certainly the elite who also felt the pressures of the economic crisis). This was important for resettling a sense of belonging with others in the community who were largely working class.</w:t>
      </w:r>
      <w:r w:rsidRPr="00871E6D">
        <w:rPr>
          <w:rFonts w:ascii="Times New Roman" w:eastAsia="Calibri" w:hAnsi="Times New Roman"/>
          <w:spacing w:val="0"/>
          <w:szCs w:val="24"/>
        </w:rPr>
        <w:t xml:space="preserve"> Working class identity was therefore a relevant aspect of what it meant to belong to the Rust-ter-Vaal coloured community.</w:t>
      </w:r>
    </w:p>
    <w:p w:rsidR="008E3AB8" w:rsidRPr="00871E6D" w:rsidRDefault="008E3AB8" w:rsidP="008E3AB8">
      <w:pPr>
        <w:tabs>
          <w:tab w:val="clear" w:pos="8640"/>
        </w:tabs>
        <w:spacing w:before="120" w:after="120" w:line="360" w:lineRule="auto"/>
        <w:ind w:firstLine="720"/>
        <w:rPr>
          <w:rFonts w:ascii="Times New Roman" w:hAnsi="Times New Roman"/>
          <w:spacing w:val="0"/>
          <w:lang w:eastAsia="en-ZA"/>
        </w:rPr>
      </w:pPr>
      <w:r w:rsidRPr="00871E6D">
        <w:rPr>
          <w:rFonts w:ascii="Times New Roman" w:eastAsia="Calibri" w:hAnsi="Times New Roman"/>
          <w:spacing w:val="0"/>
          <w:szCs w:val="24"/>
        </w:rPr>
        <w:t>Among coloured</w:t>
      </w:r>
      <w:r w:rsidR="006C40B6" w:rsidRPr="00871E6D">
        <w:rPr>
          <w:rFonts w:ascii="Times New Roman" w:eastAsia="Calibri" w:hAnsi="Times New Roman"/>
          <w:spacing w:val="0"/>
          <w:szCs w:val="24"/>
        </w:rPr>
        <w:t>s</w:t>
      </w:r>
      <w:r w:rsidRPr="00871E6D">
        <w:rPr>
          <w:rFonts w:ascii="Times New Roman" w:eastAsia="Calibri" w:hAnsi="Times New Roman"/>
          <w:spacing w:val="0"/>
          <w:szCs w:val="24"/>
        </w:rPr>
        <w:t xml:space="preserve"> in Rust-ter</w:t>
      </w:r>
      <w:r w:rsidR="006C40B6" w:rsidRPr="00871E6D">
        <w:rPr>
          <w:rFonts w:ascii="Times New Roman" w:eastAsia="Calibri" w:hAnsi="Times New Roman"/>
          <w:spacing w:val="0"/>
          <w:szCs w:val="24"/>
        </w:rPr>
        <w:t>-</w:t>
      </w:r>
      <w:r w:rsidRPr="00871E6D">
        <w:rPr>
          <w:rFonts w:ascii="Times New Roman" w:eastAsia="Calibri" w:hAnsi="Times New Roman"/>
          <w:spacing w:val="0"/>
          <w:szCs w:val="24"/>
        </w:rPr>
        <w:t xml:space="preserve">Vaal </w:t>
      </w:r>
      <w:r w:rsidR="006C40B6" w:rsidRPr="00871E6D">
        <w:rPr>
          <w:rFonts w:ascii="Times New Roman" w:eastAsia="Calibri" w:hAnsi="Times New Roman"/>
          <w:spacing w:val="0"/>
          <w:szCs w:val="24"/>
        </w:rPr>
        <w:t>the class division that existed in Cape Stands showed indicates of expanding but, even at this point, the elite were still a small number</w:t>
      </w:r>
      <w:r w:rsidRPr="00871E6D">
        <w:rPr>
          <w:rFonts w:ascii="Times New Roman" w:eastAsia="Calibri" w:hAnsi="Times New Roman"/>
          <w:spacing w:val="0"/>
          <w:szCs w:val="24"/>
        </w:rPr>
        <w:t>.</w:t>
      </w:r>
      <w:r w:rsidRPr="00871E6D">
        <w:rPr>
          <w:rFonts w:ascii="Times New Roman" w:eastAsia="Calibri" w:hAnsi="Times New Roman"/>
          <w:spacing w:val="0"/>
          <w:szCs w:val="24"/>
          <w:vertAlign w:val="superscript"/>
        </w:rPr>
        <w:footnoteReference w:id="611"/>
      </w:r>
      <w:r w:rsidRPr="00871E6D">
        <w:rPr>
          <w:rFonts w:ascii="Times New Roman" w:eastAsia="Calibri" w:hAnsi="Times New Roman"/>
          <w:spacing w:val="0"/>
          <w:szCs w:val="24"/>
        </w:rPr>
        <w:t xml:space="preserve"> </w:t>
      </w:r>
      <w:r w:rsidRPr="00871E6D">
        <w:rPr>
          <w:rFonts w:ascii="Times New Roman" w:hAnsi="Times New Roman"/>
          <w:spacing w:val="0"/>
          <w:lang w:eastAsia="en-ZA"/>
        </w:rPr>
        <w:t>The number of professionals remained low throughout the 1970s and i</w:t>
      </w:r>
      <w:r w:rsidRPr="00871E6D">
        <w:rPr>
          <w:rFonts w:ascii="Times New Roman" w:eastAsia="Calibri" w:hAnsi="Times New Roman"/>
          <w:spacing w:val="0"/>
          <w:szCs w:val="24"/>
        </w:rPr>
        <w:t>n the early 1980s, the Rust-ter-Vaal community school reported that it had produced nine teachers, two student teachers, four nurses and five student nurses.</w:t>
      </w:r>
      <w:r w:rsidRPr="00871E6D">
        <w:rPr>
          <w:rFonts w:ascii="Times New Roman" w:eastAsia="Calibri" w:hAnsi="Times New Roman"/>
          <w:spacing w:val="0"/>
          <w:szCs w:val="22"/>
          <w:vertAlign w:val="superscript"/>
        </w:rPr>
        <w:footnoteReference w:id="612"/>
      </w:r>
      <w:r w:rsidRPr="00871E6D">
        <w:rPr>
          <w:rFonts w:ascii="Times New Roman" w:eastAsia="Calibri" w:hAnsi="Times New Roman"/>
          <w:spacing w:val="0"/>
          <w:szCs w:val="24"/>
        </w:rPr>
        <w:t xml:space="preserve"> The school also reco</w:t>
      </w:r>
      <w:r w:rsidR="006B5355" w:rsidRPr="00871E6D">
        <w:rPr>
          <w:rFonts w:ascii="Times New Roman" w:eastAsia="Calibri" w:hAnsi="Times New Roman"/>
          <w:spacing w:val="0"/>
          <w:szCs w:val="24"/>
        </w:rPr>
        <w:t>r</w:t>
      </w:r>
      <w:r w:rsidRPr="00871E6D">
        <w:rPr>
          <w:rFonts w:ascii="Times New Roman" w:eastAsia="Calibri" w:hAnsi="Times New Roman"/>
          <w:spacing w:val="0"/>
          <w:szCs w:val="24"/>
        </w:rPr>
        <w:t>ded two medical doctors, one lawyer and four academics.</w:t>
      </w:r>
      <w:r w:rsidRPr="00871E6D">
        <w:rPr>
          <w:rFonts w:ascii="Times New Roman" w:eastAsia="Calibri" w:hAnsi="Times New Roman"/>
          <w:spacing w:val="0"/>
          <w:szCs w:val="22"/>
          <w:vertAlign w:val="superscript"/>
        </w:rPr>
        <w:footnoteReference w:id="613"/>
      </w:r>
      <w:r w:rsidRPr="00871E6D">
        <w:rPr>
          <w:rFonts w:ascii="Times New Roman" w:eastAsia="Calibri" w:hAnsi="Times New Roman"/>
          <w:spacing w:val="0"/>
          <w:szCs w:val="24"/>
        </w:rPr>
        <w:t xml:space="preserve"> </w:t>
      </w:r>
      <w:r w:rsidRPr="00871E6D">
        <w:rPr>
          <w:rFonts w:ascii="Times New Roman" w:hAnsi="Times New Roman"/>
          <w:spacing w:val="0"/>
          <w:lang w:eastAsia="en-ZA"/>
        </w:rPr>
        <w:t>In 1970, there were only 12 ‘professionals,’</w:t>
      </w:r>
      <w:r w:rsidRPr="00871E6D">
        <w:rPr>
          <w:rFonts w:ascii="Times New Roman" w:eastAsia="Calibri" w:hAnsi="Times New Roman"/>
          <w:spacing w:val="0"/>
          <w:szCs w:val="22"/>
          <w:vertAlign w:val="superscript"/>
        </w:rPr>
        <w:footnoteReference w:id="614"/>
      </w:r>
      <w:r w:rsidRPr="00871E6D">
        <w:rPr>
          <w:rFonts w:ascii="Times New Roman" w:hAnsi="Times New Roman"/>
          <w:spacing w:val="0"/>
          <w:lang w:eastAsia="en-ZA"/>
        </w:rPr>
        <w:t xml:space="preserve"> and in the 1980s, there was a modest increase to 20.</w:t>
      </w:r>
      <w:r w:rsidRPr="00871E6D">
        <w:rPr>
          <w:rFonts w:ascii="Times New Roman" w:eastAsia="Calibri" w:hAnsi="Times New Roman"/>
          <w:spacing w:val="0"/>
          <w:szCs w:val="22"/>
          <w:vertAlign w:val="superscript"/>
        </w:rPr>
        <w:footnoteReference w:id="615"/>
      </w:r>
      <w:r w:rsidRPr="00871E6D">
        <w:rPr>
          <w:rFonts w:ascii="Times New Roman" w:hAnsi="Times New Roman"/>
          <w:spacing w:val="0"/>
          <w:lang w:eastAsia="en-ZA"/>
        </w:rPr>
        <w:t xml:space="preserve"> </w:t>
      </w:r>
      <w:r w:rsidRPr="00871E6D">
        <w:rPr>
          <w:rFonts w:ascii="Times New Roman" w:eastAsia="Calibri" w:hAnsi="Times New Roman"/>
          <w:spacing w:val="0"/>
          <w:szCs w:val="24"/>
        </w:rPr>
        <w:t xml:space="preserve"> </w:t>
      </w:r>
    </w:p>
    <w:p w:rsidR="008E3AB8" w:rsidRPr="00871E6D" w:rsidRDefault="008E3AB8" w:rsidP="008E3AB8">
      <w:pPr>
        <w:tabs>
          <w:tab w:val="clear" w:pos="8640"/>
        </w:tabs>
        <w:spacing w:before="120" w:after="12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A trend across coloured communities in the country was that t</w:t>
      </w:r>
      <w:r w:rsidR="008521D6" w:rsidRPr="00871E6D">
        <w:rPr>
          <w:rFonts w:ascii="Times New Roman" w:eastAsia="Calibri" w:hAnsi="Times New Roman"/>
          <w:spacing w:val="0"/>
          <w:szCs w:val="24"/>
        </w:rPr>
        <w:t>he</w:t>
      </w:r>
      <w:r w:rsidRPr="00871E6D">
        <w:rPr>
          <w:rFonts w:ascii="Times New Roman" w:eastAsia="Calibri" w:hAnsi="Times New Roman"/>
          <w:spacing w:val="0"/>
          <w:szCs w:val="24"/>
        </w:rPr>
        <w:t xml:space="preserve"> elite’s status was conferred by a number of factors, including economic, occupational, social, religious and, sometimes, skin colour.</w:t>
      </w:r>
      <w:r w:rsidRPr="00871E6D">
        <w:rPr>
          <w:rFonts w:ascii="Times New Roman" w:eastAsia="Calibri" w:hAnsi="Times New Roman"/>
          <w:spacing w:val="0"/>
          <w:szCs w:val="24"/>
          <w:vertAlign w:val="superscript"/>
        </w:rPr>
        <w:footnoteReference w:id="616"/>
      </w:r>
      <w:r w:rsidRPr="00871E6D">
        <w:rPr>
          <w:rFonts w:ascii="Times New Roman" w:eastAsia="Calibri" w:hAnsi="Times New Roman"/>
          <w:spacing w:val="0"/>
          <w:szCs w:val="24"/>
        </w:rPr>
        <w:t xml:space="preserve"> Under apartheid, class division also reflected the elite’s desire to represent themselves as ‘respectable,’ which was manifested in the tendency to regard themselves as better than others in the same community.</w:t>
      </w:r>
      <w:r w:rsidRPr="00871E6D">
        <w:rPr>
          <w:rFonts w:ascii="Times New Roman" w:eastAsia="Calibri" w:hAnsi="Times New Roman"/>
          <w:spacing w:val="0"/>
          <w:szCs w:val="24"/>
          <w:vertAlign w:val="superscript"/>
        </w:rPr>
        <w:footnoteReference w:id="617"/>
      </w:r>
      <w:r w:rsidR="008521D6" w:rsidRPr="00871E6D">
        <w:rPr>
          <w:rFonts w:ascii="Times New Roman" w:eastAsia="Calibri" w:hAnsi="Times New Roman"/>
          <w:spacing w:val="0"/>
          <w:szCs w:val="24"/>
        </w:rPr>
        <w:t xml:space="preserve"> </w:t>
      </w:r>
      <w:r w:rsidRPr="00871E6D">
        <w:rPr>
          <w:rFonts w:ascii="Times New Roman" w:eastAsia="Calibri" w:hAnsi="Times New Roman"/>
          <w:spacing w:val="0"/>
          <w:szCs w:val="24"/>
        </w:rPr>
        <w:t>The elite in Rust-ter-Vaal were distinguished by their income and occupation and, by implication, their social status.</w:t>
      </w:r>
      <w:r w:rsidRPr="00871E6D">
        <w:rPr>
          <w:rFonts w:ascii="Times New Roman" w:eastAsia="Calibri" w:hAnsi="Times New Roman"/>
          <w:spacing w:val="0"/>
          <w:szCs w:val="24"/>
          <w:vertAlign w:val="superscript"/>
        </w:rPr>
        <w:footnoteReference w:id="618"/>
      </w:r>
      <w:r w:rsidRPr="00871E6D">
        <w:rPr>
          <w:rFonts w:ascii="Times New Roman" w:eastAsia="Calibri" w:hAnsi="Times New Roman"/>
          <w:spacing w:val="0"/>
          <w:szCs w:val="24"/>
        </w:rPr>
        <w:t xml:space="preserve"> In the 1970s, there were 52 people who earned less than R200 and only 21 people who earned more than R2 000 (bearing in mind that the coloured population was only </w:t>
      </w:r>
      <w:r w:rsidRPr="00871E6D">
        <w:rPr>
          <w:rFonts w:ascii="Times New Roman" w:hAnsi="Times New Roman"/>
          <w:spacing w:val="0"/>
          <w:lang w:eastAsia="en-ZA"/>
        </w:rPr>
        <w:t>1 232</w:t>
      </w:r>
      <w:r w:rsidRPr="00871E6D">
        <w:rPr>
          <w:rFonts w:ascii="Times New Roman" w:eastAsia="Calibri" w:hAnsi="Times New Roman"/>
          <w:spacing w:val="0"/>
          <w:szCs w:val="24"/>
        </w:rPr>
        <w:t>).</w:t>
      </w:r>
      <w:r w:rsidRPr="00871E6D">
        <w:rPr>
          <w:rFonts w:ascii="Times New Roman" w:eastAsia="Calibri" w:hAnsi="Times New Roman"/>
          <w:spacing w:val="0"/>
          <w:szCs w:val="22"/>
          <w:vertAlign w:val="superscript"/>
        </w:rPr>
        <w:footnoteReference w:id="619"/>
      </w:r>
      <w:r w:rsidRPr="00871E6D">
        <w:rPr>
          <w:rFonts w:ascii="Times New Roman" w:eastAsia="Calibri" w:hAnsi="Times New Roman"/>
          <w:spacing w:val="0"/>
          <w:szCs w:val="24"/>
        </w:rPr>
        <w:t xml:space="preserve"> This gap also made it possible for the elite to distinguish themselves by owning more and larger property and luxury materials such as a car and later a television.</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lastRenderedPageBreak/>
        <w:t>The northern extensions that were built in</w:t>
      </w:r>
      <w:r w:rsidR="003A4D9C" w:rsidRPr="00871E6D">
        <w:rPr>
          <w:rFonts w:ascii="Times New Roman" w:eastAsia="Calibri" w:hAnsi="Times New Roman"/>
          <w:spacing w:val="0"/>
          <w:szCs w:val="24"/>
        </w:rPr>
        <w:t xml:space="preserve"> the</w:t>
      </w:r>
      <w:r w:rsidRPr="00871E6D">
        <w:rPr>
          <w:rFonts w:ascii="Times New Roman" w:eastAsia="Calibri" w:hAnsi="Times New Roman"/>
          <w:spacing w:val="0"/>
          <w:szCs w:val="24"/>
        </w:rPr>
        <w:t xml:space="preserve"> 1970s and 1980s were perceived to reveal the class division among Rust-ter-Vaal inhabitants. The locals colloquially referred to one of the northern extensions as ‘</w:t>
      </w:r>
      <w:r w:rsidR="000205CB" w:rsidRPr="00871E6D">
        <w:rPr>
          <w:rFonts w:ascii="Times New Roman" w:eastAsia="Calibri" w:hAnsi="Times New Roman"/>
          <w:spacing w:val="0"/>
          <w:szCs w:val="24"/>
        </w:rPr>
        <w:t>Skuldbult</w:t>
      </w:r>
      <w:r w:rsidRPr="00871E6D">
        <w:rPr>
          <w:rFonts w:ascii="Times New Roman" w:eastAsia="Calibri" w:hAnsi="Times New Roman"/>
          <w:spacing w:val="0"/>
          <w:szCs w:val="24"/>
        </w:rPr>
        <w:t>,’ which was coined in an ironic way: ‘</w:t>
      </w:r>
      <w:r w:rsidRPr="00871E6D">
        <w:rPr>
          <w:rFonts w:ascii="Times New Roman" w:eastAsia="Calibri" w:hAnsi="Times New Roman"/>
          <w:spacing w:val="0"/>
          <w:szCs w:val="24"/>
          <w:lang w:val="af-ZA"/>
        </w:rPr>
        <w:t>skuld</w:t>
      </w:r>
      <w:r w:rsidRPr="00871E6D">
        <w:rPr>
          <w:rFonts w:ascii="Times New Roman" w:eastAsia="Calibri" w:hAnsi="Times New Roman"/>
          <w:spacing w:val="0"/>
          <w:szCs w:val="24"/>
        </w:rPr>
        <w:t>’ translates to ‘debt.’</w:t>
      </w:r>
      <w:r w:rsidRPr="00871E6D">
        <w:rPr>
          <w:rFonts w:ascii="Times New Roman" w:eastAsia="Calibri" w:hAnsi="Times New Roman"/>
          <w:spacing w:val="0"/>
          <w:szCs w:val="24"/>
          <w:vertAlign w:val="superscript"/>
        </w:rPr>
        <w:footnoteReference w:id="620"/>
      </w:r>
      <w:r w:rsidRPr="00871E6D">
        <w:rPr>
          <w:rFonts w:ascii="Times New Roman" w:eastAsia="Calibri" w:hAnsi="Times New Roman"/>
          <w:spacing w:val="0"/>
          <w:szCs w:val="24"/>
        </w:rPr>
        <w:t xml:space="preserve"> It was a popular belief among Rust-ter-Vaal inhabitants that ‘</w:t>
      </w:r>
      <w:r w:rsidR="000205CB" w:rsidRPr="00871E6D">
        <w:rPr>
          <w:rFonts w:ascii="Times New Roman" w:eastAsia="Calibri" w:hAnsi="Times New Roman"/>
          <w:spacing w:val="0"/>
          <w:szCs w:val="24"/>
        </w:rPr>
        <w:t>Skuldbult</w:t>
      </w:r>
      <w:r w:rsidRPr="00871E6D">
        <w:rPr>
          <w:rFonts w:ascii="Times New Roman" w:eastAsia="Calibri" w:hAnsi="Times New Roman"/>
          <w:spacing w:val="0"/>
          <w:szCs w:val="24"/>
        </w:rPr>
        <w:t>’ was a wealthy neighbourhood</w:t>
      </w:r>
      <w:r w:rsidR="006C40B6" w:rsidRPr="00871E6D">
        <w:rPr>
          <w:rFonts w:ascii="Times New Roman" w:eastAsia="Calibri" w:hAnsi="Times New Roman"/>
          <w:spacing w:val="0"/>
          <w:szCs w:val="24"/>
        </w:rPr>
        <w:t xml:space="preserve"> occupied by people</w:t>
      </w:r>
      <w:r w:rsidRPr="00871E6D">
        <w:rPr>
          <w:rFonts w:ascii="Times New Roman" w:eastAsia="Calibri" w:hAnsi="Times New Roman"/>
          <w:spacing w:val="0"/>
          <w:szCs w:val="24"/>
        </w:rPr>
        <w:t xml:space="preserve"> who were able to afford the higher rates and taxes and the mortgages required for the larger property.</w:t>
      </w:r>
      <w:r w:rsidRPr="00871E6D">
        <w:rPr>
          <w:rFonts w:ascii="Times New Roman" w:eastAsia="Calibri" w:hAnsi="Times New Roman"/>
          <w:spacing w:val="0"/>
          <w:szCs w:val="24"/>
          <w:vertAlign w:val="superscript"/>
        </w:rPr>
        <w:footnoteReference w:id="621"/>
      </w:r>
      <w:r w:rsidRPr="00871E6D">
        <w:rPr>
          <w:rFonts w:ascii="Times New Roman" w:eastAsia="Calibri" w:hAnsi="Times New Roman"/>
          <w:spacing w:val="0"/>
          <w:szCs w:val="24"/>
        </w:rPr>
        <w:t xml:space="preserve"> While it wa</w:t>
      </w:r>
      <w:r w:rsidR="006C40B6" w:rsidRPr="00871E6D">
        <w:rPr>
          <w:rFonts w:ascii="Times New Roman" w:eastAsia="Calibri" w:hAnsi="Times New Roman"/>
          <w:spacing w:val="0"/>
          <w:szCs w:val="24"/>
        </w:rPr>
        <w:t>s the case</w:t>
      </w:r>
      <w:r w:rsidRPr="00871E6D">
        <w:rPr>
          <w:rFonts w:ascii="Times New Roman" w:eastAsia="Calibri" w:hAnsi="Times New Roman"/>
          <w:spacing w:val="0"/>
          <w:szCs w:val="24"/>
        </w:rPr>
        <w:t xml:space="preserve"> that more of the elite lived in the large houses, the picture was more complicated. This complexity is suggested by S</w:t>
      </w:r>
      <w:r w:rsidR="006C40B6" w:rsidRPr="00871E6D">
        <w:rPr>
          <w:rFonts w:ascii="Times New Roman" w:eastAsia="Calibri" w:hAnsi="Times New Roman"/>
          <w:spacing w:val="0"/>
          <w:szCs w:val="24"/>
        </w:rPr>
        <w:t>h</w:t>
      </w:r>
      <w:r w:rsidRPr="00871E6D">
        <w:rPr>
          <w:rFonts w:ascii="Times New Roman" w:eastAsia="Calibri" w:hAnsi="Times New Roman"/>
          <w:spacing w:val="0"/>
          <w:szCs w:val="24"/>
        </w:rPr>
        <w:t>arlon Roets, who lives in the old section of Rust-ter-Vaal:</w:t>
      </w:r>
    </w:p>
    <w:p w:rsidR="008E3AB8" w:rsidRPr="00871E6D" w:rsidRDefault="008E3AB8" w:rsidP="008E3AB8">
      <w:pPr>
        <w:tabs>
          <w:tab w:val="clear" w:pos="8640"/>
        </w:tabs>
        <w:spacing w:before="120" w:after="240" w:line="360" w:lineRule="auto"/>
        <w:ind w:left="567" w:right="521"/>
        <w:rPr>
          <w:rFonts w:ascii="Times New Roman" w:eastAsia="Calibri" w:hAnsi="Times New Roman"/>
          <w:spacing w:val="0"/>
          <w:szCs w:val="24"/>
        </w:rPr>
      </w:pPr>
      <w:r w:rsidRPr="00871E6D">
        <w:rPr>
          <w:rFonts w:ascii="Times New Roman" w:eastAsia="Calibri" w:hAnsi="Times New Roman"/>
          <w:spacing w:val="0"/>
          <w:szCs w:val="24"/>
        </w:rPr>
        <w:t xml:space="preserve">There were just some people that you can identify …they were the rich family. Then you get to another place, especially in our community, there is the flats, they call it the flats, then you are obviously poor; they classify you as poor…People used to say, they normally say, people from Silverboom [Street] is  poor…people just had that perception; if you come from this area, you are poor… So, we have </w:t>
      </w:r>
      <w:proofErr w:type="gramStart"/>
      <w:r w:rsidRPr="00871E6D">
        <w:rPr>
          <w:rFonts w:ascii="Times New Roman" w:eastAsia="Calibri" w:hAnsi="Times New Roman"/>
          <w:spacing w:val="0"/>
          <w:szCs w:val="24"/>
        </w:rPr>
        <w:t>this different sections</w:t>
      </w:r>
      <w:proofErr w:type="gramEnd"/>
      <w:r w:rsidRPr="00871E6D">
        <w:rPr>
          <w:rFonts w:ascii="Times New Roman" w:eastAsia="Calibri" w:hAnsi="Times New Roman"/>
          <w:spacing w:val="0"/>
          <w:szCs w:val="24"/>
        </w:rPr>
        <w:t xml:space="preserve"> where people feel you belong to that class, which is not the case according to me.</w:t>
      </w:r>
      <w:r w:rsidRPr="00871E6D">
        <w:rPr>
          <w:rFonts w:ascii="Times New Roman" w:eastAsia="Calibri" w:hAnsi="Times New Roman"/>
          <w:spacing w:val="0"/>
          <w:szCs w:val="24"/>
          <w:vertAlign w:val="superscript"/>
        </w:rPr>
        <w:footnoteReference w:id="622"/>
      </w:r>
    </w:p>
    <w:p w:rsidR="008E3AB8" w:rsidRPr="00871E6D" w:rsidRDefault="008E3AB8" w:rsidP="00D30230">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Roets highlights that the division was not simple since there were cases where inhabitants, such as herself, elected to live in the southern neighbourhood but could afford to live in the northern neighbourhood. </w:t>
      </w:r>
    </w:p>
    <w:p w:rsidR="008E3AB8" w:rsidRPr="00871E6D" w:rsidRDefault="008E3AB8" w:rsidP="008E3AB8">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Class division, however, did not keep inhabitants apart. The common experiences of removals and bonds created through everyday</w:t>
      </w:r>
      <w:r w:rsidR="008521D6" w:rsidRPr="00871E6D">
        <w:rPr>
          <w:rFonts w:ascii="Times New Roman" w:eastAsia="Calibri" w:hAnsi="Times New Roman"/>
          <w:spacing w:val="0"/>
          <w:szCs w:val="24"/>
        </w:rPr>
        <w:t xml:space="preserve"> shared experiences </w:t>
      </w:r>
      <w:r w:rsidRPr="00871E6D">
        <w:rPr>
          <w:rFonts w:ascii="Times New Roman" w:eastAsia="Calibri" w:hAnsi="Times New Roman"/>
          <w:spacing w:val="0"/>
          <w:szCs w:val="24"/>
        </w:rPr>
        <w:t>in Rust-ter-Vaal reduced the significance of class division. The elite and working class, like in other group areas in</w:t>
      </w:r>
      <w:r w:rsidR="003A4D9C" w:rsidRPr="00871E6D">
        <w:rPr>
          <w:rFonts w:ascii="Times New Roman" w:eastAsia="Calibri" w:hAnsi="Times New Roman"/>
          <w:spacing w:val="0"/>
          <w:szCs w:val="24"/>
        </w:rPr>
        <w:t xml:space="preserve"> the</w:t>
      </w:r>
      <w:r w:rsidRPr="00871E6D">
        <w:rPr>
          <w:rFonts w:ascii="Times New Roman" w:eastAsia="Calibri" w:hAnsi="Times New Roman"/>
          <w:spacing w:val="0"/>
          <w:szCs w:val="24"/>
        </w:rPr>
        <w:t xml:space="preserve"> Cape and Transvaal, both lived in the same place (along Silverboom and Magnolia Street), attended the same churches and school, participated in the same community celebrations, sports and cultural activities and had both working class and elite friends and relatives.</w:t>
      </w:r>
      <w:r w:rsidRPr="00871E6D">
        <w:rPr>
          <w:rFonts w:ascii="Times New Roman" w:eastAsia="Calibri" w:hAnsi="Times New Roman"/>
          <w:spacing w:val="0"/>
          <w:szCs w:val="24"/>
          <w:vertAlign w:val="superscript"/>
        </w:rPr>
        <w:footnoteReference w:id="623"/>
      </w:r>
      <w:r w:rsidRPr="00871E6D">
        <w:rPr>
          <w:rFonts w:ascii="Times New Roman" w:eastAsia="Calibri" w:hAnsi="Times New Roman"/>
          <w:spacing w:val="0"/>
          <w:szCs w:val="24"/>
        </w:rPr>
        <w:t xml:space="preserve"> The bonds created among the elite and working class through shared everyday experiences in Rust-ter-Vaal therefore made it possible to build relationships across the fracture of class division and centre and resettled other process</w:t>
      </w:r>
      <w:r w:rsidR="003A4D9C" w:rsidRPr="00871E6D">
        <w:rPr>
          <w:rFonts w:ascii="Times New Roman" w:eastAsia="Calibri" w:hAnsi="Times New Roman"/>
          <w:spacing w:val="0"/>
          <w:szCs w:val="24"/>
        </w:rPr>
        <w:t>es</w:t>
      </w:r>
      <w:r w:rsidRPr="00871E6D">
        <w:rPr>
          <w:rFonts w:ascii="Times New Roman" w:eastAsia="Calibri" w:hAnsi="Times New Roman"/>
          <w:spacing w:val="0"/>
          <w:szCs w:val="24"/>
        </w:rPr>
        <w:t xml:space="preserve"> and identities that brought the inhabitants together, including their sense of belonging to a common Rust-ter-Vaal coloured community.  </w:t>
      </w:r>
    </w:p>
    <w:p w:rsidR="008E3AB8" w:rsidRPr="00871E6D" w:rsidRDefault="005E21CC" w:rsidP="008E3AB8">
      <w:pPr>
        <w:tabs>
          <w:tab w:val="clear" w:pos="8640"/>
        </w:tabs>
        <w:spacing w:before="120" w:after="240" w:line="360" w:lineRule="auto"/>
        <w:rPr>
          <w:rFonts w:ascii="Times New Roman" w:eastAsia="Calibri" w:hAnsi="Times New Roman"/>
          <w:b/>
          <w:spacing w:val="0"/>
          <w:szCs w:val="22"/>
          <w:lang w:eastAsia="en-ZA"/>
        </w:rPr>
      </w:pPr>
      <w:r w:rsidRPr="00871E6D">
        <w:rPr>
          <w:rFonts w:ascii="Times New Roman" w:eastAsia="Calibri" w:hAnsi="Times New Roman"/>
          <w:b/>
          <w:spacing w:val="0"/>
          <w:szCs w:val="22"/>
          <w:lang w:eastAsia="en-ZA"/>
        </w:rPr>
        <w:lastRenderedPageBreak/>
        <w:t>3</w:t>
      </w:r>
      <w:r w:rsidR="006B1E81" w:rsidRPr="00871E6D">
        <w:rPr>
          <w:rFonts w:ascii="Times New Roman" w:eastAsia="Calibri" w:hAnsi="Times New Roman"/>
          <w:b/>
          <w:spacing w:val="0"/>
          <w:szCs w:val="22"/>
          <w:lang w:eastAsia="en-ZA"/>
        </w:rPr>
        <w:t>.</w:t>
      </w:r>
      <w:r w:rsidR="00474FDB" w:rsidRPr="00871E6D">
        <w:rPr>
          <w:rFonts w:ascii="Times New Roman" w:eastAsia="Calibri" w:hAnsi="Times New Roman"/>
          <w:b/>
          <w:spacing w:val="0"/>
          <w:szCs w:val="22"/>
          <w:lang w:eastAsia="en-ZA"/>
        </w:rPr>
        <w:t>7</w:t>
      </w:r>
      <w:r w:rsidR="008E3AB8" w:rsidRPr="00871E6D">
        <w:rPr>
          <w:rFonts w:ascii="Times New Roman" w:eastAsia="Calibri" w:hAnsi="Times New Roman"/>
          <w:b/>
          <w:spacing w:val="0"/>
          <w:szCs w:val="22"/>
          <w:lang w:eastAsia="en-ZA"/>
        </w:rPr>
        <w:t xml:space="preserve"> Conclusion</w:t>
      </w:r>
    </w:p>
    <w:p w:rsidR="00BD1D0F" w:rsidRPr="00871E6D" w:rsidRDefault="00BD1D0F" w:rsidP="00BD1D0F">
      <w:pPr>
        <w:tabs>
          <w:tab w:val="clear" w:pos="8640"/>
        </w:tabs>
        <w:spacing w:before="120" w:after="240" w:line="360" w:lineRule="auto"/>
        <w:rPr>
          <w:rFonts w:ascii="Times New Roman" w:eastAsia="Calibri" w:hAnsi="Times New Roman"/>
          <w:spacing w:val="0"/>
          <w:szCs w:val="24"/>
          <w:lang w:eastAsia="en-ZA"/>
        </w:rPr>
      </w:pPr>
      <w:r w:rsidRPr="00871E6D">
        <w:rPr>
          <w:rFonts w:ascii="Times New Roman" w:hAnsi="Times New Roman"/>
          <w:spacing w:val="0"/>
          <w:lang w:eastAsia="en-ZA"/>
        </w:rPr>
        <w:t xml:space="preserve">The NP’s implementation of group areas was a crucial turning point, it set the stage for the coloured population in Vereeniging to share a single small area exclusively for coloureds. </w:t>
      </w:r>
      <w:r w:rsidR="00D60774" w:rsidRPr="00871E6D">
        <w:rPr>
          <w:rFonts w:ascii="Times New Roman" w:hAnsi="Times New Roman"/>
          <w:spacing w:val="0"/>
          <w:lang w:eastAsia="en-ZA"/>
        </w:rPr>
        <w:t>E</w:t>
      </w:r>
      <w:r w:rsidRPr="00871E6D">
        <w:rPr>
          <w:rFonts w:ascii="Times New Roman" w:hAnsi="Times New Roman"/>
          <w:spacing w:val="0"/>
          <w:lang w:eastAsia="en-ZA"/>
        </w:rPr>
        <w:t>veryday life reinforced the relationships and sense of belonging among coloured and Rust-ter-Vaal. Colouredness was therefore directly and implicitly associated with everyday life and belonging to the coloured group of Rust-ter-Vaal.</w:t>
      </w:r>
    </w:p>
    <w:p w:rsidR="00F76D6B" w:rsidRPr="00871E6D" w:rsidRDefault="008E3AB8" w:rsidP="008E3AB8">
      <w:pPr>
        <w:tabs>
          <w:tab w:val="clear" w:pos="8640"/>
        </w:tabs>
        <w:spacing w:before="120" w:after="240" w:line="360" w:lineRule="auto"/>
        <w:rPr>
          <w:rFonts w:ascii="Times New Roman" w:eastAsia="Calibri" w:hAnsi="Times New Roman"/>
          <w:spacing w:val="0"/>
          <w:szCs w:val="24"/>
          <w:lang w:val="en-GB"/>
        </w:rPr>
      </w:pPr>
      <w:r w:rsidRPr="00871E6D">
        <w:rPr>
          <w:rFonts w:ascii="Times New Roman" w:eastAsia="Calibri" w:hAnsi="Times New Roman"/>
          <w:spacing w:val="0"/>
          <w:szCs w:val="24"/>
          <w:lang w:eastAsia="en-ZA"/>
        </w:rPr>
        <w:t>After coloureds were removed from Cape Stands to</w:t>
      </w:r>
      <w:r w:rsidR="00F76D6B" w:rsidRPr="00871E6D">
        <w:rPr>
          <w:rFonts w:ascii="Times New Roman" w:eastAsia="Calibri" w:hAnsi="Times New Roman"/>
          <w:spacing w:val="0"/>
          <w:szCs w:val="24"/>
          <w:lang w:eastAsia="en-ZA"/>
        </w:rPr>
        <w:t xml:space="preserve"> coloured group area</w:t>
      </w:r>
      <w:r w:rsidRPr="00871E6D">
        <w:rPr>
          <w:rFonts w:ascii="Times New Roman" w:eastAsia="Calibri" w:hAnsi="Times New Roman"/>
          <w:spacing w:val="0"/>
          <w:szCs w:val="24"/>
          <w:lang w:eastAsia="en-ZA"/>
        </w:rPr>
        <w:t xml:space="preserve"> Rust-ter-Vaal in 1968,</w:t>
      </w:r>
      <w:r w:rsidR="00F76D6B" w:rsidRPr="00871E6D">
        <w:rPr>
          <w:rFonts w:ascii="Times New Roman" w:eastAsia="Calibri" w:hAnsi="Times New Roman"/>
          <w:spacing w:val="0"/>
          <w:szCs w:val="24"/>
        </w:rPr>
        <w:t xml:space="preserve"> colouredness became the principal marker of identity. This involved the process of coloured inhabitant of Rust-ter-Vaal</w:t>
      </w:r>
      <w:r w:rsidR="00BD1D0F" w:rsidRPr="00871E6D">
        <w:rPr>
          <w:rFonts w:ascii="Times New Roman" w:eastAsia="Calibri" w:hAnsi="Times New Roman"/>
          <w:spacing w:val="0"/>
          <w:szCs w:val="24"/>
        </w:rPr>
        <w:t xml:space="preserve"> actively</w:t>
      </w:r>
      <w:r w:rsidR="00F76D6B" w:rsidRPr="00871E6D">
        <w:rPr>
          <w:rFonts w:ascii="Times New Roman" w:eastAsia="Calibri" w:hAnsi="Times New Roman"/>
          <w:spacing w:val="0"/>
          <w:szCs w:val="24"/>
        </w:rPr>
        <w:t xml:space="preserve"> resettling their identities through shared </w:t>
      </w:r>
      <w:r w:rsidR="00F76D6B" w:rsidRPr="00871E6D">
        <w:rPr>
          <w:rFonts w:ascii="Times New Roman" w:eastAsia="Calibri" w:hAnsi="Times New Roman"/>
          <w:spacing w:val="0"/>
          <w:szCs w:val="24"/>
          <w:lang w:val="en-GB"/>
        </w:rPr>
        <w:t>everyday experiences that made it possible</w:t>
      </w:r>
      <w:r w:rsidR="003A4D9C" w:rsidRPr="00871E6D">
        <w:rPr>
          <w:rFonts w:ascii="Times New Roman" w:eastAsia="Calibri" w:hAnsi="Times New Roman"/>
          <w:spacing w:val="0"/>
          <w:szCs w:val="24"/>
          <w:lang w:val="en-GB"/>
        </w:rPr>
        <w:t xml:space="preserve"> to</w:t>
      </w:r>
      <w:r w:rsidR="00F76D6B" w:rsidRPr="00871E6D">
        <w:rPr>
          <w:rFonts w:ascii="Times New Roman" w:eastAsia="Calibri" w:hAnsi="Times New Roman"/>
          <w:spacing w:val="0"/>
          <w:szCs w:val="24"/>
          <w:lang w:val="en-GB"/>
        </w:rPr>
        <w:t xml:space="preserve"> forge a sense of togetherness among each other and belonging to Rust-ter-Vaal. Th</w:t>
      </w:r>
      <w:r w:rsidR="00BD1D0F" w:rsidRPr="00871E6D">
        <w:rPr>
          <w:rFonts w:ascii="Times New Roman" w:eastAsia="Calibri" w:hAnsi="Times New Roman"/>
          <w:spacing w:val="0"/>
          <w:szCs w:val="24"/>
          <w:lang w:val="en-GB"/>
        </w:rPr>
        <w:t xml:space="preserve">e key everyday experiences that made colouredness the primary marker of identity was the small and intimate shared space of Rust-ter-Vaal, the change to monolingualism with Afrikaans as their home language and the segregated character of life in the group areas and apartheid which limited mobility and association beyond Rust-ter-Vaal and isolated everyday experience and activities such as school, religion and leisure to the coloured inhabitants of Rust-ter-Vaal. </w:t>
      </w:r>
    </w:p>
    <w:p w:rsidR="008E3AB8" w:rsidRPr="00871E6D" w:rsidRDefault="008E3AB8" w:rsidP="00DD4C91">
      <w:pPr>
        <w:tabs>
          <w:tab w:val="clear" w:pos="8640"/>
        </w:tabs>
        <w:spacing w:line="360" w:lineRule="auto"/>
        <w:ind w:firstLine="567"/>
        <w:jc w:val="left"/>
        <w:rPr>
          <w:rFonts w:ascii="Times New Roman" w:hAnsi="Times New Roman"/>
          <w:spacing w:val="0"/>
          <w:sz w:val="20"/>
          <w:lang w:eastAsia="en-ZA"/>
        </w:rPr>
      </w:pPr>
    </w:p>
    <w:p w:rsidR="00007F1E" w:rsidRPr="00871E6D" w:rsidRDefault="00007F1E">
      <w:pPr>
        <w:tabs>
          <w:tab w:val="clear" w:pos="8640"/>
        </w:tabs>
        <w:spacing w:after="160" w:line="259" w:lineRule="auto"/>
        <w:jc w:val="left"/>
        <w:rPr>
          <w:rFonts w:ascii="Times New Roman" w:hAnsi="Times New Roman"/>
        </w:rPr>
      </w:pPr>
      <w:r w:rsidRPr="00871E6D">
        <w:rPr>
          <w:rFonts w:ascii="Times New Roman" w:hAnsi="Times New Roman"/>
        </w:rPr>
        <w:br w:type="page"/>
      </w:r>
    </w:p>
    <w:p w:rsidR="00007F1E" w:rsidRPr="00871E6D" w:rsidRDefault="00007F1E" w:rsidP="00007F1E">
      <w:pPr>
        <w:tabs>
          <w:tab w:val="clear" w:pos="8640"/>
          <w:tab w:val="left" w:pos="2127"/>
        </w:tabs>
        <w:spacing w:before="120" w:after="240" w:line="360" w:lineRule="auto"/>
        <w:ind w:firstLine="567"/>
        <w:jc w:val="center"/>
        <w:rPr>
          <w:rFonts w:ascii="Times New Roman" w:eastAsia="Calibri" w:hAnsi="Times New Roman"/>
          <w:b/>
          <w:spacing w:val="0"/>
          <w:sz w:val="32"/>
          <w:szCs w:val="32"/>
        </w:rPr>
      </w:pPr>
      <w:r w:rsidRPr="00871E6D">
        <w:rPr>
          <w:rFonts w:ascii="Times New Roman" w:eastAsia="Calibri" w:hAnsi="Times New Roman"/>
          <w:b/>
          <w:spacing w:val="0"/>
          <w:sz w:val="32"/>
          <w:szCs w:val="32"/>
        </w:rPr>
        <w:lastRenderedPageBreak/>
        <w:t xml:space="preserve">  Chapter 4</w:t>
      </w:r>
    </w:p>
    <w:p w:rsidR="00007F1E" w:rsidRPr="00871E6D" w:rsidRDefault="00007F1E" w:rsidP="00007F1E">
      <w:pPr>
        <w:tabs>
          <w:tab w:val="clear" w:pos="8640"/>
          <w:tab w:val="left" w:pos="2127"/>
        </w:tabs>
        <w:spacing w:before="120" w:after="240" w:line="360" w:lineRule="auto"/>
        <w:ind w:firstLine="567"/>
        <w:jc w:val="center"/>
        <w:rPr>
          <w:rFonts w:ascii="Times New Roman" w:eastAsia="Calibri" w:hAnsi="Times New Roman"/>
          <w:b/>
          <w:spacing w:val="0"/>
          <w:sz w:val="32"/>
          <w:szCs w:val="32"/>
        </w:rPr>
      </w:pPr>
      <w:r w:rsidRPr="00871E6D">
        <w:rPr>
          <w:rFonts w:ascii="Times New Roman" w:eastAsia="Calibri" w:hAnsi="Times New Roman"/>
          <w:b/>
          <w:spacing w:val="0"/>
          <w:sz w:val="32"/>
          <w:szCs w:val="32"/>
        </w:rPr>
        <w:t xml:space="preserve">Rust-ter-Vaal in the Democratic Era: </w:t>
      </w:r>
    </w:p>
    <w:p w:rsidR="00007F1E" w:rsidRPr="00871E6D" w:rsidRDefault="00007F1E" w:rsidP="00007F1E">
      <w:pPr>
        <w:tabs>
          <w:tab w:val="clear" w:pos="8640"/>
          <w:tab w:val="left" w:pos="2127"/>
        </w:tabs>
        <w:spacing w:before="120" w:after="240" w:line="360" w:lineRule="auto"/>
        <w:ind w:firstLine="567"/>
        <w:jc w:val="center"/>
        <w:rPr>
          <w:rFonts w:ascii="Times New Roman" w:eastAsia="Calibri" w:hAnsi="Times New Roman"/>
          <w:spacing w:val="0"/>
          <w:szCs w:val="24"/>
        </w:rPr>
      </w:pPr>
      <w:r w:rsidRPr="00871E6D">
        <w:rPr>
          <w:rFonts w:ascii="Times New Roman" w:eastAsia="Calibri" w:hAnsi="Times New Roman"/>
          <w:b/>
          <w:spacing w:val="0"/>
          <w:sz w:val="32"/>
          <w:szCs w:val="32"/>
        </w:rPr>
        <w:t xml:space="preserve">Fracturing, Mobility and Integration </w:t>
      </w:r>
    </w:p>
    <w:p w:rsidR="00007F1E" w:rsidRPr="00871E6D" w:rsidRDefault="00007F1E" w:rsidP="00007F1E">
      <w:pPr>
        <w:tabs>
          <w:tab w:val="clear" w:pos="8640"/>
          <w:tab w:val="left" w:pos="2127"/>
        </w:tabs>
        <w:spacing w:before="120" w:after="240" w:line="360" w:lineRule="auto"/>
        <w:jc w:val="left"/>
        <w:rPr>
          <w:rFonts w:ascii="Times New Roman" w:eastAsia="Calibri" w:hAnsi="Times New Roman"/>
          <w:b/>
          <w:spacing w:val="0"/>
          <w:szCs w:val="24"/>
        </w:rPr>
      </w:pPr>
    </w:p>
    <w:p w:rsidR="00007F1E" w:rsidRPr="00871E6D" w:rsidRDefault="005E21CC" w:rsidP="00007F1E">
      <w:pPr>
        <w:tabs>
          <w:tab w:val="clear" w:pos="8640"/>
          <w:tab w:val="left" w:pos="2127"/>
        </w:tabs>
        <w:spacing w:before="120" w:after="240" w:line="360" w:lineRule="auto"/>
        <w:jc w:val="left"/>
        <w:rPr>
          <w:rFonts w:ascii="Times New Roman" w:eastAsia="Calibri" w:hAnsi="Times New Roman"/>
          <w:spacing w:val="0"/>
          <w:szCs w:val="24"/>
        </w:rPr>
      </w:pPr>
      <w:r w:rsidRPr="00871E6D">
        <w:rPr>
          <w:rFonts w:ascii="Times New Roman" w:eastAsia="Calibri" w:hAnsi="Times New Roman"/>
          <w:b/>
          <w:spacing w:val="0"/>
          <w:szCs w:val="24"/>
        </w:rPr>
        <w:t>4</w:t>
      </w:r>
      <w:r w:rsidR="00007F1E" w:rsidRPr="00871E6D">
        <w:rPr>
          <w:rFonts w:ascii="Times New Roman" w:eastAsia="Calibri" w:hAnsi="Times New Roman"/>
          <w:b/>
          <w:spacing w:val="0"/>
          <w:szCs w:val="24"/>
        </w:rPr>
        <w:t>.1 Introduction</w:t>
      </w:r>
    </w:p>
    <w:p w:rsidR="00007F1E" w:rsidRPr="00871E6D" w:rsidRDefault="00007F1E" w:rsidP="00007F1E">
      <w:pPr>
        <w:tabs>
          <w:tab w:val="clear" w:pos="8640"/>
          <w:tab w:val="left" w:pos="567"/>
          <w:tab w:val="left" w:pos="2127"/>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This chapter analyses the transformation that occurred in Rust-ter-Vaal in the democratic era, from 1994 to the early 2000s, which changed the character of the community and created the conditions for reconstituting identities. The previous two chapters explained how the identities of people classified as coloured were reconfigured over time and in the varied spaces in which they lived. In Cape Stands, proximity with black African people offered multiple points of interaction and integration. Here, the lines of racial demarcation tended to be blurred, thereby rendering colouredn</w:t>
      </w:r>
      <w:r w:rsidR="00BD1D0F" w:rsidRPr="00871E6D">
        <w:rPr>
          <w:rFonts w:ascii="Times New Roman" w:eastAsia="Calibri" w:hAnsi="Times New Roman"/>
          <w:spacing w:val="0"/>
          <w:szCs w:val="24"/>
        </w:rPr>
        <w:t>e</w:t>
      </w:r>
      <w:r w:rsidRPr="00871E6D">
        <w:rPr>
          <w:rFonts w:ascii="Times New Roman" w:eastAsia="Calibri" w:hAnsi="Times New Roman"/>
          <w:spacing w:val="0"/>
          <w:szCs w:val="24"/>
        </w:rPr>
        <w:t>ss rather ambiguous. During apartheid and in the exclusively coloured group area of Rust-ter-Vaal, colouredness became the principal marker of identity</w:t>
      </w:r>
      <w:r w:rsidR="00C4760A" w:rsidRPr="00871E6D">
        <w:rPr>
          <w:rFonts w:ascii="Times New Roman" w:eastAsia="Calibri" w:hAnsi="Times New Roman"/>
          <w:spacing w:val="0"/>
          <w:szCs w:val="24"/>
        </w:rPr>
        <w:t xml:space="preserve"> -</w:t>
      </w:r>
      <w:r w:rsidRPr="00871E6D">
        <w:rPr>
          <w:rFonts w:ascii="Times New Roman" w:eastAsia="Calibri" w:hAnsi="Times New Roman"/>
          <w:spacing w:val="0"/>
          <w:szCs w:val="24"/>
        </w:rPr>
        <w:t xml:space="preserve"> a consequence of the </w:t>
      </w:r>
      <w:r w:rsidR="005E04BD" w:rsidRPr="00871E6D">
        <w:rPr>
          <w:rFonts w:ascii="Times New Roman" w:eastAsia="Calibri" w:hAnsi="Times New Roman"/>
          <w:spacing w:val="0"/>
          <w:szCs w:val="24"/>
        </w:rPr>
        <w:t>NPs</w:t>
      </w:r>
      <w:r w:rsidRPr="00871E6D">
        <w:rPr>
          <w:rFonts w:ascii="Times New Roman" w:eastAsia="Calibri" w:hAnsi="Times New Roman"/>
          <w:spacing w:val="0"/>
          <w:szCs w:val="24"/>
        </w:rPr>
        <w:t xml:space="preserve"> racist policies and of the everyday experiences of people who were segregated from other groups. </w:t>
      </w:r>
    </w:p>
    <w:p w:rsidR="00007F1E" w:rsidRPr="00871E6D" w:rsidRDefault="00007F1E" w:rsidP="00007F1E">
      <w:pPr>
        <w:tabs>
          <w:tab w:val="clear" w:pos="8640"/>
          <w:tab w:val="left" w:pos="567"/>
          <w:tab w:val="left" w:pos="2127"/>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t xml:space="preserve"> </w:t>
      </w:r>
      <w:r w:rsidR="00887C24" w:rsidRPr="00871E6D">
        <w:rPr>
          <w:rFonts w:ascii="Times New Roman" w:eastAsia="Calibri" w:hAnsi="Times New Roman"/>
          <w:spacing w:val="0"/>
          <w:szCs w:val="24"/>
        </w:rPr>
        <w:t>Democracy, however, opened new possibilities for people to reconfigure their identities.</w:t>
      </w:r>
      <w:r w:rsidR="00887C24" w:rsidRPr="00871E6D">
        <w:rPr>
          <w:rFonts w:ascii="Times New Roman" w:eastAsia="Calibri" w:hAnsi="Times New Roman"/>
          <w:spacing w:val="0"/>
          <w:szCs w:val="24"/>
          <w:vertAlign w:val="superscript"/>
        </w:rPr>
        <w:footnoteReference w:id="624"/>
      </w:r>
      <w:r w:rsidR="00887C24" w:rsidRPr="00871E6D">
        <w:rPr>
          <w:rFonts w:ascii="Times New Roman" w:eastAsia="Calibri" w:hAnsi="Times New Roman"/>
          <w:spacing w:val="0"/>
          <w:szCs w:val="24"/>
        </w:rPr>
        <w:t xml:space="preserve"> </w:t>
      </w:r>
      <w:r w:rsidR="00887C24" w:rsidRPr="00871E6D">
        <w:rPr>
          <w:rFonts w:ascii="Times New Roman" w:eastAsia="Calibri" w:hAnsi="Times New Roman"/>
          <w:spacing w:val="0"/>
          <w:szCs w:val="24"/>
          <w:lang w:eastAsia="en-ZA"/>
        </w:rPr>
        <w:t>In the process, people came upon a new sense of their old colouredness.</w:t>
      </w:r>
      <w:r w:rsidR="00887C24" w:rsidRPr="00871E6D">
        <w:rPr>
          <w:rFonts w:ascii="Times New Roman" w:eastAsia="Calibri" w:hAnsi="Times New Roman"/>
          <w:spacing w:val="0"/>
          <w:szCs w:val="24"/>
          <w:vertAlign w:val="superscript"/>
        </w:rPr>
        <w:footnoteReference w:id="625"/>
      </w:r>
      <w:r w:rsidR="00887C24" w:rsidRPr="00871E6D">
        <w:rPr>
          <w:rFonts w:ascii="Times New Roman" w:eastAsia="Calibri" w:hAnsi="Times New Roman"/>
          <w:spacing w:val="0"/>
          <w:szCs w:val="24"/>
        </w:rPr>
        <w:t xml:space="preserve"> </w:t>
      </w:r>
      <w:r w:rsidRPr="00871E6D">
        <w:rPr>
          <w:rFonts w:ascii="Times New Roman" w:eastAsia="Calibri" w:hAnsi="Times New Roman"/>
          <w:spacing w:val="0"/>
          <w:szCs w:val="24"/>
        </w:rPr>
        <w:t xml:space="preserve">This chapter examines how the formerly exclusively coloured area of Rust-ter-Vaal began to experience desegregation and various forms of integration, especially with the influx of black African people into the area, under circumstances of a political dispensation espousing non-racialism but constantly having to contend with the legacies of apartheid. One of the legacies, arguably, was the persistence of a coloured identity. With the advent of democracy, apartheid laws were cast into the dustbin of history. The group areas disappeared, and Rust-ter-Vaal was no longer formally a coloured-only area. The abolition of the Population Registration Act meant that racial classification was no longer supposed to be the primary means of identifying South Africans. In its place, a common national identity was fostered. </w:t>
      </w:r>
    </w:p>
    <w:p w:rsidR="00727401" w:rsidRPr="00871E6D" w:rsidRDefault="00727401" w:rsidP="00727401">
      <w:pPr>
        <w:tabs>
          <w:tab w:val="clear" w:pos="8640"/>
          <w:tab w:val="left" w:pos="56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lastRenderedPageBreak/>
        <w:tab/>
        <w:t>The transition to democracy changed the socio-political landscape of the country, thereby creating conditions for people to remake their identities.</w:t>
      </w:r>
      <w:r w:rsidRPr="00871E6D">
        <w:rPr>
          <w:rFonts w:ascii="Times New Roman" w:eastAsia="Calibri" w:hAnsi="Times New Roman"/>
          <w:spacing w:val="0"/>
          <w:szCs w:val="24"/>
          <w:vertAlign w:val="superscript"/>
        </w:rPr>
        <w:footnoteReference w:id="626"/>
      </w:r>
      <w:r w:rsidRPr="00871E6D">
        <w:rPr>
          <w:rFonts w:ascii="Times New Roman" w:eastAsia="Calibri" w:hAnsi="Times New Roman"/>
          <w:spacing w:val="0"/>
          <w:szCs w:val="24"/>
          <w:lang w:eastAsia="en-ZA"/>
        </w:rPr>
        <w:t xml:space="preserve"> The democratic era essentially offered new choices and threatened the coherence of old ones that included race but also other social, class, cultural and political identities.</w:t>
      </w:r>
      <w:r w:rsidRPr="00871E6D">
        <w:rPr>
          <w:rFonts w:ascii="Times New Roman" w:eastAsia="Calibri" w:hAnsi="Times New Roman"/>
          <w:spacing w:val="0"/>
          <w:szCs w:val="24"/>
          <w:vertAlign w:val="superscript"/>
        </w:rPr>
        <w:footnoteReference w:id="627"/>
      </w:r>
      <w:r w:rsidRPr="00871E6D">
        <w:rPr>
          <w:rFonts w:ascii="Times New Roman" w:eastAsia="Calibri" w:hAnsi="Times New Roman"/>
          <w:spacing w:val="0"/>
          <w:szCs w:val="24"/>
          <w:lang w:eastAsia="en-ZA"/>
        </w:rPr>
        <w:t xml:space="preserve"> Democracy therefore created the conditions for coloured people and communities in Rust-ter-Vaal to undergo a process of remaking and resettling identities under new socio-political conditions. This is significant as coloured people were no longer restricted to assimilation or countering apartheid policies.</w:t>
      </w:r>
      <w:r w:rsidRPr="00871E6D">
        <w:rPr>
          <w:rFonts w:ascii="Times New Roman" w:eastAsia="Calibri" w:hAnsi="Times New Roman"/>
          <w:spacing w:val="0"/>
          <w:szCs w:val="24"/>
          <w:vertAlign w:val="superscript"/>
        </w:rPr>
        <w:footnoteReference w:id="628"/>
      </w:r>
      <w:r w:rsidRPr="00871E6D">
        <w:rPr>
          <w:rFonts w:ascii="Times New Roman" w:eastAsia="Calibri" w:hAnsi="Times New Roman"/>
          <w:spacing w:val="0"/>
          <w:szCs w:val="24"/>
          <w:lang w:eastAsia="en-ZA"/>
        </w:rPr>
        <w:t xml:space="preserve"> </w:t>
      </w:r>
      <w:r w:rsidR="00887C24" w:rsidRPr="00871E6D">
        <w:rPr>
          <w:rFonts w:ascii="Times New Roman" w:eastAsia="Calibri" w:hAnsi="Times New Roman"/>
          <w:spacing w:val="0"/>
          <w:szCs w:val="24"/>
          <w:lang w:eastAsia="en-ZA"/>
        </w:rPr>
        <w:t>Of course, even during apartheid they had agency, but it was generally limited within the bounds of the apartheid system.</w:t>
      </w:r>
      <w:r w:rsidR="00887C24" w:rsidRPr="00871E6D">
        <w:rPr>
          <w:rFonts w:ascii="Times New Roman" w:eastAsia="Calibri" w:hAnsi="Times New Roman"/>
          <w:spacing w:val="0"/>
          <w:szCs w:val="24"/>
          <w:vertAlign w:val="superscript"/>
        </w:rPr>
        <w:footnoteReference w:id="629"/>
      </w:r>
      <w:r w:rsidR="00887C24" w:rsidRPr="00871E6D">
        <w:rPr>
          <w:rFonts w:ascii="Times New Roman" w:eastAsia="Calibri" w:hAnsi="Times New Roman"/>
          <w:spacing w:val="0"/>
          <w:szCs w:val="24"/>
          <w:lang w:eastAsia="en-ZA"/>
        </w:rPr>
        <w:t xml:space="preserve"> Democracy therefore presented a diversity of possibility among individuals and communities as well as a greater agency in the process of remaking identities.</w:t>
      </w:r>
      <w:r w:rsidR="00887C24" w:rsidRPr="00871E6D">
        <w:rPr>
          <w:rFonts w:ascii="Times New Roman" w:eastAsia="Calibri" w:hAnsi="Times New Roman"/>
          <w:spacing w:val="0"/>
          <w:szCs w:val="24"/>
          <w:vertAlign w:val="superscript"/>
        </w:rPr>
        <w:footnoteReference w:id="630"/>
      </w:r>
    </w:p>
    <w:p w:rsidR="00007F1E" w:rsidRPr="00871E6D" w:rsidRDefault="00007F1E" w:rsidP="00D30230">
      <w:pPr>
        <w:tabs>
          <w:tab w:val="clear" w:pos="8640"/>
          <w:tab w:val="left" w:pos="2127"/>
        </w:tabs>
        <w:spacing w:before="120" w:after="240" w:line="360" w:lineRule="auto"/>
        <w:ind w:firstLine="567"/>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The legac</w:t>
      </w:r>
      <w:r w:rsidR="005E04BD" w:rsidRPr="00871E6D">
        <w:rPr>
          <w:rFonts w:ascii="Times New Roman" w:eastAsia="Calibri" w:hAnsi="Times New Roman"/>
          <w:spacing w:val="0"/>
          <w:szCs w:val="24"/>
          <w:lang w:eastAsia="en-ZA"/>
        </w:rPr>
        <w:t>ies</w:t>
      </w:r>
      <w:r w:rsidRPr="00871E6D">
        <w:rPr>
          <w:rFonts w:ascii="Times New Roman" w:eastAsia="Calibri" w:hAnsi="Times New Roman"/>
          <w:spacing w:val="0"/>
          <w:szCs w:val="24"/>
          <w:lang w:eastAsia="en-ZA"/>
        </w:rPr>
        <w:t xml:space="preserve"> of apartheid unavoidably </w:t>
      </w:r>
      <w:r w:rsidR="005E04BD" w:rsidRPr="00871E6D">
        <w:rPr>
          <w:rFonts w:ascii="Times New Roman" w:eastAsia="Calibri" w:hAnsi="Times New Roman"/>
          <w:spacing w:val="0"/>
          <w:szCs w:val="24"/>
          <w:lang w:eastAsia="en-ZA"/>
        </w:rPr>
        <w:t xml:space="preserve">affected the remaking and resettling of </w:t>
      </w:r>
      <w:r w:rsidRPr="00871E6D">
        <w:rPr>
          <w:rFonts w:ascii="Times New Roman" w:eastAsia="Calibri" w:hAnsi="Times New Roman"/>
          <w:spacing w:val="0"/>
          <w:szCs w:val="24"/>
          <w:lang w:eastAsia="en-ZA"/>
        </w:rPr>
        <w:t>colouredness</w:t>
      </w:r>
      <w:r w:rsidR="005E04BD" w:rsidRPr="00871E6D">
        <w:rPr>
          <w:rFonts w:ascii="Times New Roman" w:eastAsia="Calibri" w:hAnsi="Times New Roman"/>
          <w:spacing w:val="0"/>
          <w:szCs w:val="24"/>
          <w:lang w:eastAsia="en-ZA"/>
        </w:rPr>
        <w:t xml:space="preserve"> in the democratic era</w:t>
      </w:r>
      <w:r w:rsidRPr="00871E6D">
        <w:rPr>
          <w:rFonts w:ascii="Times New Roman" w:eastAsia="Calibri" w:hAnsi="Times New Roman"/>
          <w:spacing w:val="0"/>
          <w:szCs w:val="24"/>
          <w:lang w:eastAsia="en-ZA"/>
        </w:rPr>
        <w:t>.</w:t>
      </w:r>
      <w:r w:rsidRPr="00871E6D">
        <w:rPr>
          <w:rFonts w:ascii="Times New Roman" w:eastAsia="Calibri" w:hAnsi="Times New Roman"/>
          <w:spacing w:val="0"/>
          <w:szCs w:val="24"/>
          <w:vertAlign w:val="superscript"/>
        </w:rPr>
        <w:footnoteReference w:id="631"/>
      </w:r>
      <w:r w:rsidRPr="00871E6D">
        <w:rPr>
          <w:rFonts w:ascii="Times New Roman" w:eastAsia="Calibri" w:hAnsi="Times New Roman"/>
          <w:spacing w:val="0"/>
          <w:szCs w:val="24"/>
          <w:lang w:eastAsia="en-ZA"/>
        </w:rPr>
        <w:t xml:space="preserve"> Ruiters argues that </w:t>
      </w:r>
      <w:r w:rsidR="005E04BD" w:rsidRPr="00871E6D">
        <w:rPr>
          <w:rFonts w:ascii="Times New Roman" w:eastAsia="Calibri" w:hAnsi="Times New Roman"/>
          <w:spacing w:val="0"/>
          <w:szCs w:val="24"/>
          <w:lang w:eastAsia="en-ZA"/>
        </w:rPr>
        <w:t>the legacies of apartheid</w:t>
      </w:r>
      <w:r w:rsidRPr="00871E6D">
        <w:rPr>
          <w:rFonts w:ascii="Times New Roman" w:eastAsia="Calibri" w:hAnsi="Times New Roman"/>
          <w:spacing w:val="0"/>
          <w:szCs w:val="24"/>
          <w:lang w:eastAsia="en-ZA"/>
        </w:rPr>
        <w:t xml:space="preserve"> created the conditions in which people and communities reimagine</w:t>
      </w:r>
      <w:r w:rsidR="005E04BD" w:rsidRPr="00871E6D">
        <w:rPr>
          <w:rFonts w:ascii="Times New Roman" w:eastAsia="Calibri" w:hAnsi="Times New Roman"/>
          <w:spacing w:val="0"/>
          <w:szCs w:val="24"/>
          <w:lang w:eastAsia="en-ZA"/>
        </w:rPr>
        <w:t>d</w:t>
      </w:r>
      <w:r w:rsidRPr="00871E6D">
        <w:rPr>
          <w:rFonts w:ascii="Times New Roman" w:eastAsia="Calibri" w:hAnsi="Times New Roman"/>
          <w:spacing w:val="0"/>
          <w:szCs w:val="24"/>
          <w:lang w:eastAsia="en-ZA"/>
        </w:rPr>
        <w:t>, rema</w:t>
      </w:r>
      <w:r w:rsidR="005E04BD" w:rsidRPr="00871E6D">
        <w:rPr>
          <w:rFonts w:ascii="Times New Roman" w:eastAsia="Calibri" w:hAnsi="Times New Roman"/>
          <w:spacing w:val="0"/>
          <w:szCs w:val="24"/>
          <w:lang w:eastAsia="en-ZA"/>
        </w:rPr>
        <w:t>de</w:t>
      </w:r>
      <w:r w:rsidRPr="00871E6D">
        <w:rPr>
          <w:rFonts w:ascii="Times New Roman" w:eastAsia="Calibri" w:hAnsi="Times New Roman"/>
          <w:spacing w:val="0"/>
          <w:szCs w:val="24"/>
          <w:lang w:eastAsia="en-ZA"/>
        </w:rPr>
        <w:t xml:space="preserve"> and resettle</w:t>
      </w:r>
      <w:r w:rsidR="005E04BD" w:rsidRPr="00871E6D">
        <w:rPr>
          <w:rFonts w:ascii="Times New Roman" w:eastAsia="Calibri" w:hAnsi="Times New Roman"/>
          <w:spacing w:val="0"/>
          <w:szCs w:val="24"/>
          <w:lang w:eastAsia="en-ZA"/>
        </w:rPr>
        <w:t>d</w:t>
      </w:r>
      <w:r w:rsidRPr="00871E6D">
        <w:rPr>
          <w:rFonts w:ascii="Times New Roman" w:eastAsia="Calibri" w:hAnsi="Times New Roman"/>
          <w:spacing w:val="0"/>
          <w:szCs w:val="24"/>
          <w:lang w:eastAsia="en-ZA"/>
        </w:rPr>
        <w:t xml:space="preserve"> new forms of identities based on the old.</w:t>
      </w:r>
      <w:r w:rsidRPr="00871E6D">
        <w:rPr>
          <w:rFonts w:ascii="Times New Roman" w:eastAsia="Calibri" w:hAnsi="Times New Roman"/>
          <w:spacing w:val="0"/>
          <w:szCs w:val="24"/>
          <w:vertAlign w:val="superscript"/>
        </w:rPr>
        <w:footnoteReference w:id="632"/>
      </w:r>
      <w:r w:rsidRPr="00871E6D">
        <w:rPr>
          <w:rFonts w:ascii="Times New Roman" w:eastAsia="Calibri" w:hAnsi="Times New Roman"/>
          <w:spacing w:val="0"/>
          <w:szCs w:val="24"/>
          <w:lang w:eastAsia="en-ZA"/>
        </w:rPr>
        <w:t xml:space="preserve"> </w:t>
      </w:r>
      <w:r w:rsidR="00C4760A" w:rsidRPr="00871E6D">
        <w:rPr>
          <w:rFonts w:ascii="Times New Roman" w:eastAsia="Calibri" w:hAnsi="Times New Roman"/>
          <w:spacing w:val="0"/>
          <w:szCs w:val="24"/>
          <w:lang w:eastAsia="en-ZA"/>
        </w:rPr>
        <w:t>This process highlights the difficulty of constructing entirely new identities even though there were significant changes in the socio-political landscape</w:t>
      </w:r>
      <w:r w:rsidR="00502FB9" w:rsidRPr="00871E6D">
        <w:rPr>
          <w:rFonts w:ascii="Times New Roman" w:eastAsia="Calibri" w:hAnsi="Times New Roman"/>
          <w:spacing w:val="0"/>
          <w:szCs w:val="24"/>
          <w:lang w:eastAsia="en-ZA"/>
        </w:rPr>
        <w:t>.</w:t>
      </w:r>
      <w:r w:rsidRPr="00871E6D">
        <w:rPr>
          <w:rFonts w:ascii="Times New Roman" w:eastAsia="Calibri" w:hAnsi="Times New Roman"/>
          <w:spacing w:val="0"/>
          <w:szCs w:val="24"/>
          <w:vertAlign w:val="superscript"/>
        </w:rPr>
        <w:footnoteReference w:id="633"/>
      </w:r>
      <w:r w:rsidRPr="00871E6D">
        <w:rPr>
          <w:rFonts w:ascii="Times New Roman" w:eastAsia="Calibri" w:hAnsi="Times New Roman"/>
          <w:spacing w:val="0"/>
          <w:szCs w:val="24"/>
          <w:lang w:eastAsia="en-ZA"/>
        </w:rPr>
        <w:t xml:space="preserve"> According to Ruiters, apartheid legislation created strong links between race, space, language and class, such that people and communities struggle to remake social meaning in democracy </w:t>
      </w:r>
      <w:r w:rsidR="00502FB9" w:rsidRPr="00871E6D">
        <w:rPr>
          <w:rFonts w:ascii="Times New Roman" w:eastAsia="Calibri" w:hAnsi="Times New Roman"/>
          <w:spacing w:val="0"/>
          <w:szCs w:val="24"/>
          <w:lang w:eastAsia="en-ZA"/>
        </w:rPr>
        <w:t xml:space="preserve">and </w:t>
      </w:r>
      <w:r w:rsidRPr="00871E6D">
        <w:rPr>
          <w:rFonts w:ascii="Times New Roman" w:eastAsia="Calibri" w:hAnsi="Times New Roman"/>
          <w:spacing w:val="0"/>
          <w:szCs w:val="24"/>
          <w:lang w:eastAsia="en-ZA"/>
        </w:rPr>
        <w:t>continue to cling to fragments of</w:t>
      </w:r>
      <w:r w:rsidR="00502FB9" w:rsidRPr="00871E6D">
        <w:rPr>
          <w:rFonts w:ascii="Times New Roman" w:eastAsia="Calibri" w:hAnsi="Times New Roman"/>
          <w:spacing w:val="0"/>
          <w:szCs w:val="24"/>
          <w:lang w:eastAsia="en-ZA"/>
        </w:rPr>
        <w:t xml:space="preserve"> older and</w:t>
      </w:r>
      <w:r w:rsidRPr="00871E6D">
        <w:rPr>
          <w:rFonts w:ascii="Times New Roman" w:eastAsia="Calibri" w:hAnsi="Times New Roman"/>
          <w:spacing w:val="0"/>
          <w:szCs w:val="24"/>
          <w:lang w:eastAsia="en-ZA"/>
        </w:rPr>
        <w:t xml:space="preserve"> familiar configurations of identities.</w:t>
      </w:r>
      <w:r w:rsidRPr="00871E6D">
        <w:rPr>
          <w:rFonts w:ascii="Times New Roman" w:eastAsia="Calibri" w:hAnsi="Times New Roman"/>
          <w:spacing w:val="0"/>
          <w:szCs w:val="24"/>
          <w:vertAlign w:val="superscript"/>
        </w:rPr>
        <w:footnoteReference w:id="634"/>
      </w:r>
      <w:r w:rsidRPr="00871E6D">
        <w:rPr>
          <w:rFonts w:ascii="Times New Roman" w:eastAsia="Calibri" w:hAnsi="Times New Roman"/>
          <w:spacing w:val="0"/>
          <w:szCs w:val="24"/>
          <w:lang w:eastAsia="en-ZA"/>
        </w:rPr>
        <w:t xml:space="preserve"> </w:t>
      </w:r>
      <w:r w:rsidR="00727401" w:rsidRPr="00871E6D">
        <w:rPr>
          <w:rFonts w:ascii="Times New Roman" w:eastAsia="Calibri" w:hAnsi="Times New Roman"/>
          <w:spacing w:val="0"/>
          <w:szCs w:val="24"/>
          <w:lang w:eastAsia="en-ZA"/>
        </w:rPr>
        <w:t>W</w:t>
      </w:r>
      <w:r w:rsidRPr="00871E6D">
        <w:rPr>
          <w:rFonts w:ascii="Times New Roman" w:eastAsia="Calibri" w:hAnsi="Times New Roman"/>
          <w:spacing w:val="0"/>
          <w:szCs w:val="24"/>
          <w:lang w:eastAsia="en-ZA"/>
        </w:rPr>
        <w:t xml:space="preserve">hile people and communities were in the process of remaking their identities, these identities continued to be shaped to a </w:t>
      </w:r>
      <w:r w:rsidR="00502FB9" w:rsidRPr="00871E6D">
        <w:rPr>
          <w:rFonts w:ascii="Times New Roman" w:eastAsia="Calibri" w:hAnsi="Times New Roman"/>
          <w:spacing w:val="0"/>
          <w:szCs w:val="24"/>
          <w:lang w:eastAsia="en-ZA"/>
        </w:rPr>
        <w:t xml:space="preserve">considerable </w:t>
      </w:r>
      <w:r w:rsidRPr="00871E6D">
        <w:rPr>
          <w:rFonts w:ascii="Times New Roman" w:eastAsia="Calibri" w:hAnsi="Times New Roman"/>
          <w:spacing w:val="0"/>
          <w:szCs w:val="24"/>
          <w:lang w:eastAsia="en-ZA"/>
        </w:rPr>
        <w:t>extent by prior constructions of identities and power relationships formed and settled under apartheid.</w:t>
      </w:r>
      <w:r w:rsidRPr="00871E6D">
        <w:rPr>
          <w:rFonts w:ascii="Times New Roman" w:eastAsia="Calibri" w:hAnsi="Times New Roman"/>
          <w:spacing w:val="0"/>
          <w:szCs w:val="24"/>
          <w:vertAlign w:val="superscript"/>
        </w:rPr>
        <w:footnoteReference w:id="635"/>
      </w:r>
      <w:r w:rsidR="00D947A0" w:rsidRPr="00871E6D">
        <w:rPr>
          <w:rFonts w:ascii="Times New Roman" w:eastAsia="Calibri" w:hAnsi="Times New Roman"/>
          <w:spacing w:val="0"/>
          <w:szCs w:val="24"/>
          <w:lang w:eastAsia="en-ZA"/>
        </w:rPr>
        <w:t xml:space="preserve"> </w:t>
      </w:r>
      <w:r w:rsidR="00C4760A" w:rsidRPr="00871E6D">
        <w:rPr>
          <w:rFonts w:ascii="Times New Roman" w:eastAsia="Calibri" w:hAnsi="Times New Roman"/>
          <w:spacing w:val="0"/>
          <w:szCs w:val="24"/>
          <w:lang w:eastAsia="en-ZA"/>
        </w:rPr>
        <w:t>An important continuity was that</w:t>
      </w:r>
      <w:r w:rsidR="00C4760A" w:rsidRPr="00871E6D">
        <w:rPr>
          <w:rFonts w:ascii="Times New Roman" w:hAnsi="Times New Roman"/>
          <w:spacing w:val="0"/>
          <w:szCs w:val="24"/>
          <w:lang w:eastAsia="en-ZA"/>
        </w:rPr>
        <w:t xml:space="preserve"> Rust-ter-Vaal was still dominated by coloured inhabitants within</w:t>
      </w:r>
      <w:r w:rsidR="00C4760A" w:rsidRPr="00871E6D">
        <w:rPr>
          <w:rFonts w:ascii="Times New Roman" w:eastAsia="Calibri" w:hAnsi="Times New Roman"/>
          <w:spacing w:val="0"/>
          <w:szCs w:val="24"/>
          <w:lang w:eastAsia="en-ZA"/>
        </w:rPr>
        <w:t xml:space="preserve"> the familiar boundaries and spaces it occupied as a coloured group area</w:t>
      </w:r>
      <w:r w:rsidR="00D947A0" w:rsidRPr="00871E6D">
        <w:rPr>
          <w:rFonts w:ascii="Times New Roman" w:eastAsia="Calibri" w:hAnsi="Times New Roman"/>
          <w:spacing w:val="0"/>
          <w:szCs w:val="24"/>
          <w:lang w:eastAsia="en-ZA"/>
        </w:rPr>
        <w:t>.</w:t>
      </w:r>
      <w:r w:rsidR="00D947A0" w:rsidRPr="00871E6D">
        <w:rPr>
          <w:rFonts w:ascii="Times New Roman" w:eastAsia="Calibri" w:hAnsi="Times New Roman"/>
          <w:spacing w:val="0"/>
          <w:szCs w:val="24"/>
          <w:vertAlign w:val="superscript"/>
        </w:rPr>
        <w:footnoteReference w:id="636"/>
      </w:r>
      <w:r w:rsidR="00D947A0" w:rsidRPr="00871E6D">
        <w:rPr>
          <w:rFonts w:ascii="Times New Roman" w:eastAsia="Calibri" w:hAnsi="Times New Roman"/>
          <w:spacing w:val="0"/>
          <w:szCs w:val="24"/>
          <w:lang w:eastAsia="en-ZA"/>
        </w:rPr>
        <w:t xml:space="preserve"> These familiar apartheid spatial boundaries, as in many other former group areas, continued to influence the remaking and resettling of identities in a myriad of ways that draw on past experiences and shared geography under </w:t>
      </w:r>
      <w:r w:rsidR="00D947A0" w:rsidRPr="00871E6D">
        <w:rPr>
          <w:rFonts w:ascii="Times New Roman" w:eastAsia="Calibri" w:hAnsi="Times New Roman"/>
          <w:spacing w:val="0"/>
          <w:szCs w:val="24"/>
          <w:lang w:eastAsia="en-ZA"/>
        </w:rPr>
        <w:lastRenderedPageBreak/>
        <w:t>apartheid.</w:t>
      </w:r>
      <w:r w:rsidR="00D947A0" w:rsidRPr="00871E6D">
        <w:rPr>
          <w:rFonts w:ascii="Times New Roman" w:eastAsia="Calibri" w:hAnsi="Times New Roman"/>
          <w:spacing w:val="0"/>
          <w:szCs w:val="24"/>
          <w:vertAlign w:val="superscript"/>
        </w:rPr>
        <w:footnoteReference w:id="637"/>
      </w:r>
      <w:r w:rsidR="00D947A0" w:rsidRPr="00871E6D">
        <w:rPr>
          <w:rFonts w:ascii="Times New Roman" w:eastAsia="Calibri" w:hAnsi="Times New Roman"/>
          <w:spacing w:val="0"/>
          <w:szCs w:val="24"/>
          <w:lang w:eastAsia="en-ZA"/>
        </w:rPr>
        <w:t xml:space="preserve"> </w:t>
      </w:r>
      <w:r w:rsidRPr="00871E6D">
        <w:rPr>
          <w:rFonts w:ascii="Times New Roman" w:eastAsia="Calibri" w:hAnsi="Times New Roman"/>
          <w:spacing w:val="0"/>
          <w:szCs w:val="24"/>
          <w:lang w:eastAsia="en-ZA"/>
        </w:rPr>
        <w:t xml:space="preserve"> </w:t>
      </w:r>
      <w:r w:rsidR="00727401" w:rsidRPr="00871E6D">
        <w:rPr>
          <w:rFonts w:ascii="Times New Roman" w:eastAsia="Calibri" w:hAnsi="Times New Roman"/>
          <w:spacing w:val="0"/>
          <w:szCs w:val="24"/>
          <w:lang w:eastAsia="en-ZA"/>
        </w:rPr>
        <w:t>Identities settled during the apartheid era have therefore proven to be highly resilient.</w:t>
      </w:r>
      <w:r w:rsidR="00727401" w:rsidRPr="00871E6D">
        <w:rPr>
          <w:rFonts w:ascii="Times New Roman" w:eastAsia="Calibri" w:hAnsi="Times New Roman"/>
          <w:spacing w:val="0"/>
          <w:szCs w:val="24"/>
          <w:vertAlign w:val="superscript"/>
        </w:rPr>
        <w:footnoteReference w:id="638"/>
      </w:r>
      <w:r w:rsidR="00727401" w:rsidRPr="00871E6D">
        <w:rPr>
          <w:rFonts w:ascii="Times New Roman" w:eastAsia="Calibri" w:hAnsi="Times New Roman"/>
          <w:spacing w:val="0"/>
          <w:szCs w:val="24"/>
          <w:lang w:eastAsia="en-ZA"/>
        </w:rPr>
        <w:t xml:space="preserve"> Apartheids’ sense of colouredness, according to Ruiters, therefore continued to influence current expressions of coloured identities.</w:t>
      </w:r>
      <w:r w:rsidR="00727401" w:rsidRPr="00871E6D">
        <w:rPr>
          <w:rFonts w:ascii="Times New Roman" w:eastAsia="Calibri" w:hAnsi="Times New Roman"/>
          <w:spacing w:val="0"/>
          <w:szCs w:val="24"/>
          <w:vertAlign w:val="superscript"/>
        </w:rPr>
        <w:footnoteReference w:id="639"/>
      </w:r>
    </w:p>
    <w:p w:rsidR="00007F1E" w:rsidRPr="00871E6D" w:rsidRDefault="006D71A5" w:rsidP="00D30230">
      <w:pPr>
        <w:tabs>
          <w:tab w:val="clear" w:pos="8640"/>
          <w:tab w:val="left" w:pos="56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rPr>
        <w:tab/>
      </w:r>
      <w:r w:rsidR="0052396E" w:rsidRPr="00871E6D">
        <w:rPr>
          <w:rFonts w:ascii="Times New Roman" w:eastAsia="Calibri" w:hAnsi="Times New Roman"/>
          <w:spacing w:val="0"/>
          <w:szCs w:val="24"/>
        </w:rPr>
        <w:t>This chapter will also examine how the transition to democracy changed</w:t>
      </w:r>
      <w:r w:rsidRPr="00871E6D">
        <w:rPr>
          <w:rFonts w:ascii="Times New Roman" w:eastAsia="Calibri" w:hAnsi="Times New Roman"/>
          <w:spacing w:val="0"/>
          <w:szCs w:val="24"/>
        </w:rPr>
        <w:t xml:space="preserve"> the</w:t>
      </w:r>
      <w:r w:rsidR="00C4760A" w:rsidRPr="00871E6D">
        <w:rPr>
          <w:rFonts w:ascii="Times New Roman" w:eastAsia="Calibri" w:hAnsi="Times New Roman"/>
          <w:spacing w:val="0"/>
          <w:szCs w:val="24"/>
        </w:rPr>
        <w:t xml:space="preserve"> </w:t>
      </w:r>
      <w:r w:rsidR="00C4760A" w:rsidRPr="00871E6D">
        <w:rPr>
          <w:rFonts w:ascii="Times New Roman" w:hAnsi="Times New Roman"/>
        </w:rPr>
        <w:t>demographic make up and character of</w:t>
      </w:r>
      <w:r w:rsidR="0052396E" w:rsidRPr="00871E6D">
        <w:rPr>
          <w:rFonts w:ascii="Times New Roman" w:eastAsia="Calibri" w:hAnsi="Times New Roman"/>
          <w:spacing w:val="0"/>
          <w:szCs w:val="24"/>
        </w:rPr>
        <w:t xml:space="preserve"> Rust-ter-Vaal. It will also analyse how these shifts reshaped the everyday lives of its inhabitants who, in turn, engaged in new processes in the making of their identities. The major changes in Rust-ter-Vaal after 1994 were the processes of desegregation and integration with black Africans. </w:t>
      </w:r>
      <w:r w:rsidR="00502FB9" w:rsidRPr="00871E6D">
        <w:rPr>
          <w:rFonts w:ascii="Times New Roman" w:eastAsia="Calibri" w:hAnsi="Times New Roman"/>
          <w:spacing w:val="0"/>
          <w:szCs w:val="24"/>
        </w:rPr>
        <w:t>T</w:t>
      </w:r>
      <w:r w:rsidR="00007F1E" w:rsidRPr="00871E6D">
        <w:rPr>
          <w:rFonts w:ascii="Times New Roman" w:eastAsia="Calibri" w:hAnsi="Times New Roman"/>
          <w:spacing w:val="0"/>
          <w:szCs w:val="24"/>
        </w:rPr>
        <w:t xml:space="preserve">he </w:t>
      </w:r>
      <w:r w:rsidR="00007F1E" w:rsidRPr="00871E6D">
        <w:rPr>
          <w:rFonts w:ascii="Times New Roman" w:hAnsi="Times New Roman"/>
          <w:spacing w:val="0"/>
          <w:szCs w:val="24"/>
          <w:lang w:eastAsia="en-ZA"/>
        </w:rPr>
        <w:t xml:space="preserve">distinction between integration and desegregation is that the latter simply refers to changing the racially exclusive demographics while the former refers to desegregation plus inclusivity and social cohesion. The new black African population </w:t>
      </w:r>
      <w:r w:rsidR="00007F1E" w:rsidRPr="00871E6D">
        <w:rPr>
          <w:rFonts w:ascii="Times New Roman" w:eastAsia="Calibri" w:hAnsi="Times New Roman"/>
          <w:spacing w:val="0"/>
          <w:szCs w:val="24"/>
        </w:rPr>
        <w:t xml:space="preserve">was integrated at a gradual pace in different facets of everyday life, including school, residence (including but not limited to the new </w:t>
      </w:r>
      <w:r w:rsidR="00531624" w:rsidRPr="00871E6D">
        <w:rPr>
          <w:rFonts w:ascii="Times New Roman" w:eastAsia="Calibri" w:hAnsi="Times New Roman"/>
          <w:spacing w:val="0"/>
          <w:szCs w:val="24"/>
        </w:rPr>
        <w:t>housing extensions</w:t>
      </w:r>
      <w:r w:rsidR="00007F1E" w:rsidRPr="00871E6D">
        <w:rPr>
          <w:rFonts w:ascii="Times New Roman" w:eastAsia="Calibri" w:hAnsi="Times New Roman"/>
          <w:spacing w:val="0"/>
          <w:szCs w:val="24"/>
        </w:rPr>
        <w:t xml:space="preserve"> and informal dwellings) and the community. These aspects of everyday life will form the focus of this chapter since they most clearly demonstrate the processes that led to changes in the character of the community under democracy. </w:t>
      </w:r>
      <w:r w:rsidR="00C4760A" w:rsidRPr="00871E6D">
        <w:rPr>
          <w:rFonts w:ascii="Times New Roman" w:eastAsia="Calibri" w:hAnsi="Times New Roman"/>
          <w:spacing w:val="0"/>
          <w:szCs w:val="24"/>
        </w:rPr>
        <w:t>These changes created the conditions to challenge notions settled during apartheid, when coloureds were the exclusive inhabitants</w:t>
      </w:r>
      <w:r w:rsidR="00531624" w:rsidRPr="00871E6D">
        <w:rPr>
          <w:rFonts w:ascii="Times New Roman" w:eastAsia="Calibri" w:hAnsi="Times New Roman"/>
          <w:spacing w:val="0"/>
          <w:szCs w:val="24"/>
        </w:rPr>
        <w:t xml:space="preserve"> of the area and </w:t>
      </w:r>
      <w:r w:rsidR="00C4760A" w:rsidRPr="00871E6D">
        <w:rPr>
          <w:rFonts w:ascii="Times New Roman" w:eastAsia="Calibri" w:hAnsi="Times New Roman"/>
          <w:spacing w:val="0"/>
          <w:szCs w:val="24"/>
        </w:rPr>
        <w:t xml:space="preserve">felt a sense of belonging </w:t>
      </w:r>
      <w:r w:rsidR="00531624" w:rsidRPr="00871E6D">
        <w:rPr>
          <w:rFonts w:ascii="Times New Roman" w:eastAsia="Calibri" w:hAnsi="Times New Roman"/>
          <w:spacing w:val="0"/>
          <w:szCs w:val="24"/>
        </w:rPr>
        <w:t>to</w:t>
      </w:r>
      <w:r w:rsidR="00C4760A" w:rsidRPr="00871E6D">
        <w:rPr>
          <w:rFonts w:ascii="Times New Roman" w:eastAsia="Calibri" w:hAnsi="Times New Roman"/>
          <w:spacing w:val="0"/>
          <w:szCs w:val="24"/>
        </w:rPr>
        <w:t xml:space="preserve"> (even ownership of) Rust-ter-Vaal. Alongside the processes of desegregation and integration, there were other important new processes such as the gradual </w:t>
      </w:r>
      <w:r w:rsidR="00007F1E" w:rsidRPr="00871E6D">
        <w:rPr>
          <w:rFonts w:ascii="Times New Roman" w:eastAsia="Calibri" w:hAnsi="Times New Roman"/>
          <w:spacing w:val="0"/>
          <w:szCs w:val="24"/>
        </w:rPr>
        <w:t>emergence of a new middle class</w:t>
      </w:r>
      <w:r w:rsidR="00637BB7" w:rsidRPr="00871E6D">
        <w:rPr>
          <w:rFonts w:ascii="Times New Roman" w:eastAsia="Calibri" w:hAnsi="Times New Roman"/>
          <w:spacing w:val="0"/>
          <w:szCs w:val="24"/>
        </w:rPr>
        <w:t xml:space="preserve"> highlighting the new opportunities of upward social and class mobility </w:t>
      </w:r>
      <w:proofErr w:type="gramStart"/>
      <w:r w:rsidR="00637BB7" w:rsidRPr="00871E6D">
        <w:rPr>
          <w:rFonts w:ascii="Times New Roman" w:eastAsia="Calibri" w:hAnsi="Times New Roman"/>
          <w:spacing w:val="0"/>
          <w:szCs w:val="24"/>
        </w:rPr>
        <w:t xml:space="preserve">and  </w:t>
      </w:r>
      <w:r w:rsidR="00007F1E" w:rsidRPr="00871E6D">
        <w:rPr>
          <w:rFonts w:ascii="Times New Roman" w:eastAsia="Calibri" w:hAnsi="Times New Roman"/>
          <w:spacing w:val="0"/>
          <w:szCs w:val="24"/>
        </w:rPr>
        <w:t>the</w:t>
      </w:r>
      <w:proofErr w:type="gramEnd"/>
      <w:r w:rsidR="00007F1E" w:rsidRPr="00871E6D">
        <w:rPr>
          <w:rFonts w:ascii="Times New Roman" w:eastAsia="Calibri" w:hAnsi="Times New Roman"/>
          <w:spacing w:val="0"/>
          <w:szCs w:val="24"/>
        </w:rPr>
        <w:t xml:space="preserve"> outward migration of coloureds from Rust-ter-Vaal</w:t>
      </w:r>
      <w:r w:rsidR="00637BB7" w:rsidRPr="00871E6D">
        <w:rPr>
          <w:rFonts w:ascii="Times New Roman" w:eastAsia="Calibri" w:hAnsi="Times New Roman"/>
          <w:spacing w:val="0"/>
          <w:szCs w:val="24"/>
        </w:rPr>
        <w:t xml:space="preserve"> which</w:t>
      </w:r>
      <w:r w:rsidR="00007F1E" w:rsidRPr="00871E6D">
        <w:rPr>
          <w:rFonts w:ascii="Times New Roman" w:eastAsia="Calibri" w:hAnsi="Times New Roman"/>
          <w:spacing w:val="0"/>
          <w:szCs w:val="24"/>
        </w:rPr>
        <w:t xml:space="preserve"> signal</w:t>
      </w:r>
      <w:r w:rsidR="00637BB7" w:rsidRPr="00871E6D">
        <w:rPr>
          <w:rFonts w:ascii="Times New Roman" w:eastAsia="Calibri" w:hAnsi="Times New Roman"/>
          <w:spacing w:val="0"/>
          <w:szCs w:val="24"/>
        </w:rPr>
        <w:t xml:space="preserve">s </w:t>
      </w:r>
      <w:r w:rsidR="00007F1E" w:rsidRPr="00871E6D">
        <w:rPr>
          <w:rFonts w:ascii="Times New Roman" w:eastAsia="Calibri" w:hAnsi="Times New Roman"/>
          <w:spacing w:val="0"/>
          <w:szCs w:val="24"/>
        </w:rPr>
        <w:t>new and heightened freedoms of mobility and association. Finally, in terms of Rust-ter-Vaal, there was the construction of new extensions</w:t>
      </w:r>
      <w:r w:rsidR="00637BB7" w:rsidRPr="00871E6D">
        <w:rPr>
          <w:rFonts w:ascii="Times New Roman" w:eastAsia="Calibri" w:hAnsi="Times New Roman"/>
          <w:spacing w:val="0"/>
          <w:szCs w:val="24"/>
        </w:rPr>
        <w:t xml:space="preserve"> on the southern parameters</w:t>
      </w:r>
      <w:r w:rsidR="00007F1E" w:rsidRPr="00871E6D">
        <w:rPr>
          <w:rFonts w:ascii="Times New Roman" w:eastAsia="Calibri" w:hAnsi="Times New Roman"/>
          <w:spacing w:val="0"/>
          <w:szCs w:val="24"/>
        </w:rPr>
        <w:t xml:space="preserve">, mainly RDP houses, </w:t>
      </w:r>
      <w:r w:rsidR="00637BB7" w:rsidRPr="00871E6D">
        <w:rPr>
          <w:rFonts w:ascii="Times New Roman" w:eastAsia="Calibri" w:hAnsi="Times New Roman"/>
          <w:spacing w:val="0"/>
          <w:szCs w:val="24"/>
        </w:rPr>
        <w:t xml:space="preserve">that were </w:t>
      </w:r>
      <w:r w:rsidR="00007F1E" w:rsidRPr="00871E6D">
        <w:rPr>
          <w:rFonts w:ascii="Times New Roman" w:eastAsia="Calibri" w:hAnsi="Times New Roman"/>
          <w:spacing w:val="0"/>
          <w:szCs w:val="24"/>
        </w:rPr>
        <w:t>occupied by</w:t>
      </w:r>
      <w:r w:rsidR="00637BB7" w:rsidRPr="00871E6D">
        <w:rPr>
          <w:rFonts w:ascii="Times New Roman" w:eastAsia="Calibri" w:hAnsi="Times New Roman"/>
          <w:spacing w:val="0"/>
          <w:szCs w:val="24"/>
        </w:rPr>
        <w:t xml:space="preserve"> the incoming</w:t>
      </w:r>
      <w:r w:rsidR="00007F1E" w:rsidRPr="00871E6D">
        <w:rPr>
          <w:rFonts w:ascii="Times New Roman" w:eastAsia="Calibri" w:hAnsi="Times New Roman"/>
          <w:spacing w:val="0"/>
          <w:szCs w:val="24"/>
        </w:rPr>
        <w:t xml:space="preserve"> black Africans from other parts of Vereeniging</w:t>
      </w:r>
      <w:r w:rsidR="00D947A0" w:rsidRPr="00871E6D">
        <w:rPr>
          <w:rFonts w:ascii="Times New Roman" w:eastAsia="Calibri" w:hAnsi="Times New Roman"/>
          <w:spacing w:val="0"/>
          <w:szCs w:val="24"/>
        </w:rPr>
        <w:t>.</w:t>
      </w:r>
      <w:r w:rsidR="00007F1E" w:rsidRPr="00871E6D">
        <w:rPr>
          <w:rFonts w:ascii="Times New Roman" w:eastAsia="Calibri" w:hAnsi="Times New Roman"/>
          <w:spacing w:val="0"/>
          <w:szCs w:val="24"/>
          <w:lang w:eastAsia="en-ZA"/>
        </w:rPr>
        <w:tab/>
      </w:r>
    </w:p>
    <w:p w:rsidR="00007F1E" w:rsidRPr="00871E6D" w:rsidRDefault="0052396E" w:rsidP="00007F1E">
      <w:pPr>
        <w:tabs>
          <w:tab w:val="clear" w:pos="8640"/>
          <w:tab w:val="left" w:pos="2127"/>
        </w:tabs>
        <w:spacing w:before="120" w:after="240" w:line="360" w:lineRule="auto"/>
        <w:ind w:firstLine="567"/>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Democracy introduced not only political freedoms, but also promised a way out of social and economic deprivation.</w:t>
      </w:r>
      <w:r w:rsidRPr="00871E6D">
        <w:rPr>
          <w:rFonts w:ascii="Times New Roman" w:eastAsia="Calibri" w:hAnsi="Times New Roman"/>
          <w:spacing w:val="0"/>
          <w:szCs w:val="24"/>
          <w:vertAlign w:val="superscript"/>
        </w:rPr>
        <w:footnoteReference w:id="640"/>
      </w:r>
      <w:r w:rsidRPr="00871E6D">
        <w:rPr>
          <w:rFonts w:ascii="Times New Roman" w:eastAsia="Calibri" w:hAnsi="Times New Roman"/>
          <w:spacing w:val="0"/>
          <w:szCs w:val="24"/>
          <w:lang w:eastAsia="en-ZA"/>
        </w:rPr>
        <w:t xml:space="preserve"> It involved both acquiring democratic political rights and also a respectable living, including jobs, decent housing, education and other socio-economic rights.</w:t>
      </w:r>
      <w:r w:rsidRPr="00871E6D">
        <w:rPr>
          <w:rFonts w:ascii="Times New Roman" w:eastAsia="Calibri" w:hAnsi="Times New Roman"/>
          <w:spacing w:val="0"/>
          <w:szCs w:val="24"/>
          <w:vertAlign w:val="superscript"/>
        </w:rPr>
        <w:footnoteReference w:id="641"/>
      </w:r>
      <w:r w:rsidRPr="00871E6D">
        <w:rPr>
          <w:rFonts w:ascii="Times New Roman" w:eastAsia="Calibri" w:hAnsi="Times New Roman"/>
          <w:spacing w:val="0"/>
          <w:szCs w:val="24"/>
          <w:lang w:eastAsia="en-ZA"/>
        </w:rPr>
        <w:t xml:space="preserve"> </w:t>
      </w:r>
      <w:r w:rsidR="00007F1E" w:rsidRPr="00871E6D">
        <w:rPr>
          <w:rFonts w:ascii="Times New Roman" w:hAnsi="Times New Roman"/>
          <w:spacing w:val="0"/>
          <w:szCs w:val="24"/>
          <w:lang w:eastAsia="en-ZA"/>
        </w:rPr>
        <w:t xml:space="preserve">To address this, the government adopted the Reconstruction and Development Programme (RDP) that was </w:t>
      </w:r>
      <w:r w:rsidR="00007F1E" w:rsidRPr="00871E6D">
        <w:rPr>
          <w:rFonts w:ascii="Times New Roman" w:eastAsia="Calibri" w:hAnsi="Times New Roman"/>
          <w:spacing w:val="0"/>
          <w:szCs w:val="24"/>
          <w:lang w:eastAsia="en-ZA"/>
        </w:rPr>
        <w:t xml:space="preserve">grounded on the 1955 Freedom Charter. </w:t>
      </w:r>
      <w:r w:rsidR="00007F1E" w:rsidRPr="00871E6D">
        <w:rPr>
          <w:rFonts w:ascii="Times New Roman" w:hAnsi="Times New Roman"/>
          <w:spacing w:val="0"/>
          <w:szCs w:val="24"/>
          <w:lang w:eastAsia="en-ZA"/>
        </w:rPr>
        <w:t xml:space="preserve">This programme aimed </w:t>
      </w:r>
      <w:r w:rsidR="00007F1E" w:rsidRPr="00871E6D">
        <w:rPr>
          <w:rFonts w:ascii="Times New Roman" w:hAnsi="Times New Roman"/>
          <w:spacing w:val="0"/>
          <w:szCs w:val="24"/>
          <w:lang w:eastAsia="en-ZA"/>
        </w:rPr>
        <w:lastRenderedPageBreak/>
        <w:t>to redress the disadvantages and inequalities created during apartheid.</w:t>
      </w:r>
      <w:r w:rsidR="00007F1E" w:rsidRPr="00871E6D">
        <w:rPr>
          <w:rFonts w:ascii="Times New Roman" w:eastAsia="Calibri" w:hAnsi="Times New Roman"/>
          <w:spacing w:val="0"/>
          <w:szCs w:val="22"/>
          <w:vertAlign w:val="superscript"/>
        </w:rPr>
        <w:footnoteReference w:id="642"/>
      </w:r>
      <w:r w:rsidR="00007F1E" w:rsidRPr="00871E6D">
        <w:rPr>
          <w:rFonts w:ascii="Times New Roman" w:eastAsia="Calibri" w:hAnsi="Times New Roman"/>
          <w:spacing w:val="0"/>
          <w:szCs w:val="24"/>
          <w:lang w:eastAsia="en-ZA"/>
        </w:rPr>
        <w:t xml:space="preserve"> From 1996, however, there was a shift in the government’s policies toward prioritising market-friendly politics. This shift in government policies was manifested in the adoption of the Growth, Employment and Reconstruction (GEAR) programme. This reflected a move toward what became homegrown structural adjust</w:t>
      </w:r>
      <w:r w:rsidR="00CB6A00" w:rsidRPr="00871E6D">
        <w:rPr>
          <w:rFonts w:ascii="Times New Roman" w:eastAsia="Calibri" w:hAnsi="Times New Roman"/>
          <w:spacing w:val="0"/>
          <w:szCs w:val="24"/>
          <w:lang w:eastAsia="en-ZA"/>
        </w:rPr>
        <w:t xml:space="preserve">ments </w:t>
      </w:r>
      <w:r w:rsidR="00007F1E" w:rsidRPr="00871E6D">
        <w:rPr>
          <w:rFonts w:ascii="Times New Roman" w:eastAsia="Calibri" w:hAnsi="Times New Roman"/>
          <w:spacing w:val="0"/>
          <w:szCs w:val="24"/>
          <w:lang w:eastAsia="en-ZA"/>
        </w:rPr>
        <w:t>along neoliberal lines.</w:t>
      </w:r>
      <w:r w:rsidR="00007F1E" w:rsidRPr="00871E6D">
        <w:rPr>
          <w:rFonts w:ascii="Times New Roman" w:eastAsia="Calibri" w:hAnsi="Times New Roman"/>
          <w:spacing w:val="0"/>
          <w:szCs w:val="24"/>
          <w:vertAlign w:val="superscript"/>
        </w:rPr>
        <w:footnoteReference w:id="643"/>
      </w:r>
      <w:r w:rsidR="00007F1E" w:rsidRPr="00871E6D">
        <w:rPr>
          <w:rFonts w:ascii="Times New Roman" w:eastAsia="Calibri" w:hAnsi="Times New Roman"/>
          <w:spacing w:val="0"/>
          <w:szCs w:val="24"/>
          <w:lang w:eastAsia="en-ZA"/>
        </w:rPr>
        <w:t xml:space="preserve"> The result was that the government embarked on a steady process of financial liberalisation</w:t>
      </w:r>
      <w:r w:rsidR="00007F1E" w:rsidRPr="00871E6D">
        <w:rPr>
          <w:rFonts w:ascii="Times New Roman" w:eastAsia="Calibri" w:hAnsi="Times New Roman"/>
          <w:spacing w:val="0"/>
          <w:szCs w:val="24"/>
          <w:vertAlign w:val="superscript"/>
        </w:rPr>
        <w:footnoteReference w:id="644"/>
      </w:r>
      <w:r w:rsidR="00007F1E" w:rsidRPr="00871E6D">
        <w:rPr>
          <w:rFonts w:ascii="Times New Roman" w:eastAsia="Calibri" w:hAnsi="Times New Roman"/>
          <w:spacing w:val="0"/>
          <w:szCs w:val="24"/>
          <w:lang w:eastAsia="en-ZA"/>
        </w:rPr>
        <w:t xml:space="preserve"> that supported the contemporary form of global capitalist accumulation and involved the systematic use of state power to recompose the rule of capital in economic and social life.</w:t>
      </w:r>
      <w:r w:rsidR="00007F1E" w:rsidRPr="00871E6D">
        <w:rPr>
          <w:rFonts w:ascii="Times New Roman" w:eastAsia="Calibri" w:hAnsi="Times New Roman"/>
          <w:spacing w:val="0"/>
          <w:szCs w:val="24"/>
          <w:vertAlign w:val="superscript"/>
        </w:rPr>
        <w:footnoteReference w:id="645"/>
      </w:r>
      <w:r w:rsidR="00007F1E" w:rsidRPr="00871E6D">
        <w:rPr>
          <w:rFonts w:ascii="Times New Roman" w:eastAsia="Calibri" w:hAnsi="Times New Roman"/>
          <w:spacing w:val="0"/>
          <w:szCs w:val="24"/>
          <w:lang w:eastAsia="en-ZA"/>
        </w:rPr>
        <w:t xml:space="preserve"> Social equality would, it was assumed, eventually level out or become possible via a trickle-down approach once economic stability and growth of the economy developed.</w:t>
      </w:r>
    </w:p>
    <w:p w:rsidR="00007F1E" w:rsidRPr="00871E6D" w:rsidRDefault="0052396E" w:rsidP="00007F1E">
      <w:pPr>
        <w:tabs>
          <w:tab w:val="clear" w:pos="8640"/>
          <w:tab w:val="left" w:pos="2127"/>
        </w:tabs>
        <w:spacing w:before="120" w:after="240" w:line="360" w:lineRule="auto"/>
        <w:ind w:firstLine="567"/>
        <w:rPr>
          <w:rFonts w:ascii="Times New Roman" w:eastAsia="Calibri" w:hAnsi="Times New Roman"/>
          <w:spacing w:val="0"/>
          <w:szCs w:val="24"/>
          <w:lang w:val="en-GB" w:eastAsia="en-ZA"/>
        </w:rPr>
      </w:pPr>
      <w:r w:rsidRPr="00871E6D">
        <w:rPr>
          <w:rFonts w:ascii="Times New Roman" w:eastAsia="Calibri" w:hAnsi="Times New Roman"/>
          <w:spacing w:val="0"/>
          <w:szCs w:val="24"/>
          <w:lang w:eastAsia="en-ZA"/>
        </w:rPr>
        <w:t>Since the implementation of GEAR, however, regions in the country have actually suffered even when the national economy eventually stabilised and recorded sustained growth.</w:t>
      </w:r>
      <w:r w:rsidRPr="00871E6D">
        <w:rPr>
          <w:rFonts w:ascii="Times New Roman" w:eastAsia="Calibri" w:hAnsi="Times New Roman"/>
          <w:spacing w:val="0"/>
          <w:szCs w:val="24"/>
          <w:vertAlign w:val="superscript"/>
        </w:rPr>
        <w:footnoteReference w:id="646"/>
      </w:r>
      <w:r w:rsidRPr="00871E6D">
        <w:rPr>
          <w:rFonts w:ascii="Times New Roman" w:eastAsia="Calibri" w:hAnsi="Times New Roman"/>
          <w:spacing w:val="0"/>
          <w:szCs w:val="24"/>
          <w:lang w:eastAsia="en-ZA"/>
        </w:rPr>
        <w:t xml:space="preserve"> </w:t>
      </w:r>
      <w:r w:rsidR="00007F1E" w:rsidRPr="00871E6D">
        <w:rPr>
          <w:rFonts w:ascii="Times New Roman" w:eastAsia="Calibri" w:hAnsi="Times New Roman"/>
          <w:spacing w:val="0"/>
          <w:szCs w:val="24"/>
          <w:lang w:eastAsia="en-ZA"/>
        </w:rPr>
        <w:t>Furthermore, despite GEAR’s promises of job creation, the economy continued to shed jobs.</w:t>
      </w:r>
      <w:r w:rsidR="00007F1E" w:rsidRPr="00871E6D">
        <w:rPr>
          <w:rFonts w:ascii="Times New Roman" w:eastAsia="Calibri" w:hAnsi="Times New Roman"/>
          <w:spacing w:val="0"/>
          <w:szCs w:val="24"/>
          <w:vertAlign w:val="superscript"/>
        </w:rPr>
        <w:footnoteReference w:id="647"/>
      </w:r>
      <w:r w:rsidR="00007F1E" w:rsidRPr="00871E6D">
        <w:rPr>
          <w:rFonts w:ascii="Times New Roman" w:eastAsia="Calibri" w:hAnsi="Times New Roman"/>
          <w:spacing w:val="0"/>
          <w:szCs w:val="24"/>
          <w:lang w:eastAsia="en-ZA"/>
        </w:rPr>
        <w:t xml:space="preserve"> The government’s shift in policy</w:t>
      </w:r>
      <w:r w:rsidR="00F72A81" w:rsidRPr="00871E6D">
        <w:rPr>
          <w:rFonts w:ascii="Times New Roman" w:eastAsia="Calibri" w:hAnsi="Times New Roman"/>
          <w:spacing w:val="0"/>
          <w:szCs w:val="24"/>
          <w:lang w:eastAsia="en-ZA"/>
        </w:rPr>
        <w:t xml:space="preserve"> therefore</w:t>
      </w:r>
      <w:r w:rsidR="00007F1E" w:rsidRPr="00871E6D">
        <w:rPr>
          <w:rFonts w:ascii="Times New Roman" w:eastAsia="Calibri" w:hAnsi="Times New Roman"/>
          <w:spacing w:val="0"/>
          <w:szCs w:val="24"/>
          <w:lang w:eastAsia="en-ZA"/>
        </w:rPr>
        <w:t xml:space="preserve"> accounted for a number of the economic challenges the country faced after 1996, including stubbornly high inflation, capital flight, declining employment opportunities and a shortage of skilled labour, most of which were economic problems inherited from the outgoing NP government but exacerbated by the adoption of market-friendly policies.</w:t>
      </w:r>
      <w:r w:rsidR="00007F1E" w:rsidRPr="00871E6D">
        <w:rPr>
          <w:rFonts w:ascii="Times New Roman" w:eastAsia="Calibri" w:hAnsi="Times New Roman"/>
          <w:spacing w:val="0"/>
          <w:szCs w:val="24"/>
          <w:vertAlign w:val="superscript"/>
        </w:rPr>
        <w:footnoteReference w:id="648"/>
      </w:r>
      <w:r w:rsidR="00007F1E" w:rsidRPr="00871E6D">
        <w:rPr>
          <w:rFonts w:ascii="Times New Roman" w:eastAsia="Calibri" w:hAnsi="Times New Roman"/>
          <w:spacing w:val="0"/>
          <w:szCs w:val="24"/>
          <w:lang w:eastAsia="en-ZA"/>
        </w:rPr>
        <w:t xml:space="preserve"> While the transition contributed to economic stabilisation, it was also characterised by widening inequality and persistent poverty and exclusion.</w:t>
      </w:r>
      <w:r w:rsidR="00007F1E" w:rsidRPr="00871E6D">
        <w:rPr>
          <w:rFonts w:ascii="Times New Roman" w:eastAsia="Calibri" w:hAnsi="Times New Roman"/>
          <w:spacing w:val="0"/>
          <w:szCs w:val="24"/>
          <w:vertAlign w:val="superscript"/>
        </w:rPr>
        <w:footnoteReference w:id="649"/>
      </w:r>
      <w:r w:rsidR="00007F1E" w:rsidRPr="00871E6D">
        <w:rPr>
          <w:rFonts w:ascii="Times New Roman" w:eastAsia="Calibri" w:hAnsi="Times New Roman"/>
          <w:spacing w:val="0"/>
          <w:szCs w:val="24"/>
          <w:lang w:eastAsia="en-ZA"/>
        </w:rPr>
        <w:t xml:space="preserve"> Thus, </w:t>
      </w:r>
      <w:r w:rsidR="00007F1E" w:rsidRPr="00871E6D">
        <w:rPr>
          <w:rFonts w:ascii="Times New Roman" w:eastAsia="Calibri" w:hAnsi="Times New Roman"/>
          <w:spacing w:val="0"/>
          <w:szCs w:val="24"/>
          <w:lang w:val="en-GB" w:eastAsia="en-ZA"/>
        </w:rPr>
        <w:t>the promise of significant economic growth, redistribution and improving the lives of the majority was not achieved.</w:t>
      </w:r>
    </w:p>
    <w:p w:rsidR="00007F1E" w:rsidRPr="00871E6D" w:rsidRDefault="0052396E" w:rsidP="00007F1E">
      <w:pPr>
        <w:tabs>
          <w:tab w:val="clear" w:pos="8640"/>
          <w:tab w:val="left" w:pos="2127"/>
        </w:tabs>
        <w:spacing w:before="120" w:after="240" w:line="360" w:lineRule="auto"/>
        <w:ind w:firstLine="567"/>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 xml:space="preserve">Vereeniging now forms part of the Emfuleni </w:t>
      </w:r>
      <w:r w:rsidR="00C4760A" w:rsidRPr="00871E6D">
        <w:rPr>
          <w:rFonts w:ascii="Times New Roman" w:eastAsia="Calibri" w:hAnsi="Times New Roman"/>
          <w:spacing w:val="0"/>
          <w:szCs w:val="24"/>
          <w:lang w:eastAsia="en-ZA"/>
        </w:rPr>
        <w:t>regional</w:t>
      </w:r>
      <w:r w:rsidRPr="00871E6D">
        <w:rPr>
          <w:rFonts w:ascii="Times New Roman" w:eastAsia="Calibri" w:hAnsi="Times New Roman"/>
          <w:spacing w:val="0"/>
          <w:szCs w:val="24"/>
          <w:lang w:eastAsia="en-ZA"/>
        </w:rPr>
        <w:t xml:space="preserve"> municipality, whose economy reflected the country’s economic transition. From 1989 to 2000, a number of parastatals, including ISCOR </w:t>
      </w:r>
      <w:r w:rsidR="00007F1E" w:rsidRPr="00871E6D">
        <w:rPr>
          <w:rFonts w:ascii="Times New Roman" w:eastAsia="Calibri" w:hAnsi="Times New Roman"/>
          <w:spacing w:val="0"/>
          <w:szCs w:val="24"/>
          <w:lang w:eastAsia="en-ZA"/>
        </w:rPr>
        <w:t xml:space="preserve">– one of the largest and a major employer in the region – underwent a process of privatisation. On the one hand, this opened new possibilities for investment and </w:t>
      </w:r>
      <w:r w:rsidR="00007F1E" w:rsidRPr="00871E6D">
        <w:rPr>
          <w:rFonts w:ascii="Times New Roman" w:eastAsia="Calibri" w:hAnsi="Times New Roman"/>
          <w:spacing w:val="0"/>
          <w:szCs w:val="24"/>
          <w:lang w:eastAsia="en-ZA"/>
        </w:rPr>
        <w:lastRenderedPageBreak/>
        <w:t>opportunities in global markets.</w:t>
      </w:r>
      <w:r w:rsidR="00007F1E" w:rsidRPr="00871E6D">
        <w:rPr>
          <w:rFonts w:ascii="Times New Roman" w:eastAsia="Calibri" w:hAnsi="Times New Roman"/>
          <w:spacing w:val="0"/>
          <w:szCs w:val="22"/>
          <w:vertAlign w:val="superscript"/>
        </w:rPr>
        <w:footnoteReference w:id="650"/>
      </w:r>
      <w:r w:rsidR="00007F1E" w:rsidRPr="00871E6D">
        <w:rPr>
          <w:rFonts w:ascii="Times New Roman" w:eastAsia="Calibri" w:hAnsi="Times New Roman"/>
          <w:spacing w:val="0"/>
          <w:szCs w:val="24"/>
          <w:lang w:eastAsia="en-ZA"/>
        </w:rPr>
        <w:t xml:space="preserve"> On the other hand, privatisation led to huge job losses that had a major effect on the local economy and people in the region.</w:t>
      </w:r>
      <w:r w:rsidR="00007F1E" w:rsidRPr="00871E6D">
        <w:rPr>
          <w:rFonts w:ascii="Times New Roman" w:eastAsia="Calibri" w:hAnsi="Times New Roman"/>
          <w:spacing w:val="0"/>
          <w:szCs w:val="22"/>
          <w:vertAlign w:val="superscript"/>
        </w:rPr>
        <w:footnoteReference w:id="651"/>
      </w:r>
      <w:r w:rsidR="00007F1E" w:rsidRPr="00871E6D">
        <w:rPr>
          <w:rFonts w:ascii="Times New Roman" w:eastAsia="Calibri" w:hAnsi="Times New Roman"/>
          <w:spacing w:val="0"/>
          <w:szCs w:val="24"/>
          <w:lang w:eastAsia="en-ZA"/>
        </w:rPr>
        <w:t xml:space="preserve"> </w:t>
      </w:r>
    </w:p>
    <w:p w:rsidR="00007F1E" w:rsidRPr="00871E6D" w:rsidRDefault="00007F1E" w:rsidP="00007F1E">
      <w:pPr>
        <w:tabs>
          <w:tab w:val="clear" w:pos="8640"/>
          <w:tab w:val="left" w:pos="567"/>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ab/>
        <w:t>In the 1990</w:t>
      </w:r>
      <w:r w:rsidR="00312EB0" w:rsidRPr="00871E6D">
        <w:rPr>
          <w:rFonts w:ascii="Times New Roman" w:eastAsia="Calibri" w:hAnsi="Times New Roman"/>
          <w:spacing w:val="0"/>
          <w:szCs w:val="24"/>
          <w:lang w:eastAsia="en-ZA"/>
        </w:rPr>
        <w:t>s</w:t>
      </w:r>
      <w:r w:rsidRPr="00871E6D">
        <w:rPr>
          <w:rFonts w:ascii="Times New Roman" w:eastAsia="Calibri" w:hAnsi="Times New Roman"/>
          <w:spacing w:val="0"/>
          <w:szCs w:val="24"/>
          <w:lang w:eastAsia="en-ZA"/>
        </w:rPr>
        <w:t xml:space="preserve"> the local municipality experienced a negative real growth.</w:t>
      </w:r>
      <w:r w:rsidRPr="00871E6D">
        <w:rPr>
          <w:rFonts w:ascii="Times New Roman" w:eastAsia="Calibri" w:hAnsi="Times New Roman"/>
          <w:spacing w:val="0"/>
          <w:szCs w:val="24"/>
          <w:vertAlign w:val="superscript"/>
        </w:rPr>
        <w:footnoteReference w:id="652"/>
      </w:r>
      <w:r w:rsidRPr="00871E6D">
        <w:rPr>
          <w:rFonts w:ascii="Times New Roman" w:eastAsia="Calibri" w:hAnsi="Times New Roman"/>
          <w:spacing w:val="0"/>
          <w:szCs w:val="24"/>
          <w:lang w:eastAsia="en-ZA"/>
        </w:rPr>
        <w:t xml:space="preserve"> </w:t>
      </w:r>
      <w:r w:rsidR="00A60340" w:rsidRPr="00871E6D">
        <w:rPr>
          <w:rFonts w:ascii="Times New Roman" w:eastAsia="Calibri" w:hAnsi="Times New Roman"/>
          <w:spacing w:val="0"/>
          <w:szCs w:val="24"/>
          <w:lang w:eastAsia="en-ZA"/>
        </w:rPr>
        <w:t xml:space="preserve">Between 1996 and 2001, it suffered an annual decline (at real prices where the effect of inflation is eliminated) of -3.4%, from 1999 to 2000 the growth rate was at -2.4%  and from 2000 to 2001 it was at -0.2% </w:t>
      </w:r>
      <w:r w:rsidRPr="00871E6D">
        <w:rPr>
          <w:rFonts w:ascii="Times New Roman" w:eastAsia="Calibri" w:hAnsi="Times New Roman"/>
          <w:spacing w:val="0"/>
          <w:szCs w:val="24"/>
          <w:lang w:eastAsia="en-ZA"/>
        </w:rPr>
        <w:t>(the process of privatisation and globalisation accounted for this improvement).</w:t>
      </w:r>
      <w:r w:rsidR="00A60340" w:rsidRPr="00871E6D">
        <w:rPr>
          <w:rStyle w:val="FootnoteReference"/>
          <w:rFonts w:ascii="Times New Roman" w:eastAsia="Calibri" w:hAnsi="Times New Roman"/>
          <w:spacing w:val="0"/>
          <w:szCs w:val="24"/>
          <w:lang w:eastAsia="en-ZA"/>
        </w:rPr>
        <w:footnoteReference w:id="653"/>
      </w:r>
      <w:r w:rsidR="00312EB0" w:rsidRPr="00871E6D">
        <w:rPr>
          <w:rFonts w:ascii="Times New Roman" w:eastAsia="Calibri" w:hAnsi="Times New Roman"/>
          <w:spacing w:val="0"/>
          <w:szCs w:val="24"/>
          <w:lang w:eastAsia="en-ZA"/>
        </w:rPr>
        <w:t xml:space="preserve"> Vereeniging’s regional municipal </w:t>
      </w:r>
      <w:r w:rsidRPr="00871E6D">
        <w:rPr>
          <w:rFonts w:ascii="Times New Roman" w:eastAsia="Calibri" w:hAnsi="Times New Roman"/>
          <w:spacing w:val="0"/>
          <w:szCs w:val="24"/>
          <w:lang w:eastAsia="en-ZA"/>
        </w:rPr>
        <w:t>contribution to the South African economy</w:t>
      </w:r>
      <w:r w:rsidR="006F28D9" w:rsidRPr="00871E6D">
        <w:rPr>
          <w:rFonts w:ascii="Times New Roman" w:eastAsia="Calibri" w:hAnsi="Times New Roman"/>
          <w:spacing w:val="0"/>
          <w:szCs w:val="24"/>
          <w:lang w:eastAsia="en-ZA"/>
        </w:rPr>
        <w:t xml:space="preserve"> </w:t>
      </w:r>
      <w:r w:rsidRPr="00871E6D">
        <w:rPr>
          <w:rFonts w:ascii="Times New Roman" w:eastAsia="Calibri" w:hAnsi="Times New Roman"/>
          <w:spacing w:val="0"/>
          <w:szCs w:val="24"/>
          <w:lang w:eastAsia="en-ZA"/>
        </w:rPr>
        <w:t>saw a drop from 1.4% to 1% between 1996 and 2001 and a more moderate decline from 1% to 0.87% between 2001 and 2011.</w:t>
      </w:r>
      <w:r w:rsidRPr="00871E6D">
        <w:rPr>
          <w:rFonts w:ascii="Times New Roman" w:eastAsia="Calibri" w:hAnsi="Times New Roman"/>
          <w:spacing w:val="0"/>
          <w:szCs w:val="22"/>
          <w:vertAlign w:val="superscript"/>
        </w:rPr>
        <w:footnoteReference w:id="654"/>
      </w:r>
      <w:r w:rsidRPr="00871E6D">
        <w:rPr>
          <w:rFonts w:ascii="Times New Roman" w:eastAsia="Calibri" w:hAnsi="Times New Roman"/>
          <w:spacing w:val="0"/>
          <w:szCs w:val="24"/>
          <w:lang w:eastAsia="en-ZA"/>
        </w:rPr>
        <w:t xml:space="preserve"> </w:t>
      </w:r>
    </w:p>
    <w:p w:rsidR="00007F1E" w:rsidRPr="00871E6D" w:rsidRDefault="00007F1E" w:rsidP="00007F1E">
      <w:pPr>
        <w:tabs>
          <w:tab w:val="clear" w:pos="8640"/>
          <w:tab w:val="left" w:pos="2127"/>
        </w:tabs>
        <w:spacing w:before="120" w:after="240" w:line="360" w:lineRule="auto"/>
        <w:ind w:firstLine="567"/>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Unemployment figures followed the same trend. Vereeniging</w:t>
      </w:r>
      <w:r w:rsidR="00312EB0" w:rsidRPr="00871E6D">
        <w:rPr>
          <w:rFonts w:ascii="Times New Roman" w:eastAsia="Calibri" w:hAnsi="Times New Roman"/>
          <w:spacing w:val="0"/>
          <w:szCs w:val="24"/>
          <w:lang w:eastAsia="en-ZA"/>
        </w:rPr>
        <w:t>’s</w:t>
      </w:r>
      <w:r w:rsidRPr="00871E6D">
        <w:rPr>
          <w:rFonts w:ascii="Times New Roman" w:eastAsia="Calibri" w:hAnsi="Times New Roman"/>
          <w:spacing w:val="0"/>
          <w:szCs w:val="24"/>
          <w:lang w:eastAsia="en-ZA"/>
        </w:rPr>
        <w:t xml:space="preserve"> regional municipality experienced increased levels of large-scale poverty and unemployment.</w:t>
      </w:r>
      <w:r w:rsidR="006F28D9" w:rsidRPr="00871E6D">
        <w:rPr>
          <w:rFonts w:ascii="Times New Roman" w:eastAsia="Calibri" w:hAnsi="Times New Roman"/>
          <w:spacing w:val="0"/>
          <w:szCs w:val="24"/>
          <w:lang w:eastAsia="en-ZA"/>
        </w:rPr>
        <w:t xml:space="preserve"> </w:t>
      </w:r>
      <w:r w:rsidRPr="00871E6D">
        <w:rPr>
          <w:rFonts w:ascii="Times New Roman" w:eastAsia="Calibri" w:hAnsi="Times New Roman"/>
          <w:spacing w:val="0"/>
          <w:szCs w:val="24"/>
          <w:lang w:eastAsia="en-ZA"/>
        </w:rPr>
        <w:t>The table below shows the poverty rate (percentages of the household</w:t>
      </w:r>
      <w:r w:rsidR="00312EB0" w:rsidRPr="00871E6D">
        <w:rPr>
          <w:rFonts w:ascii="Times New Roman" w:eastAsia="Calibri" w:hAnsi="Times New Roman"/>
          <w:spacing w:val="0"/>
          <w:szCs w:val="24"/>
          <w:lang w:eastAsia="en-ZA"/>
        </w:rPr>
        <w:t>s</w:t>
      </w:r>
      <w:r w:rsidRPr="00871E6D">
        <w:rPr>
          <w:rFonts w:ascii="Times New Roman" w:eastAsia="Calibri" w:hAnsi="Times New Roman"/>
          <w:spacing w:val="0"/>
          <w:szCs w:val="24"/>
          <w:lang w:eastAsia="en-ZA"/>
        </w:rPr>
        <w:t xml:space="preserve"> which are poor)</w:t>
      </w:r>
      <w:r w:rsidR="00286A7A" w:rsidRPr="00871E6D">
        <w:rPr>
          <w:rFonts w:ascii="Times New Roman" w:eastAsia="Calibri" w:hAnsi="Times New Roman"/>
          <w:spacing w:val="0"/>
          <w:szCs w:val="24"/>
          <w:lang w:eastAsia="en-ZA"/>
        </w:rPr>
        <w:t xml:space="preserve"> and </w:t>
      </w:r>
      <w:r w:rsidRPr="00871E6D">
        <w:rPr>
          <w:rFonts w:ascii="Times New Roman" w:eastAsia="Calibri" w:hAnsi="Times New Roman"/>
          <w:spacing w:val="0"/>
          <w:szCs w:val="24"/>
          <w:lang w:eastAsia="en-ZA"/>
        </w:rPr>
        <w:t>the unemployment rate for former black townships (FBT) (</w:t>
      </w:r>
      <w:r w:rsidR="00312EB0" w:rsidRPr="00871E6D">
        <w:rPr>
          <w:rFonts w:ascii="Times New Roman" w:eastAsia="Calibri" w:hAnsi="Times New Roman"/>
          <w:spacing w:val="0"/>
          <w:szCs w:val="24"/>
          <w:lang w:eastAsia="en-ZA"/>
        </w:rPr>
        <w:t>f</w:t>
      </w:r>
      <w:r w:rsidRPr="00871E6D">
        <w:rPr>
          <w:rFonts w:ascii="Times New Roman" w:eastAsia="Calibri" w:hAnsi="Times New Roman"/>
          <w:spacing w:val="0"/>
          <w:szCs w:val="24"/>
          <w:lang w:eastAsia="en-ZA"/>
        </w:rPr>
        <w:t>or the years 1991 and 1994, only the figures for the former black townships were recorded) and the regional municipality (Emfuleni or EMA)</w:t>
      </w:r>
      <w:r w:rsidRPr="00871E6D">
        <w:rPr>
          <w:rFonts w:ascii="Times New Roman" w:eastAsia="Calibri" w:hAnsi="Times New Roman"/>
          <w:spacing w:val="0"/>
          <w:szCs w:val="24"/>
          <w:vertAlign w:val="superscript"/>
        </w:rPr>
        <w:footnoteReference w:id="655"/>
      </w:r>
      <w:r w:rsidRPr="00871E6D">
        <w:rPr>
          <w:rFonts w:ascii="Times New Roman" w:eastAsia="Calibri" w:hAnsi="Times New Roman"/>
          <w:spacing w:val="0"/>
          <w:szCs w:val="24"/>
          <w:lang w:eastAsia="en-ZA"/>
        </w:rPr>
        <w:t>:</w:t>
      </w:r>
    </w:p>
    <w:tbl>
      <w:tblPr>
        <w:tblStyle w:val="TableGrid"/>
        <w:tblW w:w="0" w:type="auto"/>
        <w:tblLayout w:type="fixed"/>
        <w:tblLook w:val="04A0"/>
      </w:tblPr>
      <w:tblGrid>
        <w:gridCol w:w="1330"/>
        <w:gridCol w:w="1257"/>
        <w:gridCol w:w="2411"/>
        <w:gridCol w:w="1234"/>
        <w:gridCol w:w="2784"/>
      </w:tblGrid>
      <w:tr w:rsidR="006F28D9" w:rsidRPr="00871E6D" w:rsidTr="00D30230">
        <w:trPr>
          <w:trHeight w:val="726"/>
        </w:trPr>
        <w:tc>
          <w:tcPr>
            <w:tcW w:w="9016" w:type="dxa"/>
            <w:gridSpan w:val="5"/>
          </w:tcPr>
          <w:p w:rsidR="006F28D9" w:rsidRPr="00871E6D" w:rsidRDefault="006F28D9"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t>Poverty Rate</w:t>
            </w:r>
            <w:r w:rsidR="00286A7A" w:rsidRPr="00871E6D">
              <w:rPr>
                <w:rFonts w:ascii="Times New Roman" w:eastAsia="Calibri" w:hAnsi="Times New Roman"/>
                <w:b/>
                <w:spacing w:val="0"/>
                <w:szCs w:val="24"/>
                <w:lang w:eastAsia="en-ZA"/>
              </w:rPr>
              <w:t xml:space="preserve"> and </w:t>
            </w:r>
            <w:r w:rsidRPr="00871E6D">
              <w:rPr>
                <w:rFonts w:ascii="Times New Roman" w:eastAsia="Calibri" w:hAnsi="Times New Roman"/>
                <w:b/>
                <w:spacing w:val="0"/>
                <w:szCs w:val="24"/>
                <w:lang w:eastAsia="en-ZA"/>
              </w:rPr>
              <w:t>Unemployment Ration for Former Black Townships</w:t>
            </w:r>
            <w:r w:rsidR="00286A7A" w:rsidRPr="00871E6D">
              <w:rPr>
                <w:rFonts w:ascii="Times New Roman" w:eastAsia="Calibri" w:hAnsi="Times New Roman"/>
                <w:b/>
                <w:spacing w:val="0"/>
                <w:szCs w:val="24"/>
                <w:lang w:eastAsia="en-ZA"/>
              </w:rPr>
              <w:t xml:space="preserve"> (FBT)</w:t>
            </w:r>
            <w:r w:rsidRPr="00871E6D">
              <w:rPr>
                <w:rFonts w:ascii="Times New Roman" w:eastAsia="Calibri" w:hAnsi="Times New Roman"/>
                <w:b/>
                <w:spacing w:val="0"/>
                <w:szCs w:val="24"/>
                <w:lang w:eastAsia="en-ZA"/>
              </w:rPr>
              <w:t xml:space="preserve"> </w:t>
            </w:r>
            <w:r w:rsidR="00286A7A" w:rsidRPr="00871E6D">
              <w:rPr>
                <w:rFonts w:ascii="Times New Roman" w:eastAsia="Calibri" w:hAnsi="Times New Roman"/>
                <w:b/>
                <w:spacing w:val="0"/>
                <w:szCs w:val="24"/>
                <w:lang w:eastAsia="en-ZA"/>
              </w:rPr>
              <w:t>and</w:t>
            </w:r>
            <w:r w:rsidRPr="00871E6D">
              <w:rPr>
                <w:rFonts w:ascii="Times New Roman" w:eastAsia="Calibri" w:hAnsi="Times New Roman"/>
                <w:b/>
                <w:spacing w:val="0"/>
                <w:szCs w:val="24"/>
                <w:lang w:eastAsia="en-ZA"/>
              </w:rPr>
              <w:t xml:space="preserve"> Emfuleni</w:t>
            </w:r>
            <w:r w:rsidR="00286A7A" w:rsidRPr="00871E6D">
              <w:rPr>
                <w:rFonts w:ascii="Times New Roman" w:eastAsia="Calibri" w:hAnsi="Times New Roman"/>
                <w:b/>
                <w:spacing w:val="0"/>
                <w:szCs w:val="24"/>
                <w:lang w:eastAsia="en-ZA"/>
              </w:rPr>
              <w:t xml:space="preserve"> (EMA)</w:t>
            </w:r>
            <w:r w:rsidRPr="00871E6D">
              <w:rPr>
                <w:rFonts w:ascii="Times New Roman" w:eastAsia="Calibri" w:hAnsi="Times New Roman"/>
                <w:b/>
                <w:spacing w:val="0"/>
                <w:szCs w:val="24"/>
                <w:lang w:eastAsia="en-ZA"/>
              </w:rPr>
              <w:t xml:space="preserve"> (1991, 1994 and 2000)</w:t>
            </w:r>
          </w:p>
        </w:tc>
      </w:tr>
      <w:tr w:rsidR="00286A7A" w:rsidRPr="00871E6D" w:rsidTr="00D30230">
        <w:tc>
          <w:tcPr>
            <w:tcW w:w="1330"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t>Year</w:t>
            </w:r>
          </w:p>
        </w:tc>
        <w:tc>
          <w:tcPr>
            <w:tcW w:w="3668" w:type="dxa"/>
            <w:gridSpan w:val="2"/>
          </w:tcPr>
          <w:p w:rsidR="00286A7A" w:rsidRPr="00871E6D" w:rsidRDefault="00286A7A"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t>Poverty Rate</w:t>
            </w:r>
          </w:p>
        </w:tc>
        <w:tc>
          <w:tcPr>
            <w:tcW w:w="4018" w:type="dxa"/>
            <w:gridSpan w:val="2"/>
          </w:tcPr>
          <w:p w:rsidR="00286A7A" w:rsidRPr="00871E6D" w:rsidRDefault="00286A7A"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t>Unemployment Rate</w:t>
            </w:r>
          </w:p>
        </w:tc>
      </w:tr>
      <w:tr w:rsidR="00286A7A" w:rsidRPr="00871E6D" w:rsidTr="00D30230">
        <w:tc>
          <w:tcPr>
            <w:tcW w:w="1330"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b/>
                <w:spacing w:val="0"/>
                <w:szCs w:val="24"/>
                <w:lang w:eastAsia="en-ZA"/>
              </w:rPr>
            </w:pPr>
          </w:p>
        </w:tc>
        <w:tc>
          <w:tcPr>
            <w:tcW w:w="1257"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t>FBT</w:t>
            </w:r>
          </w:p>
        </w:tc>
        <w:tc>
          <w:tcPr>
            <w:tcW w:w="2411"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t>Total EMA</w:t>
            </w:r>
          </w:p>
        </w:tc>
        <w:tc>
          <w:tcPr>
            <w:tcW w:w="1234"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t>FBT</w:t>
            </w:r>
          </w:p>
        </w:tc>
        <w:tc>
          <w:tcPr>
            <w:tcW w:w="2784"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t>Total EMA</w:t>
            </w:r>
          </w:p>
        </w:tc>
      </w:tr>
      <w:tr w:rsidR="00286A7A" w:rsidRPr="00871E6D" w:rsidTr="00D30230">
        <w:tc>
          <w:tcPr>
            <w:tcW w:w="1330"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t>1991</w:t>
            </w:r>
          </w:p>
        </w:tc>
        <w:tc>
          <w:tcPr>
            <w:tcW w:w="1257"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30%</w:t>
            </w:r>
          </w:p>
        </w:tc>
        <w:tc>
          <w:tcPr>
            <w:tcW w:w="2411"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p>
        </w:tc>
        <w:tc>
          <w:tcPr>
            <w:tcW w:w="1234"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35%</w:t>
            </w:r>
          </w:p>
        </w:tc>
        <w:tc>
          <w:tcPr>
            <w:tcW w:w="2784"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p>
        </w:tc>
      </w:tr>
      <w:tr w:rsidR="00286A7A" w:rsidRPr="00871E6D" w:rsidTr="00D30230">
        <w:tc>
          <w:tcPr>
            <w:tcW w:w="1330"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t>1994</w:t>
            </w:r>
          </w:p>
        </w:tc>
        <w:tc>
          <w:tcPr>
            <w:tcW w:w="1257"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42%</w:t>
            </w:r>
          </w:p>
        </w:tc>
        <w:tc>
          <w:tcPr>
            <w:tcW w:w="2411"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p>
        </w:tc>
        <w:tc>
          <w:tcPr>
            <w:tcW w:w="1234"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48.4%</w:t>
            </w:r>
          </w:p>
        </w:tc>
        <w:tc>
          <w:tcPr>
            <w:tcW w:w="2784"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p>
        </w:tc>
      </w:tr>
      <w:tr w:rsidR="00286A7A" w:rsidRPr="00871E6D" w:rsidTr="00D30230">
        <w:tc>
          <w:tcPr>
            <w:tcW w:w="1330"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lastRenderedPageBreak/>
              <w:t>2000</w:t>
            </w:r>
          </w:p>
        </w:tc>
        <w:tc>
          <w:tcPr>
            <w:tcW w:w="1257"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53%</w:t>
            </w:r>
          </w:p>
        </w:tc>
        <w:tc>
          <w:tcPr>
            <w:tcW w:w="2411"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46.1%</w:t>
            </w:r>
          </w:p>
        </w:tc>
        <w:tc>
          <w:tcPr>
            <w:tcW w:w="1234"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54.5%</w:t>
            </w:r>
          </w:p>
        </w:tc>
        <w:tc>
          <w:tcPr>
            <w:tcW w:w="2784"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51.3%</w:t>
            </w:r>
          </w:p>
        </w:tc>
      </w:tr>
      <w:tr w:rsidR="00286A7A" w:rsidRPr="00871E6D" w:rsidTr="00D30230">
        <w:tc>
          <w:tcPr>
            <w:tcW w:w="1330"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t>2003</w:t>
            </w:r>
          </w:p>
        </w:tc>
        <w:tc>
          <w:tcPr>
            <w:tcW w:w="1257"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62%</w:t>
            </w:r>
          </w:p>
        </w:tc>
        <w:tc>
          <w:tcPr>
            <w:tcW w:w="2411"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51.5%</w:t>
            </w:r>
          </w:p>
        </w:tc>
        <w:tc>
          <w:tcPr>
            <w:tcW w:w="1234"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61.7%</w:t>
            </w:r>
          </w:p>
        </w:tc>
        <w:tc>
          <w:tcPr>
            <w:tcW w:w="2784" w:type="dxa"/>
          </w:tcPr>
          <w:p w:rsidR="00286A7A" w:rsidRPr="00871E6D" w:rsidRDefault="00286A7A"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54.2%</w:t>
            </w:r>
          </w:p>
        </w:tc>
      </w:tr>
    </w:tbl>
    <w:p w:rsidR="00E93F64" w:rsidRPr="00871E6D" w:rsidRDefault="00007F1E" w:rsidP="005E21CC">
      <w:pPr>
        <w:tabs>
          <w:tab w:val="clear" w:pos="8640"/>
          <w:tab w:val="left" w:pos="2127"/>
          <w:tab w:val="right" w:leader="dot" w:pos="9580"/>
        </w:tabs>
        <w:spacing w:before="120" w:after="240" w:line="360" w:lineRule="auto"/>
        <w:ind w:right="95" w:firstLine="567"/>
        <w:outlineLvl w:val="0"/>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The table reveals that up to 1994 the poverty rate and unemployment rate increased a</w:t>
      </w:r>
      <w:r w:rsidR="000630DA" w:rsidRPr="00871E6D">
        <w:rPr>
          <w:rFonts w:ascii="Times New Roman" w:eastAsia="Calibri" w:hAnsi="Times New Roman"/>
          <w:spacing w:val="0"/>
          <w:szCs w:val="24"/>
          <w:lang w:eastAsia="en-ZA"/>
        </w:rPr>
        <w:t>t</w:t>
      </w:r>
      <w:r w:rsidRPr="00871E6D">
        <w:rPr>
          <w:rFonts w:ascii="Times New Roman" w:eastAsia="Calibri" w:hAnsi="Times New Roman"/>
          <w:spacing w:val="0"/>
          <w:szCs w:val="24"/>
          <w:lang w:eastAsia="en-ZA"/>
        </w:rPr>
        <w:t xml:space="preserve"> about the same level but </w:t>
      </w:r>
      <w:r w:rsidR="00531624" w:rsidRPr="00871E6D">
        <w:rPr>
          <w:rFonts w:ascii="Times New Roman" w:eastAsia="Calibri" w:hAnsi="Times New Roman"/>
          <w:spacing w:val="0"/>
          <w:szCs w:val="24"/>
          <w:lang w:eastAsia="en-ZA"/>
        </w:rPr>
        <w:t>thereafter the</w:t>
      </w:r>
      <w:r w:rsidRPr="00871E6D">
        <w:rPr>
          <w:rFonts w:ascii="Times New Roman" w:eastAsia="Calibri" w:hAnsi="Times New Roman"/>
          <w:spacing w:val="0"/>
          <w:szCs w:val="24"/>
          <w:lang w:eastAsia="en-ZA"/>
        </w:rPr>
        <w:t xml:space="preserve"> poverty rate increased faster than the unemployment rate.</w:t>
      </w:r>
      <w:r w:rsidRPr="00871E6D">
        <w:rPr>
          <w:rFonts w:ascii="Times New Roman" w:eastAsia="Calibri" w:hAnsi="Times New Roman"/>
          <w:spacing w:val="0"/>
          <w:szCs w:val="24"/>
          <w:vertAlign w:val="superscript"/>
        </w:rPr>
        <w:footnoteReference w:id="656"/>
      </w:r>
      <w:r w:rsidRPr="00871E6D">
        <w:rPr>
          <w:rFonts w:ascii="Times New Roman" w:eastAsia="Calibri" w:hAnsi="Times New Roman"/>
          <w:spacing w:val="0"/>
          <w:szCs w:val="24"/>
          <w:lang w:eastAsia="en-ZA"/>
        </w:rPr>
        <w:t xml:space="preserve"> The percentage of households earning less than R2 500 increased from 12.5% to 29.4% between 1996 and 2001 and then slightly improved to a reduced (but still proportionally large) 24.1% between 2001 and 2011.</w:t>
      </w:r>
      <w:r w:rsidRPr="00871E6D">
        <w:rPr>
          <w:rFonts w:ascii="Times New Roman" w:eastAsia="Calibri" w:hAnsi="Times New Roman"/>
          <w:spacing w:val="0"/>
          <w:szCs w:val="22"/>
          <w:vertAlign w:val="superscript"/>
        </w:rPr>
        <w:footnoteReference w:id="657"/>
      </w:r>
      <w:r w:rsidRPr="00871E6D">
        <w:rPr>
          <w:rFonts w:ascii="Times New Roman" w:eastAsia="Calibri" w:hAnsi="Times New Roman"/>
          <w:spacing w:val="0"/>
          <w:szCs w:val="24"/>
          <w:lang w:eastAsia="en-ZA"/>
        </w:rPr>
        <w:t xml:space="preserve"> </w:t>
      </w:r>
      <w:r w:rsidR="00E93F64" w:rsidRPr="00871E6D">
        <w:rPr>
          <w:rFonts w:ascii="Times New Roman" w:hAnsi="Times New Roman"/>
          <w:spacing w:val="0"/>
          <w:szCs w:val="24"/>
          <w:lang w:eastAsia="en-ZA"/>
        </w:rPr>
        <w:t>This regional pattern of unemployment was reflected  in Rust-ter-Vaal. Local municipal census indicate that in Rust-ter-Vaal employment stood at 1 260 (out a population of 4 055) in 1996 and marginally rose to 1 518 in 2001 (out of a population of 5 142).</w:t>
      </w:r>
      <w:r w:rsidR="00E93F64" w:rsidRPr="00871E6D">
        <w:rPr>
          <w:rFonts w:ascii="Times New Roman" w:eastAsia="Calibri" w:hAnsi="Times New Roman"/>
          <w:spacing w:val="0"/>
          <w:szCs w:val="24"/>
          <w:vertAlign w:val="superscript"/>
        </w:rPr>
        <w:footnoteReference w:id="658"/>
      </w:r>
      <w:r w:rsidR="00E93F64" w:rsidRPr="00871E6D">
        <w:rPr>
          <w:rFonts w:ascii="Times New Roman" w:hAnsi="Times New Roman"/>
          <w:spacing w:val="0"/>
          <w:szCs w:val="24"/>
          <w:lang w:eastAsia="en-ZA"/>
        </w:rPr>
        <w:t xml:space="preserve"> The unemployed stood at 523 in 1996 and rose to 772 in the 2001 (this excludes pensioners and students).</w:t>
      </w:r>
      <w:r w:rsidR="00E93F64" w:rsidRPr="00871E6D">
        <w:rPr>
          <w:rFonts w:ascii="Times New Roman" w:eastAsia="Calibri" w:hAnsi="Times New Roman"/>
          <w:spacing w:val="0"/>
          <w:szCs w:val="24"/>
          <w:vertAlign w:val="superscript"/>
        </w:rPr>
        <w:footnoteReference w:id="659"/>
      </w:r>
      <w:r w:rsidR="00E93F64" w:rsidRPr="00871E6D">
        <w:rPr>
          <w:rFonts w:ascii="Times New Roman" w:hAnsi="Times New Roman"/>
          <w:spacing w:val="0"/>
          <w:szCs w:val="24"/>
          <w:lang w:eastAsia="en-ZA"/>
        </w:rPr>
        <w:t xml:space="preserve"> </w:t>
      </w:r>
      <w:r w:rsidRPr="00871E6D">
        <w:rPr>
          <w:rFonts w:ascii="Times New Roman" w:eastAsia="Calibri" w:hAnsi="Times New Roman"/>
          <w:spacing w:val="0"/>
          <w:szCs w:val="24"/>
          <w:lang w:eastAsia="en-ZA"/>
        </w:rPr>
        <w:t xml:space="preserve">The Gini Coefficient, which measures the degree of inequality in an area, for </w:t>
      </w:r>
      <w:r w:rsidR="000630DA" w:rsidRPr="00871E6D">
        <w:rPr>
          <w:rFonts w:ascii="Times New Roman" w:eastAsia="Calibri" w:hAnsi="Times New Roman"/>
          <w:spacing w:val="0"/>
          <w:szCs w:val="24"/>
          <w:lang w:eastAsia="en-ZA"/>
        </w:rPr>
        <w:t>the Vereeniging regional municipality</w:t>
      </w:r>
      <w:r w:rsidRPr="00871E6D">
        <w:rPr>
          <w:rFonts w:ascii="Times New Roman" w:eastAsia="Calibri" w:hAnsi="Times New Roman"/>
          <w:spacing w:val="0"/>
          <w:szCs w:val="24"/>
          <w:lang w:eastAsia="en-ZA"/>
        </w:rPr>
        <w:t xml:space="preserve"> rapidly expanded during this period. In 1996, the Gini Coefficient was 0.51 (much lower than the rest of Gauteng) but</w:t>
      </w:r>
      <w:r w:rsidR="000630DA" w:rsidRPr="00871E6D">
        <w:rPr>
          <w:rFonts w:ascii="Times New Roman" w:eastAsia="Calibri" w:hAnsi="Times New Roman"/>
          <w:spacing w:val="0"/>
          <w:szCs w:val="24"/>
          <w:lang w:eastAsia="en-ZA"/>
        </w:rPr>
        <w:t xml:space="preserve"> </w:t>
      </w:r>
      <w:r w:rsidRPr="00871E6D">
        <w:rPr>
          <w:rFonts w:ascii="Times New Roman" w:eastAsia="Calibri" w:hAnsi="Times New Roman"/>
          <w:spacing w:val="0"/>
          <w:szCs w:val="24"/>
          <w:lang w:eastAsia="en-ZA"/>
        </w:rPr>
        <w:t xml:space="preserve">rose to 0.63 </w:t>
      </w:r>
      <w:r w:rsidR="000630DA" w:rsidRPr="00871E6D">
        <w:rPr>
          <w:rFonts w:ascii="Times New Roman" w:eastAsia="Calibri" w:hAnsi="Times New Roman"/>
          <w:spacing w:val="0"/>
          <w:szCs w:val="24"/>
          <w:lang w:eastAsia="en-ZA"/>
        </w:rPr>
        <w:t>by</w:t>
      </w:r>
      <w:r w:rsidRPr="00871E6D">
        <w:rPr>
          <w:rFonts w:ascii="Times New Roman" w:eastAsia="Calibri" w:hAnsi="Times New Roman"/>
          <w:spacing w:val="0"/>
          <w:szCs w:val="24"/>
          <w:lang w:eastAsia="en-ZA"/>
        </w:rPr>
        <w:t xml:space="preserve"> 2011.</w:t>
      </w:r>
      <w:r w:rsidRPr="00871E6D">
        <w:rPr>
          <w:rFonts w:ascii="Times New Roman" w:eastAsia="Calibri" w:hAnsi="Times New Roman"/>
          <w:spacing w:val="0"/>
          <w:szCs w:val="22"/>
          <w:vertAlign w:val="superscript"/>
        </w:rPr>
        <w:footnoteReference w:id="660"/>
      </w:r>
    </w:p>
    <w:p w:rsidR="00007F1E" w:rsidRPr="00871E6D" w:rsidRDefault="005E21CC" w:rsidP="00007F1E">
      <w:pPr>
        <w:tabs>
          <w:tab w:val="clear" w:pos="8640"/>
          <w:tab w:val="left" w:pos="2127"/>
        </w:tabs>
        <w:spacing w:before="120" w:after="240" w:line="360" w:lineRule="auto"/>
        <w:rPr>
          <w:rFonts w:ascii="Times New Roman" w:eastAsia="Calibri" w:hAnsi="Times New Roman"/>
          <w:b/>
          <w:spacing w:val="0"/>
          <w:szCs w:val="24"/>
          <w:lang w:eastAsia="en-ZA"/>
        </w:rPr>
      </w:pPr>
      <w:r w:rsidRPr="00871E6D">
        <w:rPr>
          <w:rFonts w:ascii="Times New Roman" w:eastAsia="Calibri" w:hAnsi="Times New Roman"/>
          <w:b/>
          <w:spacing w:val="0"/>
          <w:szCs w:val="24"/>
          <w:lang w:eastAsia="en-ZA"/>
        </w:rPr>
        <w:t>4</w:t>
      </w:r>
      <w:r w:rsidR="00007F1E" w:rsidRPr="00871E6D">
        <w:rPr>
          <w:rFonts w:ascii="Times New Roman" w:eastAsia="Calibri" w:hAnsi="Times New Roman"/>
          <w:b/>
          <w:spacing w:val="0"/>
          <w:szCs w:val="24"/>
          <w:lang w:eastAsia="en-ZA"/>
        </w:rPr>
        <w:t xml:space="preserve">.2 Rust-ter-Vaal in the Democratic Era </w:t>
      </w:r>
    </w:p>
    <w:p w:rsidR="0056148F" w:rsidRPr="00871E6D" w:rsidRDefault="0056148F"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 xml:space="preserve">This section will account for some of the </w:t>
      </w:r>
      <w:r w:rsidR="004002D7" w:rsidRPr="00871E6D">
        <w:rPr>
          <w:rFonts w:ascii="Times New Roman" w:eastAsia="Calibri" w:hAnsi="Times New Roman"/>
          <w:spacing w:val="0"/>
          <w:szCs w:val="24"/>
          <w:lang w:eastAsia="en-ZA"/>
        </w:rPr>
        <w:t>transformation</w:t>
      </w:r>
      <w:r w:rsidR="00531624" w:rsidRPr="00871E6D">
        <w:rPr>
          <w:rFonts w:ascii="Times New Roman" w:eastAsia="Calibri" w:hAnsi="Times New Roman"/>
          <w:spacing w:val="0"/>
          <w:szCs w:val="24"/>
          <w:lang w:eastAsia="en-ZA"/>
        </w:rPr>
        <w:t>s</w:t>
      </w:r>
      <w:r w:rsidR="004002D7" w:rsidRPr="00871E6D">
        <w:rPr>
          <w:rFonts w:ascii="Times New Roman" w:eastAsia="Calibri" w:hAnsi="Times New Roman"/>
          <w:spacing w:val="0"/>
          <w:szCs w:val="24"/>
          <w:lang w:eastAsia="en-ZA"/>
        </w:rPr>
        <w:t xml:space="preserve"> in Rust-ter-Vaal after 1994. It will focus on some of the changes in Rust-ter-Vaal which have affected both the character of Rust-ter-Vaal and the everyday lives of its old and new inhabitants including the process of desegregation and the construction of</w:t>
      </w:r>
      <w:r w:rsidR="00531624" w:rsidRPr="00871E6D">
        <w:rPr>
          <w:rFonts w:ascii="Times New Roman" w:eastAsia="Calibri" w:hAnsi="Times New Roman"/>
          <w:spacing w:val="0"/>
          <w:szCs w:val="24"/>
          <w:lang w:eastAsia="en-ZA"/>
        </w:rPr>
        <w:t xml:space="preserve"> the</w:t>
      </w:r>
      <w:r w:rsidR="004002D7" w:rsidRPr="00871E6D">
        <w:rPr>
          <w:rFonts w:ascii="Times New Roman" w:eastAsia="Calibri" w:hAnsi="Times New Roman"/>
          <w:spacing w:val="0"/>
          <w:szCs w:val="24"/>
          <w:lang w:eastAsia="en-ZA"/>
        </w:rPr>
        <w:t xml:space="preserve"> new extensions in southern Rust-ter-Vaal. </w:t>
      </w:r>
    </w:p>
    <w:p w:rsidR="007C2274" w:rsidRPr="00871E6D" w:rsidRDefault="0052396E" w:rsidP="00C10930">
      <w:pPr>
        <w:tabs>
          <w:tab w:val="clear" w:pos="8640"/>
          <w:tab w:val="left" w:pos="567"/>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ab/>
      </w:r>
      <w:r w:rsidR="007C2274" w:rsidRPr="00871E6D">
        <w:rPr>
          <w:rFonts w:ascii="Times New Roman" w:eastAsia="Calibri" w:hAnsi="Times New Roman"/>
          <w:spacing w:val="0"/>
          <w:szCs w:val="24"/>
          <w:lang w:eastAsia="en-ZA"/>
        </w:rPr>
        <w:t>The process of desegregation and integration, in urban areas, has been very uneven.</w:t>
      </w:r>
      <w:r w:rsidR="007C2274" w:rsidRPr="00871E6D">
        <w:rPr>
          <w:rFonts w:ascii="Times New Roman" w:eastAsia="Calibri" w:hAnsi="Times New Roman"/>
          <w:spacing w:val="0"/>
          <w:szCs w:val="24"/>
          <w:vertAlign w:val="superscript"/>
        </w:rPr>
        <w:footnoteReference w:id="661"/>
      </w:r>
      <w:r w:rsidR="007C2274" w:rsidRPr="00871E6D">
        <w:rPr>
          <w:rFonts w:ascii="Times New Roman" w:eastAsia="Calibri" w:hAnsi="Times New Roman"/>
          <w:spacing w:val="0"/>
          <w:szCs w:val="24"/>
          <w:lang w:eastAsia="en-ZA"/>
        </w:rPr>
        <w:t xml:space="preserve"> High rates of racial integration mainly occurred in areas where coloured, Indian and black African middle classes relocated into formerly white residential areas and in some newly built residential areas.</w:t>
      </w:r>
      <w:r w:rsidR="007C2274" w:rsidRPr="00871E6D">
        <w:rPr>
          <w:rFonts w:ascii="Times New Roman" w:eastAsia="Calibri" w:hAnsi="Times New Roman"/>
          <w:spacing w:val="0"/>
          <w:szCs w:val="24"/>
          <w:vertAlign w:val="superscript"/>
        </w:rPr>
        <w:footnoteReference w:id="662"/>
      </w:r>
      <w:r w:rsidR="007C2274" w:rsidRPr="00871E6D">
        <w:rPr>
          <w:rFonts w:ascii="Times New Roman" w:eastAsia="Calibri" w:hAnsi="Times New Roman"/>
          <w:spacing w:val="0"/>
          <w:szCs w:val="24"/>
          <w:lang w:eastAsia="en-ZA"/>
        </w:rPr>
        <w:t xml:space="preserve"> </w:t>
      </w:r>
      <w:r w:rsidR="00C21D2B" w:rsidRPr="00871E6D">
        <w:rPr>
          <w:rFonts w:ascii="Times New Roman" w:eastAsia="Calibri" w:hAnsi="Times New Roman"/>
          <w:spacing w:val="0"/>
          <w:szCs w:val="24"/>
          <w:lang w:eastAsia="en-ZA"/>
        </w:rPr>
        <w:t xml:space="preserve">There was also significant desegregation in new settlements for predominantly black African people in previously high income, predominantly white </w:t>
      </w:r>
      <w:r w:rsidR="00C21D2B" w:rsidRPr="00871E6D">
        <w:rPr>
          <w:rFonts w:ascii="Times New Roman" w:eastAsia="Calibri" w:hAnsi="Times New Roman"/>
          <w:spacing w:val="0"/>
          <w:szCs w:val="24"/>
          <w:lang w:eastAsia="en-ZA"/>
        </w:rPr>
        <w:lastRenderedPageBreak/>
        <w:t>residential areas.</w:t>
      </w:r>
      <w:r w:rsidR="00C21D2B" w:rsidRPr="00871E6D">
        <w:rPr>
          <w:rFonts w:ascii="Times New Roman" w:eastAsia="Calibri" w:hAnsi="Times New Roman"/>
          <w:spacing w:val="0"/>
          <w:szCs w:val="24"/>
          <w:vertAlign w:val="superscript"/>
          <w:lang w:eastAsia="en-ZA"/>
        </w:rPr>
        <w:footnoteReference w:id="663"/>
      </w:r>
      <w:r w:rsidR="00C21D2B" w:rsidRPr="00871E6D">
        <w:rPr>
          <w:rFonts w:ascii="Times New Roman" w:eastAsia="Calibri" w:hAnsi="Times New Roman"/>
          <w:spacing w:val="0"/>
          <w:szCs w:val="24"/>
          <w:lang w:eastAsia="en-ZA"/>
        </w:rPr>
        <w:t xml:space="preserve"> Beyond these cases however the pace of desegregation and integration was slow.</w:t>
      </w:r>
      <w:r w:rsidR="00C21D2B" w:rsidRPr="00871E6D">
        <w:rPr>
          <w:rFonts w:ascii="Times New Roman" w:eastAsia="Calibri" w:hAnsi="Times New Roman"/>
          <w:spacing w:val="0"/>
          <w:szCs w:val="24"/>
          <w:vertAlign w:val="superscript"/>
          <w:lang w:eastAsia="en-ZA"/>
        </w:rPr>
        <w:footnoteReference w:id="664"/>
      </w:r>
      <w:r w:rsidR="00C21D2B" w:rsidRPr="00871E6D">
        <w:rPr>
          <w:rFonts w:ascii="Times New Roman" w:eastAsia="Calibri" w:hAnsi="Times New Roman"/>
          <w:spacing w:val="0"/>
          <w:szCs w:val="24"/>
          <w:lang w:eastAsia="en-ZA"/>
        </w:rPr>
        <w:t xml:space="preserve"> Rust-ter-Vaal underwent its own process of desegregation and integration since the 1990s which was reinforced by the development of RDP houses in the southern edges and other processes of desegregation and integration in spaces such as the community school. </w:t>
      </w:r>
      <w:r w:rsidR="007C2274" w:rsidRPr="00871E6D">
        <w:rPr>
          <w:rFonts w:ascii="Times New Roman" w:eastAsia="Calibri" w:hAnsi="Times New Roman"/>
          <w:spacing w:val="0"/>
          <w:szCs w:val="24"/>
          <w:lang w:eastAsia="en-ZA"/>
        </w:rPr>
        <w:t>The population of Rust-ter-Vaal increased from 4 055 in 1996 to 5 142 in 2001.</w:t>
      </w:r>
      <w:r w:rsidR="007C2274" w:rsidRPr="00871E6D">
        <w:rPr>
          <w:rFonts w:ascii="Times New Roman" w:eastAsia="Calibri" w:hAnsi="Times New Roman"/>
          <w:spacing w:val="0"/>
          <w:szCs w:val="24"/>
          <w:vertAlign w:val="superscript"/>
        </w:rPr>
        <w:footnoteReference w:id="665"/>
      </w:r>
      <w:r w:rsidR="007C2274" w:rsidRPr="00871E6D">
        <w:rPr>
          <w:rFonts w:ascii="Times New Roman" w:hAnsi="Times New Roman"/>
          <w:spacing w:val="0"/>
          <w:szCs w:val="24"/>
          <w:lang w:eastAsia="en-ZA"/>
        </w:rPr>
        <w:t xml:space="preserve"> Importantly, the coloured population registered a modest increase from 3 383 in 1996 to 3 610 in 2001.</w:t>
      </w:r>
      <w:r w:rsidR="007C2274" w:rsidRPr="00871E6D">
        <w:rPr>
          <w:rFonts w:ascii="Times New Roman" w:eastAsia="Calibri" w:hAnsi="Times New Roman"/>
          <w:spacing w:val="0"/>
          <w:szCs w:val="24"/>
          <w:vertAlign w:val="superscript"/>
        </w:rPr>
        <w:footnoteReference w:id="666"/>
      </w:r>
      <w:r w:rsidR="007C2274" w:rsidRPr="00871E6D">
        <w:rPr>
          <w:rFonts w:ascii="Times New Roman" w:hAnsi="Times New Roman"/>
          <w:spacing w:val="0"/>
          <w:szCs w:val="24"/>
          <w:lang w:eastAsia="en-ZA"/>
        </w:rPr>
        <w:t xml:space="preserve"> In contrast, </w:t>
      </w:r>
      <w:r w:rsidR="004E02EC">
        <w:rPr>
          <w:rFonts w:ascii="Times New Roman" w:hAnsi="Times New Roman"/>
          <w:spacing w:val="0"/>
          <w:szCs w:val="24"/>
          <w:lang w:eastAsia="en-ZA"/>
        </w:rPr>
        <w:t>Rust-ter-Vaal’s</w:t>
      </w:r>
      <w:r w:rsidR="007C2274" w:rsidRPr="00871E6D">
        <w:rPr>
          <w:rFonts w:ascii="Times New Roman" w:hAnsi="Times New Roman"/>
          <w:spacing w:val="0"/>
          <w:szCs w:val="24"/>
          <w:lang w:eastAsia="en-ZA"/>
        </w:rPr>
        <w:t xml:space="preserve"> black African population increased from 626 to 1 429 over the same period.</w:t>
      </w:r>
      <w:r w:rsidR="007C2274" w:rsidRPr="00871E6D">
        <w:rPr>
          <w:rFonts w:ascii="Times New Roman" w:eastAsia="Calibri" w:hAnsi="Times New Roman"/>
          <w:spacing w:val="0"/>
          <w:szCs w:val="24"/>
          <w:vertAlign w:val="superscript"/>
        </w:rPr>
        <w:footnoteReference w:id="667"/>
      </w:r>
      <w:r w:rsidR="007C2274" w:rsidRPr="00871E6D">
        <w:rPr>
          <w:rFonts w:ascii="Times New Roman" w:eastAsia="Calibri" w:hAnsi="Times New Roman"/>
          <w:spacing w:val="0"/>
          <w:szCs w:val="24"/>
          <w:lang w:eastAsia="en-ZA"/>
        </w:rPr>
        <w:t xml:space="preserve"> The new inhabitants lived throughout Rust-ter-Vaal, including the new housing extensions in southern Rust-ter-Vaal (but based on oral sources and observation research, they are concentrated in the new extensions).</w:t>
      </w:r>
      <w:r w:rsidR="007C2274" w:rsidRPr="00871E6D">
        <w:rPr>
          <w:rFonts w:ascii="Times New Roman" w:eastAsia="Calibri" w:hAnsi="Times New Roman"/>
          <w:spacing w:val="0"/>
          <w:szCs w:val="24"/>
          <w:vertAlign w:val="superscript"/>
        </w:rPr>
        <w:footnoteReference w:id="668"/>
      </w:r>
      <w:r w:rsidR="007C2274" w:rsidRPr="00871E6D">
        <w:rPr>
          <w:rFonts w:ascii="Times New Roman" w:eastAsia="Calibri" w:hAnsi="Times New Roman"/>
          <w:spacing w:val="0"/>
          <w:szCs w:val="24"/>
          <w:lang w:eastAsia="en-ZA"/>
        </w:rPr>
        <w:t xml:space="preserve"> </w:t>
      </w:r>
      <w:r w:rsidRPr="00871E6D">
        <w:rPr>
          <w:rFonts w:ascii="Times New Roman" w:eastAsia="Calibri" w:hAnsi="Times New Roman"/>
          <w:spacing w:val="0"/>
          <w:szCs w:val="24"/>
          <w:lang w:eastAsia="en-ZA"/>
        </w:rPr>
        <w:t>There has also been an inward migration of Africans from other parts of the continent.</w:t>
      </w:r>
      <w:r w:rsidRPr="00871E6D">
        <w:rPr>
          <w:rFonts w:ascii="Times New Roman" w:eastAsia="Calibri" w:hAnsi="Times New Roman"/>
          <w:spacing w:val="0"/>
          <w:szCs w:val="24"/>
          <w:vertAlign w:val="superscript"/>
        </w:rPr>
        <w:footnoteReference w:id="669"/>
      </w:r>
      <w:r w:rsidRPr="00871E6D">
        <w:rPr>
          <w:rFonts w:ascii="Times New Roman" w:eastAsia="Calibri" w:hAnsi="Times New Roman"/>
          <w:spacing w:val="0"/>
          <w:szCs w:val="24"/>
          <w:lang w:eastAsia="en-ZA"/>
        </w:rPr>
        <w:t xml:space="preserve"> In addition to the inward migration, there was an outflow of coloured residents. People moved to several places in Vereeniging, including Sonland Park, A</w:t>
      </w:r>
      <w:r w:rsidR="006B78BB" w:rsidRPr="00871E6D">
        <w:rPr>
          <w:rFonts w:ascii="Times New Roman" w:eastAsia="Calibri" w:hAnsi="Times New Roman"/>
          <w:spacing w:val="0"/>
          <w:szCs w:val="24"/>
          <w:lang w:eastAsia="en-ZA"/>
        </w:rPr>
        <w:t>r</w:t>
      </w:r>
      <w:r w:rsidRPr="00871E6D">
        <w:rPr>
          <w:rFonts w:ascii="Times New Roman" w:eastAsia="Calibri" w:hAnsi="Times New Roman"/>
          <w:spacing w:val="0"/>
          <w:szCs w:val="24"/>
          <w:lang w:eastAsia="en-ZA"/>
        </w:rPr>
        <w:t>con Park and Falcon Ridge, which are some of the former white residential areas in Vereeniging, while others moved further away to places such as Johannesburg and Pretoria.</w:t>
      </w:r>
      <w:r w:rsidRPr="00871E6D">
        <w:rPr>
          <w:rFonts w:ascii="Times New Roman" w:eastAsia="Calibri" w:hAnsi="Times New Roman"/>
          <w:spacing w:val="0"/>
          <w:szCs w:val="24"/>
          <w:vertAlign w:val="superscript"/>
        </w:rPr>
        <w:footnoteReference w:id="670"/>
      </w:r>
      <w:r w:rsidRPr="00871E6D">
        <w:rPr>
          <w:rFonts w:ascii="Times New Roman" w:eastAsia="Calibri" w:hAnsi="Times New Roman"/>
          <w:spacing w:val="0"/>
          <w:szCs w:val="24"/>
          <w:lang w:eastAsia="en-ZA"/>
        </w:rPr>
        <w:t xml:space="preserve"> </w:t>
      </w:r>
    </w:p>
    <w:p w:rsidR="00007F1E" w:rsidRPr="00871E6D" w:rsidRDefault="007C2274" w:rsidP="00D30230">
      <w:pPr>
        <w:tabs>
          <w:tab w:val="clear" w:pos="8640"/>
          <w:tab w:val="left" w:pos="56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ab/>
      </w:r>
      <w:r w:rsidR="00007F1E" w:rsidRPr="00871E6D">
        <w:rPr>
          <w:rFonts w:ascii="Times New Roman" w:eastAsia="Calibri" w:hAnsi="Times New Roman"/>
          <w:spacing w:val="0"/>
          <w:szCs w:val="24"/>
          <w:lang w:eastAsia="en-ZA"/>
        </w:rPr>
        <w:t>Democracy promised socio-economic rights that put into focus the issue of government service delivery, especially to poor areas such as Rust-ter-Vaal.</w:t>
      </w:r>
      <w:r w:rsidR="00007F1E" w:rsidRPr="00871E6D">
        <w:rPr>
          <w:rFonts w:ascii="Times New Roman" w:eastAsia="Calibri" w:hAnsi="Times New Roman"/>
          <w:spacing w:val="0"/>
          <w:szCs w:val="24"/>
          <w:vertAlign w:val="superscript"/>
        </w:rPr>
        <w:footnoteReference w:id="671"/>
      </w:r>
      <w:r w:rsidR="00007F1E" w:rsidRPr="00871E6D">
        <w:rPr>
          <w:rFonts w:ascii="Times New Roman" w:eastAsia="Calibri" w:hAnsi="Times New Roman"/>
          <w:spacing w:val="0"/>
          <w:szCs w:val="24"/>
          <w:lang w:eastAsia="en-ZA"/>
        </w:rPr>
        <w:t xml:space="preserve"> Housing provision became one of the more urgent issues to be resolved because of the enormous backlog in black areas that had developed under apartheid.</w:t>
      </w:r>
      <w:r w:rsidR="00007F1E" w:rsidRPr="00871E6D">
        <w:rPr>
          <w:rFonts w:ascii="Times New Roman" w:eastAsia="Calibri" w:hAnsi="Times New Roman"/>
          <w:spacing w:val="0"/>
          <w:szCs w:val="24"/>
          <w:vertAlign w:val="superscript"/>
        </w:rPr>
        <w:footnoteReference w:id="672"/>
      </w:r>
      <w:r w:rsidR="00007F1E" w:rsidRPr="00871E6D">
        <w:rPr>
          <w:rFonts w:ascii="Times New Roman" w:eastAsia="Calibri" w:hAnsi="Times New Roman"/>
          <w:spacing w:val="0"/>
          <w:szCs w:val="24"/>
          <w:lang w:eastAsia="en-ZA"/>
        </w:rPr>
        <w:t xml:space="preserve"> In the first decade of democracy, approximately two million new public housing units (RDP houses) were built throughout the country.</w:t>
      </w:r>
      <w:r w:rsidR="00007F1E" w:rsidRPr="00871E6D">
        <w:rPr>
          <w:rFonts w:ascii="Times New Roman" w:eastAsia="Calibri" w:hAnsi="Times New Roman"/>
          <w:spacing w:val="0"/>
          <w:szCs w:val="24"/>
          <w:vertAlign w:val="superscript"/>
        </w:rPr>
        <w:footnoteReference w:id="673"/>
      </w:r>
      <w:r w:rsidR="00007F1E" w:rsidRPr="00871E6D">
        <w:rPr>
          <w:rFonts w:ascii="Times New Roman" w:eastAsia="Calibri" w:hAnsi="Times New Roman"/>
          <w:spacing w:val="0"/>
          <w:szCs w:val="24"/>
          <w:lang w:eastAsia="en-ZA"/>
        </w:rPr>
        <w:t xml:space="preserve"> In Gauteng, more than 500 000 houses were built, and between 2004 and 2009, an additional 374 619 houses were delivered.</w:t>
      </w:r>
      <w:r w:rsidR="00007F1E" w:rsidRPr="00871E6D">
        <w:rPr>
          <w:rFonts w:ascii="Times New Roman" w:eastAsia="Calibri" w:hAnsi="Times New Roman"/>
          <w:spacing w:val="0"/>
          <w:szCs w:val="24"/>
          <w:vertAlign w:val="superscript"/>
        </w:rPr>
        <w:footnoteReference w:id="674"/>
      </w:r>
      <w:r w:rsidR="00007F1E" w:rsidRPr="00871E6D">
        <w:rPr>
          <w:rFonts w:ascii="Times New Roman" w:eastAsia="Calibri" w:hAnsi="Times New Roman"/>
          <w:spacing w:val="0"/>
          <w:szCs w:val="24"/>
          <w:lang w:eastAsia="en-ZA"/>
        </w:rPr>
        <w:t xml:space="preserve"> This programme of housing provision mostly occurred in the old townships, which meant that the racially constructed landscape of apartheid was </w:t>
      </w:r>
      <w:r w:rsidR="00007F1E" w:rsidRPr="00871E6D">
        <w:rPr>
          <w:rFonts w:ascii="Times New Roman" w:eastAsia="Calibri" w:hAnsi="Times New Roman"/>
          <w:spacing w:val="0"/>
          <w:szCs w:val="24"/>
          <w:lang w:eastAsia="en-ZA"/>
        </w:rPr>
        <w:lastRenderedPageBreak/>
        <w:t>reinforced.</w:t>
      </w:r>
      <w:r w:rsidR="00007F1E" w:rsidRPr="00871E6D">
        <w:rPr>
          <w:rFonts w:ascii="Times New Roman" w:eastAsia="Calibri" w:hAnsi="Times New Roman"/>
          <w:spacing w:val="0"/>
          <w:szCs w:val="24"/>
          <w:vertAlign w:val="superscript"/>
        </w:rPr>
        <w:footnoteReference w:id="675"/>
      </w:r>
      <w:r w:rsidR="00007F1E" w:rsidRPr="00871E6D">
        <w:rPr>
          <w:rFonts w:ascii="Times New Roman" w:eastAsia="Calibri" w:hAnsi="Times New Roman"/>
          <w:spacing w:val="0"/>
          <w:szCs w:val="24"/>
          <w:lang w:eastAsia="en-ZA"/>
        </w:rPr>
        <w:t xml:space="preserve"> Therefore, even in the democratic era, black people remained on the margins of urban areas.</w:t>
      </w:r>
      <w:r w:rsidR="00007F1E" w:rsidRPr="00871E6D">
        <w:rPr>
          <w:rFonts w:ascii="Times New Roman" w:eastAsia="Calibri" w:hAnsi="Times New Roman"/>
          <w:spacing w:val="0"/>
          <w:szCs w:val="24"/>
          <w:vertAlign w:val="superscript"/>
        </w:rPr>
        <w:footnoteReference w:id="676"/>
      </w:r>
      <w:r w:rsidR="00007F1E" w:rsidRPr="00871E6D">
        <w:rPr>
          <w:rFonts w:ascii="Times New Roman" w:eastAsia="Calibri" w:hAnsi="Times New Roman"/>
          <w:spacing w:val="0"/>
          <w:szCs w:val="24"/>
          <w:lang w:eastAsia="en-ZA"/>
        </w:rPr>
        <w:t xml:space="preserve"> </w:t>
      </w:r>
    </w:p>
    <w:p w:rsidR="00007F1E" w:rsidRPr="00871E6D" w:rsidRDefault="00007F1E" w:rsidP="00007F1E">
      <w:pPr>
        <w:tabs>
          <w:tab w:val="clear" w:pos="8640"/>
          <w:tab w:val="left" w:pos="2127"/>
        </w:tabs>
        <w:spacing w:before="120" w:after="240" w:line="360" w:lineRule="auto"/>
        <w:ind w:firstLine="567"/>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The pattern of housing development in Rust-ter-Vaal was similar to other townships in Gauteng.</w:t>
      </w:r>
      <w:r w:rsidRPr="00871E6D">
        <w:rPr>
          <w:rFonts w:ascii="Times New Roman" w:eastAsia="Calibri" w:hAnsi="Times New Roman"/>
          <w:spacing w:val="0"/>
          <w:szCs w:val="24"/>
          <w:vertAlign w:val="superscript"/>
        </w:rPr>
        <w:footnoteReference w:id="677"/>
      </w:r>
      <w:r w:rsidRPr="00871E6D">
        <w:rPr>
          <w:rFonts w:ascii="Times New Roman" w:eastAsia="Calibri" w:hAnsi="Times New Roman"/>
          <w:spacing w:val="0"/>
          <w:szCs w:val="24"/>
          <w:lang w:eastAsia="en-ZA"/>
        </w:rPr>
        <w:t xml:space="preserve"> By the mid-1990s, there were two extensions added to Rust-ter-Vaal, constructed on the southern edges of the area. Soon after the first elections in 1994, 43 RDP houses were erected followed by a second extension in which 246 such houses were developed.</w:t>
      </w:r>
      <w:r w:rsidRPr="00871E6D">
        <w:rPr>
          <w:rFonts w:ascii="Times New Roman" w:eastAsia="Calibri" w:hAnsi="Times New Roman"/>
          <w:spacing w:val="0"/>
          <w:szCs w:val="24"/>
          <w:vertAlign w:val="superscript"/>
        </w:rPr>
        <w:footnoteReference w:id="678"/>
      </w:r>
      <w:r w:rsidRPr="00871E6D">
        <w:rPr>
          <w:rFonts w:ascii="Times New Roman" w:eastAsia="Calibri" w:hAnsi="Times New Roman"/>
          <w:spacing w:val="0"/>
          <w:szCs w:val="24"/>
          <w:lang w:eastAsia="en-ZA"/>
        </w:rPr>
        <w:t xml:space="preserve"> These new areas were colloquially known as ‘Smarties’ and ‘France.’</w:t>
      </w:r>
      <w:r w:rsidRPr="00871E6D">
        <w:rPr>
          <w:rFonts w:ascii="Times New Roman" w:eastAsia="Calibri" w:hAnsi="Times New Roman"/>
          <w:spacing w:val="0"/>
          <w:szCs w:val="22"/>
          <w:vertAlign w:val="superscript"/>
        </w:rPr>
        <w:footnoteReference w:id="679"/>
      </w:r>
    </w:p>
    <w:p w:rsidR="00007F1E" w:rsidRPr="00871E6D" w:rsidRDefault="00007F1E" w:rsidP="00007F1E">
      <w:pPr>
        <w:tabs>
          <w:tab w:val="clear" w:pos="8640"/>
          <w:tab w:val="left" w:pos="2127"/>
        </w:tabs>
        <w:spacing w:before="120" w:after="240" w:line="360" w:lineRule="auto"/>
        <w:ind w:firstLine="567"/>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Even though the government delivered housing throughout the country, millions of people still lacked formal housing. The percentage of people living in informal dwellings remained constant at 25% between 1996 and 2001.</w:t>
      </w:r>
      <w:r w:rsidRPr="00871E6D">
        <w:rPr>
          <w:rFonts w:ascii="Times New Roman" w:eastAsia="Calibri" w:hAnsi="Times New Roman"/>
          <w:spacing w:val="0"/>
          <w:szCs w:val="24"/>
          <w:vertAlign w:val="superscript"/>
        </w:rPr>
        <w:footnoteReference w:id="680"/>
      </w:r>
      <w:r w:rsidRPr="00871E6D">
        <w:rPr>
          <w:rFonts w:ascii="Times New Roman" w:eastAsia="Calibri" w:hAnsi="Times New Roman"/>
          <w:spacing w:val="0"/>
          <w:szCs w:val="24"/>
          <w:lang w:eastAsia="en-ZA"/>
        </w:rPr>
        <w:t xml:space="preserve"> </w:t>
      </w:r>
      <w:r w:rsidR="00C21D2B" w:rsidRPr="00871E6D">
        <w:rPr>
          <w:rFonts w:ascii="Times New Roman" w:eastAsia="Calibri" w:hAnsi="Times New Roman"/>
          <w:spacing w:val="0"/>
          <w:szCs w:val="24"/>
          <w:lang w:eastAsia="en-ZA"/>
        </w:rPr>
        <w:t>This pattern was observable in Rust-ter-Vaal. The slow pace of the provision of RDP housing resulted in sub-letting and the proliferation of informal dwellings.</w:t>
      </w:r>
      <w:r w:rsidRPr="00871E6D">
        <w:rPr>
          <w:rFonts w:ascii="Times New Roman" w:eastAsia="Calibri" w:hAnsi="Times New Roman"/>
          <w:spacing w:val="0"/>
          <w:szCs w:val="22"/>
          <w:vertAlign w:val="superscript"/>
        </w:rPr>
        <w:footnoteReference w:id="681"/>
      </w:r>
      <w:r w:rsidRPr="00871E6D">
        <w:rPr>
          <w:rFonts w:ascii="Times New Roman" w:eastAsia="Calibri" w:hAnsi="Times New Roman"/>
          <w:spacing w:val="0"/>
          <w:szCs w:val="24"/>
          <w:lang w:eastAsia="en-ZA"/>
        </w:rPr>
        <w:t xml:space="preserve"> Local municipal census indicate that there were 107 ‘informal dwellings in backyards’ in 1996 and 177 ‘houses/flats/rooms in backyards’ (out a total of 612 households).</w:t>
      </w:r>
      <w:r w:rsidRPr="00871E6D">
        <w:rPr>
          <w:rFonts w:ascii="Times New Roman" w:eastAsia="Calibri" w:hAnsi="Times New Roman"/>
          <w:spacing w:val="0"/>
          <w:szCs w:val="22"/>
          <w:vertAlign w:val="superscript"/>
        </w:rPr>
        <w:footnoteReference w:id="682"/>
      </w:r>
      <w:r w:rsidRPr="00871E6D">
        <w:rPr>
          <w:rFonts w:ascii="Times New Roman" w:eastAsia="Calibri" w:hAnsi="Times New Roman"/>
          <w:spacing w:val="0"/>
          <w:szCs w:val="24"/>
          <w:lang w:eastAsia="en-ZA"/>
        </w:rPr>
        <w:t xml:space="preserve"> By 2001, the number of ‘houses’ (this refers to total number of new houses including RDP and privately financed houses) increased to 1 044.</w:t>
      </w:r>
      <w:r w:rsidRPr="00871E6D">
        <w:rPr>
          <w:rFonts w:ascii="Times New Roman" w:eastAsia="Calibri" w:hAnsi="Times New Roman"/>
          <w:spacing w:val="0"/>
          <w:szCs w:val="22"/>
          <w:vertAlign w:val="superscript"/>
        </w:rPr>
        <w:footnoteReference w:id="683"/>
      </w:r>
      <w:r w:rsidRPr="00871E6D">
        <w:rPr>
          <w:rFonts w:ascii="Times New Roman" w:eastAsia="Calibri" w:hAnsi="Times New Roman"/>
          <w:spacing w:val="0"/>
          <w:szCs w:val="24"/>
          <w:lang w:eastAsia="en-ZA"/>
        </w:rPr>
        <w:t xml:space="preserve"> While the number of ‘houses/flats/rooms in backyards’ dropped to 69, the number of ‘informal dwellings/shacks in backyards’ climbed to 281 (based on oral evidence and observation</w:t>
      </w:r>
      <w:r w:rsidR="00D714D9" w:rsidRPr="00871E6D">
        <w:rPr>
          <w:rFonts w:ascii="Times New Roman" w:eastAsia="Calibri" w:hAnsi="Times New Roman"/>
          <w:spacing w:val="0"/>
          <w:szCs w:val="24"/>
          <w:lang w:eastAsia="en-ZA"/>
        </w:rPr>
        <w:t>al</w:t>
      </w:r>
      <w:r w:rsidRPr="00871E6D">
        <w:rPr>
          <w:rFonts w:ascii="Times New Roman" w:eastAsia="Calibri" w:hAnsi="Times New Roman"/>
          <w:spacing w:val="0"/>
          <w:szCs w:val="24"/>
          <w:lang w:eastAsia="en-ZA"/>
        </w:rPr>
        <w:t xml:space="preserve"> research</w:t>
      </w:r>
      <w:r w:rsidR="00D714D9" w:rsidRPr="00871E6D">
        <w:rPr>
          <w:rFonts w:ascii="Times New Roman" w:eastAsia="Calibri" w:hAnsi="Times New Roman"/>
          <w:spacing w:val="0"/>
          <w:szCs w:val="24"/>
          <w:lang w:eastAsia="en-ZA"/>
        </w:rPr>
        <w:t>,</w:t>
      </w:r>
      <w:r w:rsidRPr="00871E6D">
        <w:rPr>
          <w:rFonts w:ascii="Times New Roman" w:eastAsia="Calibri" w:hAnsi="Times New Roman"/>
          <w:spacing w:val="0"/>
          <w:szCs w:val="24"/>
          <w:lang w:eastAsia="en-ZA"/>
        </w:rPr>
        <w:t xml:space="preserve"> both coloureds and black Africans lived in these dwellings).</w:t>
      </w:r>
      <w:r w:rsidRPr="00871E6D">
        <w:rPr>
          <w:rFonts w:ascii="Times New Roman" w:eastAsia="Calibri" w:hAnsi="Times New Roman"/>
          <w:spacing w:val="0"/>
          <w:szCs w:val="22"/>
          <w:vertAlign w:val="superscript"/>
        </w:rPr>
        <w:footnoteReference w:id="684"/>
      </w:r>
      <w:r w:rsidRPr="00871E6D">
        <w:rPr>
          <w:rFonts w:ascii="Times New Roman" w:eastAsia="Calibri" w:hAnsi="Times New Roman"/>
          <w:spacing w:val="0"/>
          <w:szCs w:val="24"/>
          <w:lang w:eastAsia="en-ZA"/>
        </w:rPr>
        <w:t xml:space="preserve"> </w:t>
      </w:r>
    </w:p>
    <w:p w:rsidR="00007F1E" w:rsidRPr="00871E6D" w:rsidRDefault="005E21CC" w:rsidP="00007F1E">
      <w:pPr>
        <w:tabs>
          <w:tab w:val="clear" w:pos="8640"/>
        </w:tabs>
        <w:spacing w:before="120" w:after="240" w:line="360" w:lineRule="auto"/>
        <w:ind w:right="95"/>
        <w:rPr>
          <w:rFonts w:ascii="Times New Roman" w:eastAsia="Calibri" w:hAnsi="Times New Roman"/>
          <w:spacing w:val="0"/>
          <w:szCs w:val="24"/>
          <w:lang w:eastAsia="en-ZA"/>
        </w:rPr>
      </w:pPr>
      <w:r w:rsidRPr="00871E6D">
        <w:rPr>
          <w:rFonts w:ascii="Times New Roman" w:eastAsia="Calibri" w:hAnsi="Times New Roman"/>
          <w:b/>
          <w:spacing w:val="0"/>
          <w:szCs w:val="24"/>
        </w:rPr>
        <w:t>4</w:t>
      </w:r>
      <w:r w:rsidR="00007F1E" w:rsidRPr="00871E6D">
        <w:rPr>
          <w:rFonts w:ascii="Times New Roman" w:eastAsia="Calibri" w:hAnsi="Times New Roman"/>
          <w:b/>
          <w:spacing w:val="0"/>
          <w:szCs w:val="24"/>
        </w:rPr>
        <w:t>.3</w:t>
      </w:r>
      <w:r w:rsidR="00DB6331" w:rsidRPr="00871E6D">
        <w:rPr>
          <w:rFonts w:ascii="Times New Roman" w:eastAsia="Calibri" w:hAnsi="Times New Roman"/>
          <w:b/>
          <w:spacing w:val="0"/>
          <w:szCs w:val="24"/>
        </w:rPr>
        <w:t xml:space="preserve"> “It’s not like when we first came here; no, it is a mixed masala”</w:t>
      </w:r>
      <w:r w:rsidR="00007F1E" w:rsidRPr="00871E6D">
        <w:rPr>
          <w:rFonts w:ascii="Times New Roman" w:eastAsia="Calibri" w:hAnsi="Times New Roman"/>
          <w:b/>
          <w:spacing w:val="0"/>
          <w:szCs w:val="24"/>
        </w:rPr>
        <w:t xml:space="preserve"> </w:t>
      </w:r>
    </w:p>
    <w:p w:rsidR="00007F1E" w:rsidRPr="00871E6D" w:rsidRDefault="00007F1E" w:rsidP="00007F1E">
      <w:pPr>
        <w:tabs>
          <w:tab w:val="clear" w:pos="8640"/>
        </w:tabs>
        <w:spacing w:before="120" w:after="240" w:line="360" w:lineRule="auto"/>
        <w:ind w:right="95"/>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The following section will account for</w:t>
      </w:r>
      <w:r w:rsidR="00DB6331" w:rsidRPr="00871E6D">
        <w:rPr>
          <w:rFonts w:ascii="Times New Roman" w:eastAsia="Calibri" w:hAnsi="Times New Roman"/>
          <w:spacing w:val="0"/>
          <w:szCs w:val="24"/>
          <w:lang w:eastAsia="en-ZA"/>
        </w:rPr>
        <w:t xml:space="preserve"> the effects of the process of spatial and residential desegregation on</w:t>
      </w:r>
      <w:r w:rsidRPr="00871E6D">
        <w:rPr>
          <w:rFonts w:ascii="Times New Roman" w:eastAsia="Calibri" w:hAnsi="Times New Roman"/>
          <w:spacing w:val="0"/>
          <w:szCs w:val="24"/>
          <w:lang w:eastAsia="en-ZA"/>
        </w:rPr>
        <w:t xml:space="preserve"> changing the character of Rust-ter-Vaal</w:t>
      </w:r>
      <w:r w:rsidR="00687874" w:rsidRPr="00871E6D">
        <w:rPr>
          <w:rFonts w:ascii="Times New Roman" w:eastAsia="Calibri" w:hAnsi="Times New Roman"/>
          <w:spacing w:val="0"/>
          <w:szCs w:val="24"/>
          <w:lang w:eastAsia="en-ZA"/>
        </w:rPr>
        <w:t xml:space="preserve"> and </w:t>
      </w:r>
      <w:r w:rsidR="00DB6331" w:rsidRPr="00871E6D">
        <w:rPr>
          <w:rFonts w:ascii="Times New Roman" w:eastAsia="Calibri" w:hAnsi="Times New Roman"/>
          <w:spacing w:val="0"/>
          <w:szCs w:val="24"/>
          <w:lang w:eastAsia="en-ZA"/>
        </w:rPr>
        <w:t>the</w:t>
      </w:r>
      <w:r w:rsidR="00687874" w:rsidRPr="00871E6D">
        <w:rPr>
          <w:rFonts w:ascii="Times New Roman" w:eastAsia="Calibri" w:hAnsi="Times New Roman"/>
          <w:spacing w:val="0"/>
          <w:szCs w:val="24"/>
          <w:lang w:eastAsia="en-ZA"/>
        </w:rPr>
        <w:t xml:space="preserve"> </w:t>
      </w:r>
      <w:r w:rsidR="00DB6331" w:rsidRPr="00871E6D">
        <w:rPr>
          <w:rFonts w:ascii="Times New Roman" w:eastAsia="Calibri" w:hAnsi="Times New Roman"/>
          <w:spacing w:val="0"/>
          <w:szCs w:val="24"/>
          <w:lang w:eastAsia="en-ZA"/>
        </w:rPr>
        <w:t>community identity.</w:t>
      </w:r>
      <w:r w:rsidRPr="00871E6D">
        <w:rPr>
          <w:rFonts w:ascii="Times New Roman" w:eastAsia="Calibri" w:hAnsi="Times New Roman"/>
          <w:spacing w:val="0"/>
          <w:szCs w:val="24"/>
          <w:lang w:eastAsia="en-ZA"/>
        </w:rPr>
        <w:t xml:space="preserve"> The transformations have quickly altered the former restrictions and limitations that were in place under apartheid and replaced them with new possibilities for relationships</w:t>
      </w:r>
      <w:r w:rsidR="00687874" w:rsidRPr="00871E6D">
        <w:rPr>
          <w:rFonts w:ascii="Times New Roman" w:eastAsia="Calibri" w:hAnsi="Times New Roman"/>
          <w:spacing w:val="0"/>
          <w:szCs w:val="24"/>
          <w:lang w:eastAsia="en-ZA"/>
        </w:rPr>
        <w:t xml:space="preserve"> and</w:t>
      </w:r>
      <w:r w:rsidRPr="00871E6D">
        <w:rPr>
          <w:rFonts w:ascii="Times New Roman" w:eastAsia="Calibri" w:hAnsi="Times New Roman"/>
          <w:spacing w:val="0"/>
          <w:szCs w:val="24"/>
          <w:lang w:eastAsia="en-ZA"/>
        </w:rPr>
        <w:t xml:space="preserve"> </w:t>
      </w:r>
      <w:r w:rsidRPr="00871E6D">
        <w:rPr>
          <w:rFonts w:ascii="Times New Roman" w:eastAsia="Calibri" w:hAnsi="Times New Roman"/>
          <w:spacing w:val="0"/>
          <w:szCs w:val="24"/>
          <w:lang w:eastAsia="en-ZA"/>
        </w:rPr>
        <w:lastRenderedPageBreak/>
        <w:t>associations that have led to a process of unsettling and reconfiguring</w:t>
      </w:r>
      <w:r w:rsidR="00DB6331" w:rsidRPr="00871E6D">
        <w:rPr>
          <w:rFonts w:ascii="Times New Roman" w:eastAsia="Calibri" w:hAnsi="Times New Roman"/>
          <w:spacing w:val="0"/>
          <w:szCs w:val="24"/>
          <w:lang w:eastAsia="en-ZA"/>
        </w:rPr>
        <w:t xml:space="preserve"> the sense of Rust-ter-Vaal community</w:t>
      </w:r>
      <w:r w:rsidRPr="00871E6D">
        <w:rPr>
          <w:rFonts w:ascii="Times New Roman" w:eastAsia="Calibri" w:hAnsi="Times New Roman"/>
          <w:spacing w:val="0"/>
          <w:szCs w:val="24"/>
          <w:lang w:eastAsia="en-ZA"/>
        </w:rPr>
        <w:t xml:space="preserve"> identit</w:t>
      </w:r>
      <w:r w:rsidR="00DB6331" w:rsidRPr="00871E6D">
        <w:rPr>
          <w:rFonts w:ascii="Times New Roman" w:eastAsia="Calibri" w:hAnsi="Times New Roman"/>
          <w:spacing w:val="0"/>
          <w:szCs w:val="24"/>
          <w:lang w:eastAsia="en-ZA"/>
        </w:rPr>
        <w:t>y</w:t>
      </w:r>
      <w:r w:rsidRPr="00871E6D">
        <w:rPr>
          <w:rFonts w:ascii="Times New Roman" w:eastAsia="Calibri" w:hAnsi="Times New Roman"/>
          <w:spacing w:val="0"/>
          <w:szCs w:val="24"/>
          <w:lang w:eastAsia="en-ZA"/>
        </w:rPr>
        <w:t>.</w:t>
      </w:r>
      <w:r w:rsidR="00121FE5" w:rsidRPr="00871E6D">
        <w:rPr>
          <w:rFonts w:ascii="Times New Roman" w:eastAsia="Calibri" w:hAnsi="Times New Roman"/>
          <w:spacing w:val="0"/>
          <w:szCs w:val="24"/>
          <w:lang w:eastAsia="en-ZA"/>
        </w:rPr>
        <w:t xml:space="preserve"> </w:t>
      </w:r>
    </w:p>
    <w:p w:rsidR="00007F1E" w:rsidRPr="00871E6D" w:rsidRDefault="00007F1E" w:rsidP="00007F1E">
      <w:pPr>
        <w:tabs>
          <w:tab w:val="clear" w:pos="8640"/>
          <w:tab w:val="left" w:pos="2127"/>
        </w:tabs>
        <w:spacing w:before="120" w:after="240" w:line="360" w:lineRule="auto"/>
        <w:ind w:right="-46" w:firstLine="567"/>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Desegregation and integration in Rust-ter-Vaal was gradual, but it significantly affected several areas of everyday life and presented the conditions to resettle identities in Rust-ter-Vaal. David Venter, who originally lived in Cape Stands and w</w:t>
      </w:r>
      <w:r w:rsidR="0080328A" w:rsidRPr="00871E6D">
        <w:rPr>
          <w:rFonts w:ascii="Times New Roman" w:eastAsia="Calibri" w:hAnsi="Times New Roman"/>
          <w:spacing w:val="0"/>
          <w:szCs w:val="24"/>
          <w:lang w:eastAsia="en-ZA"/>
        </w:rPr>
        <w:t xml:space="preserve">ho was </w:t>
      </w:r>
      <w:r w:rsidRPr="00871E6D">
        <w:rPr>
          <w:rFonts w:ascii="Times New Roman" w:eastAsia="Calibri" w:hAnsi="Times New Roman"/>
          <w:spacing w:val="0"/>
          <w:szCs w:val="24"/>
          <w:lang w:eastAsia="en-ZA"/>
        </w:rPr>
        <w:t xml:space="preserve">removed to Rust-ter-Vaal in 1968, explains how this process changed the character of Rust-ter-Vaal:  </w:t>
      </w:r>
    </w:p>
    <w:p w:rsidR="00007F1E" w:rsidRPr="00871E6D" w:rsidRDefault="00007F1E" w:rsidP="00007F1E">
      <w:pPr>
        <w:tabs>
          <w:tab w:val="clear" w:pos="8640"/>
          <w:tab w:val="left" w:pos="2127"/>
        </w:tabs>
        <w:spacing w:before="120" w:after="240" w:line="360" w:lineRule="auto"/>
        <w:ind w:left="709" w:right="662"/>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We are not staying like we used to stay in the apartheid years, saying this is a coloured area. There is still but it is mixed; there is a lot of different groups of people staying here.</w:t>
      </w:r>
      <w:r w:rsidRPr="00871E6D">
        <w:rPr>
          <w:rFonts w:ascii="Times New Roman" w:eastAsia="Calibri" w:hAnsi="Times New Roman"/>
          <w:spacing w:val="0"/>
          <w:szCs w:val="24"/>
          <w:vertAlign w:val="superscript"/>
        </w:rPr>
        <w:footnoteReference w:id="685"/>
      </w:r>
    </w:p>
    <w:p w:rsidR="00007F1E" w:rsidRPr="00871E6D" w:rsidRDefault="00CB6A00" w:rsidP="00D30230">
      <w:pPr>
        <w:tabs>
          <w:tab w:val="clear" w:pos="8640"/>
          <w:tab w:val="left" w:pos="567"/>
          <w:tab w:val="left" w:pos="2127"/>
        </w:tabs>
        <w:spacing w:before="120" w:after="240" w:line="360" w:lineRule="auto"/>
        <w:ind w:right="95"/>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ab/>
      </w:r>
      <w:r w:rsidR="00007F1E" w:rsidRPr="00871E6D">
        <w:rPr>
          <w:rFonts w:ascii="Times New Roman" w:eastAsia="Calibri" w:hAnsi="Times New Roman"/>
          <w:spacing w:val="0"/>
          <w:szCs w:val="24"/>
          <w:lang w:eastAsia="en-ZA"/>
        </w:rPr>
        <w:t>The mixing referred to is the influx into the area of people not defined as coloured. Principally, this included black African people from Vereeniging. However, there has also been a notable migration into the area of foreign nationals.</w:t>
      </w:r>
      <w:r w:rsidR="0080328A" w:rsidRPr="00871E6D">
        <w:rPr>
          <w:rStyle w:val="FootnoteReference"/>
          <w:rFonts w:ascii="Times New Roman" w:eastAsia="Calibri" w:hAnsi="Times New Roman"/>
          <w:spacing w:val="0"/>
          <w:szCs w:val="24"/>
          <w:lang w:eastAsia="en-ZA"/>
        </w:rPr>
        <w:footnoteReference w:id="686"/>
      </w:r>
      <w:r w:rsidR="0080328A" w:rsidRPr="00871E6D">
        <w:rPr>
          <w:rFonts w:ascii="Times New Roman" w:eastAsia="Calibri" w:hAnsi="Times New Roman"/>
          <w:spacing w:val="0"/>
          <w:szCs w:val="24"/>
          <w:lang w:eastAsia="en-ZA"/>
        </w:rPr>
        <w:t xml:space="preserve"> </w:t>
      </w:r>
      <w:r w:rsidR="006B4864" w:rsidRPr="00871E6D">
        <w:rPr>
          <w:rFonts w:ascii="Times New Roman" w:eastAsia="Calibri" w:hAnsi="Times New Roman"/>
          <w:spacing w:val="0"/>
          <w:szCs w:val="24"/>
          <w:lang w:eastAsia="en-ZA"/>
        </w:rPr>
        <w:t>The process of</w:t>
      </w:r>
      <w:r w:rsidR="00007F1E" w:rsidRPr="00871E6D">
        <w:rPr>
          <w:rFonts w:ascii="Times New Roman" w:eastAsia="Calibri" w:hAnsi="Times New Roman"/>
          <w:spacing w:val="0"/>
          <w:szCs w:val="24"/>
          <w:lang w:eastAsia="en-ZA"/>
        </w:rPr>
        <w:t xml:space="preserve"> desegregation caused some older residents to fear the loss of familiar</w:t>
      </w:r>
      <w:r w:rsidR="00921724" w:rsidRPr="00871E6D">
        <w:rPr>
          <w:rFonts w:ascii="Times New Roman" w:eastAsia="Calibri" w:hAnsi="Times New Roman"/>
          <w:spacing w:val="0"/>
          <w:szCs w:val="24"/>
          <w:lang w:eastAsia="en-ZA"/>
        </w:rPr>
        <w:t xml:space="preserve">ity </w:t>
      </w:r>
      <w:r w:rsidR="00007F1E" w:rsidRPr="00871E6D">
        <w:rPr>
          <w:rFonts w:ascii="Times New Roman" w:eastAsia="Calibri" w:hAnsi="Times New Roman"/>
          <w:spacing w:val="0"/>
          <w:szCs w:val="24"/>
          <w:lang w:eastAsia="en-ZA"/>
        </w:rPr>
        <w:t>and belonging. Mable Zondo, who has lived in northern Rust-ter-Vaal since she was a child, explains:</w:t>
      </w:r>
    </w:p>
    <w:p w:rsidR="00007F1E" w:rsidRPr="00871E6D" w:rsidRDefault="00007F1E" w:rsidP="00007F1E">
      <w:pPr>
        <w:tabs>
          <w:tab w:val="clear" w:pos="8640"/>
          <w:tab w:val="left" w:pos="2127"/>
        </w:tabs>
        <w:spacing w:before="120" w:after="240" w:line="360" w:lineRule="auto"/>
        <w:ind w:left="567" w:right="662"/>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Because we, there are too many foreigners, taking over…we are too mixed; maybe if it was still Rust-ter-Vaal... Nowadays, there are m</w:t>
      </w:r>
      <w:r w:rsidR="004E02EC">
        <w:rPr>
          <w:rFonts w:ascii="Times New Roman" w:eastAsia="Calibri" w:hAnsi="Times New Roman"/>
          <w:spacing w:val="0"/>
          <w:szCs w:val="24"/>
          <w:lang w:eastAsia="en-ZA"/>
        </w:rPr>
        <w:t>khukhus</w:t>
      </w:r>
      <w:r w:rsidRPr="00871E6D">
        <w:rPr>
          <w:rFonts w:ascii="Times New Roman" w:eastAsia="Calibri" w:hAnsi="Times New Roman"/>
          <w:spacing w:val="0"/>
          <w:szCs w:val="24"/>
          <w:lang w:eastAsia="en-ZA"/>
        </w:rPr>
        <w:t xml:space="preserve"> [informal dwellings]…Too many mixtures now….</w:t>
      </w:r>
    </w:p>
    <w:p w:rsidR="00007F1E" w:rsidRPr="00871E6D" w:rsidRDefault="00CB6A00" w:rsidP="00D30230">
      <w:pPr>
        <w:tabs>
          <w:tab w:val="clear" w:pos="8640"/>
          <w:tab w:val="left" w:pos="567"/>
        </w:tabs>
        <w:spacing w:before="120" w:after="240" w:line="360" w:lineRule="auto"/>
        <w:ind w:right="95"/>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ab/>
      </w:r>
      <w:r w:rsidR="00C21D2B" w:rsidRPr="00871E6D">
        <w:rPr>
          <w:rFonts w:ascii="Times New Roman" w:eastAsia="Calibri" w:hAnsi="Times New Roman"/>
          <w:spacing w:val="0"/>
          <w:szCs w:val="24"/>
          <w:lang w:eastAsia="en-ZA"/>
        </w:rPr>
        <w:t xml:space="preserve">The process of desegregation and integration therefore introduced new people, cultures and languages that have unsettled the familiar character of Rust-ter-Vaal that the older coloured inhabitants made and settled during apartheid. </w:t>
      </w:r>
      <w:r w:rsidR="00007F1E" w:rsidRPr="00871E6D">
        <w:rPr>
          <w:rFonts w:ascii="Times New Roman" w:eastAsia="Calibri" w:hAnsi="Times New Roman"/>
          <w:spacing w:val="0"/>
          <w:szCs w:val="24"/>
          <w:lang w:eastAsia="en-ZA"/>
        </w:rPr>
        <w:t xml:space="preserve">This changing character of Rust-ter-Vaal is captured in Zondo’s comment “maybe if it was still Rust-ter-Vaal,” which indicates both an acknowledgment and an attempt to grapple with the changes in Rust-ter-Vaal and, by extension, resettle her own </w:t>
      </w:r>
      <w:r w:rsidR="006B4864" w:rsidRPr="00871E6D">
        <w:rPr>
          <w:rFonts w:ascii="Times New Roman" w:eastAsia="Calibri" w:hAnsi="Times New Roman"/>
          <w:spacing w:val="0"/>
          <w:szCs w:val="24"/>
          <w:lang w:eastAsia="en-ZA"/>
        </w:rPr>
        <w:t>sense of belonging</w:t>
      </w:r>
      <w:r w:rsidR="00007F1E" w:rsidRPr="00871E6D">
        <w:rPr>
          <w:rFonts w:ascii="Times New Roman" w:eastAsia="Calibri" w:hAnsi="Times New Roman"/>
          <w:spacing w:val="0"/>
          <w:szCs w:val="24"/>
          <w:lang w:eastAsia="en-ZA"/>
        </w:rPr>
        <w:t xml:space="preserve">. This is a vital point because it indicates the process of desegregation and integration has challenged the notions of belonging </w:t>
      </w:r>
      <w:r w:rsidR="006B4864" w:rsidRPr="00871E6D">
        <w:rPr>
          <w:rFonts w:ascii="Times New Roman" w:eastAsia="Calibri" w:hAnsi="Times New Roman"/>
          <w:spacing w:val="0"/>
          <w:szCs w:val="24"/>
          <w:lang w:eastAsia="en-ZA"/>
        </w:rPr>
        <w:t xml:space="preserve">that were developed </w:t>
      </w:r>
      <w:r w:rsidR="00007F1E" w:rsidRPr="00871E6D">
        <w:rPr>
          <w:rFonts w:ascii="Times New Roman" w:eastAsia="Calibri" w:hAnsi="Times New Roman"/>
          <w:spacing w:val="0"/>
          <w:szCs w:val="24"/>
          <w:lang w:eastAsia="en-ZA"/>
        </w:rPr>
        <w:t xml:space="preserve">during apartheid – the notion that Rust-ter-Vaal exclusively belonged to the coloured population of Vereeniging. </w:t>
      </w:r>
    </w:p>
    <w:p w:rsidR="00007F1E" w:rsidRPr="00871E6D" w:rsidRDefault="00007F1E" w:rsidP="00007F1E">
      <w:pPr>
        <w:tabs>
          <w:tab w:val="clear" w:pos="8640"/>
        </w:tabs>
        <w:spacing w:before="120" w:after="240" w:line="360" w:lineRule="auto"/>
        <w:ind w:right="95" w:firstLine="567"/>
        <w:rPr>
          <w:rFonts w:ascii="Times New Roman" w:hAnsi="Times New Roman"/>
          <w:spacing w:val="0"/>
          <w:szCs w:val="24"/>
          <w:lang w:eastAsia="en-ZA"/>
        </w:rPr>
      </w:pPr>
      <w:r w:rsidRPr="00871E6D">
        <w:rPr>
          <w:rFonts w:ascii="Times New Roman" w:eastAsia="Calibri" w:hAnsi="Times New Roman"/>
          <w:spacing w:val="0"/>
          <w:szCs w:val="24"/>
          <w:lang w:eastAsia="en-ZA"/>
        </w:rPr>
        <w:lastRenderedPageBreak/>
        <w:t xml:space="preserve">In </w:t>
      </w:r>
      <w:r w:rsidR="00CB6A00" w:rsidRPr="00871E6D">
        <w:rPr>
          <w:rFonts w:ascii="Times New Roman" w:eastAsia="Calibri" w:hAnsi="Times New Roman"/>
          <w:spacing w:val="0"/>
          <w:szCs w:val="24"/>
          <w:lang w:eastAsia="en-ZA"/>
        </w:rPr>
        <w:t>addition,</w:t>
      </w:r>
      <w:r w:rsidRPr="00871E6D">
        <w:rPr>
          <w:rFonts w:ascii="Times New Roman" w:eastAsia="Calibri" w:hAnsi="Times New Roman"/>
          <w:spacing w:val="0"/>
          <w:szCs w:val="24"/>
          <w:lang w:eastAsia="en-ZA"/>
        </w:rPr>
        <w:t xml:space="preserve"> there was an outward migration of coloureds from Rust-ter-Vaal to new places, including the former white areas in Vereeniging.</w:t>
      </w:r>
      <w:r w:rsidRPr="00871E6D">
        <w:rPr>
          <w:rFonts w:ascii="Times New Roman" w:eastAsia="Calibri" w:hAnsi="Times New Roman"/>
          <w:spacing w:val="0"/>
          <w:szCs w:val="24"/>
          <w:vertAlign w:val="superscript"/>
        </w:rPr>
        <w:footnoteReference w:id="687"/>
      </w:r>
      <w:r w:rsidRPr="00871E6D">
        <w:rPr>
          <w:rFonts w:ascii="Times New Roman" w:eastAsia="Calibri" w:hAnsi="Times New Roman"/>
          <w:spacing w:val="0"/>
          <w:szCs w:val="24"/>
          <w:lang w:eastAsia="en-ZA"/>
        </w:rPr>
        <w:t xml:space="preserve"> There were several possible contributing factors, including: housing opportunities outside of Rust-ter-Vaal, upward social mobility, new work opportunities and the perception that Rust-ter-Vaal was in decline.</w:t>
      </w:r>
      <w:r w:rsidRPr="00871E6D">
        <w:rPr>
          <w:rFonts w:ascii="Times New Roman" w:hAnsi="Times New Roman"/>
          <w:spacing w:val="0"/>
          <w:szCs w:val="24"/>
          <w:lang w:eastAsia="en-ZA"/>
        </w:rPr>
        <w:t xml:space="preserve"> </w:t>
      </w:r>
      <w:r w:rsidRPr="00871E6D">
        <w:rPr>
          <w:rFonts w:ascii="Times New Roman" w:eastAsia="Calibri" w:hAnsi="Times New Roman"/>
          <w:spacing w:val="0"/>
          <w:szCs w:val="24"/>
          <w:lang w:eastAsia="en-ZA"/>
        </w:rPr>
        <w:t>This process has strained relationships that were built in Rust-ter-Vaal. This is explained by Mercencia Petersen:</w:t>
      </w:r>
    </w:p>
    <w:p w:rsidR="00007F1E" w:rsidRPr="00871E6D" w:rsidRDefault="00007F1E" w:rsidP="00007F1E">
      <w:pPr>
        <w:tabs>
          <w:tab w:val="clear" w:pos="8640"/>
        </w:tabs>
        <w:spacing w:before="120" w:after="240" w:line="360" w:lineRule="auto"/>
        <w:ind w:left="567" w:right="662"/>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Obviously, he [my uncle] doesn’t stay in the area so we [are] not as close to him. He had this thing because he moved out of the area, he feels, ‘No, this area is not good enough anymore.’ So, we [are] not very close to him, and we don’t see our cousins very much. We [are] close to them but not [as] close as those who stay here.</w:t>
      </w:r>
      <w:r w:rsidRPr="00871E6D">
        <w:rPr>
          <w:rFonts w:ascii="Times New Roman" w:eastAsia="Calibri" w:hAnsi="Times New Roman"/>
          <w:spacing w:val="0"/>
          <w:szCs w:val="24"/>
          <w:vertAlign w:val="superscript"/>
        </w:rPr>
        <w:footnoteReference w:id="688"/>
      </w:r>
    </w:p>
    <w:p w:rsidR="00007F1E" w:rsidRPr="00871E6D" w:rsidRDefault="00007F1E" w:rsidP="00007F1E">
      <w:pPr>
        <w:tabs>
          <w:tab w:val="clear" w:pos="8640"/>
        </w:tabs>
        <w:spacing w:before="120" w:after="240" w:line="360" w:lineRule="auto"/>
        <w:ind w:right="-46" w:firstLine="567"/>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 xml:space="preserve">Others, however, held onto their relationships and continue to have a presence in Rust-ter-Vaal </w:t>
      </w:r>
      <w:r w:rsidR="006B4864" w:rsidRPr="00871E6D">
        <w:rPr>
          <w:rFonts w:ascii="Times New Roman" w:eastAsia="Calibri" w:hAnsi="Times New Roman"/>
          <w:spacing w:val="0"/>
          <w:szCs w:val="24"/>
          <w:lang w:eastAsia="en-ZA"/>
        </w:rPr>
        <w:t xml:space="preserve">by </w:t>
      </w:r>
      <w:r w:rsidRPr="00871E6D">
        <w:rPr>
          <w:rFonts w:ascii="Times New Roman" w:eastAsia="Calibri" w:hAnsi="Times New Roman"/>
          <w:spacing w:val="0"/>
          <w:szCs w:val="24"/>
          <w:lang w:eastAsia="en-ZA"/>
        </w:rPr>
        <w:t>attending church or visiting family and friends. This</w:t>
      </w:r>
      <w:r w:rsidR="006B4864" w:rsidRPr="00871E6D">
        <w:rPr>
          <w:rFonts w:ascii="Times New Roman" w:eastAsia="Calibri" w:hAnsi="Times New Roman"/>
          <w:spacing w:val="0"/>
          <w:szCs w:val="24"/>
          <w:lang w:eastAsia="en-ZA"/>
        </w:rPr>
        <w:t xml:space="preserve"> sustained</w:t>
      </w:r>
      <w:r w:rsidRPr="00871E6D">
        <w:rPr>
          <w:rFonts w:ascii="Times New Roman" w:eastAsia="Calibri" w:hAnsi="Times New Roman"/>
          <w:spacing w:val="0"/>
          <w:szCs w:val="24"/>
          <w:lang w:eastAsia="en-ZA"/>
        </w:rPr>
        <w:t xml:space="preserve"> relationship</w:t>
      </w:r>
      <w:r w:rsidR="006B4864" w:rsidRPr="00871E6D">
        <w:rPr>
          <w:rFonts w:ascii="Times New Roman" w:eastAsia="Calibri" w:hAnsi="Times New Roman"/>
          <w:spacing w:val="0"/>
          <w:szCs w:val="24"/>
          <w:lang w:eastAsia="en-ZA"/>
        </w:rPr>
        <w:t xml:space="preserve"> of people who have relocated from Rust-ter-Vaal after 1994</w:t>
      </w:r>
      <w:r w:rsidRPr="00871E6D">
        <w:rPr>
          <w:rFonts w:ascii="Times New Roman" w:eastAsia="Calibri" w:hAnsi="Times New Roman"/>
          <w:spacing w:val="0"/>
          <w:szCs w:val="24"/>
          <w:lang w:eastAsia="en-ZA"/>
        </w:rPr>
        <w:t xml:space="preserve"> is described by Marvellous Petterson:</w:t>
      </w:r>
    </w:p>
    <w:p w:rsidR="00007F1E" w:rsidRPr="00871E6D" w:rsidRDefault="00007F1E" w:rsidP="00007F1E">
      <w:pPr>
        <w:tabs>
          <w:tab w:val="clear" w:pos="8640"/>
          <w:tab w:val="right" w:leader="dot" w:pos="9580"/>
        </w:tabs>
        <w:spacing w:before="120" w:after="240" w:line="360" w:lineRule="auto"/>
        <w:ind w:left="567" w:right="662"/>
        <w:outlineLvl w:val="0"/>
        <w:rPr>
          <w:rFonts w:ascii="Times New Roman" w:hAnsi="Times New Roman"/>
          <w:spacing w:val="0"/>
          <w:szCs w:val="24"/>
          <w:lang w:eastAsia="en-ZA"/>
        </w:rPr>
      </w:pPr>
      <w:r w:rsidRPr="00871E6D">
        <w:rPr>
          <w:rFonts w:ascii="Times New Roman" w:hAnsi="Times New Roman"/>
          <w:spacing w:val="0"/>
          <w:szCs w:val="24"/>
          <w:lang w:eastAsia="en-ZA"/>
        </w:rPr>
        <w:t>Rust-ter-Vaal, for me, Rust-ter-Vaal, eish, on the one hand, you want to move out and complain about Rust-ter-Vaal, and [on] the other hand, you don’t want to move out. For me, people buying house[s] outside Rust-ter-Vaal, you see them in Rust-ter-Vaal every day, even [on] weekends. So, I would rather stay in Rust-ter-Vaal.</w:t>
      </w:r>
      <w:r w:rsidRPr="00871E6D">
        <w:rPr>
          <w:rFonts w:ascii="Times New Roman" w:eastAsia="Calibri" w:hAnsi="Times New Roman"/>
          <w:spacing w:val="0"/>
          <w:szCs w:val="24"/>
          <w:vertAlign w:val="superscript"/>
        </w:rPr>
        <w:footnoteReference w:id="689"/>
      </w:r>
    </w:p>
    <w:p w:rsidR="00007F1E" w:rsidRPr="00871E6D" w:rsidRDefault="00E323A7" w:rsidP="00007F1E">
      <w:pPr>
        <w:tabs>
          <w:tab w:val="clear" w:pos="8640"/>
        </w:tabs>
        <w:spacing w:before="120" w:after="240" w:line="360" w:lineRule="auto"/>
        <w:ind w:firstLine="567"/>
        <w:rPr>
          <w:rFonts w:ascii="Times New Roman" w:eastAsia="Calibri" w:hAnsi="Times New Roman"/>
          <w:b/>
          <w:spacing w:val="0"/>
          <w:szCs w:val="24"/>
          <w:lang w:eastAsia="en-ZA"/>
        </w:rPr>
      </w:pPr>
      <w:r w:rsidRPr="00871E6D">
        <w:rPr>
          <w:rFonts w:ascii="Times New Roman" w:hAnsi="Times New Roman"/>
          <w:spacing w:val="0"/>
          <w:szCs w:val="24"/>
          <w:lang w:eastAsia="en-ZA"/>
        </w:rPr>
        <w:t>Democracy therefore presented the inhabitants of Rust-ter-Vaal with</w:t>
      </w:r>
      <w:r w:rsidR="00007F1E" w:rsidRPr="00871E6D">
        <w:rPr>
          <w:rFonts w:ascii="Times New Roman" w:hAnsi="Times New Roman"/>
          <w:spacing w:val="0"/>
          <w:szCs w:val="24"/>
          <w:lang w:eastAsia="en-ZA"/>
        </w:rPr>
        <w:t xml:space="preserve"> new</w:t>
      </w:r>
      <w:r w:rsidRPr="00871E6D">
        <w:rPr>
          <w:rFonts w:ascii="Times New Roman" w:hAnsi="Times New Roman"/>
          <w:spacing w:val="0"/>
          <w:szCs w:val="24"/>
          <w:lang w:eastAsia="en-ZA"/>
        </w:rPr>
        <w:t xml:space="preserve"> freedoms of </w:t>
      </w:r>
      <w:r w:rsidR="00007F1E" w:rsidRPr="00871E6D">
        <w:rPr>
          <w:rFonts w:ascii="Times New Roman" w:hAnsi="Times New Roman"/>
          <w:spacing w:val="0"/>
          <w:szCs w:val="24"/>
          <w:lang w:eastAsia="en-ZA"/>
        </w:rPr>
        <w:t xml:space="preserve">mobility and association that made it possible to complicate their identities by forming new senses of belonging to other places and </w:t>
      </w:r>
      <w:r w:rsidRPr="00871E6D">
        <w:rPr>
          <w:rFonts w:ascii="Times New Roman" w:hAnsi="Times New Roman"/>
          <w:spacing w:val="0"/>
          <w:szCs w:val="24"/>
          <w:lang w:eastAsia="en-ZA"/>
        </w:rPr>
        <w:t>communit</w:t>
      </w:r>
      <w:r w:rsidR="00E05AC7" w:rsidRPr="00871E6D">
        <w:rPr>
          <w:rFonts w:ascii="Times New Roman" w:hAnsi="Times New Roman"/>
          <w:spacing w:val="0"/>
          <w:szCs w:val="24"/>
          <w:lang w:eastAsia="en-ZA"/>
        </w:rPr>
        <w:t>ies</w:t>
      </w:r>
      <w:r w:rsidRPr="00871E6D">
        <w:rPr>
          <w:rFonts w:ascii="Times New Roman" w:hAnsi="Times New Roman"/>
          <w:spacing w:val="0"/>
          <w:szCs w:val="24"/>
          <w:lang w:eastAsia="en-ZA"/>
        </w:rPr>
        <w:t xml:space="preserve"> by relocating</w:t>
      </w:r>
      <w:r w:rsidR="00007F1E" w:rsidRPr="00871E6D">
        <w:rPr>
          <w:rFonts w:ascii="Times New Roman" w:hAnsi="Times New Roman"/>
          <w:spacing w:val="0"/>
          <w:szCs w:val="24"/>
          <w:lang w:eastAsia="en-ZA"/>
        </w:rPr>
        <w:t xml:space="preserve"> beyond Rust-ter-Vaal</w:t>
      </w:r>
      <w:r w:rsidRPr="00871E6D">
        <w:rPr>
          <w:rFonts w:ascii="Times New Roman" w:hAnsi="Times New Roman"/>
          <w:spacing w:val="0"/>
          <w:szCs w:val="24"/>
          <w:lang w:eastAsia="en-ZA"/>
        </w:rPr>
        <w:t xml:space="preserve"> but also, as Petterson suggests, sustain a sense of belonging to Rust-ter-Vaal. </w:t>
      </w:r>
    </w:p>
    <w:p w:rsidR="00007F1E" w:rsidRPr="00871E6D" w:rsidRDefault="00007F1E" w:rsidP="00007F1E">
      <w:pPr>
        <w:tabs>
          <w:tab w:val="clear" w:pos="864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r w:rsidRPr="00871E6D">
        <w:rPr>
          <w:rFonts w:ascii="Times New Roman" w:hAnsi="Times New Roman"/>
          <w:spacing w:val="0"/>
          <w:szCs w:val="24"/>
          <w:lang w:eastAsia="en-ZA"/>
        </w:rPr>
        <w:lastRenderedPageBreak/>
        <w:t>The process of desegregation and integration unsettled</w:t>
      </w:r>
      <w:r w:rsidR="00E05AC7" w:rsidRPr="00871E6D">
        <w:rPr>
          <w:rFonts w:ascii="Times New Roman" w:hAnsi="Times New Roman"/>
          <w:spacing w:val="0"/>
          <w:szCs w:val="24"/>
          <w:lang w:eastAsia="en-ZA"/>
        </w:rPr>
        <w:t xml:space="preserve"> and reconfigured</w:t>
      </w:r>
      <w:r w:rsidRPr="00871E6D">
        <w:rPr>
          <w:rFonts w:ascii="Times New Roman" w:hAnsi="Times New Roman"/>
          <w:spacing w:val="0"/>
          <w:szCs w:val="24"/>
          <w:lang w:eastAsia="en-ZA"/>
        </w:rPr>
        <w:t xml:space="preserve"> </w:t>
      </w:r>
      <w:r w:rsidR="00E05AC7" w:rsidRPr="00871E6D">
        <w:rPr>
          <w:rFonts w:ascii="Times New Roman" w:hAnsi="Times New Roman"/>
          <w:spacing w:val="0"/>
          <w:szCs w:val="24"/>
          <w:lang w:eastAsia="en-ZA"/>
        </w:rPr>
        <w:t xml:space="preserve">the sense of community </w:t>
      </w:r>
      <w:r w:rsidRPr="00871E6D">
        <w:rPr>
          <w:rFonts w:ascii="Times New Roman" w:hAnsi="Times New Roman"/>
          <w:spacing w:val="0"/>
          <w:szCs w:val="24"/>
          <w:lang w:eastAsia="en-ZA"/>
        </w:rPr>
        <w:t>identity. Sharlon Roets, who has lived in Rust-ter-Vaal most of her life, explains the changing</w:t>
      </w:r>
      <w:r w:rsidR="00E05AC7" w:rsidRPr="00871E6D">
        <w:rPr>
          <w:rFonts w:ascii="Times New Roman" w:hAnsi="Times New Roman"/>
          <w:spacing w:val="0"/>
          <w:szCs w:val="24"/>
          <w:lang w:eastAsia="en-ZA"/>
        </w:rPr>
        <w:t xml:space="preserve"> make up of Rust-ter-Vaal:</w:t>
      </w:r>
    </w:p>
    <w:p w:rsidR="00007F1E" w:rsidRPr="00871E6D" w:rsidRDefault="00007F1E" w:rsidP="00007F1E">
      <w:pPr>
        <w:tabs>
          <w:tab w:val="clear" w:pos="8640"/>
          <w:tab w:val="left" w:pos="2127"/>
          <w:tab w:val="right" w:leader="dot" w:pos="9580"/>
        </w:tabs>
        <w:spacing w:before="120" w:after="240" w:line="360" w:lineRule="auto"/>
        <w:ind w:left="567" w:right="662"/>
        <w:outlineLvl w:val="0"/>
        <w:rPr>
          <w:rFonts w:ascii="Times New Roman" w:hAnsi="Times New Roman"/>
          <w:spacing w:val="0"/>
          <w:szCs w:val="24"/>
          <w:lang w:eastAsia="en-ZA"/>
        </w:rPr>
      </w:pPr>
      <w:r w:rsidRPr="00871E6D">
        <w:rPr>
          <w:rFonts w:ascii="Times New Roman" w:hAnsi="Times New Roman"/>
          <w:spacing w:val="0"/>
          <w:szCs w:val="24"/>
          <w:lang w:eastAsia="en-ZA"/>
        </w:rPr>
        <w:t>But now, there is a lot of people... I think now there is such a lot of people I don’t know. I don’t know them at the moment. But the people that I grew up with, most of those people moved out of Rust-ter-Vaal. [The m</w:t>
      </w:r>
      <w:proofErr w:type="gramStart"/>
      <w:r w:rsidRPr="00871E6D">
        <w:rPr>
          <w:rFonts w:ascii="Times New Roman" w:hAnsi="Times New Roman"/>
          <w:spacing w:val="0"/>
          <w:szCs w:val="24"/>
          <w:lang w:eastAsia="en-ZA"/>
        </w:rPr>
        <w:t>]ajority</w:t>
      </w:r>
      <w:proofErr w:type="gramEnd"/>
      <w:r w:rsidRPr="00871E6D">
        <w:rPr>
          <w:rFonts w:ascii="Times New Roman" w:hAnsi="Times New Roman"/>
          <w:spacing w:val="0"/>
          <w:szCs w:val="24"/>
          <w:lang w:eastAsia="en-ZA"/>
        </w:rPr>
        <w:t xml:space="preserve"> of people that is  left, I don’t really know them that well. There is a few people that we still know, know the faces or so…most of the people I don’t know because they are from outside.</w:t>
      </w:r>
      <w:r w:rsidRPr="00871E6D">
        <w:rPr>
          <w:rFonts w:ascii="Times New Roman" w:eastAsia="Calibri" w:hAnsi="Times New Roman"/>
          <w:spacing w:val="0"/>
          <w:szCs w:val="24"/>
          <w:vertAlign w:val="superscript"/>
        </w:rPr>
        <w:footnoteReference w:id="690"/>
      </w:r>
    </w:p>
    <w:p w:rsidR="00007F1E" w:rsidRPr="00871E6D" w:rsidRDefault="00007F1E" w:rsidP="00D30230">
      <w:pPr>
        <w:tabs>
          <w:tab w:val="clear" w:pos="8640"/>
          <w:tab w:val="left" w:pos="2127"/>
          <w:tab w:val="right" w:leader="dot" w:pos="9580"/>
        </w:tabs>
        <w:spacing w:before="120" w:after="240" w:line="360" w:lineRule="auto"/>
        <w:ind w:right="-144" w:firstLine="567"/>
        <w:outlineLvl w:val="0"/>
        <w:rPr>
          <w:rFonts w:ascii="Times New Roman" w:eastAsia="Calibri" w:hAnsi="Times New Roman"/>
          <w:spacing w:val="0"/>
          <w:szCs w:val="24"/>
        </w:rPr>
      </w:pPr>
      <w:r w:rsidRPr="00871E6D">
        <w:rPr>
          <w:rFonts w:ascii="Times New Roman" w:hAnsi="Times New Roman"/>
          <w:spacing w:val="0"/>
          <w:szCs w:val="24"/>
          <w:lang w:eastAsia="en-ZA"/>
        </w:rPr>
        <w:t>Roets indicates that the inward migration of new people has created a larger and more unfamiliar</w:t>
      </w:r>
      <w:r w:rsidR="00E05AC7" w:rsidRPr="00871E6D">
        <w:rPr>
          <w:rFonts w:ascii="Times New Roman" w:hAnsi="Times New Roman"/>
          <w:spacing w:val="0"/>
          <w:szCs w:val="24"/>
          <w:lang w:eastAsia="en-ZA"/>
        </w:rPr>
        <w:t xml:space="preserve"> sense of</w:t>
      </w:r>
      <w:r w:rsidRPr="00871E6D">
        <w:rPr>
          <w:rFonts w:ascii="Times New Roman" w:hAnsi="Times New Roman"/>
          <w:spacing w:val="0"/>
          <w:szCs w:val="24"/>
          <w:lang w:eastAsia="en-ZA"/>
        </w:rPr>
        <w:t xml:space="preserve"> community.</w:t>
      </w:r>
      <w:r w:rsidRPr="00871E6D">
        <w:rPr>
          <w:rFonts w:ascii="Times New Roman" w:eastAsia="Calibri" w:hAnsi="Times New Roman"/>
          <w:spacing w:val="0"/>
          <w:szCs w:val="24"/>
          <w:vertAlign w:val="superscript"/>
        </w:rPr>
        <w:footnoteReference w:id="691"/>
      </w:r>
      <w:r w:rsidRPr="00871E6D">
        <w:rPr>
          <w:rFonts w:ascii="Times New Roman" w:hAnsi="Times New Roman"/>
          <w:spacing w:val="0"/>
          <w:szCs w:val="24"/>
          <w:lang w:eastAsia="en-ZA"/>
        </w:rPr>
        <w:t xml:space="preserve"> This indicates that the sense of togetherness that was forged in the decades when it was still a segregated and intimate group area began to undergo changes that have started a process of unsettling </w:t>
      </w:r>
      <w:r w:rsidR="00E05AC7" w:rsidRPr="00871E6D">
        <w:rPr>
          <w:rFonts w:ascii="Times New Roman" w:hAnsi="Times New Roman"/>
          <w:spacing w:val="0"/>
          <w:szCs w:val="24"/>
          <w:lang w:eastAsia="en-ZA"/>
        </w:rPr>
        <w:t>and reconfiguring a sense of Rust-ter-Vaal community</w:t>
      </w:r>
      <w:r w:rsidRPr="00871E6D">
        <w:rPr>
          <w:rFonts w:ascii="Times New Roman" w:hAnsi="Times New Roman"/>
          <w:spacing w:val="0"/>
          <w:szCs w:val="24"/>
          <w:lang w:eastAsia="en-ZA"/>
        </w:rPr>
        <w:t>.</w:t>
      </w:r>
      <w:r w:rsidR="00121FE5" w:rsidRPr="00871E6D">
        <w:rPr>
          <w:rFonts w:ascii="Times New Roman" w:hAnsi="Times New Roman"/>
          <w:spacing w:val="0"/>
          <w:szCs w:val="24"/>
          <w:lang w:eastAsia="en-ZA"/>
        </w:rPr>
        <w:t xml:space="preserve"> This has prompted a process of remaking community though building new forms of relationships and associations with the new inhabitants and in this process reimagining what it means to belon</w:t>
      </w:r>
      <w:r w:rsidR="008611E4">
        <w:rPr>
          <w:rFonts w:ascii="Times New Roman" w:hAnsi="Times New Roman"/>
          <w:spacing w:val="0"/>
          <w:szCs w:val="24"/>
          <w:lang w:eastAsia="en-ZA"/>
        </w:rPr>
        <w:t xml:space="preserve">g </w:t>
      </w:r>
      <w:r w:rsidR="00121FE5" w:rsidRPr="00871E6D">
        <w:rPr>
          <w:rFonts w:ascii="Times New Roman" w:hAnsi="Times New Roman"/>
          <w:spacing w:val="0"/>
          <w:szCs w:val="24"/>
          <w:lang w:eastAsia="en-ZA"/>
        </w:rPr>
        <w:t>to the Rust-ter-Vaal community in the democratic era.</w:t>
      </w:r>
      <w:r w:rsidRPr="00871E6D">
        <w:rPr>
          <w:rFonts w:ascii="Times New Roman" w:hAnsi="Times New Roman"/>
          <w:spacing w:val="0"/>
          <w:szCs w:val="24"/>
          <w:lang w:eastAsia="en-ZA"/>
        </w:rPr>
        <w:t xml:space="preserve"> </w:t>
      </w:r>
      <w:r w:rsidRPr="00871E6D">
        <w:rPr>
          <w:rFonts w:ascii="Times New Roman" w:eastAsia="Calibri" w:hAnsi="Times New Roman"/>
          <w:spacing w:val="0"/>
          <w:szCs w:val="24"/>
        </w:rPr>
        <w:t xml:space="preserve">Steven Johnson explains the changes he has noticed among </w:t>
      </w:r>
      <w:r w:rsidR="00121FE5" w:rsidRPr="00871E6D">
        <w:rPr>
          <w:rFonts w:ascii="Times New Roman" w:eastAsia="Calibri" w:hAnsi="Times New Roman"/>
          <w:spacing w:val="0"/>
          <w:szCs w:val="24"/>
        </w:rPr>
        <w:t>the new and older inhabitants</w:t>
      </w:r>
      <w:r w:rsidRPr="00871E6D">
        <w:rPr>
          <w:rFonts w:ascii="Times New Roman" w:eastAsia="Calibri" w:hAnsi="Times New Roman"/>
          <w:spacing w:val="0"/>
          <w:szCs w:val="24"/>
        </w:rPr>
        <w:t>:</w:t>
      </w:r>
    </w:p>
    <w:p w:rsidR="00007F1E" w:rsidRPr="00871E6D" w:rsidRDefault="00007F1E" w:rsidP="00007F1E">
      <w:pPr>
        <w:tabs>
          <w:tab w:val="clear" w:pos="8640"/>
          <w:tab w:val="left" w:pos="2127"/>
          <w:tab w:val="right" w:leader="dot" w:pos="9580"/>
        </w:tabs>
        <w:spacing w:before="120" w:after="240" w:line="360" w:lineRule="auto"/>
        <w:ind w:left="567" w:right="662"/>
        <w:outlineLvl w:val="0"/>
        <w:rPr>
          <w:rFonts w:ascii="Times New Roman" w:hAnsi="Times New Roman"/>
          <w:spacing w:val="0"/>
          <w:szCs w:val="24"/>
          <w:lang w:eastAsia="en-ZA"/>
        </w:rPr>
      </w:pPr>
      <w:r w:rsidRPr="00871E6D">
        <w:rPr>
          <w:rFonts w:ascii="Times New Roman" w:hAnsi="Times New Roman"/>
          <w:spacing w:val="0"/>
          <w:szCs w:val="24"/>
          <w:lang w:eastAsia="en-ZA"/>
        </w:rPr>
        <w:t>No, you can’t, listen, when people start coming in, you have to live with them. There is no way you can say, ‘I want to be alone; let them live that side [and] we will live here’. No, you mix, there is nothing. And listen, this mixing, intermarriages now. Ja, that is why you get this mixed masala. Our kids and those kids, they don’t know about these things. They are after 1994; they don’t know nothing about apartheid these kids. They just marry each other. It’s not like when we first came here; no, it is a mixed masala. There is no more that thing [apartheid and segregation].</w:t>
      </w:r>
      <w:r w:rsidRPr="00871E6D">
        <w:rPr>
          <w:rFonts w:ascii="Times New Roman" w:eastAsia="Calibri" w:hAnsi="Times New Roman"/>
          <w:spacing w:val="0"/>
          <w:szCs w:val="24"/>
          <w:vertAlign w:val="superscript"/>
        </w:rPr>
        <w:footnoteReference w:id="692"/>
      </w:r>
      <w:r w:rsidRPr="00871E6D">
        <w:rPr>
          <w:rFonts w:ascii="Times New Roman" w:hAnsi="Times New Roman"/>
          <w:spacing w:val="0"/>
          <w:szCs w:val="24"/>
          <w:lang w:eastAsia="en-ZA"/>
        </w:rPr>
        <w:t xml:space="preserve"> </w:t>
      </w:r>
    </w:p>
    <w:p w:rsidR="00007F1E" w:rsidRPr="00871E6D" w:rsidRDefault="00007F1E" w:rsidP="00007F1E">
      <w:pPr>
        <w:tabs>
          <w:tab w:val="clear" w:pos="8640"/>
          <w:tab w:val="left" w:pos="2127"/>
          <w:tab w:val="right" w:leader="dot" w:pos="9580"/>
        </w:tabs>
        <w:spacing w:before="120" w:after="240" w:line="360" w:lineRule="auto"/>
        <w:ind w:right="-46"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Interestingly, residents of Rust-ter-Vaal found themselves in circumstances similar to what had happened in Cape Stands, Top Location where interracial relationships, marriages and families were common. Mabel Zondo</w:t>
      </w:r>
      <w:r w:rsidR="00921724" w:rsidRPr="00871E6D">
        <w:rPr>
          <w:rFonts w:ascii="Times New Roman" w:hAnsi="Times New Roman"/>
          <w:spacing w:val="0"/>
          <w:szCs w:val="24"/>
          <w:lang w:eastAsia="en-ZA"/>
        </w:rPr>
        <w:t xml:space="preserve"> </w:t>
      </w:r>
      <w:r w:rsidRPr="00871E6D">
        <w:rPr>
          <w:rFonts w:ascii="Times New Roman" w:hAnsi="Times New Roman"/>
          <w:spacing w:val="0"/>
          <w:szCs w:val="24"/>
          <w:lang w:eastAsia="en-ZA"/>
        </w:rPr>
        <w:t xml:space="preserve">(the daughter of Elizabeth Maasdorp, an </w:t>
      </w:r>
      <w:r w:rsidRPr="00871E6D">
        <w:rPr>
          <w:rFonts w:ascii="Times New Roman" w:hAnsi="Times New Roman"/>
          <w:spacing w:val="0"/>
          <w:szCs w:val="24"/>
          <w:lang w:eastAsia="en-ZA"/>
        </w:rPr>
        <w:lastRenderedPageBreak/>
        <w:t>interlocutor, who appears in the first and second chapters, and the sister of Gerald Maasdorp who appears in this chapter) has lived in Rust-ter-Vaal her whole life and explains that her mother was originally Swazi and her father coloured; she herself has a child with a partner who is Zulu</w:t>
      </w:r>
      <w:r w:rsidR="00921724" w:rsidRPr="00871E6D">
        <w:rPr>
          <w:rFonts w:ascii="Times New Roman" w:hAnsi="Times New Roman"/>
          <w:spacing w:val="0"/>
          <w:szCs w:val="24"/>
          <w:lang w:eastAsia="en-ZA"/>
        </w:rPr>
        <w:t>. Zondo explain</w:t>
      </w:r>
      <w:r w:rsidRPr="00871E6D">
        <w:rPr>
          <w:rFonts w:ascii="Times New Roman" w:hAnsi="Times New Roman"/>
          <w:spacing w:val="0"/>
          <w:szCs w:val="24"/>
          <w:lang w:eastAsia="en-ZA"/>
        </w:rPr>
        <w:t>:</w:t>
      </w:r>
      <w:r w:rsidRPr="00871E6D">
        <w:rPr>
          <w:rFonts w:ascii="Times New Roman" w:eastAsia="Calibri" w:hAnsi="Times New Roman"/>
          <w:spacing w:val="0"/>
          <w:szCs w:val="24"/>
          <w:vertAlign w:val="superscript"/>
        </w:rPr>
        <w:footnoteReference w:id="693"/>
      </w:r>
    </w:p>
    <w:p w:rsidR="00007F1E" w:rsidRPr="00871E6D" w:rsidRDefault="00007F1E" w:rsidP="00007F1E">
      <w:pPr>
        <w:tabs>
          <w:tab w:val="clear" w:pos="8640"/>
          <w:tab w:val="left" w:pos="2127"/>
        </w:tabs>
        <w:spacing w:before="120" w:after="120" w:line="360" w:lineRule="auto"/>
        <w:ind w:left="567" w:right="662"/>
        <w:rPr>
          <w:rFonts w:ascii="Times New Roman" w:hAnsi="Times New Roman"/>
          <w:spacing w:val="0"/>
          <w:lang w:eastAsia="en-ZA"/>
        </w:rPr>
      </w:pPr>
      <w:r w:rsidRPr="00871E6D">
        <w:rPr>
          <w:rFonts w:ascii="Times New Roman" w:hAnsi="Times New Roman"/>
          <w:spacing w:val="0"/>
          <w:lang w:eastAsia="en-ZA"/>
        </w:rPr>
        <w:t>My bloed en jou bloed is na aan mekaar [Our blood is similar], so stop calling me names, as dit nie vir jy oupa gewees was ek nie vandag hierso [if it wasn’t because of your grandparent, I wouldn’t be here]…And even like now  I am coloured and Jazlyn’s [her daughter] father is Zulu, so what is Jazlyn.</w:t>
      </w:r>
      <w:r w:rsidRPr="00871E6D">
        <w:rPr>
          <w:rFonts w:ascii="Times New Roman" w:eastAsia="Calibri" w:hAnsi="Times New Roman"/>
          <w:spacing w:val="0"/>
          <w:szCs w:val="24"/>
          <w:vertAlign w:val="superscript"/>
        </w:rPr>
        <w:footnoteReference w:id="694"/>
      </w:r>
    </w:p>
    <w:p w:rsidR="00C21D2B" w:rsidRPr="00871E6D" w:rsidRDefault="00C21D2B" w:rsidP="00C21D2B">
      <w:pPr>
        <w:tabs>
          <w:tab w:val="left" w:pos="2127"/>
        </w:tabs>
        <w:spacing w:before="120" w:after="240" w:line="360" w:lineRule="auto"/>
        <w:rPr>
          <w:rFonts w:ascii="Times New Roman" w:hAnsi="Times New Roman"/>
          <w:spacing w:val="0"/>
          <w:szCs w:val="24"/>
          <w:lang w:eastAsia="en-ZA"/>
        </w:rPr>
      </w:pPr>
      <w:r w:rsidRPr="00871E6D">
        <w:rPr>
          <w:rFonts w:ascii="Times New Roman" w:hAnsi="Times New Roman"/>
          <w:spacing w:val="0"/>
          <w:szCs w:val="24"/>
          <w:lang w:eastAsia="en-ZA"/>
        </w:rPr>
        <w:t>The changing character of Rust-ter-Vaal has thus unsettled the former sense of Rust-ter-Vaal community while presenting new opportunities and possibilities for inhabitants to imagine and create new relationships with the new black African inhabitants. These possibilities have challenged the sense of Rust-ter-Vaal community settled in the decades under apartheid.</w:t>
      </w:r>
    </w:p>
    <w:p w:rsidR="00007F1E" w:rsidRPr="00871E6D" w:rsidRDefault="005E21CC" w:rsidP="00D30230">
      <w:pPr>
        <w:tabs>
          <w:tab w:val="clear" w:pos="8640"/>
        </w:tabs>
        <w:spacing w:before="120" w:after="240" w:line="360" w:lineRule="auto"/>
        <w:ind w:right="95"/>
        <w:rPr>
          <w:rFonts w:ascii="Times New Roman" w:eastAsia="Calibri" w:hAnsi="Times New Roman"/>
          <w:spacing w:val="0"/>
          <w:szCs w:val="24"/>
          <w:lang w:eastAsia="en-ZA"/>
        </w:rPr>
      </w:pPr>
      <w:r w:rsidRPr="00871E6D">
        <w:rPr>
          <w:rFonts w:ascii="Times New Roman" w:hAnsi="Times New Roman"/>
          <w:b/>
          <w:spacing w:val="0"/>
          <w:lang w:eastAsia="en-ZA"/>
        </w:rPr>
        <w:t>4</w:t>
      </w:r>
      <w:r w:rsidR="00007F1E" w:rsidRPr="00871E6D">
        <w:rPr>
          <w:rFonts w:ascii="Times New Roman" w:hAnsi="Times New Roman"/>
          <w:b/>
          <w:spacing w:val="0"/>
          <w:lang w:eastAsia="en-ZA"/>
        </w:rPr>
        <w:t xml:space="preserve">.4 </w:t>
      </w:r>
      <w:r w:rsidR="00DB6331" w:rsidRPr="00871E6D">
        <w:rPr>
          <w:rFonts w:ascii="Times New Roman" w:eastAsia="Calibri" w:hAnsi="Times New Roman"/>
          <w:b/>
          <w:spacing w:val="0"/>
          <w:szCs w:val="24"/>
        </w:rPr>
        <w:t xml:space="preserve">Unsettling and Reconfiguring Identities </w:t>
      </w:r>
      <w:r w:rsidR="00DB6331" w:rsidRPr="00871E6D">
        <w:rPr>
          <w:rFonts w:ascii="Times New Roman" w:eastAsia="Calibri" w:hAnsi="Times New Roman"/>
          <w:spacing w:val="0"/>
          <w:szCs w:val="24"/>
          <w:lang w:eastAsia="en-ZA"/>
        </w:rPr>
        <w:t xml:space="preserve"> </w:t>
      </w:r>
    </w:p>
    <w:p w:rsidR="00007F1E" w:rsidRPr="00871E6D" w:rsidRDefault="00007F1E" w:rsidP="00007F1E">
      <w:pPr>
        <w:tabs>
          <w:tab w:val="clear" w:pos="8640"/>
          <w:tab w:val="left" w:pos="2127"/>
        </w:tabs>
        <w:spacing w:before="120" w:after="240" w:line="360" w:lineRule="auto"/>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This section will analyse some of the processes of unsettling and reconfi</w:t>
      </w:r>
      <w:r w:rsidR="00632903" w:rsidRPr="00871E6D">
        <w:rPr>
          <w:rFonts w:ascii="Times New Roman" w:eastAsia="Calibri" w:hAnsi="Times New Roman"/>
          <w:spacing w:val="0"/>
          <w:szCs w:val="24"/>
          <w:lang w:eastAsia="en-ZA"/>
        </w:rPr>
        <w:t>guring</w:t>
      </w:r>
      <w:r w:rsidRPr="00871E6D">
        <w:rPr>
          <w:rFonts w:ascii="Times New Roman" w:eastAsia="Calibri" w:hAnsi="Times New Roman"/>
          <w:spacing w:val="0"/>
          <w:szCs w:val="24"/>
          <w:lang w:eastAsia="en-ZA"/>
        </w:rPr>
        <w:t xml:space="preserve"> identit</w:t>
      </w:r>
      <w:r w:rsidR="00632903" w:rsidRPr="00871E6D">
        <w:rPr>
          <w:rFonts w:ascii="Times New Roman" w:eastAsia="Calibri" w:hAnsi="Times New Roman"/>
          <w:spacing w:val="0"/>
          <w:szCs w:val="24"/>
          <w:lang w:eastAsia="en-ZA"/>
        </w:rPr>
        <w:t>ies</w:t>
      </w:r>
      <w:r w:rsidRPr="00871E6D">
        <w:rPr>
          <w:rFonts w:ascii="Times New Roman" w:eastAsia="Calibri" w:hAnsi="Times New Roman"/>
          <w:spacing w:val="0"/>
          <w:szCs w:val="24"/>
          <w:lang w:eastAsia="en-ZA"/>
        </w:rPr>
        <w:t xml:space="preserve"> among Rust-ter-Vaal inhabitants. It will focus on the themes of school and language</w:t>
      </w:r>
      <w:r w:rsidR="00632903" w:rsidRPr="00871E6D">
        <w:rPr>
          <w:rFonts w:ascii="Times New Roman" w:eastAsia="Calibri" w:hAnsi="Times New Roman"/>
          <w:spacing w:val="0"/>
          <w:szCs w:val="24"/>
          <w:lang w:eastAsia="en-ZA"/>
        </w:rPr>
        <w:t>, both of which contributed and reinforced the process of settling a salient coloured identity under apartheid</w:t>
      </w:r>
      <w:r w:rsidR="00EB2DBC" w:rsidRPr="00871E6D">
        <w:rPr>
          <w:rFonts w:ascii="Times New Roman" w:eastAsia="Calibri" w:hAnsi="Times New Roman"/>
          <w:spacing w:val="0"/>
          <w:szCs w:val="24"/>
          <w:lang w:eastAsia="en-ZA"/>
        </w:rPr>
        <w:t>,</w:t>
      </w:r>
      <w:r w:rsidRPr="00871E6D">
        <w:rPr>
          <w:rFonts w:ascii="Times New Roman" w:eastAsia="Calibri" w:hAnsi="Times New Roman"/>
          <w:spacing w:val="0"/>
          <w:szCs w:val="24"/>
          <w:lang w:eastAsia="en-ZA"/>
        </w:rPr>
        <w:t xml:space="preserve"> to analyse and reveal how inhabitants have started to redefine their identities in the midst of the transformation in the democratic era.</w:t>
      </w:r>
    </w:p>
    <w:p w:rsidR="00007F1E" w:rsidRPr="00871E6D" w:rsidRDefault="0052396E" w:rsidP="00D30230">
      <w:pPr>
        <w:tabs>
          <w:tab w:val="clear" w:pos="8640"/>
          <w:tab w:val="left" w:pos="2127"/>
        </w:tabs>
        <w:spacing w:before="120" w:after="240" w:line="360" w:lineRule="auto"/>
        <w:ind w:firstLine="567"/>
        <w:rPr>
          <w:rFonts w:ascii="Times New Roman" w:hAnsi="Times New Roman"/>
          <w:spacing w:val="0"/>
          <w:szCs w:val="24"/>
          <w:lang w:eastAsia="en-ZA"/>
        </w:rPr>
      </w:pPr>
      <w:r w:rsidRPr="00871E6D">
        <w:rPr>
          <w:rFonts w:ascii="Times New Roman" w:eastAsia="Calibri" w:hAnsi="Times New Roman"/>
          <w:spacing w:val="0"/>
          <w:szCs w:val="24"/>
          <w:lang w:eastAsia="en-ZA"/>
        </w:rPr>
        <w:t>The process of desegregation and integration was experienced most intensely at the Rust-ter-Vaal school from the 1990s.</w:t>
      </w:r>
      <w:r w:rsidRPr="00871E6D">
        <w:rPr>
          <w:rFonts w:ascii="Times New Roman" w:hAnsi="Times New Roman"/>
          <w:szCs w:val="24"/>
          <w:lang w:eastAsia="en-ZA"/>
        </w:rPr>
        <w:t xml:space="preserve"> The democratic government </w:t>
      </w:r>
      <w:r w:rsidR="00921724" w:rsidRPr="00871E6D">
        <w:rPr>
          <w:rFonts w:ascii="Times New Roman" w:hAnsi="Times New Roman"/>
          <w:szCs w:val="24"/>
          <w:lang w:eastAsia="en-ZA"/>
        </w:rPr>
        <w:t>actively</w:t>
      </w:r>
      <w:r w:rsidRPr="00871E6D">
        <w:rPr>
          <w:rFonts w:ascii="Times New Roman" w:hAnsi="Times New Roman"/>
          <w:szCs w:val="24"/>
          <w:lang w:eastAsia="en-ZA"/>
        </w:rPr>
        <w:t xml:space="preserve"> </w:t>
      </w:r>
      <w:r w:rsidR="00921724" w:rsidRPr="00871E6D">
        <w:rPr>
          <w:rFonts w:ascii="Times New Roman" w:hAnsi="Times New Roman"/>
          <w:szCs w:val="24"/>
          <w:lang w:eastAsia="en-ZA"/>
        </w:rPr>
        <w:t>implemented</w:t>
      </w:r>
      <w:r w:rsidRPr="00871E6D">
        <w:rPr>
          <w:rFonts w:ascii="Times New Roman" w:hAnsi="Times New Roman"/>
          <w:szCs w:val="24"/>
          <w:lang w:eastAsia="en-ZA"/>
        </w:rPr>
        <w:t xml:space="preserve"> poli</w:t>
      </w:r>
      <w:r w:rsidR="00FA40F5" w:rsidRPr="00871E6D">
        <w:rPr>
          <w:rFonts w:ascii="Times New Roman" w:hAnsi="Times New Roman"/>
          <w:szCs w:val="24"/>
          <w:lang w:eastAsia="en-ZA"/>
        </w:rPr>
        <w:t>cies</w:t>
      </w:r>
      <w:r w:rsidRPr="00871E6D">
        <w:rPr>
          <w:rFonts w:ascii="Times New Roman" w:hAnsi="Times New Roman"/>
          <w:szCs w:val="24"/>
          <w:lang w:eastAsia="en-ZA"/>
        </w:rPr>
        <w:t xml:space="preserve"> to transform education and schooling which </w:t>
      </w:r>
      <w:r w:rsidR="00921724" w:rsidRPr="00871E6D">
        <w:rPr>
          <w:rFonts w:ascii="Times New Roman" w:hAnsi="Times New Roman"/>
          <w:szCs w:val="24"/>
          <w:lang w:eastAsia="en-ZA"/>
        </w:rPr>
        <w:t>included</w:t>
      </w:r>
      <w:r w:rsidRPr="00871E6D">
        <w:rPr>
          <w:rFonts w:ascii="Times New Roman" w:hAnsi="Times New Roman"/>
          <w:szCs w:val="24"/>
          <w:lang w:eastAsia="en-ZA"/>
        </w:rPr>
        <w:t xml:space="preserve"> aims of bringing </w:t>
      </w:r>
      <w:r w:rsidR="00743291" w:rsidRPr="00871E6D">
        <w:rPr>
          <w:rFonts w:ascii="Times New Roman" w:hAnsi="Times New Roman"/>
          <w:szCs w:val="24"/>
          <w:lang w:eastAsia="en-ZA"/>
        </w:rPr>
        <w:t xml:space="preserve">together </w:t>
      </w:r>
      <w:r w:rsidR="00EB2DBC" w:rsidRPr="00871E6D">
        <w:rPr>
          <w:rFonts w:ascii="Times New Roman" w:hAnsi="Times New Roman"/>
          <w:szCs w:val="24"/>
          <w:lang w:eastAsia="en-ZA"/>
        </w:rPr>
        <w:t>students</w:t>
      </w:r>
      <w:r w:rsidR="00743291" w:rsidRPr="00871E6D">
        <w:rPr>
          <w:rFonts w:ascii="Times New Roman" w:hAnsi="Times New Roman"/>
          <w:szCs w:val="24"/>
          <w:lang w:eastAsia="en-ZA"/>
        </w:rPr>
        <w:t xml:space="preserve"> of different races, ethnicities, cultures and language groups, and uniting  the various (formerly 15) education departments under one national education department.</w:t>
      </w:r>
      <w:r w:rsidR="00743291" w:rsidRPr="00871E6D">
        <w:rPr>
          <w:rFonts w:ascii="Times New Roman" w:hAnsi="Times New Roman"/>
          <w:szCs w:val="24"/>
          <w:vertAlign w:val="superscript"/>
          <w:lang w:eastAsia="en-ZA"/>
        </w:rPr>
        <w:footnoteReference w:id="695"/>
      </w:r>
      <w:r w:rsidR="00007F1E" w:rsidRPr="00871E6D">
        <w:rPr>
          <w:rFonts w:ascii="Times New Roman" w:hAnsi="Times New Roman"/>
          <w:spacing w:val="0"/>
          <w:szCs w:val="24"/>
          <w:lang w:eastAsia="en-ZA"/>
        </w:rPr>
        <w:t xml:space="preserve"> Desegregation of schools refers to changing the racially exclusive demographics of</w:t>
      </w:r>
      <w:r w:rsidR="00EB2DBC" w:rsidRPr="00871E6D">
        <w:rPr>
          <w:rFonts w:ascii="Times New Roman" w:hAnsi="Times New Roman"/>
          <w:spacing w:val="0"/>
          <w:szCs w:val="24"/>
          <w:lang w:eastAsia="en-ZA"/>
        </w:rPr>
        <w:t xml:space="preserve"> the </w:t>
      </w:r>
      <w:r w:rsidR="00F45F4C" w:rsidRPr="00871E6D">
        <w:rPr>
          <w:rFonts w:ascii="Times New Roman" w:hAnsi="Times New Roman"/>
          <w:spacing w:val="0"/>
          <w:szCs w:val="24"/>
          <w:lang w:eastAsia="en-ZA"/>
        </w:rPr>
        <w:t>students</w:t>
      </w:r>
      <w:r w:rsidR="00007F1E" w:rsidRPr="00871E6D">
        <w:rPr>
          <w:rFonts w:ascii="Times New Roman" w:hAnsi="Times New Roman"/>
          <w:spacing w:val="0"/>
          <w:szCs w:val="24"/>
          <w:lang w:eastAsia="en-ZA"/>
        </w:rPr>
        <w:t xml:space="preserve"> and teacher bodies while integration involves schools meeting the needs of all</w:t>
      </w:r>
      <w:r w:rsidR="00EB2DBC" w:rsidRPr="00871E6D">
        <w:rPr>
          <w:rFonts w:ascii="Times New Roman" w:hAnsi="Times New Roman"/>
          <w:spacing w:val="0"/>
          <w:szCs w:val="24"/>
          <w:lang w:eastAsia="en-ZA"/>
        </w:rPr>
        <w:t xml:space="preserve"> learners</w:t>
      </w:r>
      <w:r w:rsidR="00007F1E" w:rsidRPr="00871E6D">
        <w:rPr>
          <w:rFonts w:ascii="Times New Roman" w:hAnsi="Times New Roman"/>
          <w:spacing w:val="0"/>
          <w:szCs w:val="24"/>
          <w:lang w:eastAsia="en-ZA"/>
        </w:rPr>
        <w:t xml:space="preserve"> through the process of inclusivity and social cohesion.</w:t>
      </w:r>
      <w:r w:rsidR="00007F1E" w:rsidRPr="00871E6D">
        <w:rPr>
          <w:rFonts w:ascii="Times New Roman" w:eastAsia="Calibri" w:hAnsi="Times New Roman"/>
          <w:spacing w:val="0"/>
          <w:szCs w:val="22"/>
          <w:vertAlign w:val="superscript"/>
        </w:rPr>
        <w:footnoteReference w:id="696"/>
      </w:r>
      <w:r w:rsidR="00007F1E" w:rsidRPr="00871E6D">
        <w:rPr>
          <w:rFonts w:ascii="Times New Roman" w:hAnsi="Times New Roman"/>
          <w:spacing w:val="0"/>
          <w:szCs w:val="24"/>
          <w:lang w:eastAsia="en-ZA"/>
        </w:rPr>
        <w:t xml:space="preserve"> </w:t>
      </w:r>
      <w:r w:rsidR="00EB2DBC" w:rsidRPr="00871E6D">
        <w:rPr>
          <w:rFonts w:ascii="Times New Roman" w:hAnsi="Times New Roman"/>
          <w:spacing w:val="0"/>
          <w:szCs w:val="24"/>
          <w:lang w:eastAsia="en-ZA"/>
        </w:rPr>
        <w:t>I</w:t>
      </w:r>
      <w:r w:rsidR="00007F1E" w:rsidRPr="00871E6D">
        <w:rPr>
          <w:rFonts w:ascii="Times New Roman" w:hAnsi="Times New Roman"/>
          <w:spacing w:val="0"/>
          <w:szCs w:val="24"/>
          <w:lang w:eastAsia="en-ZA"/>
        </w:rPr>
        <w:t>n practice,</w:t>
      </w:r>
      <w:r w:rsidR="00EB2DBC" w:rsidRPr="00871E6D">
        <w:rPr>
          <w:rFonts w:ascii="Times New Roman" w:hAnsi="Times New Roman"/>
          <w:spacing w:val="0"/>
          <w:szCs w:val="24"/>
          <w:lang w:eastAsia="en-ZA"/>
        </w:rPr>
        <w:t xml:space="preserve"> however,</w:t>
      </w:r>
      <w:r w:rsidR="00007F1E" w:rsidRPr="00871E6D">
        <w:rPr>
          <w:rFonts w:ascii="Times New Roman" w:hAnsi="Times New Roman"/>
          <w:spacing w:val="0"/>
          <w:szCs w:val="24"/>
          <w:lang w:eastAsia="en-ZA"/>
        </w:rPr>
        <w:t xml:space="preserve"> it proved extremely difficult for the government to integrate schools.</w:t>
      </w:r>
      <w:r w:rsidR="00007F1E" w:rsidRPr="00871E6D">
        <w:rPr>
          <w:rFonts w:ascii="Times New Roman" w:eastAsia="Calibri" w:hAnsi="Times New Roman"/>
          <w:spacing w:val="0"/>
          <w:szCs w:val="22"/>
          <w:vertAlign w:val="superscript"/>
        </w:rPr>
        <w:footnoteReference w:id="697"/>
      </w:r>
      <w:r w:rsidR="00007F1E" w:rsidRPr="00871E6D">
        <w:rPr>
          <w:rFonts w:ascii="Times New Roman" w:hAnsi="Times New Roman"/>
          <w:spacing w:val="0"/>
          <w:szCs w:val="24"/>
          <w:lang w:eastAsia="en-ZA"/>
        </w:rPr>
        <w:t xml:space="preserve"> The problems that </w:t>
      </w:r>
      <w:r w:rsidR="00007F1E" w:rsidRPr="00871E6D">
        <w:rPr>
          <w:rFonts w:ascii="Times New Roman" w:hAnsi="Times New Roman"/>
          <w:spacing w:val="0"/>
          <w:szCs w:val="24"/>
          <w:lang w:eastAsia="en-ZA"/>
        </w:rPr>
        <w:lastRenderedPageBreak/>
        <w:t>hindered the process of integration included the fact that students from black African townships were typically regarded as outsiders when attending community schools in former white, coloured and Indian group areas.</w:t>
      </w:r>
      <w:r w:rsidR="00007F1E" w:rsidRPr="00871E6D">
        <w:rPr>
          <w:rFonts w:ascii="Times New Roman" w:eastAsia="Calibri" w:hAnsi="Times New Roman"/>
          <w:spacing w:val="0"/>
          <w:szCs w:val="22"/>
          <w:vertAlign w:val="superscript"/>
        </w:rPr>
        <w:footnoteReference w:id="698"/>
      </w:r>
      <w:r w:rsidR="00007F1E" w:rsidRPr="00871E6D">
        <w:rPr>
          <w:rFonts w:ascii="Times New Roman" w:hAnsi="Times New Roman"/>
          <w:spacing w:val="0"/>
          <w:szCs w:val="24"/>
          <w:lang w:eastAsia="en-ZA"/>
        </w:rPr>
        <w:t xml:space="preserve"> The disconnections between these learners and the schools were enhanced by the fact that they lived in different areas that were often far from the schools, which also made it difficult for parents to interact with the schools. The students themselves also continued to live in two separate and unequal worlds as they came from different areas that were formerly separated and unequal. What this situation produced at schools was a heightened awareness of insiders and outsiders, of 'us' and 'them,' which was a continuation of the apartheid ideology of separation, inequality and racism.</w:t>
      </w:r>
      <w:r w:rsidR="00007F1E" w:rsidRPr="00871E6D">
        <w:rPr>
          <w:rFonts w:ascii="Times New Roman" w:eastAsia="Calibri" w:hAnsi="Times New Roman"/>
          <w:spacing w:val="0"/>
          <w:szCs w:val="22"/>
          <w:vertAlign w:val="superscript"/>
        </w:rPr>
        <w:footnoteReference w:id="699"/>
      </w:r>
    </w:p>
    <w:p w:rsidR="00007F1E" w:rsidRPr="00871E6D" w:rsidRDefault="00007F1E" w:rsidP="00007F1E">
      <w:pPr>
        <w:tabs>
          <w:tab w:val="clear" w:pos="8640"/>
          <w:tab w:val="left" w:pos="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For Rust-ter-Vaal Community School, the 1990s constituted a period of significant transformation</w:t>
      </w:r>
      <w:r w:rsidR="00F62D80" w:rsidRPr="00871E6D">
        <w:rPr>
          <w:rFonts w:ascii="Times New Roman" w:hAnsi="Times New Roman"/>
          <w:spacing w:val="0"/>
          <w:szCs w:val="24"/>
          <w:lang w:eastAsia="en-ZA"/>
        </w:rPr>
        <w:t xml:space="preserve"> </w:t>
      </w:r>
      <w:r w:rsidRPr="00871E6D">
        <w:rPr>
          <w:rFonts w:ascii="Times New Roman" w:hAnsi="Times New Roman"/>
          <w:spacing w:val="0"/>
          <w:szCs w:val="24"/>
          <w:lang w:eastAsia="en-ZA"/>
        </w:rPr>
        <w:t>which started with the extension of</w:t>
      </w:r>
      <w:r w:rsidR="00AD56BC" w:rsidRPr="00871E6D">
        <w:rPr>
          <w:rFonts w:ascii="Times New Roman" w:hAnsi="Times New Roman"/>
          <w:spacing w:val="0"/>
          <w:szCs w:val="24"/>
          <w:lang w:eastAsia="en-ZA"/>
        </w:rPr>
        <w:t xml:space="preserve"> the</w:t>
      </w:r>
      <w:r w:rsidRPr="00871E6D">
        <w:rPr>
          <w:rFonts w:ascii="Times New Roman" w:hAnsi="Times New Roman"/>
          <w:spacing w:val="0"/>
          <w:szCs w:val="24"/>
          <w:lang w:eastAsia="en-ZA"/>
        </w:rPr>
        <w:t xml:space="preserve"> Rust-ter-Vaal Community School</w:t>
      </w:r>
      <w:r w:rsidR="00AD56BC" w:rsidRPr="00871E6D">
        <w:rPr>
          <w:rFonts w:ascii="Times New Roman" w:hAnsi="Times New Roman"/>
          <w:spacing w:val="0"/>
          <w:szCs w:val="24"/>
          <w:lang w:eastAsia="en-ZA"/>
        </w:rPr>
        <w:t xml:space="preserve"> along with </w:t>
      </w:r>
      <w:r w:rsidRPr="00871E6D">
        <w:rPr>
          <w:rFonts w:ascii="Times New Roman" w:hAnsi="Times New Roman"/>
          <w:spacing w:val="0"/>
          <w:szCs w:val="24"/>
          <w:lang w:eastAsia="en-ZA"/>
        </w:rPr>
        <w:t>the addition of senior grades. Beginning with the standard 7 class of 1991, the school subsequently introduced standards 8, 9 and then matric by 1994.</w:t>
      </w:r>
      <w:r w:rsidRPr="00871E6D">
        <w:rPr>
          <w:rFonts w:ascii="Times New Roman" w:eastAsia="Calibri" w:hAnsi="Times New Roman"/>
          <w:spacing w:val="0"/>
          <w:szCs w:val="22"/>
          <w:vertAlign w:val="superscript"/>
        </w:rPr>
        <w:footnoteReference w:id="700"/>
      </w:r>
      <w:r w:rsidRPr="00871E6D">
        <w:rPr>
          <w:rFonts w:ascii="Times New Roman" w:hAnsi="Times New Roman"/>
          <w:spacing w:val="0"/>
          <w:szCs w:val="24"/>
          <w:lang w:eastAsia="en-ZA"/>
        </w:rPr>
        <w:t xml:space="preserve"> Accessibility to senior school likely played a part in improving the number of people who continued with and completed their schooling. In 1996, there were 381 matriculants and 772 in 2001.</w:t>
      </w:r>
      <w:r w:rsidRPr="00871E6D">
        <w:rPr>
          <w:rFonts w:ascii="Times New Roman" w:eastAsia="Calibri" w:hAnsi="Times New Roman"/>
          <w:spacing w:val="0"/>
          <w:szCs w:val="24"/>
          <w:vertAlign w:val="superscript"/>
        </w:rPr>
        <w:footnoteReference w:id="701"/>
      </w:r>
      <w:r w:rsidRPr="00871E6D">
        <w:rPr>
          <w:rFonts w:ascii="Times New Roman" w:hAnsi="Times New Roman"/>
          <w:spacing w:val="0"/>
          <w:szCs w:val="24"/>
          <w:lang w:eastAsia="en-ZA"/>
        </w:rPr>
        <w:t xml:space="preserve"> The new grades were accompanied by the development of the new school buildings that w</w:t>
      </w:r>
      <w:r w:rsidR="00AD56BC" w:rsidRPr="00871E6D">
        <w:rPr>
          <w:rFonts w:ascii="Times New Roman" w:hAnsi="Times New Roman"/>
          <w:spacing w:val="0"/>
          <w:szCs w:val="24"/>
          <w:lang w:eastAsia="en-ZA"/>
        </w:rPr>
        <w:t>as</w:t>
      </w:r>
      <w:r w:rsidRPr="00871E6D">
        <w:rPr>
          <w:rFonts w:ascii="Times New Roman" w:hAnsi="Times New Roman"/>
          <w:spacing w:val="0"/>
          <w:szCs w:val="24"/>
          <w:lang w:eastAsia="en-ZA"/>
        </w:rPr>
        <w:t xml:space="preserve"> intended to be reserved for the secondary school. Upon completion, however, the primary school was based in the new school buildings.</w:t>
      </w:r>
      <w:r w:rsidRPr="00871E6D">
        <w:rPr>
          <w:rFonts w:ascii="Times New Roman" w:eastAsia="Calibri" w:hAnsi="Times New Roman"/>
          <w:spacing w:val="0"/>
          <w:szCs w:val="22"/>
          <w:vertAlign w:val="superscript"/>
        </w:rPr>
        <w:footnoteReference w:id="702"/>
      </w:r>
      <w:r w:rsidRPr="00871E6D">
        <w:rPr>
          <w:rFonts w:ascii="Times New Roman" w:hAnsi="Times New Roman"/>
          <w:spacing w:val="0"/>
          <w:szCs w:val="24"/>
          <w:lang w:eastAsia="en-ZA"/>
        </w:rPr>
        <w:t xml:space="preserve"> These new developments led to changing the school’s name from Rust-ter-Vaal Laerskool to Rust-ter-Vaal Combined School. </w:t>
      </w:r>
    </w:p>
    <w:p w:rsidR="00007F1E" w:rsidRPr="00871E6D" w:rsidRDefault="00007F1E" w:rsidP="00007F1E">
      <w:pPr>
        <w:tabs>
          <w:tab w:val="clear" w:pos="8640"/>
          <w:tab w:val="left" w:pos="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Desegregation affected both the school’s teaching staff and the student body. Initially, the school’s teaching staff remained predominantly coloured, but</w:t>
      </w:r>
      <w:r w:rsidR="0052396E" w:rsidRPr="00871E6D">
        <w:rPr>
          <w:rFonts w:ascii="Times New Roman" w:hAnsi="Times New Roman"/>
          <w:spacing w:val="0"/>
          <w:szCs w:val="24"/>
          <w:lang w:eastAsia="en-ZA"/>
        </w:rPr>
        <w:t xml:space="preserve"> </w:t>
      </w:r>
      <w:r w:rsidRPr="00871E6D">
        <w:rPr>
          <w:rFonts w:ascii="Times New Roman" w:hAnsi="Times New Roman"/>
          <w:spacing w:val="0"/>
          <w:szCs w:val="24"/>
          <w:lang w:eastAsia="en-ZA"/>
        </w:rPr>
        <w:t>black African and Indian teachers appeared at the school from the mid-1990s, although both groups remained a minority for many years</w:t>
      </w:r>
      <w:r w:rsidR="000E66E8" w:rsidRPr="00871E6D">
        <w:rPr>
          <w:rFonts w:ascii="Times New Roman" w:hAnsi="Times New Roman"/>
          <w:spacing w:val="0"/>
          <w:szCs w:val="24"/>
          <w:lang w:eastAsia="en-ZA"/>
        </w:rPr>
        <w:t>.</w:t>
      </w:r>
      <w:r w:rsidR="000E66E8" w:rsidRPr="00871E6D">
        <w:rPr>
          <w:rFonts w:ascii="Times New Roman" w:eastAsia="Calibri" w:hAnsi="Times New Roman"/>
          <w:spacing w:val="0"/>
          <w:szCs w:val="22"/>
          <w:vertAlign w:val="superscript"/>
        </w:rPr>
        <w:footnoteReference w:id="703"/>
      </w:r>
      <w:r w:rsidR="000E66E8" w:rsidRPr="00871E6D">
        <w:rPr>
          <w:rFonts w:ascii="Times New Roman" w:hAnsi="Times New Roman"/>
          <w:spacing w:val="0"/>
          <w:szCs w:val="24"/>
          <w:lang w:eastAsia="en-ZA"/>
        </w:rPr>
        <w:t xml:space="preserve"> </w:t>
      </w:r>
      <w:r w:rsidRPr="00871E6D">
        <w:rPr>
          <w:rFonts w:ascii="Times New Roman" w:hAnsi="Times New Roman"/>
          <w:spacing w:val="0"/>
          <w:szCs w:val="24"/>
          <w:lang w:eastAsia="en-ZA"/>
        </w:rPr>
        <w:t>As late as 2008, of the 37 teachers there were approximately seven black African teachers and two Indian teachers.</w:t>
      </w:r>
      <w:r w:rsidRPr="00871E6D">
        <w:rPr>
          <w:rFonts w:ascii="Times New Roman" w:eastAsia="Calibri" w:hAnsi="Times New Roman"/>
          <w:spacing w:val="0"/>
          <w:szCs w:val="22"/>
          <w:vertAlign w:val="superscript"/>
        </w:rPr>
        <w:footnoteReference w:id="704"/>
      </w:r>
      <w:r w:rsidRPr="00871E6D">
        <w:rPr>
          <w:rFonts w:ascii="Times New Roman" w:hAnsi="Times New Roman"/>
          <w:spacing w:val="0"/>
          <w:szCs w:val="24"/>
          <w:lang w:eastAsia="en-ZA"/>
        </w:rPr>
        <w:t xml:space="preserve"> The process of desegregation of the students was, however, much quicker. Estimates provided by the school suggests that there were only 30 black African students out of a total of 850 in 1994; a mere 3.5%.</w:t>
      </w:r>
      <w:r w:rsidRPr="00871E6D">
        <w:rPr>
          <w:rFonts w:ascii="Times New Roman" w:eastAsia="Calibri" w:hAnsi="Times New Roman"/>
          <w:spacing w:val="0"/>
          <w:szCs w:val="22"/>
          <w:vertAlign w:val="superscript"/>
        </w:rPr>
        <w:footnoteReference w:id="705"/>
      </w:r>
      <w:r w:rsidRPr="00871E6D">
        <w:rPr>
          <w:rFonts w:ascii="Times New Roman" w:hAnsi="Times New Roman"/>
          <w:spacing w:val="0"/>
          <w:szCs w:val="24"/>
          <w:lang w:eastAsia="en-ZA"/>
        </w:rPr>
        <w:t xml:space="preserve"> By 2000, black African </w:t>
      </w:r>
      <w:r w:rsidRPr="00871E6D">
        <w:rPr>
          <w:rFonts w:ascii="Times New Roman" w:hAnsi="Times New Roman"/>
          <w:spacing w:val="0"/>
          <w:szCs w:val="24"/>
          <w:lang w:eastAsia="en-ZA"/>
        </w:rPr>
        <w:lastRenderedPageBreak/>
        <w:t>numbers increased to 260 out of 960 (27%) and rose to 557 out of 1 400 (40%) five years later.</w:t>
      </w:r>
      <w:r w:rsidRPr="00871E6D">
        <w:rPr>
          <w:rFonts w:ascii="Times New Roman" w:eastAsia="Calibri" w:hAnsi="Times New Roman"/>
          <w:spacing w:val="0"/>
          <w:szCs w:val="22"/>
          <w:vertAlign w:val="superscript"/>
        </w:rPr>
        <w:footnoteReference w:id="706"/>
      </w:r>
    </w:p>
    <w:p w:rsidR="00007F1E" w:rsidRPr="00871E6D" w:rsidRDefault="00007F1E" w:rsidP="00007F1E">
      <w:pPr>
        <w:tabs>
          <w:tab w:val="clear" w:pos="8640"/>
          <w:tab w:val="left" w:pos="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The challenges of integration were manifested in several ways in Rust-ter-Vaal Community School. Former students and teachers suggest that once the school admitted black African students after 1994, some coloured students showed signs of racial prejudice that escalated into</w:t>
      </w:r>
      <w:r w:rsidR="00F62D80" w:rsidRPr="00871E6D">
        <w:rPr>
          <w:rFonts w:ascii="Times New Roman" w:hAnsi="Times New Roman"/>
          <w:spacing w:val="0"/>
          <w:szCs w:val="24"/>
          <w:lang w:eastAsia="en-ZA"/>
        </w:rPr>
        <w:t xml:space="preserve"> the</w:t>
      </w:r>
      <w:r w:rsidRPr="00871E6D">
        <w:rPr>
          <w:rFonts w:ascii="Times New Roman" w:hAnsi="Times New Roman"/>
          <w:spacing w:val="0"/>
          <w:szCs w:val="24"/>
          <w:lang w:eastAsia="en-ZA"/>
        </w:rPr>
        <w:t xml:space="preserve"> bullying of</w:t>
      </w:r>
      <w:r w:rsidR="00F62D80" w:rsidRPr="00871E6D">
        <w:rPr>
          <w:rFonts w:ascii="Times New Roman" w:hAnsi="Times New Roman"/>
          <w:spacing w:val="0"/>
          <w:szCs w:val="24"/>
          <w:lang w:eastAsia="en-ZA"/>
        </w:rPr>
        <w:t xml:space="preserve"> the</w:t>
      </w:r>
      <w:r w:rsidRPr="00871E6D">
        <w:rPr>
          <w:rFonts w:ascii="Times New Roman" w:hAnsi="Times New Roman"/>
          <w:spacing w:val="0"/>
          <w:szCs w:val="24"/>
          <w:lang w:eastAsia="en-ZA"/>
        </w:rPr>
        <w:t xml:space="preserve"> black African students.</w:t>
      </w:r>
      <w:r w:rsidRPr="00871E6D">
        <w:rPr>
          <w:rFonts w:ascii="Times New Roman" w:eastAsia="Calibri" w:hAnsi="Times New Roman"/>
          <w:spacing w:val="0"/>
          <w:szCs w:val="22"/>
          <w:vertAlign w:val="superscript"/>
        </w:rPr>
        <w:footnoteReference w:id="707"/>
      </w:r>
      <w:r w:rsidRPr="00871E6D">
        <w:rPr>
          <w:rFonts w:ascii="Times New Roman" w:hAnsi="Times New Roman"/>
          <w:spacing w:val="0"/>
          <w:szCs w:val="24"/>
          <w:lang w:eastAsia="en-ZA"/>
        </w:rPr>
        <w:t xml:space="preserve"> By the mid-1990s, when black African teachers first started being employed at the school, they were also the victims of racist comments and insults.</w:t>
      </w:r>
      <w:r w:rsidRPr="00871E6D">
        <w:rPr>
          <w:rFonts w:ascii="Times New Roman" w:eastAsia="Calibri" w:hAnsi="Times New Roman"/>
          <w:spacing w:val="0"/>
          <w:szCs w:val="22"/>
          <w:vertAlign w:val="superscript"/>
        </w:rPr>
        <w:footnoteReference w:id="708"/>
      </w:r>
      <w:r w:rsidRPr="00871E6D">
        <w:rPr>
          <w:rFonts w:ascii="Times New Roman" w:hAnsi="Times New Roman"/>
          <w:spacing w:val="0"/>
          <w:szCs w:val="24"/>
          <w:lang w:eastAsia="en-ZA"/>
        </w:rPr>
        <w:t xml:space="preserve"> Clearly some coloured students regarded black African students and teachers as outsiders who were not welcome at their school. Although this may have been the view of the minority and were extreme cases of racism, it suggests that the school, much like other schools at the time, experienced problems with integration. Initially</w:t>
      </w:r>
      <w:r w:rsidR="00F62D80" w:rsidRPr="00871E6D">
        <w:rPr>
          <w:rFonts w:ascii="Times New Roman" w:hAnsi="Times New Roman"/>
          <w:spacing w:val="0"/>
          <w:szCs w:val="24"/>
          <w:lang w:eastAsia="en-ZA"/>
        </w:rPr>
        <w:t xml:space="preserve"> therefore </w:t>
      </w:r>
      <w:r w:rsidRPr="00871E6D">
        <w:rPr>
          <w:rFonts w:ascii="Times New Roman" w:hAnsi="Times New Roman"/>
          <w:spacing w:val="0"/>
          <w:szCs w:val="24"/>
          <w:lang w:eastAsia="en-ZA"/>
        </w:rPr>
        <w:t>Rust-ter-Vaal Community School tended to admit students on non-racial terms without integration and transformation.</w:t>
      </w:r>
    </w:p>
    <w:p w:rsidR="00007F1E" w:rsidRPr="00871E6D" w:rsidRDefault="00C21D2B" w:rsidP="00007F1E">
      <w:pPr>
        <w:tabs>
          <w:tab w:val="clear" w:pos="8640"/>
          <w:tab w:val="left" w:pos="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 xml:space="preserve">The initial </w:t>
      </w:r>
      <w:proofErr w:type="gramStart"/>
      <w:r w:rsidRPr="00871E6D">
        <w:rPr>
          <w:rFonts w:ascii="Times New Roman" w:hAnsi="Times New Roman"/>
          <w:spacing w:val="0"/>
          <w:szCs w:val="24"/>
          <w:lang w:eastAsia="en-ZA"/>
        </w:rPr>
        <w:t>challenges of integration was</w:t>
      </w:r>
      <w:proofErr w:type="gramEnd"/>
      <w:r w:rsidRPr="00871E6D">
        <w:rPr>
          <w:rFonts w:ascii="Times New Roman" w:hAnsi="Times New Roman"/>
          <w:spacing w:val="0"/>
          <w:szCs w:val="24"/>
          <w:lang w:eastAsia="en-ZA"/>
        </w:rPr>
        <w:t xml:space="preserve"> also based on the schools’ attempts to preserve its racial character. In the early years of school desegregation, many students, teachers and parents still viewed themselves in racial terms. This was apparent in the statements of interlocutors, who continued to refer to the school as a coloured school</w:t>
      </w:r>
      <w:r w:rsidR="00007F1E" w:rsidRPr="00871E6D">
        <w:rPr>
          <w:rFonts w:ascii="Times New Roman" w:hAnsi="Times New Roman"/>
          <w:spacing w:val="0"/>
          <w:szCs w:val="24"/>
          <w:lang w:eastAsia="en-ZA"/>
        </w:rPr>
        <w:t>.</w:t>
      </w:r>
      <w:r w:rsidR="00007F1E" w:rsidRPr="00871E6D">
        <w:rPr>
          <w:rFonts w:ascii="Times New Roman" w:eastAsia="Calibri" w:hAnsi="Times New Roman"/>
          <w:spacing w:val="0"/>
          <w:szCs w:val="22"/>
          <w:vertAlign w:val="superscript"/>
        </w:rPr>
        <w:footnoteReference w:id="709"/>
      </w:r>
      <w:r w:rsidR="00007F1E" w:rsidRPr="00871E6D">
        <w:rPr>
          <w:rFonts w:ascii="Times New Roman" w:hAnsi="Times New Roman"/>
          <w:spacing w:val="0"/>
          <w:szCs w:val="24"/>
          <w:lang w:eastAsia="en-ZA"/>
        </w:rPr>
        <w:t xml:space="preserve"> </w:t>
      </w:r>
      <w:r w:rsidR="00F62D80" w:rsidRPr="00871E6D">
        <w:rPr>
          <w:rFonts w:ascii="Times New Roman" w:hAnsi="Times New Roman"/>
          <w:spacing w:val="0"/>
          <w:szCs w:val="24"/>
          <w:lang w:eastAsia="en-ZA"/>
        </w:rPr>
        <w:t>The conservative section of the school</w:t>
      </w:r>
      <w:r w:rsidR="00007F1E" w:rsidRPr="00871E6D">
        <w:rPr>
          <w:rFonts w:ascii="Times New Roman" w:hAnsi="Times New Roman"/>
          <w:spacing w:val="0"/>
          <w:szCs w:val="24"/>
          <w:lang w:eastAsia="en-ZA"/>
        </w:rPr>
        <w:t xml:space="preserve"> assumed that the incoming students needed to assimilate their values and culture with that of the school and so preserve the character of the school.</w:t>
      </w:r>
      <w:r w:rsidR="00007F1E" w:rsidRPr="00871E6D">
        <w:rPr>
          <w:rFonts w:ascii="Times New Roman" w:eastAsia="Calibri" w:hAnsi="Times New Roman"/>
          <w:spacing w:val="0"/>
          <w:szCs w:val="22"/>
          <w:vertAlign w:val="superscript"/>
        </w:rPr>
        <w:footnoteReference w:id="710"/>
      </w:r>
      <w:r w:rsidR="00007F1E" w:rsidRPr="00871E6D">
        <w:rPr>
          <w:rFonts w:ascii="Times New Roman" w:hAnsi="Times New Roman"/>
          <w:spacing w:val="0"/>
          <w:szCs w:val="24"/>
          <w:lang w:eastAsia="en-ZA"/>
        </w:rPr>
        <w:t xml:space="preserve"> This was a point that was raised by Lillian Da Silva, who was a teacher at the school, when talking about the changes in the school and the threat of removing Afrikaans as a teaching subject:</w:t>
      </w:r>
      <w:r w:rsidR="00007F1E" w:rsidRPr="00871E6D">
        <w:rPr>
          <w:rFonts w:ascii="Times New Roman" w:hAnsi="Times New Roman"/>
          <w:spacing w:val="0"/>
          <w:lang w:eastAsia="en-ZA"/>
        </w:rPr>
        <w:t xml:space="preserve"> “We are taking children</w:t>
      </w:r>
      <w:r w:rsidR="00F62D80" w:rsidRPr="00871E6D">
        <w:rPr>
          <w:rFonts w:ascii="Times New Roman" w:hAnsi="Times New Roman"/>
          <w:spacing w:val="0"/>
          <w:lang w:eastAsia="en-ZA"/>
        </w:rPr>
        <w:t xml:space="preserve"> [from]</w:t>
      </w:r>
      <w:r w:rsidR="00007F1E" w:rsidRPr="00871E6D">
        <w:rPr>
          <w:rFonts w:ascii="Times New Roman" w:hAnsi="Times New Roman"/>
          <w:spacing w:val="0"/>
          <w:lang w:eastAsia="en-ZA"/>
        </w:rPr>
        <w:t xml:space="preserve"> outside, but they must adjust. We can’t now change the school to suit them because they are outsiders.”</w:t>
      </w:r>
      <w:r w:rsidR="00007F1E" w:rsidRPr="00871E6D">
        <w:rPr>
          <w:rFonts w:ascii="Times New Roman" w:hAnsi="Times New Roman"/>
          <w:spacing w:val="0"/>
          <w:szCs w:val="24"/>
          <w:vertAlign w:val="superscript"/>
          <w:lang w:eastAsia="en-ZA"/>
        </w:rPr>
        <w:footnoteReference w:id="711"/>
      </w:r>
      <w:r w:rsidR="00007F1E" w:rsidRPr="00871E6D">
        <w:rPr>
          <w:rFonts w:ascii="Times New Roman" w:hAnsi="Times New Roman"/>
          <w:spacing w:val="0"/>
          <w:szCs w:val="24"/>
          <w:lang w:eastAsia="en-ZA"/>
        </w:rPr>
        <w:t xml:space="preserve"> This, however, only exacerbated the alienation and separation experienced by black Africans in the new desegregated school and undermined integration.</w:t>
      </w:r>
    </w:p>
    <w:p w:rsidR="00007F1E" w:rsidRPr="00871E6D" w:rsidRDefault="00C21D2B" w:rsidP="006D71A5">
      <w:pPr>
        <w:tabs>
          <w:tab w:val="clear" w:pos="8640"/>
          <w:tab w:val="left" w:pos="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 xml:space="preserve">A major cause for divisions was the issue of the language barrier. The majority of black Africans used English as the medium of instruction and spoke little Afrikaans while the majority of coloureds continued with Afrikaans as their medium of instruction and hardly </w:t>
      </w:r>
      <w:r w:rsidRPr="00871E6D">
        <w:rPr>
          <w:rFonts w:ascii="Times New Roman" w:hAnsi="Times New Roman"/>
          <w:spacing w:val="0"/>
          <w:szCs w:val="24"/>
          <w:lang w:eastAsia="en-ZA"/>
        </w:rPr>
        <w:lastRenderedPageBreak/>
        <w:t>spoke African indigenous languages.</w:t>
      </w:r>
      <w:r w:rsidRPr="00871E6D">
        <w:rPr>
          <w:rFonts w:ascii="Times New Roman" w:hAnsi="Times New Roman"/>
          <w:spacing w:val="0"/>
          <w:szCs w:val="24"/>
          <w:vertAlign w:val="superscript"/>
          <w:lang w:eastAsia="en-ZA"/>
        </w:rPr>
        <w:footnoteReference w:id="712"/>
      </w:r>
      <w:r w:rsidRPr="00871E6D">
        <w:rPr>
          <w:rFonts w:ascii="Times New Roman" w:hAnsi="Times New Roman"/>
          <w:spacing w:val="0"/>
          <w:szCs w:val="24"/>
          <w:lang w:eastAsia="en-ZA"/>
        </w:rPr>
        <w:t xml:space="preserve"> This was exacerbated by the schools introduction of dual medium of instruction, giving students the option of having their classes in either Afrikaans or English.</w:t>
      </w:r>
      <w:r w:rsidRPr="00871E6D">
        <w:rPr>
          <w:rFonts w:ascii="Times New Roman" w:hAnsi="Times New Roman"/>
          <w:spacing w:val="0"/>
          <w:szCs w:val="24"/>
          <w:vertAlign w:val="superscript"/>
          <w:lang w:eastAsia="en-ZA"/>
        </w:rPr>
        <w:footnoteReference w:id="713"/>
      </w:r>
      <w:r w:rsidRPr="00871E6D">
        <w:rPr>
          <w:rFonts w:ascii="Times New Roman" w:hAnsi="Times New Roman"/>
          <w:spacing w:val="0"/>
          <w:szCs w:val="24"/>
          <w:lang w:eastAsia="en-ZA"/>
        </w:rPr>
        <w:t xml:space="preserve"> </w:t>
      </w:r>
      <w:r w:rsidR="00007F1E" w:rsidRPr="00871E6D">
        <w:rPr>
          <w:rFonts w:ascii="Times New Roman" w:hAnsi="Times New Roman"/>
          <w:spacing w:val="0"/>
          <w:szCs w:val="24"/>
          <w:lang w:eastAsia="en-ZA"/>
        </w:rPr>
        <w:t>For the first few years, Afrikaans classes were made up of only Afrikaans-speaking coloured students.</w:t>
      </w:r>
      <w:r w:rsidR="00007F1E" w:rsidRPr="00871E6D">
        <w:rPr>
          <w:rFonts w:ascii="Times New Roman" w:eastAsia="Calibri" w:hAnsi="Times New Roman"/>
          <w:spacing w:val="0"/>
          <w:szCs w:val="22"/>
          <w:vertAlign w:val="superscript"/>
        </w:rPr>
        <w:footnoteReference w:id="714"/>
      </w:r>
      <w:r w:rsidR="00007F1E" w:rsidRPr="00871E6D">
        <w:rPr>
          <w:rFonts w:ascii="Times New Roman" w:hAnsi="Times New Roman"/>
          <w:spacing w:val="0"/>
          <w:szCs w:val="24"/>
          <w:lang w:eastAsia="en-ZA"/>
        </w:rPr>
        <w:t xml:space="preserve"> The English classes were similarly only made up of black African students.</w:t>
      </w:r>
      <w:r w:rsidR="00007F1E" w:rsidRPr="00871E6D">
        <w:rPr>
          <w:rFonts w:ascii="Times New Roman" w:eastAsia="Calibri" w:hAnsi="Times New Roman"/>
          <w:spacing w:val="0"/>
          <w:szCs w:val="22"/>
          <w:vertAlign w:val="superscript"/>
        </w:rPr>
        <w:footnoteReference w:id="715"/>
      </w:r>
      <w:r w:rsidR="00007F1E" w:rsidRPr="00871E6D">
        <w:rPr>
          <w:rFonts w:ascii="Times New Roman" w:hAnsi="Times New Roman"/>
          <w:spacing w:val="0"/>
          <w:szCs w:val="24"/>
          <w:lang w:eastAsia="en-ZA"/>
        </w:rPr>
        <w:t xml:space="preserve"> This created a situation where although students of different races were attending a newly desegregated school, there was an unintentional racial separation created through the school’s dual medium system. The implication was that the school unintentionally prevented integration. Raylene Boswil explains the unintended racial separation that this system caused in the school:</w:t>
      </w:r>
    </w:p>
    <w:p w:rsidR="00007F1E" w:rsidRPr="00871E6D" w:rsidRDefault="00007F1E" w:rsidP="00007F1E">
      <w:pPr>
        <w:tabs>
          <w:tab w:val="clear" w:pos="8640"/>
          <w:tab w:val="left" w:pos="720"/>
          <w:tab w:val="left" w:pos="2127"/>
          <w:tab w:val="right" w:pos="8364"/>
        </w:tabs>
        <w:spacing w:before="120" w:after="240" w:line="360" w:lineRule="auto"/>
        <w:ind w:left="454" w:right="521"/>
        <w:contextualSpacing/>
        <w:rPr>
          <w:rFonts w:ascii="Times New Roman" w:hAnsi="Times New Roman"/>
          <w:spacing w:val="0"/>
          <w:lang w:eastAsia="en-ZA"/>
        </w:rPr>
      </w:pPr>
      <w:r w:rsidRPr="00871E6D">
        <w:rPr>
          <w:rFonts w:ascii="Times New Roman" w:hAnsi="Times New Roman"/>
          <w:spacing w:val="0"/>
          <w:lang w:eastAsia="en-ZA"/>
        </w:rPr>
        <w:t>We were family at school. We became brothers and sisters at school. That is the relationship we had with my classmates …They all came from Rust-ter-Vaal. Afrikaans-speaking [students] all came from Rust-ter-Vaal. Back then, the B class was the English-speaking people. We were raised in a different time; we didn’t mix with other races. We were taught differently. I don’t know the other group, say grade 8s; I don’t know them. But there is a few that you would know but you didn’t put much into that relationship with the other class because we were from Rust-ter-Vaal we knew each other…because the English-speaking people were mostly your other language that don’t speak Afrikaans like Sotho [and] Zulu. From outside the community. That was your English speakers; they didn’t speak Afrikaans. And we never mixed with them.</w:t>
      </w:r>
      <w:r w:rsidRPr="00871E6D">
        <w:rPr>
          <w:rFonts w:ascii="Times New Roman" w:hAnsi="Times New Roman"/>
          <w:spacing w:val="0"/>
          <w:szCs w:val="24"/>
          <w:vertAlign w:val="superscript"/>
          <w:lang w:eastAsia="en-ZA"/>
        </w:rPr>
        <w:footnoteReference w:id="716"/>
      </w:r>
      <w:r w:rsidRPr="00871E6D">
        <w:rPr>
          <w:rFonts w:ascii="Times New Roman" w:hAnsi="Times New Roman"/>
          <w:spacing w:val="0"/>
          <w:lang w:eastAsia="en-ZA"/>
        </w:rPr>
        <w:t xml:space="preserve">   </w:t>
      </w:r>
    </w:p>
    <w:p w:rsidR="00007F1E" w:rsidRPr="00871E6D" w:rsidRDefault="00007F1E" w:rsidP="00007F1E">
      <w:pPr>
        <w:tabs>
          <w:tab w:val="clear" w:pos="8640"/>
          <w:tab w:val="left" w:pos="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Raylene Boswil highlights several consequences that were created by the system of dual medium instruction. Coloured students from Rust-ter-Vaal were drawn together in the context of Afrikaans classes. This made it possible for them to identify with one another</w:t>
      </w:r>
      <w:r w:rsidR="001534FD" w:rsidRPr="00871E6D">
        <w:rPr>
          <w:rFonts w:ascii="Times New Roman" w:hAnsi="Times New Roman"/>
          <w:spacing w:val="0"/>
          <w:szCs w:val="24"/>
          <w:lang w:eastAsia="en-ZA"/>
        </w:rPr>
        <w:t xml:space="preserve"> based on their</w:t>
      </w:r>
      <w:r w:rsidRPr="00871E6D">
        <w:rPr>
          <w:rFonts w:ascii="Times New Roman" w:hAnsi="Times New Roman"/>
          <w:spacing w:val="0"/>
          <w:szCs w:val="24"/>
          <w:lang w:eastAsia="en-ZA"/>
        </w:rPr>
        <w:t xml:space="preserve"> shared language</w:t>
      </w:r>
      <w:r w:rsidR="001534FD" w:rsidRPr="00871E6D">
        <w:rPr>
          <w:rFonts w:ascii="Times New Roman" w:hAnsi="Times New Roman"/>
          <w:spacing w:val="0"/>
          <w:szCs w:val="24"/>
          <w:lang w:eastAsia="en-ZA"/>
        </w:rPr>
        <w:t xml:space="preserve"> within the shared space and experience of the community school.</w:t>
      </w:r>
      <w:r w:rsidRPr="00871E6D">
        <w:rPr>
          <w:rFonts w:ascii="Times New Roman" w:hAnsi="Times New Roman"/>
          <w:spacing w:val="0"/>
          <w:szCs w:val="24"/>
          <w:lang w:eastAsia="en-ZA"/>
        </w:rPr>
        <w:t xml:space="preserve"> The English classes, which comprised black African students were, from the perspective of the coloured learners, viewed as outsiders both in terms of the school and the community. In this way, the initial introduction of dual medium classes that was intended to accommodate black African students had also simultaneously divided the school into coloured Afrikaans-speaking students and black students who spoke indigenous African languages or English. </w:t>
      </w:r>
    </w:p>
    <w:p w:rsidR="00007F1E" w:rsidRPr="00871E6D" w:rsidRDefault="0052396E" w:rsidP="00007F1E">
      <w:pPr>
        <w:tabs>
          <w:tab w:val="clear" w:pos="8640"/>
          <w:tab w:val="left" w:pos="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bookmarkStart w:id="96" w:name="_Hlk3814626"/>
      <w:r w:rsidRPr="00871E6D">
        <w:rPr>
          <w:rFonts w:ascii="Times New Roman" w:hAnsi="Times New Roman"/>
          <w:spacing w:val="0"/>
          <w:szCs w:val="24"/>
          <w:lang w:eastAsia="en-ZA"/>
        </w:rPr>
        <w:lastRenderedPageBreak/>
        <w:t xml:space="preserve">Over time, this language division was overcome, especially as </w:t>
      </w:r>
      <w:bookmarkEnd w:id="96"/>
      <w:r w:rsidRPr="00871E6D">
        <w:rPr>
          <w:rFonts w:ascii="Times New Roman" w:hAnsi="Times New Roman"/>
          <w:spacing w:val="0"/>
          <w:szCs w:val="24"/>
          <w:lang w:eastAsia="en-ZA"/>
        </w:rPr>
        <w:t>coloured students gradually opted to take English classes</w:t>
      </w:r>
      <w:r w:rsidR="00007F1E" w:rsidRPr="00871E6D">
        <w:rPr>
          <w:rFonts w:ascii="Times New Roman" w:hAnsi="Times New Roman"/>
          <w:spacing w:val="0"/>
          <w:szCs w:val="24"/>
          <w:lang w:eastAsia="en-ZA"/>
        </w:rPr>
        <w:t>.</w:t>
      </w:r>
      <w:r w:rsidR="00007F1E" w:rsidRPr="00871E6D">
        <w:rPr>
          <w:rFonts w:ascii="Times New Roman" w:eastAsia="Calibri" w:hAnsi="Times New Roman"/>
          <w:spacing w:val="0"/>
          <w:szCs w:val="22"/>
          <w:vertAlign w:val="superscript"/>
        </w:rPr>
        <w:footnoteReference w:id="717"/>
      </w:r>
      <w:r w:rsidR="00007F1E" w:rsidRPr="00871E6D">
        <w:rPr>
          <w:rFonts w:ascii="Times New Roman" w:hAnsi="Times New Roman"/>
          <w:spacing w:val="0"/>
          <w:szCs w:val="24"/>
          <w:lang w:eastAsia="en-ZA"/>
        </w:rPr>
        <w:t xml:space="preserve"> In addition, students gradually began to adopt informally the new languages that were spoken in the school, including the more dominant languages of Afrikaans, Zulu and Sotho, outside of the classroom.</w:t>
      </w:r>
      <w:r w:rsidR="00007F1E" w:rsidRPr="00871E6D">
        <w:rPr>
          <w:rFonts w:ascii="Times New Roman" w:eastAsia="Calibri" w:hAnsi="Times New Roman"/>
          <w:spacing w:val="0"/>
          <w:szCs w:val="22"/>
          <w:vertAlign w:val="superscript"/>
        </w:rPr>
        <w:footnoteReference w:id="718"/>
      </w:r>
      <w:r w:rsidR="00007F1E" w:rsidRPr="00871E6D">
        <w:rPr>
          <w:rFonts w:ascii="Times New Roman" w:hAnsi="Times New Roman"/>
          <w:spacing w:val="0"/>
          <w:szCs w:val="24"/>
          <w:lang w:eastAsia="en-ZA"/>
        </w:rPr>
        <w:t xml:space="preserve"> This, however, did not erase the significance of Afrikaans for coloured learners from Rust-ter-Vaal, which is a point that was accounted for by Jason Du Plooy, a former student and long-time resident of the Rust-ter-Vaal:</w:t>
      </w:r>
    </w:p>
    <w:p w:rsidR="00007F1E" w:rsidRPr="00871E6D" w:rsidRDefault="00007F1E" w:rsidP="00007F1E">
      <w:pPr>
        <w:tabs>
          <w:tab w:val="left" w:pos="720"/>
          <w:tab w:val="left" w:pos="2127"/>
        </w:tabs>
        <w:spacing w:before="120" w:after="120" w:line="360" w:lineRule="auto"/>
        <w:ind w:left="454" w:right="454"/>
        <w:rPr>
          <w:rFonts w:ascii="Times New Roman" w:hAnsi="Times New Roman"/>
          <w:spacing w:val="0"/>
          <w:lang w:eastAsia="en-ZA"/>
        </w:rPr>
      </w:pPr>
      <w:r w:rsidRPr="00871E6D">
        <w:rPr>
          <w:rFonts w:ascii="Times New Roman" w:hAnsi="Times New Roman"/>
          <w:spacing w:val="0"/>
          <w:lang w:eastAsia="en-ZA"/>
        </w:rPr>
        <w:t>…Afrikaans is there; it hasn’t died out. It’s still a strong language in the coloured community, and I don’t think it will ever change because in my home, English is the home language but we still communicate in Afrikaans also.</w:t>
      </w:r>
      <w:r w:rsidRPr="00871E6D">
        <w:rPr>
          <w:rFonts w:ascii="Times New Roman" w:hAnsi="Times New Roman"/>
          <w:spacing w:val="0"/>
          <w:szCs w:val="24"/>
          <w:vertAlign w:val="superscript"/>
          <w:lang w:eastAsia="en-ZA"/>
        </w:rPr>
        <w:footnoteReference w:id="719"/>
      </w:r>
    </w:p>
    <w:p w:rsidR="00C21D2B" w:rsidRPr="00871E6D" w:rsidRDefault="00C21D2B" w:rsidP="00C21D2B">
      <w:pPr>
        <w:tabs>
          <w:tab w:val="clear" w:pos="8640"/>
          <w:tab w:val="left" w:pos="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Over the years, there was more evidence of integration as students interacted regularly, thus creating stronger foundations for meaningful shared experiences and relationships that contributed to processes of resettling and reconfiguring identities. Bok recalls his time at the school, where he experienced the growing integration between coloured and black African students:</w:t>
      </w:r>
    </w:p>
    <w:p w:rsidR="001C5401" w:rsidRPr="00871E6D" w:rsidRDefault="00007F1E">
      <w:pPr>
        <w:tabs>
          <w:tab w:val="left" w:pos="720"/>
          <w:tab w:val="left" w:pos="2127"/>
        </w:tabs>
        <w:spacing w:before="120" w:after="120" w:line="360" w:lineRule="auto"/>
        <w:ind w:left="454" w:right="454"/>
        <w:contextualSpacing/>
        <w:rPr>
          <w:rFonts w:ascii="Times New Roman" w:hAnsi="Times New Roman"/>
          <w:spacing w:val="0"/>
          <w:lang w:eastAsia="en-ZA"/>
        </w:rPr>
      </w:pPr>
      <w:r w:rsidRPr="00871E6D">
        <w:rPr>
          <w:rFonts w:ascii="Times New Roman" w:hAnsi="Times New Roman"/>
          <w:spacing w:val="0"/>
          <w:lang w:eastAsia="en-ZA"/>
        </w:rPr>
        <w:t>We actually gelled well together. We didn’t see race at that time</w:t>
      </w:r>
      <w:r w:rsidR="001534FD" w:rsidRPr="00871E6D">
        <w:rPr>
          <w:rFonts w:ascii="Times New Roman" w:hAnsi="Times New Roman"/>
          <w:spacing w:val="0"/>
          <w:lang w:eastAsia="en-ZA"/>
        </w:rPr>
        <w:t>,</w:t>
      </w:r>
      <w:r w:rsidRPr="00871E6D">
        <w:rPr>
          <w:rFonts w:ascii="Times New Roman" w:hAnsi="Times New Roman"/>
          <w:spacing w:val="0"/>
          <w:lang w:eastAsia="en-ZA"/>
        </w:rPr>
        <w:t xml:space="preserve"> ‘this is my schoolmate’. But you could still see there is that thing, black and coloured. But as time went on, we became very close. We made some black friends.</w:t>
      </w:r>
      <w:r w:rsidRPr="00871E6D">
        <w:rPr>
          <w:rFonts w:ascii="Times New Roman" w:hAnsi="Times New Roman"/>
          <w:spacing w:val="0"/>
          <w:szCs w:val="24"/>
          <w:vertAlign w:val="superscript"/>
          <w:lang w:eastAsia="en-ZA"/>
        </w:rPr>
        <w:footnoteReference w:id="720"/>
      </w:r>
    </w:p>
    <w:p w:rsidR="00007F1E" w:rsidRPr="00871E6D" w:rsidRDefault="00007F1E" w:rsidP="00D30230">
      <w:pPr>
        <w:tabs>
          <w:tab w:val="left" w:pos="720"/>
          <w:tab w:val="left" w:pos="2127"/>
        </w:tabs>
        <w:spacing w:before="120" w:after="120" w:line="360" w:lineRule="auto"/>
        <w:ind w:right="454"/>
        <w:contextualSpacing/>
        <w:rPr>
          <w:rFonts w:ascii="Times New Roman" w:hAnsi="Times New Roman"/>
          <w:spacing w:val="0"/>
          <w:lang w:eastAsia="en-ZA"/>
        </w:rPr>
      </w:pPr>
    </w:p>
    <w:p w:rsidR="00007F1E" w:rsidRPr="00871E6D" w:rsidRDefault="008F6608" w:rsidP="00D30230">
      <w:pPr>
        <w:tabs>
          <w:tab w:val="clear" w:pos="8640"/>
          <w:tab w:val="left" w:pos="567"/>
        </w:tabs>
        <w:spacing w:before="120" w:after="240" w:line="360" w:lineRule="auto"/>
        <w:rPr>
          <w:rFonts w:ascii="Times New Roman" w:hAnsi="Times New Roman"/>
          <w:spacing w:val="0"/>
          <w:lang w:eastAsia="en-ZA"/>
        </w:rPr>
      </w:pPr>
      <w:r w:rsidRPr="00871E6D">
        <w:rPr>
          <w:rFonts w:ascii="Times New Roman" w:hAnsi="Times New Roman"/>
          <w:spacing w:val="0"/>
          <w:lang w:eastAsia="en-ZA"/>
        </w:rPr>
        <w:tab/>
      </w:r>
      <w:r w:rsidR="00007F1E" w:rsidRPr="00871E6D">
        <w:rPr>
          <w:rFonts w:ascii="Times New Roman" w:hAnsi="Times New Roman"/>
          <w:spacing w:val="0"/>
          <w:lang w:eastAsia="en-ZA"/>
        </w:rPr>
        <w:t xml:space="preserve">Rust-ter-Vaal Combined School was therefore an important site of new integration, presaging such developments in the rest of the area over subsequent years. Despite initial uncertainties and perhaps opposition to the presence of black African students at the school, relationships were developed over time that tended to transcend race and were the basis for resettling novel identities in the new democratic dispensation that unsettled the character of the school </w:t>
      </w:r>
      <w:r w:rsidR="001534FD" w:rsidRPr="00871E6D">
        <w:rPr>
          <w:rFonts w:ascii="Times New Roman" w:hAnsi="Times New Roman"/>
          <w:spacing w:val="0"/>
          <w:lang w:eastAsia="en-ZA"/>
        </w:rPr>
        <w:t xml:space="preserve">and its </w:t>
      </w:r>
      <w:r w:rsidR="00007F1E" w:rsidRPr="00871E6D">
        <w:rPr>
          <w:rFonts w:ascii="Times New Roman" w:hAnsi="Times New Roman"/>
          <w:spacing w:val="0"/>
          <w:lang w:eastAsia="en-ZA"/>
        </w:rPr>
        <w:t>relationship with the community.</w:t>
      </w:r>
    </w:p>
    <w:p w:rsidR="00007F1E" w:rsidRPr="00871E6D" w:rsidRDefault="00007F1E" w:rsidP="00007F1E">
      <w:pPr>
        <w:tabs>
          <w:tab w:val="left" w:pos="720"/>
          <w:tab w:val="left" w:pos="2127"/>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 xml:space="preserve">While the school became a site of unsettling and reconfiguring identities through the articulation of language, it also continued to preserve Afrikaans as a foundational character of the school and, for the coloured students, their sense of colouredness. Furthermore, unlike in other parts of the country, language did not become a major source of contention as English </w:t>
      </w:r>
      <w:r w:rsidRPr="00871E6D">
        <w:rPr>
          <w:rFonts w:ascii="Times New Roman" w:hAnsi="Times New Roman"/>
          <w:spacing w:val="0"/>
          <w:lang w:eastAsia="en-ZA"/>
        </w:rPr>
        <w:lastRenderedPageBreak/>
        <w:t>became the dominant language.</w:t>
      </w:r>
      <w:r w:rsidRPr="00871E6D">
        <w:rPr>
          <w:rFonts w:ascii="Times New Roman" w:eastAsia="Calibri" w:hAnsi="Times New Roman"/>
          <w:spacing w:val="0"/>
          <w:szCs w:val="22"/>
          <w:vertAlign w:val="superscript"/>
        </w:rPr>
        <w:footnoteReference w:id="721"/>
      </w:r>
      <w:r w:rsidRPr="00871E6D">
        <w:rPr>
          <w:rFonts w:ascii="Times New Roman" w:hAnsi="Times New Roman"/>
          <w:spacing w:val="0"/>
          <w:lang w:eastAsia="en-ZA"/>
        </w:rPr>
        <w:t xml:space="preserve"> The Afrikaans language remained the predominant home language in Rust-ter-Vaal, particularly among the coloured inhabitants.</w:t>
      </w:r>
      <w:r w:rsidRPr="00871E6D">
        <w:rPr>
          <w:rFonts w:ascii="Times New Roman" w:eastAsia="Calibri" w:hAnsi="Times New Roman"/>
          <w:spacing w:val="0"/>
          <w:szCs w:val="24"/>
          <w:vertAlign w:val="superscript"/>
        </w:rPr>
        <w:footnoteReference w:id="722"/>
      </w:r>
      <w:r w:rsidRPr="00871E6D">
        <w:rPr>
          <w:rFonts w:ascii="Times New Roman" w:hAnsi="Times New Roman"/>
          <w:spacing w:val="0"/>
          <w:lang w:eastAsia="en-ZA"/>
        </w:rPr>
        <w:t xml:space="preserve"> The primacy of Afrikaans among coloured inhabitants is explained by Lelany Stiglingh who lived in and raised her own family in Rust-ter-Vaal: </w:t>
      </w:r>
    </w:p>
    <w:p w:rsidR="00007F1E" w:rsidRPr="00871E6D" w:rsidRDefault="00007F1E" w:rsidP="00D30230">
      <w:pPr>
        <w:tabs>
          <w:tab w:val="left" w:pos="2127"/>
        </w:tabs>
        <w:spacing w:before="120" w:after="120" w:line="360" w:lineRule="auto"/>
        <w:ind w:left="567" w:right="662"/>
        <w:rPr>
          <w:rFonts w:ascii="Times New Roman" w:hAnsi="Times New Roman"/>
          <w:spacing w:val="0"/>
          <w:lang w:eastAsia="en-ZA"/>
        </w:rPr>
      </w:pPr>
      <w:r w:rsidRPr="00871E6D">
        <w:rPr>
          <w:rFonts w:ascii="Times New Roman" w:hAnsi="Times New Roman"/>
          <w:spacing w:val="0"/>
          <w:lang w:eastAsia="en-ZA"/>
        </w:rPr>
        <w:t>I am very proud of my Afrikaans, very proud… Afrikaans is my home language, and this is the language that I am going to teach my kids; they have to learn to speak Afrikaans first before learning any other language. It is important to know a few languages in South Africa, and it is important to speak English properly but Afrikaans, we [are] starting there…</w:t>
      </w:r>
      <w:r w:rsidRPr="00871E6D">
        <w:rPr>
          <w:rFonts w:ascii="Times New Roman" w:eastAsia="Calibri" w:hAnsi="Times New Roman"/>
          <w:color w:val="000000"/>
          <w:spacing w:val="0"/>
          <w:szCs w:val="22"/>
        </w:rPr>
        <w:t xml:space="preserve"> </w:t>
      </w:r>
      <w:r w:rsidRPr="00871E6D">
        <w:rPr>
          <w:rFonts w:ascii="Times New Roman" w:hAnsi="Times New Roman"/>
          <w:spacing w:val="0"/>
          <w:lang w:eastAsia="en-ZA"/>
        </w:rPr>
        <w:t>I just think that it was difficult for me to grow up as a coloured child because I didn’t know who I was or where I belonged but I know now. I am confident, I am not scared to tell anybody that I am coloured; black people will always be like, ‘Why do you speak Afrikaans? Why don’t you speak Zulu?’, but it is my home language and I am coloured. ‘Why are you coloured?’ Because my parents are coloured. And white people will be like, ‘</w:t>
      </w:r>
      <w:r w:rsidRPr="00871E6D">
        <w:rPr>
          <w:rFonts w:ascii="Times New Roman" w:hAnsi="Times New Roman"/>
          <w:spacing w:val="0"/>
          <w:lang w:val="af-ZA" w:eastAsia="en-ZA"/>
        </w:rPr>
        <w:t>Oh, jy praat mooi Afrikaans, waar het jy dit geleer</w:t>
      </w:r>
      <w:r w:rsidRPr="00871E6D">
        <w:rPr>
          <w:rFonts w:ascii="Times New Roman" w:hAnsi="Times New Roman"/>
          <w:spacing w:val="0"/>
          <w:lang w:eastAsia="en-ZA"/>
        </w:rPr>
        <w:t xml:space="preserve"> [oh, you speak Afrikaans well, where did you learn the language]?’ [laughter]. But I have learnt to just accept that is the way it is for coloured people. Some coloured people don’t like speaking Afrikaans, but I quite like speaking Afrikaans and I speak it.</w:t>
      </w:r>
      <w:r w:rsidRPr="00871E6D">
        <w:rPr>
          <w:rFonts w:ascii="Times New Roman" w:eastAsia="Calibri" w:hAnsi="Times New Roman"/>
          <w:spacing w:val="0"/>
          <w:szCs w:val="22"/>
          <w:vertAlign w:val="superscript"/>
        </w:rPr>
        <w:footnoteReference w:id="723"/>
      </w:r>
    </w:p>
    <w:p w:rsidR="00007F1E" w:rsidRPr="00871E6D" w:rsidRDefault="00007F1E" w:rsidP="00007F1E">
      <w:pPr>
        <w:tabs>
          <w:tab w:val="left" w:pos="2127"/>
        </w:tabs>
        <w:spacing w:before="120" w:after="120" w:line="360" w:lineRule="auto"/>
        <w:ind w:right="-188" w:firstLine="567"/>
        <w:rPr>
          <w:rFonts w:ascii="Times New Roman" w:hAnsi="Times New Roman"/>
          <w:spacing w:val="0"/>
          <w:lang w:eastAsia="en-ZA"/>
        </w:rPr>
      </w:pPr>
      <w:r w:rsidRPr="00871E6D">
        <w:rPr>
          <w:rFonts w:ascii="Times New Roman" w:hAnsi="Times New Roman"/>
          <w:spacing w:val="0"/>
          <w:lang w:eastAsia="en-ZA"/>
        </w:rPr>
        <w:t>As discussed before, Afrikaans was central to being coloured</w:t>
      </w:r>
      <w:r w:rsidR="00013810" w:rsidRPr="00871E6D">
        <w:rPr>
          <w:rFonts w:ascii="Times New Roman" w:hAnsi="Times New Roman"/>
          <w:spacing w:val="0"/>
          <w:lang w:eastAsia="en-ZA"/>
        </w:rPr>
        <w:t xml:space="preserve"> but in the democratic era</w:t>
      </w:r>
      <w:r w:rsidR="0052396E" w:rsidRPr="00871E6D">
        <w:rPr>
          <w:rFonts w:ascii="Times New Roman" w:hAnsi="Times New Roman"/>
          <w:spacing w:val="0"/>
          <w:lang w:eastAsia="en-ZA"/>
        </w:rPr>
        <w:t xml:space="preserve"> a number of</w:t>
      </w:r>
      <w:r w:rsidR="00013810" w:rsidRPr="00871E6D">
        <w:rPr>
          <w:rFonts w:ascii="Times New Roman" w:hAnsi="Times New Roman"/>
          <w:spacing w:val="0"/>
          <w:lang w:eastAsia="en-ZA"/>
        </w:rPr>
        <w:t xml:space="preserve"> coloureds started to learn African indigenous languages</w:t>
      </w:r>
      <w:r w:rsidRPr="00871E6D">
        <w:rPr>
          <w:rFonts w:ascii="Times New Roman" w:hAnsi="Times New Roman"/>
          <w:spacing w:val="0"/>
          <w:lang w:eastAsia="en-ZA"/>
        </w:rPr>
        <w:t>. The process of integration and the freedom of mobility and association under democracy meant that coloured inhabitants could again form meaningful relationships with black African</w:t>
      </w:r>
      <w:r w:rsidR="00E60C5D" w:rsidRPr="00871E6D">
        <w:rPr>
          <w:rFonts w:ascii="Times New Roman" w:hAnsi="Times New Roman"/>
          <w:spacing w:val="0"/>
          <w:lang w:eastAsia="en-ZA"/>
        </w:rPr>
        <w:t>s</w:t>
      </w:r>
      <w:r w:rsidRPr="00871E6D">
        <w:rPr>
          <w:rFonts w:ascii="Times New Roman" w:hAnsi="Times New Roman"/>
          <w:spacing w:val="0"/>
          <w:lang w:eastAsia="en-ZA"/>
        </w:rPr>
        <w:t xml:space="preserve"> within and beyond Rust-ter-Vaal, which prompted the process of learning additional languages. It is not uncommon for people to speak or at least to understand conversational SeSotho or isiZulu. Gerhald Maasdorp’s interaction with black Africans mainly occurred at work but encouraged the process of learning </w:t>
      </w:r>
      <w:r w:rsidR="00013810" w:rsidRPr="00871E6D">
        <w:rPr>
          <w:rFonts w:ascii="Times New Roman" w:hAnsi="Times New Roman"/>
          <w:spacing w:val="0"/>
          <w:lang w:eastAsia="en-ZA"/>
        </w:rPr>
        <w:t xml:space="preserve">African </w:t>
      </w:r>
      <w:r w:rsidRPr="00871E6D">
        <w:rPr>
          <w:rFonts w:ascii="Times New Roman" w:hAnsi="Times New Roman"/>
          <w:spacing w:val="0"/>
          <w:lang w:eastAsia="en-ZA"/>
        </w:rPr>
        <w:t xml:space="preserve">indigenous languages: </w:t>
      </w:r>
    </w:p>
    <w:p w:rsidR="00C21D2B" w:rsidRPr="00871E6D" w:rsidRDefault="00007F1E" w:rsidP="00C21D2B">
      <w:pPr>
        <w:tabs>
          <w:tab w:val="left" w:pos="720"/>
          <w:tab w:val="left" w:pos="2127"/>
        </w:tabs>
        <w:spacing w:before="120" w:after="120" w:line="360" w:lineRule="auto"/>
        <w:ind w:left="567" w:right="662"/>
        <w:rPr>
          <w:rFonts w:ascii="Times New Roman" w:hAnsi="Times New Roman"/>
          <w:spacing w:val="0"/>
          <w:lang w:eastAsia="en-ZA"/>
        </w:rPr>
      </w:pPr>
      <w:r w:rsidRPr="00871E6D">
        <w:rPr>
          <w:rFonts w:ascii="Times New Roman" w:hAnsi="Times New Roman"/>
          <w:spacing w:val="0"/>
          <w:lang w:eastAsia="en-ZA"/>
        </w:rPr>
        <w:lastRenderedPageBreak/>
        <w:t>I speak black languages…That is why I taught myself to speak [these</w:t>
      </w:r>
      <w:r w:rsidR="001C5401" w:rsidRPr="00871E6D">
        <w:rPr>
          <w:rFonts w:ascii="Times New Roman" w:hAnsi="Times New Roman"/>
          <w:spacing w:val="0"/>
          <w:lang w:eastAsia="en-ZA"/>
        </w:rPr>
        <w:t>]</w:t>
      </w:r>
      <w:r w:rsidRPr="00871E6D">
        <w:rPr>
          <w:rFonts w:ascii="Times New Roman" w:hAnsi="Times New Roman"/>
          <w:spacing w:val="0"/>
          <w:lang w:eastAsia="en-ZA"/>
        </w:rPr>
        <w:t xml:space="preserve"> languages. My mother is Swazi, you know, but they never taught us these languages. Because we grew up in coloured communities, there was no language like that. I taught myself how to speak Sotho, a little bit of Zulu [and] a little bit of Tswana…</w:t>
      </w:r>
      <w:r w:rsidR="00C21D2B" w:rsidRPr="00871E6D">
        <w:rPr>
          <w:rFonts w:ascii="Times New Roman" w:hAnsi="Times New Roman"/>
          <w:spacing w:val="0"/>
          <w:lang w:eastAsia="en-ZA"/>
        </w:rPr>
        <w:t>When I was working, like now I am working in Witbank, everybody is working there, it is Sotho, it’s Zulu, its Swazi, it’s Ndebele, it’s Venda. All those people are together there, so you have to learn a little bit.</w:t>
      </w:r>
      <w:r w:rsidR="00C21D2B" w:rsidRPr="00871E6D">
        <w:rPr>
          <w:rFonts w:ascii="Times New Roman" w:eastAsia="Calibri" w:hAnsi="Times New Roman"/>
          <w:spacing w:val="0"/>
          <w:szCs w:val="24"/>
          <w:vertAlign w:val="superscript"/>
        </w:rPr>
        <w:footnoteReference w:id="724"/>
      </w:r>
    </w:p>
    <w:p w:rsidR="00C21D2B" w:rsidRPr="00871E6D" w:rsidRDefault="00C21D2B" w:rsidP="00C21D2B">
      <w:pPr>
        <w:tabs>
          <w:tab w:val="left" w:pos="720"/>
          <w:tab w:val="left" w:pos="2127"/>
        </w:tabs>
        <w:spacing w:before="120" w:after="120" w:line="360" w:lineRule="auto"/>
        <w:ind w:left="567" w:right="662"/>
        <w:rPr>
          <w:rFonts w:ascii="Times New Roman" w:hAnsi="Times New Roman"/>
          <w:spacing w:val="0"/>
          <w:lang w:eastAsia="en-ZA"/>
        </w:rPr>
      </w:pPr>
    </w:p>
    <w:p w:rsidR="00C21D2B" w:rsidRPr="00871E6D" w:rsidRDefault="00C21D2B" w:rsidP="00C21D2B">
      <w:pPr>
        <w:tabs>
          <w:tab w:val="left" w:pos="720"/>
          <w:tab w:val="left" w:pos="2127"/>
        </w:tabs>
        <w:spacing w:before="120" w:after="120" w:line="360" w:lineRule="auto"/>
        <w:ind w:firstLine="567"/>
        <w:rPr>
          <w:rFonts w:ascii="Times New Roman" w:hAnsi="Times New Roman"/>
          <w:spacing w:val="0"/>
          <w:lang w:eastAsia="en-ZA"/>
        </w:rPr>
      </w:pPr>
      <w:r w:rsidRPr="00871E6D">
        <w:rPr>
          <w:rFonts w:ascii="Times New Roman" w:hAnsi="Times New Roman"/>
          <w:spacing w:val="0"/>
          <w:lang w:eastAsia="en-ZA"/>
        </w:rPr>
        <w:t xml:space="preserve">Interestingly even families with black African parents chose Afrikaans as their home language and English as a second language. Marvellous Pettersen echoes this experience: </w:t>
      </w:r>
    </w:p>
    <w:p w:rsidR="00C21D2B" w:rsidRPr="00871E6D" w:rsidRDefault="00C21D2B" w:rsidP="00C21D2B">
      <w:pPr>
        <w:tabs>
          <w:tab w:val="left" w:pos="720"/>
          <w:tab w:val="left" w:pos="2127"/>
        </w:tabs>
        <w:spacing w:before="120" w:after="120" w:line="360" w:lineRule="auto"/>
        <w:ind w:left="567" w:right="662"/>
        <w:rPr>
          <w:rFonts w:ascii="Times New Roman" w:hAnsi="Times New Roman"/>
          <w:spacing w:val="0"/>
          <w:lang w:eastAsia="en-ZA"/>
        </w:rPr>
      </w:pPr>
      <w:r w:rsidRPr="00871E6D">
        <w:rPr>
          <w:rFonts w:ascii="Times New Roman" w:hAnsi="Times New Roman"/>
          <w:spacing w:val="0"/>
          <w:lang w:eastAsia="en-ZA"/>
        </w:rPr>
        <w:t xml:space="preserve">Because my home language is Afrikaans, obviously, and my second language is English. My mother speaks Sotho fluently but [she] never taught us. None of her kids.  </w:t>
      </w:r>
    </w:p>
    <w:p w:rsidR="00007F1E" w:rsidRPr="00871E6D" w:rsidRDefault="00C21D2B" w:rsidP="00871E6D">
      <w:pPr>
        <w:tabs>
          <w:tab w:val="left" w:pos="720"/>
          <w:tab w:val="left" w:pos="2127"/>
        </w:tabs>
        <w:spacing w:before="120" w:after="120" w:line="360" w:lineRule="auto"/>
        <w:ind w:right="-188"/>
        <w:rPr>
          <w:rFonts w:ascii="Times New Roman" w:hAnsi="Times New Roman"/>
          <w:spacing w:val="0"/>
          <w:lang w:eastAsia="en-ZA"/>
        </w:rPr>
      </w:pPr>
      <w:r w:rsidRPr="00871E6D">
        <w:rPr>
          <w:rFonts w:ascii="Times New Roman" w:hAnsi="Times New Roman"/>
          <w:spacing w:val="0"/>
          <w:lang w:eastAsia="en-ZA"/>
        </w:rPr>
        <w:t>A notable change was a shift towards English among</w:t>
      </w:r>
      <w:r w:rsidR="00F70CC1" w:rsidRPr="00871E6D">
        <w:rPr>
          <w:rFonts w:ascii="Times New Roman" w:hAnsi="Times New Roman"/>
          <w:spacing w:val="0"/>
          <w:lang w:eastAsia="en-ZA"/>
        </w:rPr>
        <w:t>st</w:t>
      </w:r>
      <w:r w:rsidRPr="00871E6D">
        <w:rPr>
          <w:rFonts w:ascii="Times New Roman" w:hAnsi="Times New Roman"/>
          <w:spacing w:val="0"/>
          <w:lang w:eastAsia="en-ZA"/>
        </w:rPr>
        <w:t xml:space="preserve"> upward</w:t>
      </w:r>
      <w:r w:rsidR="008A6FEE" w:rsidRPr="00871E6D">
        <w:rPr>
          <w:rFonts w:ascii="Times New Roman" w:hAnsi="Times New Roman"/>
          <w:spacing w:val="0"/>
          <w:lang w:eastAsia="en-ZA"/>
        </w:rPr>
        <w:t>ly</w:t>
      </w:r>
      <w:r w:rsidRPr="00871E6D">
        <w:rPr>
          <w:rFonts w:ascii="Times New Roman" w:hAnsi="Times New Roman"/>
          <w:spacing w:val="0"/>
          <w:lang w:eastAsia="en-ZA"/>
        </w:rPr>
        <w:t xml:space="preserve"> mobile coloureds in Rust-ter-Vaal given the economic importance of the language</w:t>
      </w:r>
      <w:r w:rsidR="00007F1E" w:rsidRPr="00871E6D">
        <w:rPr>
          <w:rFonts w:ascii="Times New Roman" w:hAnsi="Times New Roman"/>
          <w:spacing w:val="0"/>
          <w:lang w:eastAsia="en-ZA"/>
        </w:rPr>
        <w:t>.</w:t>
      </w:r>
      <w:r w:rsidR="00007F1E" w:rsidRPr="00871E6D">
        <w:rPr>
          <w:rFonts w:ascii="Times New Roman" w:eastAsia="Calibri" w:hAnsi="Times New Roman"/>
          <w:spacing w:val="0"/>
          <w:szCs w:val="22"/>
          <w:vertAlign w:val="superscript"/>
        </w:rPr>
        <w:footnoteReference w:id="725"/>
      </w:r>
      <w:r w:rsidR="00007F1E" w:rsidRPr="00871E6D">
        <w:rPr>
          <w:rFonts w:ascii="Times New Roman" w:hAnsi="Times New Roman"/>
          <w:spacing w:val="0"/>
          <w:lang w:eastAsia="en-ZA"/>
        </w:rPr>
        <w:t xml:space="preserve"> The 1996 local municipal census indicates that English among residents of Rust-ter-Vaal was preferred by only 150 people in 1996 and increased modestly to 219 in 2001.</w:t>
      </w:r>
      <w:r w:rsidR="00007F1E" w:rsidRPr="00871E6D">
        <w:rPr>
          <w:rFonts w:ascii="Times New Roman" w:eastAsia="Calibri" w:hAnsi="Times New Roman"/>
          <w:spacing w:val="0"/>
          <w:szCs w:val="24"/>
          <w:vertAlign w:val="superscript"/>
        </w:rPr>
        <w:footnoteReference w:id="726"/>
      </w:r>
      <w:r w:rsidR="00007F1E" w:rsidRPr="00871E6D">
        <w:rPr>
          <w:rFonts w:ascii="Times New Roman" w:hAnsi="Times New Roman"/>
          <w:spacing w:val="0"/>
          <w:lang w:eastAsia="en-ZA"/>
        </w:rPr>
        <w:t xml:space="preserve"> While these numbers appear low, they do mark a shift in the language practices of coloured residents of Rust-ter-Vaal. Eventually, as was the case in the Northern and Western Cape and other parts of Gauteng, English was seen as the language of the upwardly mobile and a marker of status. Afrikaans remained an important identifier for colouredness, but this was no longer universally applicable.  </w:t>
      </w:r>
    </w:p>
    <w:p w:rsidR="00007F1E" w:rsidRPr="00871E6D" w:rsidRDefault="005E21CC" w:rsidP="00007F1E">
      <w:pPr>
        <w:tabs>
          <w:tab w:val="clear" w:pos="8640"/>
          <w:tab w:val="left" w:pos="2127"/>
          <w:tab w:val="right" w:leader="dot" w:pos="9580"/>
        </w:tabs>
        <w:spacing w:before="120" w:after="240" w:line="360" w:lineRule="auto"/>
        <w:ind w:right="-144"/>
        <w:outlineLvl w:val="0"/>
        <w:rPr>
          <w:rFonts w:ascii="Times New Roman" w:hAnsi="Times New Roman"/>
          <w:b/>
          <w:spacing w:val="0"/>
          <w:szCs w:val="24"/>
          <w:lang w:eastAsia="en-ZA"/>
        </w:rPr>
      </w:pPr>
      <w:r w:rsidRPr="00871E6D">
        <w:rPr>
          <w:rFonts w:ascii="Times New Roman" w:hAnsi="Times New Roman"/>
          <w:b/>
          <w:spacing w:val="0"/>
          <w:szCs w:val="24"/>
          <w:lang w:eastAsia="en-ZA"/>
        </w:rPr>
        <w:t>4</w:t>
      </w:r>
      <w:r w:rsidR="00007F1E" w:rsidRPr="00871E6D">
        <w:rPr>
          <w:rFonts w:ascii="Times New Roman" w:hAnsi="Times New Roman"/>
          <w:b/>
          <w:spacing w:val="0"/>
          <w:szCs w:val="24"/>
          <w:lang w:eastAsia="en-ZA"/>
        </w:rPr>
        <w:t xml:space="preserve">.5 The </w:t>
      </w:r>
      <w:r w:rsidR="0052396E" w:rsidRPr="00871E6D">
        <w:rPr>
          <w:rFonts w:ascii="Times New Roman" w:hAnsi="Times New Roman"/>
          <w:b/>
          <w:spacing w:val="0"/>
          <w:szCs w:val="24"/>
          <w:lang w:eastAsia="en-ZA"/>
        </w:rPr>
        <w:t>19</w:t>
      </w:r>
      <w:r w:rsidR="00DA20D3" w:rsidRPr="00871E6D">
        <w:rPr>
          <w:rFonts w:ascii="Times New Roman" w:hAnsi="Times New Roman"/>
          <w:b/>
          <w:spacing w:val="0"/>
          <w:szCs w:val="24"/>
          <w:lang w:eastAsia="en-ZA"/>
        </w:rPr>
        <w:t>94 Generation</w:t>
      </w:r>
    </w:p>
    <w:p w:rsidR="00DA20D3" w:rsidRPr="00871E6D" w:rsidRDefault="00007F1E" w:rsidP="00007F1E">
      <w:pPr>
        <w:tabs>
          <w:tab w:val="clear" w:pos="8640"/>
          <w:tab w:val="left" w:pos="2127"/>
          <w:tab w:val="right" w:leader="dot" w:pos="9580"/>
        </w:tabs>
        <w:spacing w:before="120" w:after="240" w:line="360" w:lineRule="auto"/>
        <w:ind w:right="-144"/>
        <w:outlineLvl w:val="0"/>
        <w:rPr>
          <w:rFonts w:ascii="Times New Roman" w:eastAsia="Calibri" w:hAnsi="Times New Roman"/>
          <w:spacing w:val="0"/>
          <w:szCs w:val="24"/>
        </w:rPr>
      </w:pPr>
      <w:r w:rsidRPr="00871E6D">
        <w:rPr>
          <w:rFonts w:ascii="Times New Roman" w:hAnsi="Times New Roman"/>
          <w:spacing w:val="0"/>
          <w:szCs w:val="24"/>
          <w:lang w:eastAsia="en-ZA"/>
        </w:rPr>
        <w:t xml:space="preserve">This section focuses on the young generation of inhabitants who lived in the democratic era. By focusing on the themes of leisure, specifically music, it analyses the particular ways the youth who have </w:t>
      </w:r>
      <w:r w:rsidR="00013810" w:rsidRPr="00871E6D">
        <w:rPr>
          <w:rFonts w:ascii="Times New Roman" w:hAnsi="Times New Roman"/>
          <w:spacing w:val="0"/>
          <w:szCs w:val="24"/>
          <w:lang w:eastAsia="en-ZA"/>
        </w:rPr>
        <w:t xml:space="preserve">mainly experienced everyday life in </w:t>
      </w:r>
      <w:r w:rsidRPr="00871E6D">
        <w:rPr>
          <w:rFonts w:ascii="Times New Roman" w:hAnsi="Times New Roman"/>
          <w:spacing w:val="0"/>
          <w:szCs w:val="24"/>
          <w:lang w:eastAsia="en-ZA"/>
        </w:rPr>
        <w:t>democratic era</w:t>
      </w:r>
      <w:r w:rsidR="00013810" w:rsidRPr="00871E6D">
        <w:rPr>
          <w:rFonts w:ascii="Times New Roman" w:hAnsi="Times New Roman"/>
          <w:spacing w:val="0"/>
          <w:szCs w:val="24"/>
          <w:lang w:eastAsia="en-ZA"/>
        </w:rPr>
        <w:t xml:space="preserve"> have</w:t>
      </w:r>
      <w:r w:rsidRPr="00871E6D">
        <w:rPr>
          <w:rFonts w:ascii="Times New Roman" w:hAnsi="Times New Roman"/>
          <w:spacing w:val="0"/>
          <w:szCs w:val="24"/>
          <w:lang w:eastAsia="en-ZA"/>
        </w:rPr>
        <w:t xml:space="preserve"> defined and settled their identities.</w:t>
      </w:r>
      <w:r w:rsidRPr="00871E6D">
        <w:rPr>
          <w:rFonts w:ascii="Times New Roman" w:eastAsia="Calibri" w:hAnsi="Times New Roman"/>
          <w:spacing w:val="0"/>
          <w:szCs w:val="24"/>
        </w:rPr>
        <w:t xml:space="preserve"> </w:t>
      </w:r>
    </w:p>
    <w:p w:rsidR="00805EC7" w:rsidRPr="00871E6D" w:rsidRDefault="00007F1E" w:rsidP="00D30230">
      <w:pPr>
        <w:tabs>
          <w:tab w:val="clear" w:pos="8640"/>
          <w:tab w:val="left" w:pos="567"/>
        </w:tabs>
        <w:spacing w:before="120" w:after="120" w:line="360" w:lineRule="auto"/>
        <w:ind w:right="-46" w:firstLine="567"/>
        <w:rPr>
          <w:rFonts w:ascii="Times New Roman" w:hAnsi="Times New Roman"/>
          <w:spacing w:val="0"/>
          <w:lang w:eastAsia="en-ZA"/>
        </w:rPr>
      </w:pPr>
      <w:r w:rsidRPr="00871E6D">
        <w:rPr>
          <w:rFonts w:ascii="Times New Roman" w:eastAsia="Calibri" w:hAnsi="Times New Roman"/>
          <w:spacing w:val="0"/>
          <w:szCs w:val="24"/>
        </w:rPr>
        <w:t xml:space="preserve">Since the 1990s, young people have developed new music preferences, especially Rap and Hip Hop. TuPac, B.I.G, Jermain Dupre, Snoop Dogg, Kendrick Lamar, J. Cole and local </w:t>
      </w:r>
      <w:r w:rsidRPr="00871E6D">
        <w:rPr>
          <w:rFonts w:ascii="Times New Roman" w:eastAsia="Calibri" w:hAnsi="Times New Roman"/>
          <w:spacing w:val="0"/>
          <w:szCs w:val="24"/>
        </w:rPr>
        <w:lastRenderedPageBreak/>
        <w:t>rappers such AKA have been hugely popular.</w:t>
      </w:r>
      <w:r w:rsidRPr="00871E6D">
        <w:rPr>
          <w:rFonts w:ascii="Times New Roman" w:eastAsia="Calibri" w:hAnsi="Times New Roman"/>
          <w:spacing w:val="0"/>
          <w:szCs w:val="24"/>
          <w:vertAlign w:val="superscript"/>
        </w:rPr>
        <w:footnoteReference w:id="727"/>
      </w:r>
      <w:r w:rsidRPr="00871E6D">
        <w:rPr>
          <w:rFonts w:ascii="Times New Roman" w:eastAsia="Calibri" w:hAnsi="Times New Roman"/>
          <w:spacing w:val="0"/>
          <w:szCs w:val="24"/>
        </w:rPr>
        <w:t xml:space="preserve"> According to Haupt, American hip hop, which local hip hop draws on, is inspired by black nationalism.</w:t>
      </w:r>
      <w:r w:rsidRPr="00871E6D">
        <w:rPr>
          <w:rFonts w:ascii="Times New Roman" w:eastAsia="Calibri" w:hAnsi="Times New Roman"/>
          <w:spacing w:val="0"/>
          <w:szCs w:val="24"/>
          <w:vertAlign w:val="superscript"/>
        </w:rPr>
        <w:footnoteReference w:id="728"/>
      </w:r>
      <w:r w:rsidRPr="00871E6D">
        <w:rPr>
          <w:rFonts w:ascii="Times New Roman" w:eastAsia="Calibri" w:hAnsi="Times New Roman"/>
          <w:spacing w:val="0"/>
          <w:szCs w:val="24"/>
        </w:rPr>
        <w:t xml:space="preserve"> The</w:t>
      </w:r>
      <w:r w:rsidR="00DA20D3" w:rsidRPr="00871E6D">
        <w:rPr>
          <w:rFonts w:ascii="Times New Roman" w:eastAsia="Calibri" w:hAnsi="Times New Roman"/>
          <w:spacing w:val="0"/>
          <w:szCs w:val="24"/>
        </w:rPr>
        <w:t xml:space="preserve"> music is often inspired by</w:t>
      </w:r>
      <w:r w:rsidRPr="00871E6D">
        <w:rPr>
          <w:rFonts w:ascii="Times New Roman" w:eastAsia="Calibri" w:hAnsi="Times New Roman"/>
          <w:spacing w:val="0"/>
          <w:szCs w:val="24"/>
        </w:rPr>
        <w:t xml:space="preserve"> organised black resistance</w:t>
      </w:r>
      <w:r w:rsidR="00DA20D3" w:rsidRPr="00871E6D">
        <w:rPr>
          <w:rFonts w:ascii="Times New Roman" w:eastAsia="Calibri" w:hAnsi="Times New Roman"/>
          <w:spacing w:val="0"/>
          <w:szCs w:val="24"/>
        </w:rPr>
        <w:t>,</w:t>
      </w:r>
      <w:r w:rsidRPr="00871E6D">
        <w:rPr>
          <w:rFonts w:ascii="Times New Roman" w:eastAsia="Calibri" w:hAnsi="Times New Roman"/>
          <w:spacing w:val="0"/>
          <w:szCs w:val="24"/>
        </w:rPr>
        <w:t xml:space="preserve"> black power movements and Afrocentric notions about the origins of African cultural heritage (in the diaspora) in Africa.</w:t>
      </w:r>
      <w:r w:rsidRPr="00871E6D">
        <w:rPr>
          <w:rFonts w:ascii="Times New Roman" w:eastAsia="Calibri" w:hAnsi="Times New Roman"/>
          <w:spacing w:val="0"/>
          <w:szCs w:val="24"/>
          <w:vertAlign w:val="superscript"/>
        </w:rPr>
        <w:footnoteReference w:id="729"/>
      </w:r>
      <w:r w:rsidRPr="00871E6D">
        <w:rPr>
          <w:rFonts w:ascii="Times New Roman" w:eastAsia="Calibri" w:hAnsi="Times New Roman"/>
          <w:spacing w:val="0"/>
          <w:szCs w:val="24"/>
        </w:rPr>
        <w:t xml:space="preserve"> This hints at the reasons for the attraction of rap and hip hop among black youth including the coloured youth in Rust-ter-Vaal. Rap music</w:t>
      </w:r>
      <w:r w:rsidR="00DA20D3" w:rsidRPr="00871E6D">
        <w:rPr>
          <w:rFonts w:ascii="Times New Roman" w:eastAsia="Calibri" w:hAnsi="Times New Roman"/>
          <w:spacing w:val="0"/>
          <w:szCs w:val="24"/>
        </w:rPr>
        <w:t xml:space="preserve"> can us</w:t>
      </w:r>
      <w:r w:rsidRPr="00871E6D">
        <w:rPr>
          <w:rFonts w:ascii="Times New Roman" w:eastAsia="Calibri" w:hAnsi="Times New Roman"/>
          <w:spacing w:val="0"/>
          <w:szCs w:val="24"/>
        </w:rPr>
        <w:t>e the language of the nation to</w:t>
      </w:r>
      <w:r w:rsidR="00DA20D3" w:rsidRPr="00871E6D">
        <w:rPr>
          <w:rFonts w:ascii="Times New Roman" w:eastAsia="Calibri" w:hAnsi="Times New Roman"/>
          <w:spacing w:val="0"/>
          <w:szCs w:val="24"/>
        </w:rPr>
        <w:t xml:space="preserve"> narrativize and represent the black experience of oppression</w:t>
      </w:r>
      <w:r w:rsidR="00C21D2B" w:rsidRPr="00871E6D">
        <w:rPr>
          <w:rFonts w:ascii="Times New Roman" w:eastAsia="Calibri" w:hAnsi="Times New Roman"/>
          <w:spacing w:val="0"/>
          <w:szCs w:val="24"/>
        </w:rPr>
        <w:t xml:space="preserve">, </w:t>
      </w:r>
      <w:r w:rsidR="00DA20D3" w:rsidRPr="00871E6D">
        <w:rPr>
          <w:rFonts w:ascii="Times New Roman" w:eastAsia="Calibri" w:hAnsi="Times New Roman"/>
          <w:spacing w:val="0"/>
          <w:szCs w:val="24"/>
        </w:rPr>
        <w:t>and</w:t>
      </w:r>
      <w:r w:rsidR="00C21D2B" w:rsidRPr="00871E6D">
        <w:rPr>
          <w:rFonts w:ascii="Times New Roman" w:eastAsia="Calibri" w:hAnsi="Times New Roman"/>
          <w:spacing w:val="0"/>
          <w:szCs w:val="24"/>
        </w:rPr>
        <w:t xml:space="preserve"> to</w:t>
      </w:r>
      <w:r w:rsidR="00DA20D3" w:rsidRPr="00871E6D">
        <w:rPr>
          <w:rFonts w:ascii="Times New Roman" w:eastAsia="Calibri" w:hAnsi="Times New Roman"/>
          <w:spacing w:val="0"/>
          <w:szCs w:val="24"/>
        </w:rPr>
        <w:t xml:space="preserve"> </w:t>
      </w:r>
      <w:r w:rsidRPr="00871E6D">
        <w:rPr>
          <w:rFonts w:ascii="Times New Roman" w:eastAsia="Calibri" w:hAnsi="Times New Roman"/>
          <w:spacing w:val="0"/>
          <w:szCs w:val="24"/>
        </w:rPr>
        <w:t xml:space="preserve"> rearticulate a history of racial oppression and struggle.</w:t>
      </w:r>
      <w:r w:rsidRPr="00871E6D">
        <w:rPr>
          <w:rFonts w:ascii="Times New Roman" w:eastAsia="Calibri" w:hAnsi="Times New Roman"/>
          <w:spacing w:val="0"/>
          <w:szCs w:val="24"/>
          <w:vertAlign w:val="superscript"/>
        </w:rPr>
        <w:footnoteReference w:id="730"/>
      </w:r>
      <w:r w:rsidRPr="00871E6D">
        <w:rPr>
          <w:rFonts w:ascii="Times New Roman" w:eastAsia="Calibri" w:hAnsi="Times New Roman"/>
          <w:spacing w:val="0"/>
          <w:szCs w:val="24"/>
        </w:rPr>
        <w:t xml:space="preserve"> Rappers in the 1990s spoke to a history of racial struggle that appealed to youth.</w:t>
      </w:r>
      <w:r w:rsidRPr="00871E6D">
        <w:rPr>
          <w:rFonts w:ascii="Times New Roman" w:eastAsia="Calibri" w:hAnsi="Times New Roman"/>
          <w:spacing w:val="0"/>
          <w:szCs w:val="24"/>
          <w:vertAlign w:val="superscript"/>
        </w:rPr>
        <w:footnoteReference w:id="731"/>
      </w:r>
      <w:r w:rsidRPr="00871E6D">
        <w:rPr>
          <w:rFonts w:ascii="Times New Roman" w:eastAsia="Calibri" w:hAnsi="Times New Roman"/>
          <w:spacing w:val="0"/>
          <w:szCs w:val="24"/>
        </w:rPr>
        <w:t xml:space="preserve"> This indicates that a layer of coloured youth, firstly, drew on black politics and particularly black consciousness politics</w:t>
      </w:r>
      <w:r w:rsidR="00805EC7" w:rsidRPr="00871E6D">
        <w:rPr>
          <w:rFonts w:ascii="Times New Roman" w:eastAsia="Calibri" w:hAnsi="Times New Roman"/>
          <w:spacing w:val="0"/>
          <w:szCs w:val="24"/>
        </w:rPr>
        <w:t xml:space="preserve">. </w:t>
      </w:r>
      <w:r w:rsidR="00805EC7" w:rsidRPr="00871E6D">
        <w:rPr>
          <w:rFonts w:ascii="Times New Roman" w:hAnsi="Times New Roman"/>
          <w:spacing w:val="0"/>
          <w:lang w:eastAsia="en-ZA"/>
        </w:rPr>
        <w:t>This influence is described by Lelany Stiglingh:</w:t>
      </w:r>
    </w:p>
    <w:p w:rsidR="00805EC7" w:rsidRPr="00871E6D" w:rsidRDefault="00805EC7" w:rsidP="00805EC7">
      <w:pPr>
        <w:tabs>
          <w:tab w:val="clear" w:pos="8640"/>
          <w:tab w:val="left" w:pos="2127"/>
        </w:tabs>
        <w:spacing w:before="120" w:after="120" w:line="360" w:lineRule="auto"/>
        <w:ind w:left="567" w:right="521"/>
        <w:rPr>
          <w:rFonts w:ascii="Times New Roman" w:hAnsi="Times New Roman"/>
          <w:spacing w:val="0"/>
          <w:lang w:eastAsia="en-ZA"/>
        </w:rPr>
      </w:pPr>
      <w:r w:rsidRPr="00871E6D">
        <w:rPr>
          <w:rFonts w:ascii="Times New Roman" w:hAnsi="Times New Roman"/>
          <w:spacing w:val="0"/>
          <w:lang w:eastAsia="en-ZA"/>
        </w:rPr>
        <w:t>Although I am coloured, I feel you [are] either black or white, so I always consider myself a black person.</w:t>
      </w:r>
      <w:r w:rsidRPr="00871E6D">
        <w:rPr>
          <w:rFonts w:ascii="Times New Roman" w:eastAsia="Calibri" w:hAnsi="Times New Roman"/>
          <w:spacing w:val="0"/>
          <w:szCs w:val="22"/>
          <w:vertAlign w:val="superscript"/>
        </w:rPr>
        <w:footnoteReference w:id="732"/>
      </w:r>
    </w:p>
    <w:p w:rsidR="00805EC7" w:rsidRPr="00871E6D" w:rsidRDefault="00805EC7" w:rsidP="00C10930">
      <w:pPr>
        <w:tabs>
          <w:tab w:val="clear" w:pos="8640"/>
          <w:tab w:val="left" w:pos="2127"/>
        </w:tabs>
        <w:spacing w:before="120" w:after="120" w:line="360" w:lineRule="auto"/>
        <w:ind w:right="-46"/>
        <w:rPr>
          <w:rFonts w:ascii="Times New Roman" w:eastAsia="Calibri" w:hAnsi="Times New Roman"/>
          <w:spacing w:val="0"/>
          <w:szCs w:val="24"/>
        </w:rPr>
      </w:pPr>
      <w:r w:rsidRPr="00871E6D">
        <w:rPr>
          <w:rFonts w:ascii="Times New Roman" w:eastAsia="Calibri" w:hAnsi="Times New Roman"/>
          <w:spacing w:val="0"/>
          <w:szCs w:val="24"/>
        </w:rPr>
        <w:t>This is reaffirmed, in a different formulation, by Teslyn Venter, the daughter of David Venter, who appears throughout the dissertation:</w:t>
      </w:r>
    </w:p>
    <w:p w:rsidR="00805EC7" w:rsidRPr="00871E6D" w:rsidRDefault="00805EC7" w:rsidP="00805EC7">
      <w:pPr>
        <w:tabs>
          <w:tab w:val="clear" w:pos="8640"/>
          <w:tab w:val="left" w:pos="2127"/>
          <w:tab w:val="right" w:leader="dot" w:pos="9580"/>
        </w:tabs>
        <w:spacing w:before="120" w:after="240" w:line="360" w:lineRule="auto"/>
        <w:ind w:left="567" w:right="379"/>
        <w:outlineLvl w:val="0"/>
        <w:rPr>
          <w:rFonts w:ascii="Times New Roman" w:eastAsia="Calibri" w:hAnsi="Times New Roman"/>
          <w:spacing w:val="0"/>
          <w:szCs w:val="24"/>
        </w:rPr>
      </w:pPr>
      <w:r w:rsidRPr="00871E6D">
        <w:rPr>
          <w:rFonts w:ascii="Times New Roman" w:eastAsia="Calibri" w:hAnsi="Times New Roman"/>
          <w:spacing w:val="0"/>
          <w:szCs w:val="24"/>
        </w:rPr>
        <w:t>Obviously because of apartheid, that is the main reason. [Bec]ause the white people took care of themselves, that is just what it is; they made sure they are wealthy; they don’t care of [the black population].</w:t>
      </w:r>
      <w:r w:rsidRPr="00871E6D">
        <w:rPr>
          <w:rFonts w:ascii="Times New Roman" w:eastAsia="Calibri" w:hAnsi="Times New Roman"/>
          <w:spacing w:val="0"/>
          <w:szCs w:val="24"/>
          <w:vertAlign w:val="superscript"/>
        </w:rPr>
        <w:footnoteReference w:id="733"/>
      </w:r>
    </w:p>
    <w:p w:rsidR="0023476F" w:rsidRPr="00871E6D" w:rsidRDefault="00805EC7" w:rsidP="00DA20D3">
      <w:pPr>
        <w:tabs>
          <w:tab w:val="clear" w:pos="8640"/>
          <w:tab w:val="left" w:pos="567"/>
          <w:tab w:val="left" w:pos="2127"/>
          <w:tab w:val="right" w:leader="dot" w:pos="9580"/>
        </w:tabs>
        <w:spacing w:before="120" w:after="240" w:line="360" w:lineRule="auto"/>
        <w:ind w:right="-144"/>
        <w:outlineLvl w:val="0"/>
        <w:rPr>
          <w:rFonts w:ascii="Times New Roman" w:eastAsia="Calibri" w:hAnsi="Times New Roman"/>
          <w:spacing w:val="0"/>
          <w:szCs w:val="24"/>
        </w:rPr>
      </w:pPr>
      <w:r w:rsidRPr="00871E6D">
        <w:rPr>
          <w:rFonts w:ascii="Times New Roman" w:eastAsia="Calibri" w:hAnsi="Times New Roman"/>
          <w:spacing w:val="0"/>
          <w:szCs w:val="24"/>
        </w:rPr>
        <w:t>A</w:t>
      </w:r>
      <w:r w:rsidR="00007F1E" w:rsidRPr="00871E6D">
        <w:rPr>
          <w:rFonts w:ascii="Times New Roman" w:eastAsia="Calibri" w:hAnsi="Times New Roman"/>
          <w:spacing w:val="0"/>
          <w:szCs w:val="24"/>
        </w:rPr>
        <w:t>nd, secondl</w:t>
      </w:r>
      <w:r w:rsidRPr="00871E6D">
        <w:rPr>
          <w:rFonts w:ascii="Times New Roman" w:eastAsia="Calibri" w:hAnsi="Times New Roman"/>
          <w:spacing w:val="0"/>
          <w:szCs w:val="24"/>
        </w:rPr>
        <w:t>y</w:t>
      </w:r>
      <w:r w:rsidR="00007F1E" w:rsidRPr="00871E6D">
        <w:rPr>
          <w:rFonts w:ascii="Times New Roman" w:eastAsia="Calibri" w:hAnsi="Times New Roman"/>
          <w:spacing w:val="0"/>
          <w:szCs w:val="24"/>
        </w:rPr>
        <w:t>,</w:t>
      </w:r>
      <w:r w:rsidRPr="00871E6D">
        <w:rPr>
          <w:rFonts w:ascii="Times New Roman" w:eastAsia="Calibri" w:hAnsi="Times New Roman"/>
          <w:spacing w:val="0"/>
          <w:szCs w:val="24"/>
        </w:rPr>
        <w:t xml:space="preserve"> it also indicates that a layer of coloured youth who</w:t>
      </w:r>
      <w:r w:rsidR="00007F1E" w:rsidRPr="00871E6D">
        <w:rPr>
          <w:rFonts w:ascii="Times New Roman" w:eastAsia="Calibri" w:hAnsi="Times New Roman"/>
          <w:spacing w:val="0"/>
          <w:szCs w:val="24"/>
        </w:rPr>
        <w:t xml:space="preserve"> relate to popular cultural products that transcend simple racial and class lines and identities. Youth in the democratic era – the so-called</w:t>
      </w:r>
      <w:r w:rsidR="0052396E" w:rsidRPr="00871E6D">
        <w:rPr>
          <w:rFonts w:ascii="Times New Roman" w:eastAsia="Calibri" w:hAnsi="Times New Roman"/>
          <w:spacing w:val="0"/>
          <w:szCs w:val="24"/>
        </w:rPr>
        <w:t xml:space="preserve"> 19</w:t>
      </w:r>
      <w:r w:rsidR="00007F1E" w:rsidRPr="00871E6D">
        <w:rPr>
          <w:rFonts w:ascii="Times New Roman" w:eastAsia="Calibri" w:hAnsi="Times New Roman"/>
          <w:spacing w:val="0"/>
          <w:szCs w:val="24"/>
        </w:rPr>
        <w:t>94 generation – are thus more cosmopolitan and connected to their black peers beyond the confines imposed by apartheid.</w:t>
      </w:r>
    </w:p>
    <w:p w:rsidR="00F63FFF" w:rsidRPr="00871E6D" w:rsidRDefault="00F02386" w:rsidP="00F63FFF">
      <w:pPr>
        <w:rPr>
          <w:rFonts w:ascii="Times New Roman" w:hAnsi="Times New Roman"/>
        </w:rPr>
      </w:pPr>
      <w:r w:rsidRPr="00871E6D">
        <w:rPr>
          <w:rFonts w:ascii="Times New Roman" w:hAnsi="Times New Roman"/>
          <w:b/>
          <w:spacing w:val="0"/>
          <w:szCs w:val="24"/>
          <w:lang w:eastAsia="en-ZA"/>
        </w:rPr>
        <w:t>4</w:t>
      </w:r>
      <w:r w:rsidR="00F63FFF" w:rsidRPr="00871E6D">
        <w:rPr>
          <w:rFonts w:ascii="Times New Roman" w:hAnsi="Times New Roman"/>
          <w:b/>
          <w:spacing w:val="0"/>
          <w:szCs w:val="24"/>
          <w:lang w:eastAsia="en-ZA"/>
        </w:rPr>
        <w:t>.6. Conservative Coloured Identities</w:t>
      </w:r>
    </w:p>
    <w:p w:rsidR="00F63FFF" w:rsidRPr="00871E6D" w:rsidRDefault="00F63FFF" w:rsidP="00F63FFF">
      <w:pPr>
        <w:tabs>
          <w:tab w:val="clear" w:pos="8640"/>
          <w:tab w:val="left" w:pos="2127"/>
          <w:tab w:val="right" w:leader="dot" w:pos="9580"/>
        </w:tabs>
        <w:spacing w:before="120" w:after="240" w:line="360" w:lineRule="auto"/>
        <w:ind w:right="-188"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 xml:space="preserve">This section accounts for the continued sense of colouredness among conservative coloured inhabitants who have experienced economic hardship but have explained their problems in racial terms, as being coloured. It will focus on the theme of work and analyse how conservative coloureds have emphasised a sense of colourednesss that has been reconfigured on the basis of a perceived threat of marginality in the democratic era. </w:t>
      </w:r>
    </w:p>
    <w:p w:rsidR="00F63FFF" w:rsidRPr="00871E6D" w:rsidRDefault="00F63FFF" w:rsidP="00F63FFF">
      <w:pPr>
        <w:tabs>
          <w:tab w:val="clear" w:pos="8640"/>
          <w:tab w:val="left" w:pos="2127"/>
          <w:tab w:val="right" w:leader="dot" w:pos="9580"/>
        </w:tabs>
        <w:spacing w:before="120" w:after="240" w:line="360" w:lineRule="auto"/>
        <w:ind w:right="-188" w:firstLine="567"/>
        <w:outlineLvl w:val="0"/>
        <w:rPr>
          <w:rFonts w:ascii="Times New Roman" w:hAnsi="Times New Roman"/>
          <w:spacing w:val="0"/>
          <w:szCs w:val="24"/>
          <w:lang w:eastAsia="en-ZA"/>
        </w:rPr>
      </w:pPr>
      <w:r w:rsidRPr="00871E6D">
        <w:rPr>
          <w:rFonts w:ascii="Times New Roman" w:hAnsi="Times New Roman"/>
          <w:spacing w:val="0"/>
          <w:szCs w:val="24"/>
          <w:lang w:eastAsia="en-ZA"/>
        </w:rPr>
        <w:lastRenderedPageBreak/>
        <w:t>The economic crisis from the 1990s adversely affected all Rust</w:t>
      </w:r>
      <w:r w:rsidR="00921724" w:rsidRPr="00871E6D">
        <w:rPr>
          <w:rFonts w:ascii="Times New Roman" w:hAnsi="Times New Roman"/>
          <w:spacing w:val="0"/>
          <w:szCs w:val="24"/>
          <w:lang w:eastAsia="en-ZA"/>
        </w:rPr>
        <w:t>-</w:t>
      </w:r>
      <w:r w:rsidRPr="00871E6D">
        <w:rPr>
          <w:rFonts w:ascii="Times New Roman" w:hAnsi="Times New Roman"/>
          <w:spacing w:val="0"/>
          <w:szCs w:val="24"/>
          <w:lang w:eastAsia="en-ZA"/>
        </w:rPr>
        <w:t>ter-Vaal inhabitant</w:t>
      </w:r>
      <w:r w:rsidR="00D8309A" w:rsidRPr="00871E6D">
        <w:rPr>
          <w:rFonts w:ascii="Times New Roman" w:hAnsi="Times New Roman"/>
          <w:spacing w:val="0"/>
          <w:szCs w:val="24"/>
          <w:lang w:eastAsia="en-ZA"/>
        </w:rPr>
        <w:t>s</w:t>
      </w:r>
      <w:r w:rsidRPr="00871E6D">
        <w:rPr>
          <w:rFonts w:ascii="Times New Roman" w:hAnsi="Times New Roman"/>
          <w:spacing w:val="0"/>
          <w:szCs w:val="24"/>
          <w:lang w:eastAsia="en-ZA"/>
        </w:rPr>
        <w:t>, even those who had employment, during this period. Elizabeth Maasdorp makes an important observation, however, in her description of the work opportunities for coloured people, which reflects the disparity and inequality that persisted from apartheid:</w:t>
      </w:r>
    </w:p>
    <w:p w:rsidR="00F63FFF" w:rsidRPr="00871E6D" w:rsidRDefault="00F63FFF" w:rsidP="00F63FFF">
      <w:pPr>
        <w:tabs>
          <w:tab w:val="clear" w:pos="8640"/>
          <w:tab w:val="left" w:pos="2127"/>
          <w:tab w:val="right" w:leader="dot" w:pos="9580"/>
        </w:tabs>
        <w:spacing w:before="120" w:after="240" w:line="360" w:lineRule="auto"/>
        <w:ind w:left="851" w:right="662"/>
        <w:outlineLvl w:val="0"/>
        <w:rPr>
          <w:rFonts w:ascii="Times New Roman" w:hAnsi="Times New Roman"/>
          <w:spacing w:val="0"/>
          <w:szCs w:val="24"/>
          <w:lang w:eastAsia="en-ZA"/>
        </w:rPr>
      </w:pPr>
      <w:r w:rsidRPr="00871E6D">
        <w:rPr>
          <w:rFonts w:ascii="Times New Roman" w:hAnsi="Times New Roman"/>
          <w:spacing w:val="0"/>
          <w:szCs w:val="24"/>
          <w:lang w:eastAsia="en-ZA"/>
        </w:rPr>
        <w:t>And then we saw our people [coloureds] from Rust-ter-Vaal, they would go to these, to these companies, firms. They were now more hired, deployed, ‘</w:t>
      </w:r>
      <w:r w:rsidRPr="00871E6D">
        <w:rPr>
          <w:rFonts w:ascii="Times New Roman" w:hAnsi="Times New Roman"/>
          <w:spacing w:val="0"/>
          <w:szCs w:val="24"/>
          <w:lang w:val="af-ZA" w:eastAsia="en-ZA"/>
        </w:rPr>
        <w:t>hulle kan nou kom werk</w:t>
      </w:r>
      <w:r w:rsidRPr="00871E6D">
        <w:rPr>
          <w:rFonts w:ascii="Times New Roman" w:hAnsi="Times New Roman"/>
          <w:spacing w:val="0"/>
          <w:szCs w:val="24"/>
          <w:lang w:eastAsia="en-ZA"/>
        </w:rPr>
        <w:t xml:space="preserve">’ [‘they can </w:t>
      </w:r>
      <w:proofErr w:type="gramStart"/>
      <w:r w:rsidRPr="00871E6D">
        <w:rPr>
          <w:rFonts w:ascii="Times New Roman" w:hAnsi="Times New Roman"/>
          <w:spacing w:val="0"/>
          <w:szCs w:val="24"/>
          <w:lang w:eastAsia="en-ZA"/>
        </w:rPr>
        <w:t>come</w:t>
      </w:r>
      <w:proofErr w:type="gramEnd"/>
      <w:r w:rsidRPr="00871E6D">
        <w:rPr>
          <w:rFonts w:ascii="Times New Roman" w:hAnsi="Times New Roman"/>
          <w:spacing w:val="0"/>
          <w:szCs w:val="24"/>
          <w:lang w:eastAsia="en-ZA"/>
        </w:rPr>
        <w:t xml:space="preserve"> work now’]… They needed more coloureds now. Even in the garages, they would take more coloureds. They would even say we need more coloureds. In banks, it was a boom. FNB, ABSA. We saw our children getting jobs. Others in Jo’burg… we saw them started getting jobs. Irrespective of being coloured, we were having our children go out to work. And that was when we had the bus of six o’clock going to Jo’burg.</w:t>
      </w:r>
      <w:r w:rsidRPr="00871E6D">
        <w:rPr>
          <w:rFonts w:ascii="Times New Roman" w:eastAsia="Calibri" w:hAnsi="Times New Roman"/>
          <w:spacing w:val="0"/>
          <w:szCs w:val="24"/>
          <w:vertAlign w:val="superscript"/>
        </w:rPr>
        <w:footnoteReference w:id="734"/>
      </w:r>
    </w:p>
    <w:p w:rsidR="00F63FFF" w:rsidRPr="00871E6D" w:rsidRDefault="00F63FFF" w:rsidP="00F63FFF">
      <w:pPr>
        <w:tabs>
          <w:tab w:val="clear" w:pos="8640"/>
          <w:tab w:val="left" w:pos="2127"/>
          <w:tab w:val="right" w:leader="dot" w:pos="9580"/>
        </w:tabs>
        <w:spacing w:before="120" w:after="240" w:line="360" w:lineRule="auto"/>
        <w:ind w:right="-188"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The increased prevalence of casualisation from the 1990s</w:t>
      </w:r>
      <w:r w:rsidR="00337F3F" w:rsidRPr="00871E6D">
        <w:rPr>
          <w:rFonts w:ascii="Times New Roman" w:hAnsi="Times New Roman"/>
          <w:spacing w:val="0"/>
          <w:szCs w:val="24"/>
          <w:lang w:eastAsia="en-ZA"/>
        </w:rPr>
        <w:t>, however,</w:t>
      </w:r>
      <w:r w:rsidRPr="00871E6D">
        <w:rPr>
          <w:rFonts w:ascii="Times New Roman" w:hAnsi="Times New Roman"/>
          <w:spacing w:val="0"/>
          <w:szCs w:val="24"/>
          <w:lang w:eastAsia="en-ZA"/>
        </w:rPr>
        <w:t xml:space="preserve"> meant that Rust-ter-Vaal inhabitants could claim to be employed but in reality, face the tenuous and inconsistent life of contract work. Gerhald Maasdorp, a qualified artisan, describes the issues faced with cas</w:t>
      </w:r>
      <w:r w:rsidR="006B78BB" w:rsidRPr="00871E6D">
        <w:rPr>
          <w:rFonts w:ascii="Times New Roman" w:hAnsi="Times New Roman"/>
          <w:spacing w:val="0"/>
          <w:szCs w:val="24"/>
          <w:lang w:eastAsia="en-ZA"/>
        </w:rPr>
        <w:t>u</w:t>
      </w:r>
      <w:r w:rsidRPr="00871E6D">
        <w:rPr>
          <w:rFonts w:ascii="Times New Roman" w:hAnsi="Times New Roman"/>
          <w:spacing w:val="0"/>
          <w:szCs w:val="24"/>
          <w:lang w:eastAsia="en-ZA"/>
        </w:rPr>
        <w:t>al work:</w:t>
      </w:r>
    </w:p>
    <w:p w:rsidR="00F63FFF" w:rsidRPr="00871E6D" w:rsidRDefault="00F63FFF" w:rsidP="00F63FFF">
      <w:pPr>
        <w:tabs>
          <w:tab w:val="clear" w:pos="8640"/>
          <w:tab w:val="left" w:pos="2127"/>
          <w:tab w:val="right" w:leader="dot" w:pos="9580"/>
        </w:tabs>
        <w:spacing w:before="120" w:after="240" w:line="360" w:lineRule="auto"/>
        <w:ind w:left="851" w:right="662"/>
        <w:outlineLvl w:val="0"/>
        <w:rPr>
          <w:rFonts w:ascii="Times New Roman" w:hAnsi="Times New Roman"/>
          <w:spacing w:val="0"/>
          <w:szCs w:val="24"/>
          <w:lang w:eastAsia="en-ZA"/>
        </w:rPr>
      </w:pPr>
      <w:r w:rsidRPr="00871E6D">
        <w:rPr>
          <w:rFonts w:ascii="Times New Roman" w:hAnsi="Times New Roman"/>
          <w:spacing w:val="0"/>
          <w:szCs w:val="24"/>
          <w:lang w:eastAsia="en-ZA"/>
        </w:rPr>
        <w:t>…After that, will Sasol take us permanently, do other jobs, we don’t know. But we [are] contract workers; we [are] used to that; we move around a lot…. I used to ask myself why so many coloured guys are contract workers. What happened? Why were we the ones that have to do all these things? We fix this and this; we got all the skill[s], but the guys that are permanent there are white and blacks, its coloured that have to do the shutdown. Its stuff that you asked yourself, are we, is there no one checking for, are we not that privileged, or what is going on. And we get used to it…You can go around: there is a lot of guys walking up and down here. They will tell you: “No, its winter; we don’t work winter. We will work in the summer. When the next shutdown comes, we will work.” That is how we live. Most of us, for the guys in the community, the same thing; the same thing.</w:t>
      </w:r>
      <w:r w:rsidRPr="00871E6D">
        <w:rPr>
          <w:rFonts w:ascii="Times New Roman" w:eastAsia="Calibri" w:hAnsi="Times New Roman"/>
          <w:spacing w:val="0"/>
          <w:szCs w:val="24"/>
          <w:vertAlign w:val="superscript"/>
        </w:rPr>
        <w:footnoteReference w:id="735"/>
      </w:r>
    </w:p>
    <w:p w:rsidR="00F63FFF" w:rsidRPr="00871E6D" w:rsidRDefault="00F63FFF" w:rsidP="00F63FFF">
      <w:pPr>
        <w:tabs>
          <w:tab w:val="clear" w:pos="8640"/>
          <w:tab w:val="left" w:pos="2127"/>
          <w:tab w:val="right" w:leader="dot" w:pos="9580"/>
        </w:tabs>
        <w:spacing w:before="120" w:after="240" w:line="360" w:lineRule="auto"/>
        <w:ind w:right="-188" w:firstLine="567"/>
        <w:outlineLvl w:val="0"/>
        <w:rPr>
          <w:rFonts w:ascii="Times New Roman" w:hAnsi="Times New Roman"/>
          <w:spacing w:val="0"/>
          <w:szCs w:val="24"/>
          <w:lang w:eastAsia="en-ZA"/>
        </w:rPr>
      </w:pPr>
      <w:r w:rsidRPr="00871E6D">
        <w:rPr>
          <w:rFonts w:ascii="Times New Roman" w:hAnsi="Times New Roman"/>
          <w:spacing w:val="0"/>
          <w:szCs w:val="24"/>
          <w:lang w:eastAsia="en-ZA"/>
        </w:rPr>
        <w:lastRenderedPageBreak/>
        <w:t>Poverty and financial struggle were</w:t>
      </w:r>
      <w:r w:rsidR="003C3236" w:rsidRPr="00871E6D">
        <w:rPr>
          <w:rFonts w:ascii="Times New Roman" w:hAnsi="Times New Roman"/>
          <w:spacing w:val="0"/>
          <w:szCs w:val="24"/>
          <w:lang w:eastAsia="en-ZA"/>
        </w:rPr>
        <w:t xml:space="preserve"> therefore</w:t>
      </w:r>
      <w:r w:rsidRPr="00871E6D">
        <w:rPr>
          <w:rFonts w:ascii="Times New Roman" w:hAnsi="Times New Roman"/>
          <w:spacing w:val="0"/>
          <w:szCs w:val="24"/>
          <w:lang w:eastAsia="en-ZA"/>
        </w:rPr>
        <w:t xml:space="preserve"> increasingly an everyday reality for inhabitants</w:t>
      </w:r>
      <w:r w:rsidR="003C3236" w:rsidRPr="00871E6D">
        <w:rPr>
          <w:rFonts w:ascii="Times New Roman" w:hAnsi="Times New Roman"/>
          <w:spacing w:val="0"/>
          <w:szCs w:val="24"/>
          <w:lang w:eastAsia="en-ZA"/>
        </w:rPr>
        <w:t xml:space="preserve"> which was particularly evident in the rising unemployment and poverty levels since the 1990s</w:t>
      </w:r>
      <w:r w:rsidRPr="00871E6D">
        <w:rPr>
          <w:rFonts w:ascii="Times New Roman" w:hAnsi="Times New Roman"/>
          <w:spacing w:val="0"/>
          <w:szCs w:val="24"/>
          <w:lang w:eastAsia="en-ZA"/>
        </w:rPr>
        <w:t>. Gerhald Maasdorp, who grew up in a poor family, describes the effects of poverty:</w:t>
      </w:r>
    </w:p>
    <w:p w:rsidR="00F63FFF" w:rsidRPr="00871E6D" w:rsidRDefault="00F63FFF" w:rsidP="00F63FFF">
      <w:pPr>
        <w:tabs>
          <w:tab w:val="clear" w:pos="8640"/>
          <w:tab w:val="left" w:pos="2127"/>
          <w:tab w:val="right" w:leader="dot" w:pos="9580"/>
        </w:tabs>
        <w:spacing w:before="120" w:after="240" w:line="360" w:lineRule="auto"/>
        <w:ind w:left="851" w:right="662"/>
        <w:outlineLvl w:val="0"/>
        <w:rPr>
          <w:rFonts w:ascii="Times New Roman" w:hAnsi="Times New Roman"/>
          <w:spacing w:val="0"/>
          <w:szCs w:val="24"/>
          <w:lang w:eastAsia="en-ZA"/>
        </w:rPr>
      </w:pPr>
      <w:r w:rsidRPr="00871E6D">
        <w:rPr>
          <w:rFonts w:ascii="Times New Roman" w:hAnsi="Times New Roman"/>
          <w:spacing w:val="0"/>
          <w:szCs w:val="24"/>
          <w:lang w:eastAsia="en-ZA"/>
        </w:rPr>
        <w:t>And who wants to be in the street because when you [are] not a privilege[d] ou [guy]. Guys are wearing Adidas and Nikes. And you don’t you have; you must look like that. This thing of poverty, it distances you from other people a lot.</w:t>
      </w:r>
      <w:r w:rsidRPr="00871E6D">
        <w:rPr>
          <w:rFonts w:ascii="Times New Roman" w:eastAsia="Calibri" w:hAnsi="Times New Roman"/>
          <w:spacing w:val="0"/>
          <w:szCs w:val="24"/>
          <w:vertAlign w:val="superscript"/>
        </w:rPr>
        <w:footnoteReference w:id="736"/>
      </w:r>
    </w:p>
    <w:p w:rsidR="00F63FFF" w:rsidRPr="00871E6D" w:rsidRDefault="003C3236" w:rsidP="00F63FFF">
      <w:pPr>
        <w:tabs>
          <w:tab w:val="clear" w:pos="8640"/>
          <w:tab w:val="left" w:pos="2127"/>
          <w:tab w:val="right" w:leader="dot" w:pos="9580"/>
        </w:tabs>
        <w:spacing w:before="120" w:after="240" w:line="360" w:lineRule="auto"/>
        <w:ind w:right="-46"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Conservative c</w:t>
      </w:r>
      <w:r w:rsidR="00F63FFF" w:rsidRPr="00871E6D">
        <w:rPr>
          <w:rFonts w:ascii="Times New Roman" w:hAnsi="Times New Roman"/>
          <w:spacing w:val="0"/>
          <w:szCs w:val="24"/>
          <w:lang w:eastAsia="en-ZA"/>
        </w:rPr>
        <w:t>oloureds in Rust-ter-Vaal who have experienced economic hardship have</w:t>
      </w:r>
      <w:r w:rsidRPr="00871E6D">
        <w:rPr>
          <w:rFonts w:ascii="Times New Roman" w:hAnsi="Times New Roman"/>
          <w:spacing w:val="0"/>
          <w:szCs w:val="24"/>
          <w:lang w:eastAsia="en-ZA"/>
        </w:rPr>
        <w:t xml:space="preserve"> tended, however, to</w:t>
      </w:r>
      <w:r w:rsidR="00F63FFF" w:rsidRPr="00871E6D">
        <w:rPr>
          <w:rFonts w:ascii="Times New Roman" w:hAnsi="Times New Roman"/>
          <w:spacing w:val="0"/>
          <w:szCs w:val="24"/>
          <w:lang w:eastAsia="en-ZA"/>
        </w:rPr>
        <w:t xml:space="preserve"> explain their problems in racial terms, as</w:t>
      </w:r>
      <w:r w:rsidR="00D8309A" w:rsidRPr="00871E6D">
        <w:rPr>
          <w:rFonts w:ascii="Times New Roman" w:hAnsi="Times New Roman"/>
          <w:spacing w:val="0"/>
          <w:szCs w:val="24"/>
          <w:lang w:eastAsia="en-ZA"/>
        </w:rPr>
        <w:t xml:space="preserve"> based on being</w:t>
      </w:r>
      <w:r w:rsidR="00F63FFF" w:rsidRPr="00871E6D">
        <w:rPr>
          <w:rFonts w:ascii="Times New Roman" w:hAnsi="Times New Roman"/>
          <w:spacing w:val="0"/>
          <w:szCs w:val="24"/>
          <w:lang w:eastAsia="en-ZA"/>
        </w:rPr>
        <w:t xml:space="preserve"> coloured.</w:t>
      </w:r>
      <w:r w:rsidR="00F63FFF" w:rsidRPr="00871E6D">
        <w:rPr>
          <w:rFonts w:ascii="Times New Roman" w:eastAsia="Calibri" w:hAnsi="Times New Roman"/>
          <w:spacing w:val="0"/>
          <w:szCs w:val="24"/>
          <w:lang w:eastAsia="en-ZA"/>
        </w:rPr>
        <w:t xml:space="preserve"> </w:t>
      </w:r>
      <w:r w:rsidR="00F63FFF" w:rsidRPr="00871E6D">
        <w:rPr>
          <w:rFonts w:ascii="Times New Roman" w:eastAsia="Calibri" w:hAnsi="Times New Roman"/>
          <w:spacing w:val="0"/>
          <w:szCs w:val="24"/>
        </w:rPr>
        <w:t>Conservative coloured</w:t>
      </w:r>
      <w:r w:rsidR="00D8309A" w:rsidRPr="00871E6D">
        <w:rPr>
          <w:rFonts w:ascii="Times New Roman" w:eastAsia="Calibri" w:hAnsi="Times New Roman"/>
          <w:spacing w:val="0"/>
          <w:szCs w:val="24"/>
        </w:rPr>
        <w:t>s</w:t>
      </w:r>
      <w:r w:rsidR="00F63FFF" w:rsidRPr="00871E6D">
        <w:rPr>
          <w:rFonts w:ascii="Times New Roman" w:eastAsia="Calibri" w:hAnsi="Times New Roman"/>
          <w:spacing w:val="0"/>
          <w:szCs w:val="24"/>
        </w:rPr>
        <w:t xml:space="preserve"> in Rust-ter-Vaal perceive themselves to be at risk of becoming a marginalised racial group (this was partly the inspiration for the cliché of ‘not being white enough under apartheid and not black enough under democracy’).</w:t>
      </w:r>
      <w:r w:rsidR="00F63FFF" w:rsidRPr="00871E6D">
        <w:rPr>
          <w:rFonts w:ascii="Times New Roman" w:eastAsia="Calibri" w:hAnsi="Times New Roman"/>
          <w:spacing w:val="0"/>
          <w:szCs w:val="24"/>
          <w:vertAlign w:val="superscript"/>
        </w:rPr>
        <w:footnoteReference w:id="737"/>
      </w:r>
      <w:r w:rsidR="00F63FFF" w:rsidRPr="00871E6D">
        <w:rPr>
          <w:rFonts w:ascii="Times New Roman" w:eastAsia="Calibri" w:hAnsi="Times New Roman"/>
          <w:spacing w:val="0"/>
          <w:szCs w:val="24"/>
        </w:rPr>
        <w:t xml:space="preserve"> This was exacerbated by the democratic government’s often narrow Africanist discourse which conservative coloured</w:t>
      </w:r>
      <w:r w:rsidR="00D8309A" w:rsidRPr="00871E6D">
        <w:rPr>
          <w:rFonts w:ascii="Times New Roman" w:eastAsia="Calibri" w:hAnsi="Times New Roman"/>
          <w:spacing w:val="0"/>
          <w:szCs w:val="24"/>
        </w:rPr>
        <w:t>s</w:t>
      </w:r>
      <w:r w:rsidR="00F63FFF" w:rsidRPr="00871E6D">
        <w:rPr>
          <w:rFonts w:ascii="Times New Roman" w:eastAsia="Calibri" w:hAnsi="Times New Roman"/>
          <w:spacing w:val="0"/>
          <w:szCs w:val="24"/>
        </w:rPr>
        <w:t xml:space="preserve">  interpreted as </w:t>
      </w:r>
      <w:r w:rsidRPr="00871E6D">
        <w:rPr>
          <w:rFonts w:ascii="Times New Roman" w:eastAsia="Calibri" w:hAnsi="Times New Roman"/>
          <w:spacing w:val="0"/>
          <w:szCs w:val="24"/>
        </w:rPr>
        <w:t xml:space="preserve">a </w:t>
      </w:r>
      <w:r w:rsidR="00F63FFF" w:rsidRPr="00871E6D">
        <w:rPr>
          <w:rFonts w:ascii="Times New Roman" w:eastAsia="Calibri" w:hAnsi="Times New Roman"/>
          <w:spacing w:val="0"/>
          <w:szCs w:val="24"/>
        </w:rPr>
        <w:t>strict prioritis</w:t>
      </w:r>
      <w:r w:rsidRPr="00871E6D">
        <w:rPr>
          <w:rFonts w:ascii="Times New Roman" w:eastAsia="Calibri" w:hAnsi="Times New Roman"/>
          <w:spacing w:val="0"/>
          <w:szCs w:val="24"/>
        </w:rPr>
        <w:t>ing of</w:t>
      </w:r>
      <w:r w:rsidR="00F63FFF" w:rsidRPr="00871E6D">
        <w:rPr>
          <w:rFonts w:ascii="Times New Roman" w:eastAsia="Calibri" w:hAnsi="Times New Roman"/>
          <w:spacing w:val="0"/>
          <w:szCs w:val="24"/>
        </w:rPr>
        <w:t xml:space="preserve"> black African people over coloured people (particularly in the labour market). </w:t>
      </w:r>
      <w:r w:rsidR="0025579F" w:rsidRPr="00871E6D">
        <w:rPr>
          <w:rFonts w:ascii="Times New Roman" w:eastAsia="Calibri" w:hAnsi="Times New Roman"/>
          <w:spacing w:val="0"/>
          <w:szCs w:val="24"/>
        </w:rPr>
        <w:t>According Ruiters, conservative coloured</w:t>
      </w:r>
      <w:r w:rsidR="00D8309A" w:rsidRPr="00871E6D">
        <w:rPr>
          <w:rFonts w:ascii="Times New Roman" w:eastAsia="Calibri" w:hAnsi="Times New Roman"/>
          <w:spacing w:val="0"/>
          <w:szCs w:val="24"/>
        </w:rPr>
        <w:t>s</w:t>
      </w:r>
      <w:r w:rsidR="0025579F" w:rsidRPr="00871E6D">
        <w:rPr>
          <w:rFonts w:ascii="Times New Roman" w:eastAsia="Calibri" w:hAnsi="Times New Roman"/>
          <w:spacing w:val="0"/>
          <w:szCs w:val="24"/>
        </w:rPr>
        <w:t xml:space="preserve"> have s</w:t>
      </w:r>
      <w:r w:rsidR="00F63FFF" w:rsidRPr="00871E6D">
        <w:rPr>
          <w:rFonts w:ascii="Times New Roman" w:eastAsia="Calibri" w:hAnsi="Times New Roman"/>
          <w:spacing w:val="0"/>
          <w:szCs w:val="24"/>
        </w:rPr>
        <w:t>ought to protect ‘coloured interests’ by defining exclusive coloured identities based on language, religion and historical experiences.</w:t>
      </w:r>
      <w:r w:rsidR="00F63FFF" w:rsidRPr="00871E6D">
        <w:rPr>
          <w:rFonts w:ascii="Times New Roman" w:eastAsia="Calibri" w:hAnsi="Times New Roman"/>
          <w:spacing w:val="0"/>
          <w:szCs w:val="24"/>
          <w:vertAlign w:val="superscript"/>
        </w:rPr>
        <w:footnoteReference w:id="738"/>
      </w:r>
      <w:r w:rsidR="00F63FFF" w:rsidRPr="00871E6D">
        <w:rPr>
          <w:rFonts w:ascii="Times New Roman" w:eastAsia="Calibri" w:hAnsi="Times New Roman"/>
          <w:spacing w:val="0"/>
          <w:szCs w:val="24"/>
        </w:rPr>
        <w:t xml:space="preserve"> </w:t>
      </w:r>
      <w:r w:rsidR="00F63FFF" w:rsidRPr="00871E6D">
        <w:rPr>
          <w:rFonts w:ascii="Times New Roman" w:eastAsia="Calibri" w:hAnsi="Times New Roman"/>
          <w:spacing w:val="0"/>
          <w:szCs w:val="24"/>
          <w:lang w:eastAsia="en-ZA"/>
        </w:rPr>
        <w:t xml:space="preserve">The economic transformation combined with the crisis </w:t>
      </w:r>
      <w:r w:rsidR="0025579F" w:rsidRPr="00871E6D">
        <w:rPr>
          <w:rFonts w:ascii="Times New Roman" w:eastAsia="Calibri" w:hAnsi="Times New Roman"/>
          <w:spacing w:val="0"/>
          <w:szCs w:val="24"/>
          <w:lang w:eastAsia="en-ZA"/>
        </w:rPr>
        <w:t>therefore</w:t>
      </w:r>
      <w:r w:rsidR="00F63FFF" w:rsidRPr="00871E6D">
        <w:rPr>
          <w:rFonts w:ascii="Times New Roman" w:eastAsia="Calibri" w:hAnsi="Times New Roman"/>
          <w:spacing w:val="0"/>
          <w:szCs w:val="24"/>
          <w:lang w:eastAsia="en-ZA"/>
        </w:rPr>
        <w:t xml:space="preserve"> sparked fears of possible reoccurrence of marginalisation and discrimination.</w:t>
      </w:r>
      <w:r w:rsidR="00F63FFF" w:rsidRPr="00871E6D">
        <w:rPr>
          <w:rFonts w:ascii="Times New Roman" w:eastAsia="Calibri" w:hAnsi="Times New Roman"/>
          <w:spacing w:val="0"/>
          <w:szCs w:val="22"/>
          <w:vertAlign w:val="superscript"/>
        </w:rPr>
        <w:footnoteReference w:id="739"/>
      </w:r>
      <w:r w:rsidR="00F63FFF" w:rsidRPr="00871E6D">
        <w:rPr>
          <w:rFonts w:ascii="Times New Roman" w:eastAsia="Calibri" w:hAnsi="Times New Roman"/>
          <w:spacing w:val="0"/>
          <w:szCs w:val="24"/>
          <w:lang w:eastAsia="en-ZA"/>
        </w:rPr>
        <w:t xml:space="preserve"> This sentiment was rooted in</w:t>
      </w:r>
      <w:r w:rsidR="00F63FFF" w:rsidRPr="00871E6D">
        <w:rPr>
          <w:rFonts w:ascii="Times New Roman" w:hAnsi="Times New Roman"/>
          <w:spacing w:val="0"/>
          <w:szCs w:val="24"/>
          <w:lang w:eastAsia="en-ZA"/>
        </w:rPr>
        <w:t xml:space="preserve"> the perception of a vast decline in socio-economic opportunities that are thought to still be afforded to the white population and the new black elite.</w:t>
      </w:r>
      <w:r w:rsidR="00F63FFF" w:rsidRPr="00871E6D">
        <w:rPr>
          <w:rFonts w:ascii="Times New Roman" w:eastAsia="Calibri" w:hAnsi="Times New Roman"/>
          <w:spacing w:val="0"/>
          <w:szCs w:val="24"/>
          <w:vertAlign w:val="superscript"/>
        </w:rPr>
        <w:footnoteReference w:id="740"/>
      </w:r>
      <w:r w:rsidR="00F63FFF" w:rsidRPr="00871E6D">
        <w:rPr>
          <w:rFonts w:ascii="Times New Roman" w:hAnsi="Times New Roman"/>
          <w:spacing w:val="0"/>
          <w:szCs w:val="24"/>
          <w:lang w:eastAsia="en-ZA"/>
        </w:rPr>
        <w:t xml:space="preserve"> Fortuin</w:t>
      </w:r>
      <w:r w:rsidR="0025579F" w:rsidRPr="00871E6D">
        <w:rPr>
          <w:rFonts w:ascii="Times New Roman" w:hAnsi="Times New Roman"/>
          <w:spacing w:val="0"/>
          <w:szCs w:val="24"/>
          <w:lang w:eastAsia="en-ZA"/>
        </w:rPr>
        <w:t xml:space="preserve"> echoes these notions in his </w:t>
      </w:r>
      <w:r w:rsidR="00F63FFF" w:rsidRPr="00871E6D">
        <w:rPr>
          <w:rFonts w:ascii="Times New Roman" w:hAnsi="Times New Roman"/>
          <w:spacing w:val="0"/>
          <w:szCs w:val="24"/>
          <w:lang w:eastAsia="en-ZA"/>
        </w:rPr>
        <w:t xml:space="preserve"> </w:t>
      </w:r>
      <w:r w:rsidR="00337F3F" w:rsidRPr="00871E6D">
        <w:rPr>
          <w:rFonts w:ascii="Times New Roman" w:hAnsi="Times New Roman"/>
          <w:spacing w:val="0"/>
          <w:szCs w:val="24"/>
          <w:lang w:eastAsia="en-ZA"/>
        </w:rPr>
        <w:t>explanation</w:t>
      </w:r>
      <w:r w:rsidR="0025579F" w:rsidRPr="00871E6D">
        <w:rPr>
          <w:rFonts w:ascii="Times New Roman" w:hAnsi="Times New Roman"/>
          <w:spacing w:val="0"/>
          <w:szCs w:val="24"/>
          <w:lang w:eastAsia="en-ZA"/>
        </w:rPr>
        <w:t xml:space="preserve"> of</w:t>
      </w:r>
      <w:r w:rsidR="00B56D2E" w:rsidRPr="00871E6D">
        <w:rPr>
          <w:rFonts w:ascii="Times New Roman" w:hAnsi="Times New Roman"/>
          <w:spacing w:val="0"/>
          <w:szCs w:val="24"/>
          <w:lang w:eastAsia="en-ZA"/>
        </w:rPr>
        <w:t xml:space="preserve"> his understanding</w:t>
      </w:r>
      <w:r w:rsidR="0025579F" w:rsidRPr="00871E6D">
        <w:rPr>
          <w:rFonts w:ascii="Times New Roman" w:hAnsi="Times New Roman"/>
          <w:spacing w:val="0"/>
          <w:szCs w:val="24"/>
          <w:lang w:eastAsia="en-ZA"/>
        </w:rPr>
        <w:t xml:space="preserve"> </w:t>
      </w:r>
      <w:r w:rsidR="00B56D2E" w:rsidRPr="00871E6D">
        <w:rPr>
          <w:rFonts w:ascii="Times New Roman" w:hAnsi="Times New Roman"/>
          <w:spacing w:val="0"/>
          <w:szCs w:val="24"/>
          <w:lang w:eastAsia="en-ZA"/>
        </w:rPr>
        <w:t>o</w:t>
      </w:r>
      <w:r w:rsidR="00F63FFF" w:rsidRPr="00871E6D">
        <w:rPr>
          <w:rFonts w:ascii="Times New Roman" w:hAnsi="Times New Roman"/>
          <w:spacing w:val="0"/>
          <w:szCs w:val="24"/>
          <w:lang w:eastAsia="en-ZA"/>
        </w:rPr>
        <w:t xml:space="preserve">f the connection between being coloured and the struggle of finding employment: </w:t>
      </w:r>
    </w:p>
    <w:p w:rsidR="00F63FFF" w:rsidRPr="00871E6D" w:rsidRDefault="00F63FFF" w:rsidP="00F63FFF">
      <w:pPr>
        <w:tabs>
          <w:tab w:val="clear" w:pos="8640"/>
          <w:tab w:val="left" w:pos="2127"/>
          <w:tab w:val="right" w:leader="dot" w:pos="9580"/>
        </w:tabs>
        <w:spacing w:before="120" w:after="240" w:line="360" w:lineRule="auto"/>
        <w:ind w:left="567" w:right="662"/>
        <w:outlineLvl w:val="0"/>
        <w:rPr>
          <w:rFonts w:ascii="Times New Roman" w:hAnsi="Times New Roman"/>
          <w:spacing w:val="0"/>
          <w:szCs w:val="24"/>
          <w:lang w:eastAsia="en-ZA"/>
        </w:rPr>
      </w:pPr>
      <w:r w:rsidRPr="00871E6D">
        <w:rPr>
          <w:rFonts w:ascii="Times New Roman" w:hAnsi="Times New Roman"/>
          <w:spacing w:val="0"/>
          <w:szCs w:val="24"/>
          <w:lang w:eastAsia="en-ZA"/>
        </w:rPr>
        <w:t>You struggle to get into anything, especially being a coloured with a coloured surname. It happened to me. You struggle to get into places. The minute they hear your surname, Fortuin…that has been a disadvantage for me a lot of the time.</w:t>
      </w:r>
      <w:r w:rsidRPr="00871E6D">
        <w:rPr>
          <w:rFonts w:ascii="Times New Roman" w:eastAsia="Calibri" w:hAnsi="Times New Roman"/>
          <w:spacing w:val="0"/>
          <w:szCs w:val="24"/>
          <w:vertAlign w:val="superscript"/>
        </w:rPr>
        <w:footnoteReference w:id="741"/>
      </w:r>
    </w:p>
    <w:p w:rsidR="00B56D2E" w:rsidRPr="00871E6D" w:rsidRDefault="00B56D2E" w:rsidP="00D30230">
      <w:pPr>
        <w:tabs>
          <w:tab w:val="clear" w:pos="8640"/>
          <w:tab w:val="left" w:pos="2127"/>
          <w:tab w:val="right" w:leader="dot" w:pos="9580"/>
        </w:tabs>
        <w:spacing w:before="120" w:after="240" w:line="360" w:lineRule="auto"/>
        <w:ind w:right="-46"/>
        <w:outlineLvl w:val="0"/>
        <w:rPr>
          <w:rFonts w:ascii="Times New Roman" w:hAnsi="Times New Roman"/>
          <w:szCs w:val="24"/>
        </w:rPr>
      </w:pPr>
      <w:r w:rsidRPr="00871E6D">
        <w:rPr>
          <w:rFonts w:ascii="Times New Roman" w:hAnsi="Times New Roman"/>
          <w:szCs w:val="24"/>
        </w:rPr>
        <w:lastRenderedPageBreak/>
        <w:t>This is reaffirmed, in a different formulation, by Teslyn Venter, the daughter of David Venter, who appears throughout the dissertation:</w:t>
      </w:r>
    </w:p>
    <w:p w:rsidR="00B56D2E" w:rsidRPr="00871E6D" w:rsidRDefault="00B56D2E" w:rsidP="00D30230">
      <w:pPr>
        <w:tabs>
          <w:tab w:val="clear" w:pos="8640"/>
          <w:tab w:val="left" w:pos="567"/>
          <w:tab w:val="left" w:pos="2127"/>
          <w:tab w:val="right" w:leader="dot" w:pos="9580"/>
        </w:tabs>
        <w:spacing w:before="120" w:after="240" w:line="360" w:lineRule="auto"/>
        <w:ind w:left="567" w:right="662"/>
        <w:outlineLvl w:val="0"/>
        <w:rPr>
          <w:rFonts w:ascii="Times New Roman" w:hAnsi="Times New Roman"/>
          <w:spacing w:val="0"/>
          <w:szCs w:val="24"/>
          <w:lang w:eastAsia="en-ZA"/>
        </w:rPr>
      </w:pPr>
      <w:r w:rsidRPr="00871E6D">
        <w:rPr>
          <w:rFonts w:ascii="Times New Roman" w:hAnsi="Times New Roman"/>
          <w:spacing w:val="0"/>
          <w:szCs w:val="24"/>
          <w:lang w:eastAsia="en-ZA"/>
        </w:rPr>
        <w:t>I honestly, I have went to multiple interviews. I have applied for jobs and jobs inside my industry, outside my industry, just hoping to get work experience, which till today nothing has materialised…. I went as far as Cape Town. My mother, I had family, everyone was helping. I guess something else has to happen in my life. I can’t see how my friends and I did everything the same: we applied for the same job and then, three of them got the jobs and I didn’t. And [I] was like, but why? And ja, I was the one that excelled; I was the one with student of the year award, three, four years in a row. That is why I say, I don’t understand what is the matter when you look at my result[s] and you look at their result[s], and you look at what I achieved at university. It doesn’t add up. But then it struck me: my surname could be the problem; my race could be the problem; that’s probably why I couldn’t get the jobs.  But, ja, I accepted it long ago…It’s is unfair, straight unfair.</w:t>
      </w:r>
      <w:r w:rsidRPr="00871E6D">
        <w:rPr>
          <w:rFonts w:ascii="Times New Roman" w:hAnsi="Times New Roman"/>
          <w:spacing w:val="0"/>
          <w:szCs w:val="24"/>
          <w:vertAlign w:val="superscript"/>
          <w:lang w:eastAsia="en-ZA"/>
        </w:rPr>
        <w:footnoteReference w:id="742"/>
      </w:r>
    </w:p>
    <w:p w:rsidR="00B56D2E" w:rsidRPr="00871E6D" w:rsidRDefault="00F63FFF" w:rsidP="00F63FFF">
      <w:pPr>
        <w:tabs>
          <w:tab w:val="clear" w:pos="864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This was partly based on the reality of redress and transformation. In a bid to address the injustices of apartheid, the government has implemented valid policies that are aimed at overcoming these injustices.</w:t>
      </w:r>
      <w:r w:rsidRPr="00871E6D">
        <w:rPr>
          <w:rFonts w:ascii="Times New Roman" w:eastAsia="Calibri" w:hAnsi="Times New Roman"/>
          <w:spacing w:val="0"/>
          <w:szCs w:val="24"/>
          <w:vertAlign w:val="superscript"/>
        </w:rPr>
        <w:footnoteReference w:id="743"/>
      </w:r>
      <w:r w:rsidRPr="00871E6D">
        <w:rPr>
          <w:rFonts w:ascii="Times New Roman" w:hAnsi="Times New Roman"/>
          <w:spacing w:val="0"/>
          <w:szCs w:val="24"/>
          <w:lang w:eastAsia="en-ZA"/>
        </w:rPr>
        <w:t xml:space="preserve"> </w:t>
      </w:r>
    </w:p>
    <w:p w:rsidR="00F63FFF" w:rsidRPr="00871E6D" w:rsidRDefault="00F63FFF" w:rsidP="00F63FFF">
      <w:pPr>
        <w:tabs>
          <w:tab w:val="clear" w:pos="864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For the</w:t>
      </w:r>
      <w:r w:rsidR="00B56D2E" w:rsidRPr="00871E6D">
        <w:rPr>
          <w:rFonts w:ascii="Times New Roman" w:hAnsi="Times New Roman"/>
          <w:spacing w:val="0"/>
          <w:szCs w:val="24"/>
          <w:lang w:eastAsia="en-ZA"/>
        </w:rPr>
        <w:t xml:space="preserve"> conservative</w:t>
      </w:r>
      <w:r w:rsidRPr="00871E6D">
        <w:rPr>
          <w:rFonts w:ascii="Times New Roman" w:hAnsi="Times New Roman"/>
          <w:spacing w:val="0"/>
          <w:szCs w:val="24"/>
          <w:lang w:eastAsia="en-ZA"/>
        </w:rPr>
        <w:t xml:space="preserve"> coloured working class, these policies (such as Affirmative Action)</w:t>
      </w:r>
      <w:r w:rsidR="00B56D2E" w:rsidRPr="00871E6D">
        <w:rPr>
          <w:rFonts w:ascii="Times New Roman" w:hAnsi="Times New Roman"/>
          <w:spacing w:val="0"/>
          <w:szCs w:val="24"/>
          <w:lang w:eastAsia="en-ZA"/>
        </w:rPr>
        <w:t xml:space="preserve"> which</w:t>
      </w:r>
      <w:r w:rsidRPr="00871E6D">
        <w:rPr>
          <w:rFonts w:ascii="Times New Roman" w:hAnsi="Times New Roman"/>
          <w:spacing w:val="0"/>
          <w:szCs w:val="24"/>
          <w:lang w:eastAsia="en-ZA"/>
        </w:rPr>
        <w:t xml:space="preserve"> have not benefitted them </w:t>
      </w:r>
      <w:r w:rsidR="00B56D2E" w:rsidRPr="00871E6D">
        <w:rPr>
          <w:rFonts w:ascii="Times New Roman" w:hAnsi="Times New Roman"/>
          <w:spacing w:val="0"/>
          <w:szCs w:val="24"/>
          <w:lang w:eastAsia="en-ZA"/>
        </w:rPr>
        <w:t>has aroused dissatisfaction with the changes since 1994</w:t>
      </w:r>
      <w:r w:rsidRPr="00871E6D">
        <w:rPr>
          <w:rFonts w:ascii="Times New Roman" w:hAnsi="Times New Roman"/>
          <w:spacing w:val="0"/>
          <w:szCs w:val="24"/>
          <w:lang w:eastAsia="en-ZA"/>
        </w:rPr>
        <w:t>.</w:t>
      </w:r>
      <w:r w:rsidRPr="00871E6D">
        <w:rPr>
          <w:rFonts w:ascii="Times New Roman" w:eastAsia="Calibri" w:hAnsi="Times New Roman"/>
          <w:spacing w:val="0"/>
          <w:szCs w:val="24"/>
          <w:vertAlign w:val="superscript"/>
        </w:rPr>
        <w:footnoteReference w:id="744"/>
      </w:r>
      <w:r w:rsidRPr="00871E6D">
        <w:rPr>
          <w:rFonts w:ascii="Times New Roman" w:hAnsi="Times New Roman"/>
          <w:spacing w:val="0"/>
          <w:szCs w:val="24"/>
          <w:lang w:eastAsia="en-ZA"/>
        </w:rPr>
        <w:t xml:space="preserve"> Since the late 1990s and 2000s, this dissatisfaction has materialised into several socio-economic protests in Rust-ter-Vaal. Protests were sparked around general service delivery issues but particularly the issue of a lack of housing.</w:t>
      </w:r>
      <w:r w:rsidRPr="00871E6D">
        <w:rPr>
          <w:rFonts w:ascii="Times New Roman" w:eastAsia="Calibri" w:hAnsi="Times New Roman"/>
          <w:spacing w:val="0"/>
          <w:szCs w:val="24"/>
          <w:vertAlign w:val="superscript"/>
        </w:rPr>
        <w:footnoteReference w:id="745"/>
      </w:r>
      <w:r w:rsidRPr="00871E6D">
        <w:rPr>
          <w:rFonts w:ascii="Times New Roman" w:hAnsi="Times New Roman"/>
          <w:spacing w:val="0"/>
          <w:szCs w:val="24"/>
          <w:lang w:eastAsia="en-ZA"/>
        </w:rPr>
        <w:t xml:space="preserve"> Demands often included a range of issues,</w:t>
      </w:r>
      <w:r w:rsidR="00B56D2E" w:rsidRPr="00871E6D">
        <w:rPr>
          <w:rFonts w:ascii="Times New Roman" w:hAnsi="Times New Roman"/>
          <w:spacing w:val="0"/>
          <w:szCs w:val="24"/>
          <w:lang w:eastAsia="en-ZA"/>
        </w:rPr>
        <w:t xml:space="preserve"> </w:t>
      </w:r>
      <w:r w:rsidRPr="00871E6D">
        <w:rPr>
          <w:rFonts w:ascii="Times New Roman" w:hAnsi="Times New Roman"/>
          <w:spacing w:val="0"/>
          <w:szCs w:val="24"/>
          <w:lang w:eastAsia="en-ZA"/>
        </w:rPr>
        <w:t>but focused on the development and allocation of housing and the delivery of other promises, including the development of a new high school (which began construction late last year).</w:t>
      </w:r>
      <w:r w:rsidRPr="00871E6D">
        <w:rPr>
          <w:rFonts w:ascii="Times New Roman" w:eastAsia="Calibri" w:hAnsi="Times New Roman"/>
          <w:spacing w:val="0"/>
          <w:szCs w:val="24"/>
          <w:vertAlign w:val="superscript"/>
        </w:rPr>
        <w:footnoteReference w:id="746"/>
      </w:r>
      <w:r w:rsidRPr="00871E6D">
        <w:rPr>
          <w:rFonts w:ascii="Times New Roman" w:hAnsi="Times New Roman"/>
          <w:spacing w:val="0"/>
          <w:szCs w:val="24"/>
          <w:lang w:eastAsia="en-ZA"/>
        </w:rPr>
        <w:t xml:space="preserve"> </w:t>
      </w:r>
    </w:p>
    <w:p w:rsidR="00F63FFF" w:rsidRPr="00871E6D" w:rsidRDefault="00F63FFF" w:rsidP="00F63FFF">
      <w:pPr>
        <w:tabs>
          <w:tab w:val="clear" w:pos="864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r w:rsidRPr="00871E6D">
        <w:rPr>
          <w:rFonts w:ascii="Times New Roman" w:hAnsi="Times New Roman"/>
          <w:spacing w:val="0"/>
          <w:szCs w:val="24"/>
          <w:lang w:eastAsia="en-ZA"/>
        </w:rPr>
        <w:lastRenderedPageBreak/>
        <w:t xml:space="preserve">While there certainly was a rise </w:t>
      </w:r>
      <w:proofErr w:type="gramStart"/>
      <w:r w:rsidRPr="00871E6D">
        <w:rPr>
          <w:rFonts w:ascii="Times New Roman" w:hAnsi="Times New Roman"/>
          <w:spacing w:val="0"/>
          <w:szCs w:val="24"/>
          <w:lang w:eastAsia="en-ZA"/>
        </w:rPr>
        <w:t>of a</w:t>
      </w:r>
      <w:proofErr w:type="gramEnd"/>
      <w:r w:rsidRPr="00871E6D">
        <w:rPr>
          <w:rFonts w:ascii="Times New Roman" w:hAnsi="Times New Roman"/>
          <w:spacing w:val="0"/>
          <w:szCs w:val="24"/>
          <w:lang w:eastAsia="en-ZA"/>
        </w:rPr>
        <w:t xml:space="preserve"> black African elite, this is a marginal phenomena that is evident in statistics that indicate that fewer than 9% of black African households had a total monthly income of R7 500 or more in 2005/6.</w:t>
      </w:r>
      <w:r w:rsidRPr="00871E6D">
        <w:rPr>
          <w:rFonts w:ascii="Times New Roman" w:eastAsia="Calibri" w:hAnsi="Times New Roman"/>
          <w:spacing w:val="0"/>
          <w:szCs w:val="22"/>
          <w:vertAlign w:val="superscript"/>
        </w:rPr>
        <w:footnoteReference w:id="747"/>
      </w:r>
      <w:r w:rsidRPr="00871E6D">
        <w:rPr>
          <w:rFonts w:ascii="Times New Roman" w:hAnsi="Times New Roman"/>
          <w:spacing w:val="0"/>
          <w:szCs w:val="24"/>
          <w:lang w:eastAsia="en-ZA"/>
        </w:rPr>
        <w:t xml:space="preserve"> Similarly, inequality in the democratic era remained connected with racial patterns of inequality. The wealthy are still overwhelmingly white, and the poor are almost exclusively black and coloured.</w:t>
      </w:r>
      <w:r w:rsidRPr="00871E6D">
        <w:rPr>
          <w:rFonts w:ascii="Times New Roman" w:eastAsia="Calibri" w:hAnsi="Times New Roman"/>
          <w:spacing w:val="0"/>
          <w:szCs w:val="22"/>
          <w:vertAlign w:val="superscript"/>
        </w:rPr>
        <w:footnoteReference w:id="748"/>
      </w:r>
      <w:r w:rsidRPr="00871E6D">
        <w:rPr>
          <w:rFonts w:ascii="Times New Roman" w:hAnsi="Times New Roman"/>
          <w:spacing w:val="0"/>
          <w:szCs w:val="24"/>
          <w:lang w:eastAsia="en-ZA"/>
        </w:rPr>
        <w:t xml:space="preserve"> While inequality has shifted to follow class rather than racial lines, racial privileges accorded to whites since the 1980s were reproduced through a highly distorted market. The result was that white privilege and inequality no longer required the constant and explicit intervention of the state since it could be reproduced through the market (which allowed for the upward mobility of some black people).</w:t>
      </w:r>
      <w:r w:rsidRPr="00871E6D">
        <w:rPr>
          <w:rFonts w:ascii="Times New Roman" w:eastAsia="Calibri" w:hAnsi="Times New Roman"/>
          <w:spacing w:val="0"/>
          <w:szCs w:val="22"/>
          <w:vertAlign w:val="superscript"/>
        </w:rPr>
        <w:footnoteReference w:id="749"/>
      </w:r>
      <w:r w:rsidRPr="00871E6D">
        <w:rPr>
          <w:rFonts w:ascii="Times New Roman" w:hAnsi="Times New Roman"/>
          <w:spacing w:val="0"/>
          <w:szCs w:val="24"/>
          <w:lang w:eastAsia="en-ZA"/>
        </w:rPr>
        <w:t xml:space="preserve"> </w:t>
      </w:r>
      <w:r w:rsidRPr="00871E6D">
        <w:rPr>
          <w:rFonts w:ascii="Times New Roman" w:eastAsia="Calibri" w:hAnsi="Times New Roman"/>
          <w:spacing w:val="0"/>
          <w:szCs w:val="24"/>
          <w:lang w:eastAsia="en-ZA"/>
        </w:rPr>
        <w:t>Conservative working-class coloureds ignore</w:t>
      </w:r>
      <w:r w:rsidR="00D8309A" w:rsidRPr="00871E6D">
        <w:rPr>
          <w:rFonts w:ascii="Times New Roman" w:eastAsia="Calibri" w:hAnsi="Times New Roman"/>
          <w:spacing w:val="0"/>
          <w:szCs w:val="24"/>
          <w:lang w:eastAsia="en-ZA"/>
        </w:rPr>
        <w:t>d</w:t>
      </w:r>
      <w:r w:rsidRPr="00871E6D">
        <w:rPr>
          <w:rFonts w:ascii="Times New Roman" w:eastAsia="Calibri" w:hAnsi="Times New Roman"/>
          <w:spacing w:val="0"/>
          <w:szCs w:val="24"/>
          <w:lang w:eastAsia="en-ZA"/>
        </w:rPr>
        <w:t xml:space="preserve"> the mass of working class black Africans who do not experience the privilege of being among the rising middle class and high-profile individuals.</w:t>
      </w:r>
      <w:r w:rsidRPr="00871E6D">
        <w:rPr>
          <w:rFonts w:ascii="Times New Roman" w:eastAsia="Calibri" w:hAnsi="Times New Roman"/>
          <w:spacing w:val="0"/>
          <w:szCs w:val="24"/>
          <w:vertAlign w:val="superscript"/>
        </w:rPr>
        <w:footnoteReference w:id="750"/>
      </w:r>
      <w:r w:rsidRPr="00871E6D">
        <w:rPr>
          <w:rFonts w:ascii="Times New Roman" w:eastAsia="Calibri" w:hAnsi="Times New Roman"/>
          <w:spacing w:val="0"/>
          <w:szCs w:val="24"/>
          <w:lang w:eastAsia="en-ZA"/>
        </w:rPr>
        <w:t xml:space="preserve"> </w:t>
      </w:r>
    </w:p>
    <w:p w:rsidR="00F63FFF" w:rsidRPr="00871E6D" w:rsidRDefault="00F63FFF" w:rsidP="00F63FFF">
      <w:pPr>
        <w:tabs>
          <w:tab w:val="clear" w:pos="8640"/>
          <w:tab w:val="left" w:pos="567"/>
        </w:tabs>
        <w:spacing w:before="120" w:after="240" w:line="360" w:lineRule="auto"/>
        <w:ind w:right="-188"/>
        <w:rPr>
          <w:rFonts w:ascii="Times New Roman" w:eastAsia="Calibri" w:hAnsi="Times New Roman"/>
          <w:spacing w:val="0"/>
          <w:szCs w:val="24"/>
          <w:lang w:eastAsia="en-ZA"/>
        </w:rPr>
      </w:pPr>
      <w:r w:rsidRPr="00871E6D">
        <w:rPr>
          <w:rFonts w:ascii="Times New Roman" w:hAnsi="Times New Roman"/>
          <w:spacing w:val="0"/>
          <w:szCs w:val="24"/>
          <w:lang w:eastAsia="en-ZA"/>
        </w:rPr>
        <w:tab/>
        <w:t>Part of the explanation for</w:t>
      </w:r>
      <w:r w:rsidR="004E02EC">
        <w:rPr>
          <w:rFonts w:ascii="Times New Roman" w:hAnsi="Times New Roman"/>
          <w:spacing w:val="0"/>
          <w:szCs w:val="24"/>
          <w:lang w:eastAsia="en-ZA"/>
        </w:rPr>
        <w:t xml:space="preserve"> the process of</w:t>
      </w:r>
      <w:r w:rsidRPr="00871E6D">
        <w:rPr>
          <w:rFonts w:ascii="Times New Roman" w:hAnsi="Times New Roman"/>
          <w:spacing w:val="0"/>
          <w:szCs w:val="24"/>
          <w:lang w:eastAsia="en-ZA"/>
        </w:rPr>
        <w:t xml:space="preserve"> </w:t>
      </w:r>
      <w:r w:rsidR="00574FCA" w:rsidRPr="00871E6D">
        <w:rPr>
          <w:rFonts w:ascii="Times New Roman" w:hAnsi="Times New Roman"/>
          <w:spacing w:val="0"/>
          <w:szCs w:val="24"/>
          <w:lang w:eastAsia="en-ZA"/>
        </w:rPr>
        <w:t>reconfigur</w:t>
      </w:r>
      <w:r w:rsidR="004E02EC">
        <w:rPr>
          <w:rFonts w:ascii="Times New Roman" w:hAnsi="Times New Roman"/>
          <w:spacing w:val="0"/>
          <w:szCs w:val="24"/>
          <w:lang w:eastAsia="en-ZA"/>
        </w:rPr>
        <w:t xml:space="preserve">ing </w:t>
      </w:r>
      <w:r w:rsidR="00574FCA" w:rsidRPr="00871E6D">
        <w:rPr>
          <w:rFonts w:ascii="Times New Roman" w:hAnsi="Times New Roman"/>
          <w:spacing w:val="0"/>
          <w:szCs w:val="24"/>
          <w:lang w:eastAsia="en-ZA"/>
        </w:rPr>
        <w:t>a new sense</w:t>
      </w:r>
      <w:r w:rsidR="006B78BB" w:rsidRPr="00871E6D">
        <w:rPr>
          <w:rFonts w:ascii="Times New Roman" w:hAnsi="Times New Roman"/>
          <w:spacing w:val="0"/>
          <w:szCs w:val="24"/>
          <w:lang w:eastAsia="en-ZA"/>
        </w:rPr>
        <w:t xml:space="preserve"> of</w:t>
      </w:r>
      <w:r w:rsidR="00574FCA" w:rsidRPr="00871E6D">
        <w:rPr>
          <w:rFonts w:ascii="Times New Roman" w:hAnsi="Times New Roman"/>
          <w:spacing w:val="0"/>
          <w:szCs w:val="24"/>
          <w:lang w:eastAsia="en-ZA"/>
        </w:rPr>
        <w:t xml:space="preserve"> </w:t>
      </w:r>
      <w:r w:rsidRPr="00871E6D">
        <w:rPr>
          <w:rFonts w:ascii="Times New Roman" w:hAnsi="Times New Roman"/>
          <w:spacing w:val="0"/>
          <w:szCs w:val="24"/>
          <w:lang w:eastAsia="en-ZA"/>
        </w:rPr>
        <w:t>colouredness</w:t>
      </w:r>
      <w:r w:rsidR="00574FCA" w:rsidRPr="00871E6D">
        <w:rPr>
          <w:rFonts w:ascii="Times New Roman" w:hAnsi="Times New Roman"/>
          <w:spacing w:val="0"/>
          <w:szCs w:val="24"/>
          <w:lang w:eastAsia="en-ZA"/>
        </w:rPr>
        <w:t xml:space="preserve"> among conservative coloureds in Rust-ter-Vaal</w:t>
      </w:r>
      <w:r w:rsidRPr="00871E6D">
        <w:rPr>
          <w:rFonts w:ascii="Times New Roman" w:hAnsi="Times New Roman"/>
          <w:spacing w:val="0"/>
          <w:szCs w:val="24"/>
          <w:lang w:eastAsia="en-ZA"/>
        </w:rPr>
        <w:t xml:space="preserve"> was also driven by the insecurity accompanied by the competition with African foreigners. </w:t>
      </w:r>
      <w:r w:rsidRPr="00871E6D">
        <w:rPr>
          <w:rFonts w:ascii="Times New Roman" w:eastAsia="Calibri" w:hAnsi="Times New Roman"/>
          <w:spacing w:val="0"/>
          <w:szCs w:val="24"/>
          <w:lang w:eastAsia="en-ZA"/>
        </w:rPr>
        <w:t>Mable Zondo, whose neighbour is an African foreigner, explains:</w:t>
      </w:r>
    </w:p>
    <w:p w:rsidR="00F63FFF" w:rsidRPr="00871E6D" w:rsidRDefault="00F63FFF" w:rsidP="00F63FFF">
      <w:pPr>
        <w:tabs>
          <w:tab w:val="clear" w:pos="8640"/>
          <w:tab w:val="left" w:pos="2127"/>
        </w:tabs>
        <w:spacing w:before="120" w:after="240" w:line="360" w:lineRule="auto"/>
        <w:ind w:left="567" w:right="662"/>
        <w:rPr>
          <w:rFonts w:ascii="Times New Roman" w:eastAsia="Calibri" w:hAnsi="Times New Roman"/>
          <w:spacing w:val="0"/>
          <w:szCs w:val="24"/>
          <w:lang w:eastAsia="en-ZA"/>
        </w:rPr>
      </w:pPr>
      <w:r w:rsidRPr="00871E6D">
        <w:rPr>
          <w:rFonts w:ascii="Times New Roman" w:eastAsia="Calibri" w:hAnsi="Times New Roman"/>
          <w:spacing w:val="0"/>
          <w:szCs w:val="24"/>
          <w:lang w:eastAsia="en-ZA"/>
        </w:rPr>
        <w:t>We have got Malawians, [and] we [have] got Somalians. They do things differently from what we do…. Here at the back, there are some Malawians that are hiring and when there is a wedding, they are singing the whole day. You don’t know what language, you don’t know; you don’t know what they say.</w:t>
      </w:r>
      <w:r w:rsidRPr="00871E6D">
        <w:rPr>
          <w:rFonts w:ascii="Times New Roman" w:eastAsia="Calibri" w:hAnsi="Times New Roman"/>
          <w:spacing w:val="0"/>
          <w:szCs w:val="24"/>
          <w:vertAlign w:val="superscript"/>
        </w:rPr>
        <w:footnoteReference w:id="751"/>
      </w:r>
    </w:p>
    <w:p w:rsidR="00F63FFF" w:rsidRPr="00871E6D" w:rsidRDefault="00F63FFF" w:rsidP="00F63FFF">
      <w:pPr>
        <w:tabs>
          <w:tab w:val="clear" w:pos="8640"/>
          <w:tab w:val="left" w:pos="2127"/>
          <w:tab w:val="right" w:leader="dot" w:pos="9580"/>
        </w:tabs>
        <w:spacing w:before="120" w:after="240" w:line="360" w:lineRule="auto"/>
        <w:ind w:right="-144"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African migrant workers who live in Vereeniging and in Rust-ter-Vaal tend</w:t>
      </w:r>
      <w:r w:rsidR="00574FCA" w:rsidRPr="00871E6D">
        <w:rPr>
          <w:rFonts w:ascii="Times New Roman" w:hAnsi="Times New Roman"/>
          <w:spacing w:val="0"/>
          <w:szCs w:val="24"/>
          <w:lang w:eastAsia="en-ZA"/>
        </w:rPr>
        <w:t>, like in other parts of the country,</w:t>
      </w:r>
      <w:r w:rsidRPr="00871E6D">
        <w:rPr>
          <w:rFonts w:ascii="Times New Roman" w:hAnsi="Times New Roman"/>
          <w:spacing w:val="0"/>
          <w:szCs w:val="24"/>
          <w:lang w:eastAsia="en-ZA"/>
        </w:rPr>
        <w:t xml:space="preserve"> to be highly exploited.</w:t>
      </w:r>
      <w:r w:rsidRPr="00871E6D">
        <w:rPr>
          <w:rFonts w:ascii="Times New Roman" w:eastAsia="Calibri" w:hAnsi="Times New Roman"/>
          <w:spacing w:val="0"/>
          <w:szCs w:val="22"/>
          <w:vertAlign w:val="superscript"/>
        </w:rPr>
        <w:footnoteReference w:id="752"/>
      </w:r>
      <w:r w:rsidRPr="00871E6D">
        <w:rPr>
          <w:rFonts w:ascii="Times New Roman" w:hAnsi="Times New Roman"/>
          <w:spacing w:val="0"/>
          <w:szCs w:val="24"/>
          <w:lang w:eastAsia="en-ZA"/>
        </w:rPr>
        <w:t xml:space="preserve"> </w:t>
      </w:r>
      <w:r w:rsidR="00574FCA" w:rsidRPr="00871E6D">
        <w:rPr>
          <w:rFonts w:ascii="Times New Roman" w:hAnsi="Times New Roman"/>
          <w:spacing w:val="0"/>
          <w:szCs w:val="24"/>
          <w:lang w:eastAsia="en-ZA"/>
        </w:rPr>
        <w:t>According to Marais, t</w:t>
      </w:r>
      <w:r w:rsidRPr="00871E6D">
        <w:rPr>
          <w:rFonts w:ascii="Times New Roman" w:hAnsi="Times New Roman"/>
          <w:spacing w:val="0"/>
          <w:szCs w:val="24"/>
          <w:lang w:eastAsia="en-ZA"/>
        </w:rPr>
        <w:t>hey work under the insecure conditions of illegality, lack resources to state protection, are unable to depend on a safety net of family and kinship networks and, as a result, are willing to work extra hard for long hours and very poor wages.</w:t>
      </w:r>
      <w:r w:rsidRPr="00871E6D">
        <w:rPr>
          <w:rFonts w:ascii="Times New Roman" w:eastAsia="Calibri" w:hAnsi="Times New Roman"/>
          <w:spacing w:val="0"/>
          <w:szCs w:val="22"/>
          <w:vertAlign w:val="superscript"/>
        </w:rPr>
        <w:footnoteReference w:id="753"/>
      </w:r>
      <w:r w:rsidRPr="00871E6D">
        <w:rPr>
          <w:rFonts w:ascii="Times New Roman" w:hAnsi="Times New Roman"/>
          <w:spacing w:val="0"/>
          <w:szCs w:val="24"/>
          <w:lang w:eastAsia="en-ZA"/>
        </w:rPr>
        <w:t xml:space="preserve"> Eva and Anna Bergman describe this competition in the labour market</w:t>
      </w:r>
      <w:r w:rsidR="00574FCA" w:rsidRPr="00871E6D">
        <w:rPr>
          <w:rFonts w:ascii="Times New Roman" w:hAnsi="Times New Roman"/>
          <w:spacing w:val="0"/>
          <w:szCs w:val="24"/>
          <w:lang w:eastAsia="en-ZA"/>
        </w:rPr>
        <w:t xml:space="preserve"> that caused by the presence of African foreign nationals</w:t>
      </w:r>
      <w:r w:rsidRPr="00871E6D">
        <w:rPr>
          <w:rFonts w:ascii="Times New Roman" w:hAnsi="Times New Roman"/>
          <w:spacing w:val="0"/>
          <w:szCs w:val="24"/>
          <w:lang w:eastAsia="en-ZA"/>
        </w:rPr>
        <w:t>:</w:t>
      </w:r>
    </w:p>
    <w:p w:rsidR="00F63FFF" w:rsidRPr="00871E6D" w:rsidRDefault="00F63FFF" w:rsidP="00F63FFF">
      <w:pPr>
        <w:tabs>
          <w:tab w:val="clear" w:pos="8640"/>
          <w:tab w:val="left" w:pos="2127"/>
          <w:tab w:val="right" w:leader="dot" w:pos="9580"/>
        </w:tabs>
        <w:spacing w:before="120" w:after="240" w:line="360" w:lineRule="auto"/>
        <w:ind w:left="567" w:right="379"/>
        <w:outlineLvl w:val="0"/>
        <w:rPr>
          <w:rFonts w:ascii="Times New Roman" w:hAnsi="Times New Roman"/>
          <w:spacing w:val="0"/>
          <w:szCs w:val="24"/>
          <w:lang w:val="af-ZA" w:eastAsia="en-ZA"/>
        </w:rPr>
      </w:pPr>
      <w:r w:rsidRPr="00871E6D">
        <w:rPr>
          <w:rFonts w:ascii="Times New Roman" w:hAnsi="Times New Roman"/>
          <w:spacing w:val="0"/>
          <w:szCs w:val="24"/>
          <w:lang w:val="af-ZA" w:eastAsia="en-ZA"/>
        </w:rPr>
        <w:t xml:space="preserve">E: Maar hulle maak nou die plek, lyk dit is hulle plek. </w:t>
      </w:r>
    </w:p>
    <w:p w:rsidR="00F63FFF" w:rsidRPr="00871E6D" w:rsidRDefault="00F63FFF" w:rsidP="00F63FFF">
      <w:pPr>
        <w:tabs>
          <w:tab w:val="clear" w:pos="8640"/>
          <w:tab w:val="left" w:pos="2127"/>
          <w:tab w:val="right" w:leader="dot" w:pos="9580"/>
        </w:tabs>
        <w:spacing w:before="120" w:after="240" w:line="360" w:lineRule="auto"/>
        <w:ind w:left="567" w:right="379"/>
        <w:outlineLvl w:val="0"/>
        <w:rPr>
          <w:rFonts w:ascii="Times New Roman" w:hAnsi="Times New Roman"/>
          <w:spacing w:val="0"/>
          <w:szCs w:val="24"/>
          <w:lang w:val="af-ZA" w:eastAsia="en-ZA"/>
        </w:rPr>
      </w:pPr>
      <w:r w:rsidRPr="00871E6D">
        <w:rPr>
          <w:rFonts w:ascii="Times New Roman" w:hAnsi="Times New Roman"/>
          <w:spacing w:val="0"/>
          <w:szCs w:val="24"/>
          <w:lang w:val="af-ZA" w:eastAsia="en-ZA"/>
        </w:rPr>
        <w:lastRenderedPageBreak/>
        <w:t xml:space="preserve">A: Vir al die Malawians. Kyk hoe vat hulle die werk. In Roshnee die mense kry nie weer werk, hulle [employers] </w:t>
      </w:r>
      <w:r w:rsidR="006B78BB" w:rsidRPr="00871E6D">
        <w:rPr>
          <w:rFonts w:ascii="Times New Roman" w:hAnsi="Times New Roman"/>
          <w:spacing w:val="0"/>
          <w:szCs w:val="24"/>
          <w:lang w:val="af-ZA" w:eastAsia="en-ZA"/>
        </w:rPr>
        <w:t>v</w:t>
      </w:r>
      <w:r w:rsidRPr="00871E6D">
        <w:rPr>
          <w:rFonts w:ascii="Times New Roman" w:hAnsi="Times New Roman"/>
          <w:spacing w:val="0"/>
          <w:szCs w:val="24"/>
          <w:lang w:val="af-ZA" w:eastAsia="en-ZA"/>
        </w:rPr>
        <w:t>at nou net vir hulle [</w:t>
      </w:r>
      <w:r w:rsidRPr="00871E6D">
        <w:rPr>
          <w:rFonts w:ascii="Times New Roman" w:hAnsi="Times New Roman"/>
          <w:spacing w:val="0"/>
          <w:szCs w:val="24"/>
          <w:lang w:val="en-GB" w:eastAsia="en-ZA"/>
        </w:rPr>
        <w:t xml:space="preserve">African </w:t>
      </w:r>
      <w:r w:rsidR="005D17CB" w:rsidRPr="00871E6D">
        <w:rPr>
          <w:rFonts w:ascii="Times New Roman" w:hAnsi="Times New Roman"/>
          <w:spacing w:val="0"/>
          <w:szCs w:val="24"/>
          <w:lang w:val="en-GB" w:eastAsia="en-ZA"/>
        </w:rPr>
        <w:t>foreigners</w:t>
      </w:r>
      <w:r w:rsidRPr="00871E6D">
        <w:rPr>
          <w:rFonts w:ascii="Times New Roman" w:hAnsi="Times New Roman"/>
          <w:spacing w:val="0"/>
          <w:szCs w:val="24"/>
          <w:lang w:val="af-ZA" w:eastAsia="en-ZA"/>
        </w:rPr>
        <w:t xml:space="preserve">]. Hulle vat min geld. </w:t>
      </w:r>
    </w:p>
    <w:p w:rsidR="00F63FFF" w:rsidRPr="00871E6D" w:rsidRDefault="00F63FFF" w:rsidP="00F63FFF">
      <w:pPr>
        <w:tabs>
          <w:tab w:val="clear" w:pos="8640"/>
          <w:tab w:val="left" w:pos="2127"/>
          <w:tab w:val="right" w:leader="dot" w:pos="9580"/>
        </w:tabs>
        <w:spacing w:before="120" w:after="240" w:line="360" w:lineRule="auto"/>
        <w:ind w:left="567" w:right="379"/>
        <w:outlineLvl w:val="0"/>
        <w:rPr>
          <w:rFonts w:ascii="Times New Roman" w:hAnsi="Times New Roman"/>
          <w:spacing w:val="0"/>
          <w:szCs w:val="24"/>
          <w:lang w:val="af-ZA" w:eastAsia="en-ZA"/>
        </w:rPr>
      </w:pPr>
      <w:r w:rsidRPr="00871E6D">
        <w:rPr>
          <w:rFonts w:ascii="Times New Roman" w:hAnsi="Times New Roman"/>
          <w:spacing w:val="0"/>
          <w:szCs w:val="24"/>
          <w:lang w:val="af-ZA" w:eastAsia="en-ZA"/>
        </w:rPr>
        <w:t xml:space="preserve">E: En hulle betaal cheap. Die mane was dan die wasgoed om net om hulle hoe veel te gee, R600 ‘n maand. En die ander swart mense soek ‘n duisend. Om met die hand was, maak die huis skoon, is ‘n duisend wat hulle moet gee. Hulle gee dit nie, hulle gee R600, Malawians se dis enough. </w:t>
      </w:r>
      <w:r w:rsidR="00661A45" w:rsidRPr="00871E6D">
        <w:rPr>
          <w:rFonts w:ascii="Times New Roman" w:hAnsi="Times New Roman"/>
          <w:spacing w:val="0"/>
          <w:szCs w:val="24"/>
          <w:lang w:val="af-ZA" w:eastAsia="en-ZA"/>
        </w:rPr>
        <w:t>Wat</w:t>
      </w:r>
      <w:r w:rsidRPr="00871E6D">
        <w:rPr>
          <w:rFonts w:ascii="Times New Roman" w:hAnsi="Times New Roman"/>
          <w:spacing w:val="0"/>
          <w:szCs w:val="24"/>
          <w:lang w:val="af-ZA" w:eastAsia="en-ZA"/>
        </w:rPr>
        <w:t xml:space="preserve"> die mense se werk. In die dorp ook. Verkoop hulle goede cheap, ander doen naaldwerk. </w:t>
      </w:r>
    </w:p>
    <w:p w:rsidR="00F63FFF" w:rsidRPr="00871E6D" w:rsidRDefault="00F63FFF" w:rsidP="00F63FFF">
      <w:pPr>
        <w:tabs>
          <w:tab w:val="clear" w:pos="8640"/>
          <w:tab w:val="left" w:pos="2127"/>
          <w:tab w:val="right" w:leader="dot" w:pos="9580"/>
        </w:tabs>
        <w:spacing w:before="120" w:after="240" w:line="360" w:lineRule="auto"/>
        <w:ind w:left="567" w:right="379"/>
        <w:outlineLvl w:val="0"/>
        <w:rPr>
          <w:rFonts w:ascii="Times New Roman" w:hAnsi="Times New Roman"/>
          <w:spacing w:val="0"/>
          <w:szCs w:val="24"/>
          <w:lang w:val="af-ZA" w:eastAsia="en-ZA"/>
        </w:rPr>
      </w:pPr>
      <w:r w:rsidRPr="00871E6D">
        <w:rPr>
          <w:rFonts w:ascii="Times New Roman" w:hAnsi="Times New Roman"/>
          <w:spacing w:val="0"/>
          <w:szCs w:val="24"/>
          <w:lang w:val="af-ZA" w:eastAsia="en-ZA"/>
        </w:rPr>
        <w:t>A: Ook die hare, in die dorp in, hulle is number one, ons gaan na hulle om hare te doen.</w:t>
      </w:r>
    </w:p>
    <w:p w:rsidR="00F63FFF" w:rsidRPr="00871E6D" w:rsidRDefault="00F63FFF" w:rsidP="00F63FFF">
      <w:pPr>
        <w:tabs>
          <w:tab w:val="clear" w:pos="8640"/>
          <w:tab w:val="left" w:pos="2127"/>
          <w:tab w:val="right" w:leader="dot" w:pos="9580"/>
        </w:tabs>
        <w:spacing w:before="120" w:after="240" w:line="360" w:lineRule="auto"/>
        <w:ind w:left="567" w:right="379"/>
        <w:outlineLvl w:val="0"/>
        <w:rPr>
          <w:rFonts w:ascii="Times New Roman" w:hAnsi="Times New Roman"/>
          <w:spacing w:val="0"/>
          <w:szCs w:val="24"/>
          <w:lang w:val="af-ZA" w:eastAsia="en-ZA"/>
        </w:rPr>
      </w:pPr>
    </w:p>
    <w:p w:rsidR="00F63FFF" w:rsidRPr="00871E6D" w:rsidRDefault="00F63FFF" w:rsidP="00F63FFF">
      <w:pPr>
        <w:tabs>
          <w:tab w:val="clear" w:pos="8640"/>
          <w:tab w:val="left" w:pos="2127"/>
          <w:tab w:val="right" w:leader="dot" w:pos="9580"/>
        </w:tabs>
        <w:spacing w:before="120" w:after="240" w:line="360" w:lineRule="auto"/>
        <w:ind w:left="567" w:right="379"/>
        <w:outlineLvl w:val="0"/>
        <w:rPr>
          <w:rFonts w:ascii="Times New Roman" w:hAnsi="Times New Roman"/>
          <w:spacing w:val="0"/>
          <w:szCs w:val="24"/>
          <w:lang w:val="en-GB" w:eastAsia="en-ZA"/>
        </w:rPr>
      </w:pPr>
      <w:r w:rsidRPr="00871E6D">
        <w:rPr>
          <w:rFonts w:ascii="Times New Roman" w:hAnsi="Times New Roman"/>
          <w:spacing w:val="0"/>
          <w:szCs w:val="24"/>
          <w:lang w:val="en-GB" w:eastAsia="en-ZA"/>
        </w:rPr>
        <w:t xml:space="preserve">(E: But they are making this place their own. </w:t>
      </w:r>
    </w:p>
    <w:p w:rsidR="00F63FFF" w:rsidRPr="00871E6D" w:rsidRDefault="00F63FFF" w:rsidP="00F63FFF">
      <w:pPr>
        <w:tabs>
          <w:tab w:val="clear" w:pos="8640"/>
          <w:tab w:val="left" w:pos="2127"/>
          <w:tab w:val="right" w:leader="dot" w:pos="9580"/>
        </w:tabs>
        <w:spacing w:before="120" w:after="240" w:line="360" w:lineRule="auto"/>
        <w:ind w:left="567" w:right="379"/>
        <w:outlineLvl w:val="0"/>
        <w:rPr>
          <w:rFonts w:ascii="Times New Roman" w:hAnsi="Times New Roman"/>
          <w:spacing w:val="0"/>
          <w:szCs w:val="24"/>
          <w:lang w:val="en-GB" w:eastAsia="en-ZA"/>
        </w:rPr>
      </w:pPr>
      <w:r w:rsidRPr="00871E6D">
        <w:rPr>
          <w:rFonts w:ascii="Times New Roman" w:hAnsi="Times New Roman"/>
          <w:spacing w:val="0"/>
          <w:szCs w:val="24"/>
          <w:lang w:val="en-GB" w:eastAsia="en-ZA"/>
        </w:rPr>
        <w:t>A: Especially the Malawians. Look how they are taking</w:t>
      </w:r>
      <w:r w:rsidR="00FA40F5" w:rsidRPr="00871E6D">
        <w:rPr>
          <w:rFonts w:ascii="Times New Roman" w:hAnsi="Times New Roman"/>
          <w:spacing w:val="0"/>
          <w:szCs w:val="24"/>
          <w:lang w:val="en-GB" w:eastAsia="en-ZA"/>
        </w:rPr>
        <w:t xml:space="preserve"> people’s</w:t>
      </w:r>
      <w:r w:rsidRPr="00871E6D">
        <w:rPr>
          <w:rFonts w:ascii="Times New Roman" w:hAnsi="Times New Roman"/>
          <w:spacing w:val="0"/>
          <w:szCs w:val="24"/>
          <w:lang w:val="en-GB" w:eastAsia="en-ZA"/>
        </w:rPr>
        <w:t xml:space="preserve"> the work. In Roshnee, people can’t find work; they [employers] are only </w:t>
      </w:r>
      <w:r w:rsidR="004E02EC">
        <w:rPr>
          <w:rFonts w:ascii="Times New Roman" w:hAnsi="Times New Roman"/>
          <w:spacing w:val="0"/>
          <w:szCs w:val="24"/>
          <w:lang w:val="en-GB" w:eastAsia="en-ZA"/>
        </w:rPr>
        <w:t>hiring</w:t>
      </w:r>
      <w:r w:rsidRPr="00871E6D">
        <w:rPr>
          <w:rFonts w:ascii="Times New Roman" w:hAnsi="Times New Roman"/>
          <w:spacing w:val="0"/>
          <w:szCs w:val="24"/>
          <w:lang w:val="en-GB" w:eastAsia="en-ZA"/>
        </w:rPr>
        <w:t xml:space="preserve"> them [</w:t>
      </w:r>
      <w:r w:rsidR="005D17CB" w:rsidRPr="00871E6D">
        <w:rPr>
          <w:rFonts w:ascii="Times New Roman" w:hAnsi="Times New Roman"/>
          <w:spacing w:val="0"/>
          <w:szCs w:val="24"/>
          <w:lang w:val="en-GB" w:eastAsia="en-ZA"/>
        </w:rPr>
        <w:t>African foreigners</w:t>
      </w:r>
      <w:r w:rsidRPr="00871E6D">
        <w:rPr>
          <w:rFonts w:ascii="Times New Roman" w:hAnsi="Times New Roman"/>
          <w:spacing w:val="0"/>
          <w:szCs w:val="24"/>
          <w:lang w:val="en-GB" w:eastAsia="en-ZA"/>
        </w:rPr>
        <w:t>]. They accept low wages.</w:t>
      </w:r>
    </w:p>
    <w:p w:rsidR="00F63FFF" w:rsidRPr="00871E6D" w:rsidRDefault="00F63FFF" w:rsidP="00F63FFF">
      <w:pPr>
        <w:tabs>
          <w:tab w:val="clear" w:pos="8640"/>
          <w:tab w:val="left" w:pos="2127"/>
          <w:tab w:val="right" w:leader="dot" w:pos="9580"/>
        </w:tabs>
        <w:spacing w:before="120" w:after="240" w:line="360" w:lineRule="auto"/>
        <w:ind w:left="567" w:right="379"/>
        <w:outlineLvl w:val="0"/>
        <w:rPr>
          <w:rFonts w:ascii="Times New Roman" w:hAnsi="Times New Roman"/>
          <w:spacing w:val="0"/>
          <w:szCs w:val="24"/>
          <w:lang w:val="en-GB" w:eastAsia="en-ZA"/>
        </w:rPr>
      </w:pPr>
      <w:r w:rsidRPr="00871E6D">
        <w:rPr>
          <w:rFonts w:ascii="Times New Roman" w:hAnsi="Times New Roman"/>
          <w:spacing w:val="0"/>
          <w:szCs w:val="24"/>
          <w:lang w:val="en-GB" w:eastAsia="en-ZA"/>
        </w:rPr>
        <w:t xml:space="preserve"> E: And they [employers] pay cheap. The men do the laundry and only received R600 a month. Malawians say that is enough. They are taking people work. In town as well. Sell goods cheap, others do needlework.  </w:t>
      </w:r>
    </w:p>
    <w:p w:rsidR="00F63FFF" w:rsidRPr="00871E6D" w:rsidRDefault="00F63FFF" w:rsidP="00F63FFF">
      <w:pPr>
        <w:tabs>
          <w:tab w:val="clear" w:pos="8640"/>
          <w:tab w:val="left" w:pos="2127"/>
          <w:tab w:val="right" w:leader="dot" w:pos="9580"/>
        </w:tabs>
        <w:spacing w:before="120" w:after="240" w:line="360" w:lineRule="auto"/>
        <w:ind w:left="567" w:right="379"/>
        <w:outlineLvl w:val="0"/>
        <w:rPr>
          <w:rFonts w:ascii="Times New Roman" w:hAnsi="Times New Roman"/>
          <w:spacing w:val="0"/>
          <w:szCs w:val="24"/>
          <w:lang w:eastAsia="en-ZA"/>
        </w:rPr>
      </w:pPr>
      <w:r w:rsidRPr="00871E6D">
        <w:rPr>
          <w:rFonts w:ascii="Times New Roman" w:hAnsi="Times New Roman"/>
          <w:spacing w:val="0"/>
          <w:szCs w:val="24"/>
          <w:lang w:val="en-GB" w:eastAsia="en-ZA"/>
        </w:rPr>
        <w:t>A: Also, hair, in town, they are number one; we go to them to do our hair</w:t>
      </w:r>
      <w:r w:rsidR="00574FCA" w:rsidRPr="00871E6D">
        <w:rPr>
          <w:rFonts w:ascii="Times New Roman" w:hAnsi="Times New Roman"/>
          <w:spacing w:val="0"/>
          <w:szCs w:val="24"/>
          <w:lang w:val="en-GB" w:eastAsia="en-ZA"/>
        </w:rPr>
        <w:t>.</w:t>
      </w:r>
      <w:r w:rsidRPr="00871E6D">
        <w:rPr>
          <w:rFonts w:ascii="Times New Roman" w:hAnsi="Times New Roman"/>
          <w:spacing w:val="0"/>
          <w:szCs w:val="24"/>
          <w:lang w:val="en-GB" w:eastAsia="en-ZA"/>
        </w:rPr>
        <w:t>)</w:t>
      </w:r>
      <w:r w:rsidRPr="00871E6D">
        <w:rPr>
          <w:rFonts w:ascii="Times New Roman" w:eastAsia="Calibri" w:hAnsi="Times New Roman"/>
          <w:spacing w:val="0"/>
          <w:szCs w:val="24"/>
          <w:vertAlign w:val="superscript"/>
        </w:rPr>
        <w:footnoteReference w:id="754"/>
      </w:r>
    </w:p>
    <w:p w:rsidR="00557B63" w:rsidRPr="00871E6D" w:rsidRDefault="00557B63" w:rsidP="00D30230">
      <w:pPr>
        <w:tabs>
          <w:tab w:val="clear" w:pos="8640"/>
          <w:tab w:val="left" w:pos="567"/>
          <w:tab w:val="left" w:pos="2127"/>
        </w:tabs>
        <w:spacing w:before="120" w:after="120" w:line="360" w:lineRule="auto"/>
        <w:ind w:right="-46"/>
        <w:rPr>
          <w:rFonts w:ascii="Times New Roman" w:hAnsi="Times New Roman"/>
          <w:spacing w:val="0"/>
          <w:szCs w:val="24"/>
          <w:lang w:eastAsia="en-ZA"/>
        </w:rPr>
      </w:pPr>
      <w:r w:rsidRPr="00871E6D">
        <w:rPr>
          <w:rFonts w:ascii="Times New Roman" w:hAnsi="Times New Roman"/>
          <w:spacing w:val="0"/>
          <w:szCs w:val="24"/>
          <w:lang w:eastAsia="en-ZA"/>
        </w:rPr>
        <w:tab/>
      </w:r>
      <w:r w:rsidR="00F63FFF" w:rsidRPr="00871E6D">
        <w:rPr>
          <w:rFonts w:ascii="Times New Roman" w:hAnsi="Times New Roman"/>
          <w:spacing w:val="0"/>
          <w:szCs w:val="24"/>
          <w:lang w:eastAsia="en-ZA"/>
        </w:rPr>
        <w:t>Th</w:t>
      </w:r>
      <w:r w:rsidR="00574FCA" w:rsidRPr="00871E6D">
        <w:rPr>
          <w:rFonts w:ascii="Times New Roman" w:hAnsi="Times New Roman"/>
          <w:spacing w:val="0"/>
          <w:szCs w:val="24"/>
          <w:lang w:eastAsia="en-ZA"/>
        </w:rPr>
        <w:t>e</w:t>
      </w:r>
      <w:r w:rsidR="00F63FFF" w:rsidRPr="00871E6D">
        <w:rPr>
          <w:rFonts w:ascii="Times New Roman" w:hAnsi="Times New Roman"/>
          <w:spacing w:val="0"/>
          <w:szCs w:val="24"/>
          <w:lang w:eastAsia="en-ZA"/>
        </w:rPr>
        <w:t xml:space="preserve"> labour force</w:t>
      </w:r>
      <w:r w:rsidR="00574FCA" w:rsidRPr="00871E6D">
        <w:rPr>
          <w:rFonts w:ascii="Times New Roman" w:hAnsi="Times New Roman"/>
          <w:spacing w:val="0"/>
          <w:szCs w:val="24"/>
          <w:lang w:eastAsia="en-ZA"/>
        </w:rPr>
        <w:t xml:space="preserve"> of foreign Africans has made </w:t>
      </w:r>
      <w:r w:rsidR="00F63FFF" w:rsidRPr="00871E6D">
        <w:rPr>
          <w:rFonts w:ascii="Times New Roman" w:hAnsi="Times New Roman"/>
          <w:spacing w:val="0"/>
          <w:szCs w:val="24"/>
          <w:lang w:eastAsia="en-ZA"/>
        </w:rPr>
        <w:t>it possible for employers to circumvent and to steadily</w:t>
      </w:r>
      <w:r w:rsidR="00574FCA" w:rsidRPr="00871E6D">
        <w:rPr>
          <w:rFonts w:ascii="Times New Roman" w:hAnsi="Times New Roman"/>
          <w:spacing w:val="0"/>
          <w:szCs w:val="24"/>
          <w:lang w:eastAsia="en-ZA"/>
        </w:rPr>
        <w:t xml:space="preserve"> undermine</w:t>
      </w:r>
      <w:r w:rsidR="00F63FFF" w:rsidRPr="00871E6D">
        <w:rPr>
          <w:rFonts w:ascii="Times New Roman" w:hAnsi="Times New Roman"/>
          <w:spacing w:val="0"/>
          <w:szCs w:val="24"/>
          <w:lang w:eastAsia="en-ZA"/>
        </w:rPr>
        <w:t xml:space="preserve"> the progress and efforts made by trade union movements.</w:t>
      </w:r>
      <w:r w:rsidR="00F63FFF" w:rsidRPr="00871E6D">
        <w:rPr>
          <w:rFonts w:ascii="Times New Roman" w:eastAsia="Calibri" w:hAnsi="Times New Roman"/>
          <w:spacing w:val="0"/>
          <w:szCs w:val="22"/>
          <w:vertAlign w:val="superscript"/>
        </w:rPr>
        <w:footnoteReference w:id="755"/>
      </w:r>
      <w:r w:rsidR="00F63FFF" w:rsidRPr="00871E6D">
        <w:rPr>
          <w:rFonts w:ascii="Times New Roman" w:hAnsi="Times New Roman"/>
          <w:spacing w:val="0"/>
          <w:szCs w:val="24"/>
          <w:lang w:eastAsia="en-ZA"/>
        </w:rPr>
        <w:t xml:space="preserve"> This situation intensified the hostility among jobless South Africans, including the coloured inhabitants of Rust-ter-Vaal, who tend to direct their frustration not at employers but at</w:t>
      </w:r>
      <w:r w:rsidR="00574FCA" w:rsidRPr="00871E6D">
        <w:rPr>
          <w:rFonts w:ascii="Times New Roman" w:hAnsi="Times New Roman"/>
          <w:spacing w:val="0"/>
          <w:szCs w:val="24"/>
          <w:lang w:eastAsia="en-ZA"/>
        </w:rPr>
        <w:t xml:space="preserve"> foreign Africans</w:t>
      </w:r>
      <w:r w:rsidR="00F63FFF" w:rsidRPr="00871E6D">
        <w:rPr>
          <w:rFonts w:ascii="Times New Roman" w:hAnsi="Times New Roman"/>
          <w:spacing w:val="0"/>
          <w:szCs w:val="24"/>
          <w:lang w:eastAsia="en-ZA"/>
        </w:rPr>
        <w:t>. This complicated the process of resettling identities in Rust-ter-Vaal since inhabitants may all shared experiences of poverty and economic hardship in Rust-ter-Vaal</w:t>
      </w:r>
      <w:r w:rsidR="00574FCA" w:rsidRPr="00871E6D">
        <w:rPr>
          <w:rFonts w:ascii="Times New Roman" w:hAnsi="Times New Roman"/>
          <w:spacing w:val="0"/>
          <w:szCs w:val="24"/>
          <w:lang w:eastAsia="en-ZA"/>
        </w:rPr>
        <w:t xml:space="preserve"> but this</w:t>
      </w:r>
      <w:r w:rsidR="00F63FFF" w:rsidRPr="00871E6D">
        <w:rPr>
          <w:rFonts w:ascii="Times New Roman" w:hAnsi="Times New Roman"/>
          <w:spacing w:val="0"/>
          <w:szCs w:val="24"/>
          <w:lang w:eastAsia="en-ZA"/>
        </w:rPr>
        <w:t xml:space="preserve"> commonality was fractured by distinctions</w:t>
      </w:r>
      <w:r w:rsidR="00574FCA" w:rsidRPr="00871E6D">
        <w:rPr>
          <w:rFonts w:ascii="Times New Roman" w:hAnsi="Times New Roman"/>
          <w:spacing w:val="0"/>
          <w:szCs w:val="24"/>
          <w:lang w:eastAsia="en-ZA"/>
        </w:rPr>
        <w:t xml:space="preserve"> made by conservative coloureds</w:t>
      </w:r>
      <w:r w:rsidR="00F63FFF" w:rsidRPr="00871E6D">
        <w:rPr>
          <w:rFonts w:ascii="Times New Roman" w:hAnsi="Times New Roman"/>
          <w:spacing w:val="0"/>
          <w:szCs w:val="24"/>
          <w:lang w:eastAsia="en-ZA"/>
        </w:rPr>
        <w:t>.</w:t>
      </w:r>
      <w:r w:rsidRPr="00871E6D">
        <w:rPr>
          <w:rFonts w:ascii="Times New Roman" w:hAnsi="Times New Roman"/>
          <w:spacing w:val="0"/>
          <w:szCs w:val="24"/>
          <w:lang w:eastAsia="en-ZA"/>
        </w:rPr>
        <w:t xml:space="preserve"> </w:t>
      </w:r>
    </w:p>
    <w:p w:rsidR="00337F3F" w:rsidRPr="00871E6D" w:rsidRDefault="00557B63" w:rsidP="00D30230">
      <w:pPr>
        <w:tabs>
          <w:tab w:val="clear" w:pos="8640"/>
          <w:tab w:val="left" w:pos="567"/>
          <w:tab w:val="left" w:pos="2127"/>
        </w:tabs>
        <w:spacing w:before="120" w:after="120" w:line="360" w:lineRule="auto"/>
        <w:ind w:right="-46"/>
        <w:rPr>
          <w:rFonts w:ascii="Times New Roman" w:eastAsia="Calibri" w:hAnsi="Times New Roman"/>
          <w:spacing w:val="0"/>
          <w:szCs w:val="24"/>
        </w:rPr>
      </w:pPr>
      <w:r w:rsidRPr="00871E6D">
        <w:rPr>
          <w:rFonts w:ascii="Times New Roman" w:eastAsia="Calibri" w:hAnsi="Times New Roman"/>
          <w:spacing w:val="0"/>
          <w:szCs w:val="24"/>
        </w:rPr>
        <w:lastRenderedPageBreak/>
        <w:tab/>
      </w:r>
      <w:r w:rsidR="00F63FFF" w:rsidRPr="00871E6D">
        <w:rPr>
          <w:rFonts w:ascii="Times New Roman" w:eastAsia="Calibri" w:hAnsi="Times New Roman"/>
          <w:spacing w:val="0"/>
          <w:szCs w:val="24"/>
        </w:rPr>
        <w:t>Part of the explanation</w:t>
      </w:r>
      <w:r w:rsidRPr="00871E6D">
        <w:rPr>
          <w:rFonts w:ascii="Times New Roman" w:eastAsia="Calibri" w:hAnsi="Times New Roman"/>
          <w:spacing w:val="0"/>
          <w:szCs w:val="24"/>
        </w:rPr>
        <w:t xml:space="preserve"> therefore</w:t>
      </w:r>
      <w:r w:rsidR="00F63FFF" w:rsidRPr="00871E6D">
        <w:rPr>
          <w:rFonts w:ascii="Times New Roman" w:eastAsia="Calibri" w:hAnsi="Times New Roman"/>
          <w:spacing w:val="0"/>
          <w:szCs w:val="24"/>
        </w:rPr>
        <w:t xml:space="preserve"> for the emphasis on old forms of racial identities in the democratic era was response</w:t>
      </w:r>
      <w:r w:rsidR="00D8309A" w:rsidRPr="00871E6D">
        <w:rPr>
          <w:rFonts w:ascii="Times New Roman" w:eastAsia="Calibri" w:hAnsi="Times New Roman"/>
          <w:spacing w:val="0"/>
          <w:szCs w:val="24"/>
        </w:rPr>
        <w:t>s</w:t>
      </w:r>
      <w:r w:rsidRPr="00871E6D">
        <w:rPr>
          <w:rFonts w:ascii="Times New Roman" w:eastAsia="Calibri" w:hAnsi="Times New Roman"/>
          <w:spacing w:val="0"/>
          <w:szCs w:val="24"/>
        </w:rPr>
        <w:t xml:space="preserve"> among conservative coloureds to the economic</w:t>
      </w:r>
      <w:r w:rsidR="00F63FFF" w:rsidRPr="00871E6D">
        <w:rPr>
          <w:rFonts w:ascii="Times New Roman" w:eastAsia="Calibri" w:hAnsi="Times New Roman"/>
          <w:spacing w:val="0"/>
          <w:szCs w:val="24"/>
        </w:rPr>
        <w:t xml:space="preserve"> crisis, service delivery </w:t>
      </w:r>
      <w:r w:rsidRPr="00871E6D">
        <w:rPr>
          <w:rFonts w:ascii="Times New Roman" w:eastAsia="Calibri" w:hAnsi="Times New Roman"/>
          <w:spacing w:val="0"/>
          <w:szCs w:val="24"/>
        </w:rPr>
        <w:t>and</w:t>
      </w:r>
      <w:r w:rsidR="00F63FFF" w:rsidRPr="00871E6D">
        <w:rPr>
          <w:rFonts w:ascii="Times New Roman" w:eastAsia="Calibri" w:hAnsi="Times New Roman"/>
          <w:spacing w:val="0"/>
          <w:szCs w:val="24"/>
        </w:rPr>
        <w:t xml:space="preserve"> feelings of political and social marginalisation.</w:t>
      </w:r>
      <w:r w:rsidR="00F63FFF" w:rsidRPr="00871E6D">
        <w:rPr>
          <w:rFonts w:ascii="Times New Roman" w:eastAsia="Calibri" w:hAnsi="Times New Roman"/>
          <w:spacing w:val="0"/>
          <w:szCs w:val="24"/>
          <w:vertAlign w:val="superscript"/>
        </w:rPr>
        <w:footnoteReference w:id="756"/>
      </w:r>
      <w:r w:rsidR="00F63FFF" w:rsidRPr="00871E6D">
        <w:rPr>
          <w:rFonts w:ascii="Times New Roman" w:eastAsia="Calibri" w:hAnsi="Times New Roman"/>
          <w:spacing w:val="0"/>
          <w:szCs w:val="24"/>
        </w:rPr>
        <w:t xml:space="preserve"> The anxieties and fears</w:t>
      </w:r>
      <w:r w:rsidRPr="00871E6D">
        <w:rPr>
          <w:rFonts w:ascii="Times New Roman" w:eastAsia="Calibri" w:hAnsi="Times New Roman"/>
          <w:spacing w:val="0"/>
          <w:szCs w:val="24"/>
        </w:rPr>
        <w:t xml:space="preserve"> among conservative coloureds</w:t>
      </w:r>
      <w:r w:rsidR="00F63FFF" w:rsidRPr="00871E6D">
        <w:rPr>
          <w:rFonts w:ascii="Times New Roman" w:eastAsia="Calibri" w:hAnsi="Times New Roman"/>
          <w:spacing w:val="0"/>
          <w:szCs w:val="24"/>
        </w:rPr>
        <w:t xml:space="preserve"> about a government that protects and advances a narrow black African</w:t>
      </w:r>
      <w:r w:rsidRPr="00871E6D">
        <w:rPr>
          <w:rFonts w:ascii="Times New Roman" w:eastAsia="Calibri" w:hAnsi="Times New Roman"/>
          <w:spacing w:val="0"/>
          <w:szCs w:val="24"/>
        </w:rPr>
        <w:t xml:space="preserve"> </w:t>
      </w:r>
      <w:r w:rsidR="00D8309A" w:rsidRPr="00871E6D">
        <w:rPr>
          <w:rFonts w:ascii="Times New Roman" w:eastAsia="Calibri" w:hAnsi="Times New Roman"/>
          <w:spacing w:val="0"/>
          <w:szCs w:val="24"/>
        </w:rPr>
        <w:t xml:space="preserve">agenda </w:t>
      </w:r>
      <w:r w:rsidR="00F63FFF" w:rsidRPr="00871E6D">
        <w:rPr>
          <w:rFonts w:ascii="Times New Roman" w:eastAsia="Calibri" w:hAnsi="Times New Roman"/>
          <w:spacing w:val="0"/>
          <w:szCs w:val="24"/>
        </w:rPr>
        <w:t>at the expense of coloureds has</w:t>
      </w:r>
      <w:r w:rsidRPr="00871E6D">
        <w:rPr>
          <w:rFonts w:ascii="Times New Roman" w:eastAsia="Calibri" w:hAnsi="Times New Roman"/>
          <w:spacing w:val="0"/>
          <w:szCs w:val="24"/>
        </w:rPr>
        <w:t xml:space="preserve"> thus fo</w:t>
      </w:r>
      <w:r w:rsidR="00D8309A" w:rsidRPr="00871E6D">
        <w:rPr>
          <w:rFonts w:ascii="Times New Roman" w:eastAsia="Calibri" w:hAnsi="Times New Roman"/>
          <w:spacing w:val="0"/>
          <w:szCs w:val="24"/>
        </w:rPr>
        <w:t>stered a</w:t>
      </w:r>
      <w:r w:rsidRPr="00871E6D">
        <w:rPr>
          <w:rFonts w:ascii="Times New Roman" w:eastAsia="Calibri" w:hAnsi="Times New Roman"/>
          <w:spacing w:val="0"/>
          <w:szCs w:val="24"/>
        </w:rPr>
        <w:t xml:space="preserve">nd reconfigured </w:t>
      </w:r>
      <w:r w:rsidR="00337F3F" w:rsidRPr="00871E6D">
        <w:rPr>
          <w:rFonts w:ascii="Times New Roman" w:eastAsia="Calibri" w:hAnsi="Times New Roman"/>
          <w:spacing w:val="0"/>
          <w:szCs w:val="24"/>
        </w:rPr>
        <w:t xml:space="preserve">a salient </w:t>
      </w:r>
      <w:r w:rsidRPr="00871E6D">
        <w:rPr>
          <w:rFonts w:ascii="Times New Roman" w:eastAsia="Calibri" w:hAnsi="Times New Roman"/>
          <w:spacing w:val="0"/>
          <w:szCs w:val="24"/>
        </w:rPr>
        <w:t xml:space="preserve">sense of colouredness </w:t>
      </w:r>
      <w:r w:rsidR="00F63FFF" w:rsidRPr="00871E6D">
        <w:rPr>
          <w:rFonts w:ascii="Times New Roman" w:eastAsia="Calibri" w:hAnsi="Times New Roman"/>
          <w:spacing w:val="0"/>
          <w:szCs w:val="24"/>
        </w:rPr>
        <w:t xml:space="preserve"> in an effort to protect and defend ‘coloured interests’.</w:t>
      </w:r>
      <w:r w:rsidR="00F63FFF" w:rsidRPr="00871E6D">
        <w:rPr>
          <w:rFonts w:ascii="Times New Roman" w:eastAsia="Calibri" w:hAnsi="Times New Roman"/>
          <w:spacing w:val="0"/>
          <w:szCs w:val="24"/>
          <w:vertAlign w:val="superscript"/>
        </w:rPr>
        <w:footnoteReference w:id="757"/>
      </w:r>
    </w:p>
    <w:p w:rsidR="00007F1E" w:rsidRPr="00871E6D" w:rsidRDefault="00007F1E" w:rsidP="00C10930">
      <w:pPr>
        <w:tabs>
          <w:tab w:val="clear" w:pos="8640"/>
          <w:tab w:val="left" w:pos="567"/>
          <w:tab w:val="left" w:pos="2127"/>
        </w:tabs>
        <w:spacing w:before="120" w:after="120" w:line="360" w:lineRule="auto"/>
        <w:ind w:right="-46"/>
        <w:rPr>
          <w:rFonts w:ascii="Times New Roman" w:eastAsia="Calibri" w:hAnsi="Times New Roman"/>
          <w:spacing w:val="0"/>
          <w:szCs w:val="24"/>
        </w:rPr>
      </w:pPr>
    </w:p>
    <w:p w:rsidR="00007F1E" w:rsidRPr="00871E6D" w:rsidRDefault="00F02386" w:rsidP="00007F1E">
      <w:pPr>
        <w:tabs>
          <w:tab w:val="clear" w:pos="8640"/>
          <w:tab w:val="left" w:pos="2127"/>
          <w:tab w:val="right" w:leader="dot" w:pos="9580"/>
        </w:tabs>
        <w:spacing w:before="120" w:after="240" w:line="360" w:lineRule="auto"/>
        <w:ind w:right="-46"/>
        <w:outlineLvl w:val="0"/>
        <w:rPr>
          <w:rFonts w:ascii="Times New Roman" w:hAnsi="Times New Roman"/>
          <w:b/>
          <w:spacing w:val="0"/>
          <w:szCs w:val="24"/>
          <w:lang w:eastAsia="en-ZA"/>
        </w:rPr>
      </w:pPr>
      <w:r w:rsidRPr="00871E6D">
        <w:rPr>
          <w:rFonts w:ascii="Times New Roman" w:eastAsia="Calibri" w:hAnsi="Times New Roman"/>
          <w:b/>
          <w:spacing w:val="0"/>
          <w:szCs w:val="24"/>
          <w:lang w:eastAsia="en-ZA"/>
        </w:rPr>
        <w:t>4</w:t>
      </w:r>
      <w:r w:rsidR="00007F1E" w:rsidRPr="00871E6D">
        <w:rPr>
          <w:rFonts w:ascii="Times New Roman" w:eastAsia="Calibri" w:hAnsi="Times New Roman"/>
          <w:b/>
          <w:spacing w:val="0"/>
          <w:szCs w:val="24"/>
          <w:lang w:eastAsia="en-ZA"/>
        </w:rPr>
        <w:t>.</w:t>
      </w:r>
      <w:r w:rsidR="00F371BB" w:rsidRPr="00871E6D">
        <w:rPr>
          <w:rFonts w:ascii="Times New Roman" w:eastAsia="Calibri" w:hAnsi="Times New Roman"/>
          <w:b/>
          <w:spacing w:val="0"/>
          <w:szCs w:val="24"/>
          <w:lang w:eastAsia="en-ZA"/>
        </w:rPr>
        <w:t>7</w:t>
      </w:r>
      <w:r w:rsidR="00007F1E" w:rsidRPr="00871E6D">
        <w:rPr>
          <w:rFonts w:ascii="Times New Roman" w:eastAsia="Calibri" w:hAnsi="Times New Roman"/>
          <w:b/>
          <w:spacing w:val="0"/>
          <w:szCs w:val="24"/>
          <w:lang w:eastAsia="en-ZA"/>
        </w:rPr>
        <w:t xml:space="preserve"> Social Fractures in Rust-ter-Vaal</w:t>
      </w:r>
    </w:p>
    <w:p w:rsidR="00007F1E" w:rsidRPr="00871E6D" w:rsidRDefault="00007F1E" w:rsidP="00007F1E">
      <w:pPr>
        <w:tabs>
          <w:tab w:val="clear" w:pos="8640"/>
          <w:tab w:val="left" w:pos="2127"/>
          <w:tab w:val="right" w:leader="dot" w:pos="9580"/>
        </w:tabs>
        <w:spacing w:before="120" w:after="240" w:line="360" w:lineRule="auto"/>
        <w:ind w:right="-46"/>
        <w:outlineLvl w:val="0"/>
        <w:rPr>
          <w:rFonts w:ascii="Times New Roman" w:hAnsi="Times New Roman"/>
          <w:spacing w:val="0"/>
          <w:szCs w:val="24"/>
          <w:lang w:eastAsia="en-ZA"/>
        </w:rPr>
      </w:pPr>
      <w:r w:rsidRPr="00871E6D">
        <w:rPr>
          <w:rFonts w:ascii="Times New Roman" w:hAnsi="Times New Roman"/>
          <w:spacing w:val="0"/>
          <w:szCs w:val="24"/>
          <w:lang w:eastAsia="en-ZA"/>
        </w:rPr>
        <w:t xml:space="preserve">One of the primary effects of apartheid was that it limited the development of class differences among black people (including coloureds). In the democratic era, a relatively small percentage of black people joined the ranks of the </w:t>
      </w:r>
      <w:r w:rsidR="00B36C82" w:rsidRPr="00871E6D">
        <w:rPr>
          <w:rFonts w:ascii="Times New Roman" w:hAnsi="Times New Roman"/>
          <w:spacing w:val="0"/>
          <w:szCs w:val="24"/>
          <w:lang w:eastAsia="en-ZA"/>
        </w:rPr>
        <w:t>super-rich</w:t>
      </w:r>
      <w:r w:rsidRPr="00871E6D">
        <w:rPr>
          <w:rFonts w:ascii="Times New Roman" w:hAnsi="Times New Roman"/>
          <w:spacing w:val="0"/>
          <w:szCs w:val="24"/>
          <w:lang w:eastAsia="en-ZA"/>
        </w:rPr>
        <w:t xml:space="preserve"> and a larger number (but still proportionally small) became part of the middle class. There was a gradual emergence of class division in Rust-ter-Vaal that was primarily visible in personal property, but </w:t>
      </w:r>
      <w:r w:rsidR="00B36C82" w:rsidRPr="00871E6D">
        <w:rPr>
          <w:rFonts w:ascii="Times New Roman" w:hAnsi="Times New Roman"/>
          <w:spacing w:val="0"/>
          <w:szCs w:val="24"/>
          <w:lang w:eastAsia="en-ZA"/>
        </w:rPr>
        <w:t>mainly</w:t>
      </w:r>
      <w:r w:rsidRPr="00871E6D">
        <w:rPr>
          <w:rFonts w:ascii="Times New Roman" w:hAnsi="Times New Roman"/>
          <w:spacing w:val="0"/>
          <w:szCs w:val="24"/>
          <w:lang w:eastAsia="en-ZA"/>
        </w:rPr>
        <w:t xml:space="preserve"> revealed by the gradual increase in upper bracket annual household income</w:t>
      </w:r>
      <w:r w:rsidR="00D8309A" w:rsidRPr="00871E6D">
        <w:rPr>
          <w:rFonts w:ascii="Times New Roman" w:hAnsi="Times New Roman"/>
          <w:spacing w:val="0"/>
          <w:szCs w:val="24"/>
          <w:lang w:eastAsia="en-ZA"/>
        </w:rPr>
        <w:t>s</w:t>
      </w:r>
      <w:r w:rsidRPr="00871E6D">
        <w:rPr>
          <w:rFonts w:ascii="Times New Roman" w:hAnsi="Times New Roman"/>
          <w:spacing w:val="0"/>
          <w:szCs w:val="24"/>
          <w:lang w:eastAsia="en-ZA"/>
        </w:rPr>
        <w:t>. This section therefore focuses on the increasing class division in Rust-ter-Vaal that, in democracy, was fractured and transcended simple racial identifications.</w:t>
      </w:r>
    </w:p>
    <w:p w:rsidR="00007F1E" w:rsidRPr="00871E6D" w:rsidRDefault="00007F1E" w:rsidP="00007F1E">
      <w:pPr>
        <w:tabs>
          <w:tab w:val="clear" w:pos="8640"/>
          <w:tab w:val="left" w:pos="2127"/>
          <w:tab w:val="left" w:pos="2880"/>
        </w:tabs>
        <w:spacing w:before="120" w:after="240" w:line="360" w:lineRule="auto"/>
        <w:ind w:firstLine="567"/>
        <w:rPr>
          <w:rFonts w:ascii="Times New Roman" w:hAnsi="Times New Roman"/>
          <w:spacing w:val="0"/>
          <w:szCs w:val="24"/>
          <w:lang w:eastAsia="en-ZA"/>
        </w:rPr>
      </w:pPr>
      <w:r w:rsidRPr="00871E6D">
        <w:rPr>
          <w:rFonts w:ascii="Times New Roman" w:hAnsi="Times New Roman"/>
          <w:spacing w:val="0"/>
          <w:szCs w:val="24"/>
          <w:lang w:eastAsia="en-ZA"/>
        </w:rPr>
        <w:t>The emergence of class division in Rust-ter-Vaal is revealed by the gradual increase in upper bracket annual household income. In 1996, there were no inhabitants with an annual income above R300 0000, but this increased to five in 2001 and 73 in 2011.</w:t>
      </w:r>
      <w:r w:rsidRPr="00871E6D">
        <w:rPr>
          <w:rFonts w:ascii="Times New Roman" w:eastAsia="Calibri" w:hAnsi="Times New Roman"/>
          <w:spacing w:val="0"/>
          <w:szCs w:val="24"/>
          <w:vertAlign w:val="superscript"/>
        </w:rPr>
        <w:footnoteReference w:id="758"/>
      </w:r>
      <w:r w:rsidRPr="00871E6D">
        <w:rPr>
          <w:rFonts w:ascii="Times New Roman" w:hAnsi="Times New Roman"/>
          <w:spacing w:val="0"/>
          <w:szCs w:val="24"/>
          <w:lang w:eastAsia="en-ZA"/>
        </w:rPr>
        <w:t xml:space="preserve"> Beverley Dipnoko, who has lived in Rust-ter-Vaal most of her life, describes the class division that ensued over the years:</w:t>
      </w:r>
    </w:p>
    <w:p w:rsidR="00007F1E" w:rsidRPr="00871E6D" w:rsidRDefault="00007F1E" w:rsidP="00007F1E">
      <w:pPr>
        <w:tabs>
          <w:tab w:val="clear" w:pos="8640"/>
          <w:tab w:val="left" w:pos="426"/>
          <w:tab w:val="left" w:pos="2127"/>
          <w:tab w:val="right" w:leader="dot" w:pos="9580"/>
        </w:tabs>
        <w:spacing w:before="120" w:after="240" w:line="360" w:lineRule="auto"/>
        <w:ind w:left="567" w:right="662"/>
        <w:outlineLvl w:val="0"/>
        <w:rPr>
          <w:rFonts w:ascii="Times New Roman" w:hAnsi="Times New Roman"/>
          <w:spacing w:val="0"/>
          <w:szCs w:val="24"/>
          <w:lang w:eastAsia="en-ZA"/>
        </w:rPr>
      </w:pPr>
      <w:r w:rsidRPr="00871E6D">
        <w:rPr>
          <w:rFonts w:ascii="Times New Roman" w:hAnsi="Times New Roman"/>
          <w:spacing w:val="0"/>
          <w:szCs w:val="24"/>
          <w:lang w:eastAsia="en-ZA"/>
        </w:rPr>
        <w:t xml:space="preserve">Ja, there are people that are well off. There </w:t>
      </w:r>
      <w:proofErr w:type="gramStart"/>
      <w:r w:rsidRPr="00871E6D">
        <w:rPr>
          <w:rFonts w:ascii="Times New Roman" w:hAnsi="Times New Roman"/>
          <w:spacing w:val="0"/>
          <w:szCs w:val="24"/>
          <w:lang w:eastAsia="en-ZA"/>
        </w:rPr>
        <w:t>is</w:t>
      </w:r>
      <w:proofErr w:type="gramEnd"/>
      <w:r w:rsidRPr="00871E6D">
        <w:rPr>
          <w:rFonts w:ascii="Times New Roman" w:hAnsi="Times New Roman"/>
          <w:spacing w:val="0"/>
          <w:szCs w:val="24"/>
          <w:lang w:eastAsia="en-ZA"/>
        </w:rPr>
        <w:t xml:space="preserve"> people that are also very poor. Rust-ter-Vaal is a mix of all types of people. You have your people that you feel are your elite people, that you look at, ‘Ja, you doing well.’ Then you get your people that are not so well. So, we quite different. My explanation is that the people living Silverboom [Street] downward [southern Rust-ter-Vaal] are the </w:t>
      </w:r>
      <w:r w:rsidRPr="00871E6D">
        <w:rPr>
          <w:rFonts w:ascii="Times New Roman" w:hAnsi="Times New Roman"/>
          <w:spacing w:val="0"/>
          <w:szCs w:val="24"/>
          <w:lang w:eastAsia="en-ZA"/>
        </w:rPr>
        <w:lastRenderedPageBreak/>
        <w:t>people [who] struggle a bit. Some of them are doing quite well but most of them are struggling.</w:t>
      </w:r>
      <w:r w:rsidRPr="00871E6D">
        <w:rPr>
          <w:rFonts w:ascii="Times New Roman" w:eastAsia="Calibri" w:hAnsi="Times New Roman"/>
          <w:spacing w:val="0"/>
          <w:szCs w:val="24"/>
          <w:vertAlign w:val="superscript"/>
        </w:rPr>
        <w:footnoteReference w:id="759"/>
      </w:r>
    </w:p>
    <w:p w:rsidR="00007F1E" w:rsidRPr="00871E6D" w:rsidRDefault="00007F1E" w:rsidP="00007F1E">
      <w:pPr>
        <w:tabs>
          <w:tab w:val="clear" w:pos="8640"/>
          <w:tab w:val="left" w:pos="2127"/>
          <w:tab w:val="right" w:leader="dot" w:pos="9580"/>
        </w:tabs>
        <w:spacing w:before="120" w:after="240" w:line="360" w:lineRule="auto"/>
        <w:ind w:right="95" w:firstLine="567"/>
        <w:outlineLvl w:val="0"/>
        <w:rPr>
          <w:rFonts w:ascii="Times New Roman" w:hAnsi="Times New Roman"/>
          <w:spacing w:val="0"/>
          <w:szCs w:val="24"/>
          <w:lang w:eastAsia="en-ZA"/>
        </w:rPr>
      </w:pPr>
      <w:r w:rsidRPr="00871E6D">
        <w:rPr>
          <w:rFonts w:ascii="Times New Roman" w:hAnsi="Times New Roman"/>
          <w:spacing w:val="0"/>
          <w:szCs w:val="24"/>
          <w:lang w:eastAsia="en-ZA"/>
        </w:rPr>
        <w:t>A key marker of class division was the presence and development of large houses (in Rust-ter-Vaal; however, there were never large new private developments that might have reflected the emergence of a class of rich property owners). Llewellyn Fortuin describes the class divisions as reflected in housing developments:</w:t>
      </w:r>
    </w:p>
    <w:p w:rsidR="00007F1E" w:rsidRPr="00871E6D" w:rsidRDefault="00007F1E" w:rsidP="00007F1E">
      <w:pPr>
        <w:tabs>
          <w:tab w:val="clear" w:pos="8640"/>
          <w:tab w:val="left" w:pos="2127"/>
          <w:tab w:val="right" w:leader="dot" w:pos="9580"/>
        </w:tabs>
        <w:spacing w:before="120" w:after="240" w:line="360" w:lineRule="auto"/>
        <w:ind w:left="567" w:right="662"/>
        <w:outlineLvl w:val="0"/>
        <w:rPr>
          <w:rFonts w:ascii="Times New Roman" w:hAnsi="Times New Roman"/>
          <w:spacing w:val="0"/>
          <w:szCs w:val="24"/>
          <w:lang w:eastAsia="en-ZA"/>
        </w:rPr>
      </w:pPr>
      <w:r w:rsidRPr="00871E6D">
        <w:rPr>
          <w:rFonts w:ascii="Times New Roman" w:hAnsi="Times New Roman"/>
          <w:spacing w:val="0"/>
          <w:szCs w:val="24"/>
          <w:lang w:eastAsia="en-ZA"/>
        </w:rPr>
        <w:t xml:space="preserve">The community that I grow up in was divided into two. You had your ghetto area, which is the part where you get your RDP houses [southern Rust-ter-Vaal] and that, and then the area they call a suburb [northern Rust-ter-Vaal] is the area, the houses we lived in, the big houses. Also, RDP, which people extended as time went by. But you got bigger houses. </w:t>
      </w:r>
    </w:p>
    <w:p w:rsidR="0052396E" w:rsidRPr="00871E6D" w:rsidRDefault="00007F1E" w:rsidP="0052396E">
      <w:pPr>
        <w:tabs>
          <w:tab w:val="clear" w:pos="8640"/>
          <w:tab w:val="left" w:pos="2127"/>
          <w:tab w:val="right" w:leader="dot" w:pos="9580"/>
        </w:tabs>
        <w:spacing w:before="120" w:after="240" w:line="360" w:lineRule="auto"/>
        <w:ind w:right="-144"/>
        <w:outlineLvl w:val="0"/>
        <w:rPr>
          <w:rFonts w:ascii="Times New Roman" w:hAnsi="Times New Roman"/>
          <w:spacing w:val="0"/>
          <w:szCs w:val="24"/>
          <w:lang w:eastAsia="en-ZA"/>
        </w:rPr>
      </w:pPr>
      <w:r w:rsidRPr="00871E6D">
        <w:rPr>
          <w:rFonts w:ascii="Times New Roman" w:hAnsi="Times New Roman"/>
          <w:spacing w:val="0"/>
          <w:szCs w:val="24"/>
          <w:lang w:eastAsia="en-ZA"/>
        </w:rPr>
        <w:t xml:space="preserve">It was, however, clear that the majority of inhabitants were still working class or poor. Class division in Rust-ter-Vaal was therefore gradually visible by the growing but small number of inhabitants who owned larger houses. This indicates that the new economic opportunities and possibilities of upward mobility in the democratic era fractured and, in the process, unsettled the community along class lines. The presence of upwardly mobile inhabitants highlights that class </w:t>
      </w:r>
      <w:r w:rsidR="0052396E" w:rsidRPr="00871E6D">
        <w:rPr>
          <w:rFonts w:ascii="Times New Roman" w:hAnsi="Times New Roman"/>
          <w:spacing w:val="0"/>
          <w:szCs w:val="24"/>
          <w:lang w:eastAsia="en-ZA"/>
        </w:rPr>
        <w:t>identities gradually became a more salient aspect in the process of unsettling and resettling identities after 1994.</w:t>
      </w:r>
    </w:p>
    <w:p w:rsidR="0052396E" w:rsidRPr="00871E6D" w:rsidRDefault="0052396E" w:rsidP="0052396E">
      <w:pPr>
        <w:tabs>
          <w:tab w:val="clear" w:pos="8640"/>
          <w:tab w:val="left" w:pos="2127"/>
          <w:tab w:val="right" w:leader="dot" w:pos="9580"/>
        </w:tabs>
        <w:spacing w:before="120" w:after="240" w:line="360" w:lineRule="auto"/>
        <w:ind w:right="-144"/>
        <w:outlineLvl w:val="0"/>
        <w:rPr>
          <w:rFonts w:ascii="Times New Roman" w:eastAsia="Calibri" w:hAnsi="Times New Roman"/>
          <w:b/>
          <w:spacing w:val="0"/>
          <w:szCs w:val="24"/>
        </w:rPr>
      </w:pPr>
      <w:r w:rsidRPr="00871E6D">
        <w:rPr>
          <w:rFonts w:ascii="Times New Roman" w:eastAsia="Calibri" w:hAnsi="Times New Roman"/>
          <w:b/>
          <w:spacing w:val="0"/>
          <w:szCs w:val="24"/>
        </w:rPr>
        <w:t>4.8 Conclusion</w:t>
      </w:r>
    </w:p>
    <w:p w:rsidR="00007F1E" w:rsidRPr="00871E6D" w:rsidRDefault="00D8309A" w:rsidP="0052396E">
      <w:pPr>
        <w:tabs>
          <w:tab w:val="clear" w:pos="8640"/>
          <w:tab w:val="left" w:pos="2127"/>
          <w:tab w:val="right" w:leader="dot" w:pos="9580"/>
        </w:tabs>
        <w:spacing w:before="120" w:after="240" w:line="360" w:lineRule="auto"/>
        <w:ind w:right="-144"/>
        <w:outlineLvl w:val="0"/>
        <w:rPr>
          <w:rFonts w:ascii="Times New Roman" w:hAnsi="Times New Roman"/>
          <w:spacing w:val="0"/>
          <w:szCs w:val="24"/>
          <w:lang w:eastAsia="en-ZA"/>
        </w:rPr>
      </w:pPr>
      <w:r w:rsidRPr="00871E6D">
        <w:rPr>
          <w:rFonts w:ascii="Times New Roman" w:eastAsia="Calibri" w:hAnsi="Times New Roman"/>
          <w:spacing w:val="0"/>
          <w:szCs w:val="24"/>
        </w:rPr>
        <w:t xml:space="preserve">The transition to democracy introduced several changes that affected the everyday lives of inhabitants of Rust-ter-Vaal. The key changes were the new liberties and freedoms introduced under democracy and the process of desegregation and integration. These processes were however limited by the legacies of apartheid. Key processes in Rust-ter-Vaal in the democratic era that contributed to creating the conditions of reconfiguring identities were desegregation and integration, which affected various aspects of Rust-ter-Vaal at different levels, and at a gradual pace since the mid-1990s. These changes made it possible for Rust-ter-Vaal to become racially integrated as a residential area, community and school. This created the conditions for coloured inhabitants to form new relationships with the new black African inhabitants, and challenged and reconfigured their sense of belonging to Rust-ter-Vaal. The process of </w:t>
      </w:r>
      <w:r w:rsidRPr="00871E6D">
        <w:rPr>
          <w:rFonts w:ascii="Times New Roman" w:eastAsia="Calibri" w:hAnsi="Times New Roman"/>
          <w:spacing w:val="0"/>
          <w:szCs w:val="24"/>
        </w:rPr>
        <w:lastRenderedPageBreak/>
        <w:t xml:space="preserve">resettling and reconfiguring identities in Rust-ter-Vaal is captured by several interlocutors, including </w:t>
      </w:r>
      <w:r w:rsidRPr="00871E6D">
        <w:rPr>
          <w:rFonts w:ascii="Times New Roman" w:hAnsi="Times New Roman"/>
          <w:spacing w:val="0"/>
          <w:szCs w:val="24"/>
          <w:lang w:eastAsia="en-ZA"/>
        </w:rPr>
        <w:t>Bok, a long-time resident of Rust-ter-Vaal</w:t>
      </w:r>
      <w:r w:rsidR="00007F1E" w:rsidRPr="00871E6D">
        <w:rPr>
          <w:rFonts w:ascii="Times New Roman" w:hAnsi="Times New Roman"/>
          <w:spacing w:val="0"/>
          <w:szCs w:val="24"/>
          <w:lang w:eastAsia="en-ZA"/>
        </w:rPr>
        <w:t>:</w:t>
      </w:r>
    </w:p>
    <w:p w:rsidR="00007F1E" w:rsidRPr="00871E6D" w:rsidRDefault="00007F1E" w:rsidP="00007F1E">
      <w:pPr>
        <w:tabs>
          <w:tab w:val="clear" w:pos="8640"/>
          <w:tab w:val="left" w:pos="720"/>
          <w:tab w:val="left" w:pos="2127"/>
          <w:tab w:val="right" w:pos="8364"/>
        </w:tabs>
        <w:spacing w:before="120" w:after="120" w:line="360" w:lineRule="auto"/>
        <w:ind w:left="454" w:right="521"/>
        <w:contextualSpacing/>
        <w:rPr>
          <w:rFonts w:ascii="Times New Roman" w:hAnsi="Times New Roman"/>
          <w:spacing w:val="0"/>
          <w:lang w:eastAsia="en-ZA"/>
        </w:rPr>
      </w:pPr>
      <w:r w:rsidRPr="00871E6D">
        <w:rPr>
          <w:rFonts w:ascii="Times New Roman" w:hAnsi="Times New Roman"/>
          <w:spacing w:val="0"/>
          <w:lang w:eastAsia="en-ZA"/>
        </w:rPr>
        <w:t>I showed them the other side of being coloured…I show them that no man, you can’t judge everyone the same [way]; you have to see who this person is and talk to this person to be able to know what he is instead just being stereotyped…. For me, it means I am in a very good position: being coloured you  can do anything, go anywhere and just express who I am as a coloured without being judged…but for me as a person, I can go anywhere, not only because I can talk Afrikaans but [also] a little bit of Sotho [and] a little bit of Zulu. You fit in with people and I feel I am in an advantageous position [of] being a coloured. Some coloureds are still common, you know, but for me personally I am in an advantageous position to do anything that I want to do…</w:t>
      </w:r>
      <w:r w:rsidRPr="00871E6D">
        <w:rPr>
          <w:rFonts w:ascii="Times New Roman" w:hAnsi="Times New Roman"/>
          <w:spacing w:val="0"/>
          <w:szCs w:val="24"/>
          <w:vertAlign w:val="superscript"/>
          <w:lang w:eastAsia="en-ZA"/>
        </w:rPr>
        <w:footnoteReference w:id="760"/>
      </w:r>
    </w:p>
    <w:p w:rsidR="00007F1E" w:rsidRPr="00871E6D" w:rsidRDefault="00007F1E" w:rsidP="00007F1E">
      <w:pPr>
        <w:tabs>
          <w:tab w:val="left" w:pos="720"/>
          <w:tab w:val="left" w:pos="2127"/>
        </w:tabs>
        <w:spacing w:before="120" w:after="120"/>
        <w:ind w:firstLine="567"/>
        <w:contextualSpacing/>
        <w:rPr>
          <w:rFonts w:ascii="Times New Roman" w:hAnsi="Times New Roman"/>
          <w:spacing w:val="0"/>
          <w:lang w:eastAsia="en-ZA"/>
        </w:rPr>
      </w:pPr>
      <w:r w:rsidRPr="00871E6D">
        <w:rPr>
          <w:rFonts w:ascii="Times New Roman" w:hAnsi="Times New Roman"/>
          <w:spacing w:val="0"/>
          <w:lang w:eastAsia="en-ZA"/>
        </w:rPr>
        <w:t xml:space="preserve">  </w:t>
      </w:r>
    </w:p>
    <w:p w:rsidR="00D8309A" w:rsidRPr="00871E6D" w:rsidRDefault="00D8309A" w:rsidP="00D8309A">
      <w:pPr>
        <w:tabs>
          <w:tab w:val="left" w:pos="2127"/>
        </w:tabs>
        <w:spacing w:before="120" w:after="120" w:line="360" w:lineRule="auto"/>
        <w:ind w:right="-46" w:firstLine="567"/>
        <w:rPr>
          <w:rFonts w:ascii="Times New Roman" w:hAnsi="Times New Roman"/>
          <w:spacing w:val="0"/>
          <w:lang w:eastAsia="en-ZA"/>
        </w:rPr>
      </w:pPr>
      <w:r w:rsidRPr="00871E6D">
        <w:rPr>
          <w:rFonts w:ascii="Times New Roman" w:hAnsi="Times New Roman"/>
          <w:spacing w:val="0"/>
          <w:szCs w:val="24"/>
          <w:lang w:eastAsia="en-ZA"/>
        </w:rPr>
        <w:t xml:space="preserve">Bok suggests that racial identity was undergoing a process of transformation, which is indicated by his recognition of the multiplicity of coloured identities and his own conscious and personal struggle to remake and to represent a new coloured identity that suits the new democratic South Africa. </w:t>
      </w:r>
      <w:r w:rsidRPr="00871E6D">
        <w:rPr>
          <w:rFonts w:ascii="Times New Roman" w:hAnsi="Times New Roman"/>
          <w:spacing w:val="0"/>
          <w:lang w:eastAsia="en-ZA"/>
        </w:rPr>
        <w:t>Lucciane Kolbie explains how certain differences demarcate her sense of coloured identity from other identities:</w:t>
      </w:r>
    </w:p>
    <w:p w:rsidR="00007F1E" w:rsidRPr="00871E6D" w:rsidRDefault="00007F1E" w:rsidP="00007F1E">
      <w:pPr>
        <w:tabs>
          <w:tab w:val="clear" w:pos="8640"/>
          <w:tab w:val="left" w:pos="2127"/>
        </w:tabs>
        <w:spacing w:before="120" w:after="120" w:line="360" w:lineRule="auto"/>
        <w:ind w:left="567" w:right="662"/>
        <w:rPr>
          <w:rFonts w:ascii="Times New Roman" w:hAnsi="Times New Roman"/>
          <w:spacing w:val="0"/>
          <w:lang w:eastAsia="en-ZA"/>
        </w:rPr>
      </w:pPr>
      <w:r w:rsidRPr="00871E6D">
        <w:rPr>
          <w:rFonts w:ascii="Times New Roman" w:hAnsi="Times New Roman"/>
          <w:spacing w:val="0"/>
          <w:lang w:eastAsia="en-ZA"/>
        </w:rPr>
        <w:t xml:space="preserve">I must say, in terms of race, it only differs for me in how you were raised. You can be coloured, but you feel much more comfortable being around black people or white people... So, for me race is more about your background [and] your culture; it is not the colour of your skin; it doesn’t matter. But clashes culturally…I don’t have problem getting along with different races, if you [are] welcoming; ja, we can get along; but if you not approached, not welcoming then I would rather keep my distance. I have friends from different races, black, Indian…. Culture [by which she means different ethnic identities] was never a problem; okay we have different ways of doing things…beyond just race and culture, you get along with each other and understand each [other] and you also have to sometimes compromise. Because I have someone from a different </w:t>
      </w:r>
      <w:r w:rsidRPr="00871E6D">
        <w:rPr>
          <w:rFonts w:ascii="Times New Roman" w:hAnsi="Times New Roman"/>
          <w:spacing w:val="0"/>
          <w:lang w:eastAsia="en-ZA"/>
        </w:rPr>
        <w:lastRenderedPageBreak/>
        <w:t xml:space="preserve">background, I have to adjust my way of thinking and or my way of doing. </w:t>
      </w:r>
      <w:proofErr w:type="gramStart"/>
      <w:r w:rsidRPr="00871E6D">
        <w:rPr>
          <w:rFonts w:ascii="Times New Roman" w:hAnsi="Times New Roman"/>
          <w:spacing w:val="0"/>
          <w:lang w:eastAsia="en-ZA"/>
        </w:rPr>
        <w:t>Unless I meet someone who does not respect your way of thinking or culture.</w:t>
      </w:r>
      <w:proofErr w:type="gramEnd"/>
      <w:r w:rsidRPr="00871E6D">
        <w:rPr>
          <w:rFonts w:ascii="Times New Roman" w:eastAsia="Calibri" w:hAnsi="Times New Roman"/>
          <w:spacing w:val="0"/>
          <w:szCs w:val="22"/>
          <w:vertAlign w:val="superscript"/>
        </w:rPr>
        <w:footnoteReference w:id="761"/>
      </w:r>
    </w:p>
    <w:p w:rsidR="00007F1E" w:rsidRPr="00871E6D" w:rsidRDefault="0052396E" w:rsidP="00007F1E">
      <w:pPr>
        <w:tabs>
          <w:tab w:val="clear" w:pos="8640"/>
          <w:tab w:val="left" w:pos="2127"/>
          <w:tab w:val="right" w:leader="dot" w:pos="9580"/>
        </w:tabs>
        <w:spacing w:before="120" w:after="240" w:line="360" w:lineRule="auto"/>
        <w:ind w:right="-144" w:firstLine="567"/>
        <w:outlineLvl w:val="0"/>
        <w:rPr>
          <w:rFonts w:ascii="Times New Roman" w:eastAsia="Calibri" w:hAnsi="Times New Roman"/>
          <w:spacing w:val="0"/>
          <w:szCs w:val="24"/>
        </w:rPr>
      </w:pPr>
      <w:r w:rsidRPr="00871E6D">
        <w:rPr>
          <w:rFonts w:ascii="Times New Roman" w:eastAsia="Calibri" w:hAnsi="Times New Roman"/>
          <w:spacing w:val="0"/>
          <w:szCs w:val="24"/>
        </w:rPr>
        <w:t>This understanding of coloured identities reflects the conscientious process of making colouredness in the democratic era, where people have become aware that they are agents of change in their own lives, including the reconstruction of their identities</w:t>
      </w:r>
      <w:r w:rsidR="00007F1E" w:rsidRPr="00871E6D">
        <w:rPr>
          <w:rFonts w:ascii="Times New Roman" w:eastAsia="Calibri" w:hAnsi="Times New Roman"/>
          <w:spacing w:val="0"/>
          <w:szCs w:val="24"/>
        </w:rPr>
        <w:t>.</w:t>
      </w:r>
      <w:r w:rsidR="00007F1E" w:rsidRPr="00871E6D">
        <w:rPr>
          <w:rFonts w:ascii="Times New Roman" w:eastAsia="Calibri" w:hAnsi="Times New Roman"/>
          <w:spacing w:val="0"/>
          <w:szCs w:val="24"/>
          <w:vertAlign w:val="superscript"/>
        </w:rPr>
        <w:footnoteReference w:id="762"/>
      </w:r>
      <w:r w:rsidR="00007F1E" w:rsidRPr="00871E6D">
        <w:rPr>
          <w:rFonts w:ascii="Times New Roman" w:eastAsia="Calibri" w:hAnsi="Times New Roman"/>
          <w:spacing w:val="0"/>
          <w:szCs w:val="24"/>
        </w:rPr>
        <w:t xml:space="preserve"> This reflects the process of remaking and resettling coloured identities in the democratic era, which is open to different identities that can be fully participative and non-racial.</w:t>
      </w:r>
      <w:r w:rsidR="00007F1E" w:rsidRPr="00871E6D">
        <w:rPr>
          <w:rFonts w:ascii="Times New Roman" w:eastAsia="Calibri" w:hAnsi="Times New Roman"/>
          <w:spacing w:val="0"/>
          <w:szCs w:val="24"/>
          <w:vertAlign w:val="superscript"/>
        </w:rPr>
        <w:footnoteReference w:id="763"/>
      </w:r>
      <w:r w:rsidR="00007F1E" w:rsidRPr="00871E6D">
        <w:rPr>
          <w:rFonts w:ascii="Times New Roman" w:eastAsia="Calibri" w:hAnsi="Times New Roman"/>
          <w:spacing w:val="0"/>
          <w:szCs w:val="24"/>
        </w:rPr>
        <w:t xml:space="preserve"> It also points to the remaking and resettling of Rust-ter-Vaal coloured identities that have become open to challenging existing stereotypes and disrupting the power relations that </w:t>
      </w:r>
      <w:r w:rsidR="00DC70EB" w:rsidRPr="00871E6D">
        <w:rPr>
          <w:rFonts w:ascii="Times New Roman" w:eastAsia="Calibri" w:hAnsi="Times New Roman"/>
          <w:spacing w:val="0"/>
          <w:szCs w:val="24"/>
        </w:rPr>
        <w:t>were settled during apartheid</w:t>
      </w:r>
      <w:r w:rsidR="00007F1E" w:rsidRPr="00871E6D">
        <w:rPr>
          <w:rFonts w:ascii="Times New Roman" w:eastAsia="Calibri" w:hAnsi="Times New Roman"/>
          <w:spacing w:val="0"/>
          <w:szCs w:val="24"/>
        </w:rPr>
        <w:t>.</w:t>
      </w:r>
      <w:r w:rsidR="00007F1E" w:rsidRPr="00871E6D">
        <w:rPr>
          <w:rFonts w:ascii="Times New Roman" w:eastAsia="Calibri" w:hAnsi="Times New Roman"/>
          <w:spacing w:val="0"/>
          <w:szCs w:val="24"/>
          <w:vertAlign w:val="superscript"/>
        </w:rPr>
        <w:footnoteReference w:id="764"/>
      </w:r>
    </w:p>
    <w:p w:rsidR="00007F1E" w:rsidRPr="00871E6D" w:rsidRDefault="00007F1E" w:rsidP="00007F1E">
      <w:pPr>
        <w:tabs>
          <w:tab w:val="clear" w:pos="8640"/>
          <w:tab w:val="left" w:pos="2127"/>
          <w:tab w:val="right" w:leader="dot" w:pos="9580"/>
        </w:tabs>
        <w:spacing w:before="120" w:after="240" w:line="360" w:lineRule="auto"/>
        <w:ind w:right="-144" w:firstLine="567"/>
        <w:outlineLvl w:val="0"/>
        <w:rPr>
          <w:rFonts w:ascii="Times New Roman" w:eastAsia="Calibri" w:hAnsi="Times New Roman"/>
          <w:spacing w:val="0"/>
          <w:szCs w:val="24"/>
        </w:rPr>
      </w:pPr>
      <w:r w:rsidRPr="00871E6D">
        <w:rPr>
          <w:rFonts w:ascii="Times New Roman" w:eastAsia="Calibri" w:hAnsi="Times New Roman"/>
          <w:spacing w:val="0"/>
          <w:szCs w:val="24"/>
        </w:rPr>
        <w:t>Democracy, however, also complicated the process of resettling identities by fracturing and emphasising class divisions. The gradual emergence of the middle class in Rust-ter-Vaal created and emphasised</w:t>
      </w:r>
      <w:r w:rsidR="003B2F97" w:rsidRPr="00871E6D">
        <w:rPr>
          <w:rFonts w:ascii="Times New Roman" w:eastAsia="Calibri" w:hAnsi="Times New Roman"/>
          <w:spacing w:val="0"/>
          <w:szCs w:val="24"/>
        </w:rPr>
        <w:t xml:space="preserve"> and made class an important marker of identity among all the inhabitants of Rust-ter-Vaal. Furthermore, the economic crisis </w:t>
      </w:r>
      <w:r w:rsidR="00DC70EB" w:rsidRPr="00871E6D">
        <w:rPr>
          <w:rFonts w:ascii="Times New Roman" w:eastAsia="Calibri" w:hAnsi="Times New Roman"/>
          <w:spacing w:val="0"/>
          <w:szCs w:val="24"/>
        </w:rPr>
        <w:t xml:space="preserve">created the conditions for conservative coloureds to emphasis their old sense </w:t>
      </w:r>
      <w:r w:rsidR="003B2F97" w:rsidRPr="00871E6D">
        <w:rPr>
          <w:rFonts w:ascii="Times New Roman" w:eastAsia="Calibri" w:hAnsi="Times New Roman"/>
          <w:spacing w:val="0"/>
          <w:szCs w:val="24"/>
        </w:rPr>
        <w:t>of</w:t>
      </w:r>
      <w:r w:rsidR="00DC70EB" w:rsidRPr="00871E6D">
        <w:rPr>
          <w:rFonts w:ascii="Times New Roman" w:eastAsia="Calibri" w:hAnsi="Times New Roman"/>
          <w:spacing w:val="0"/>
          <w:szCs w:val="24"/>
        </w:rPr>
        <w:t xml:space="preserve"> colouredness</w:t>
      </w:r>
      <w:r w:rsidR="003B2F97" w:rsidRPr="00871E6D">
        <w:rPr>
          <w:rFonts w:ascii="Times New Roman" w:eastAsia="Calibri" w:hAnsi="Times New Roman"/>
          <w:spacing w:val="0"/>
          <w:szCs w:val="24"/>
        </w:rPr>
        <w:t xml:space="preserve"> an effort to protect themselves as the perceived threat of marginalisation in the new democratic dispensation</w:t>
      </w:r>
      <w:r w:rsidR="00DC70EB" w:rsidRPr="00871E6D">
        <w:rPr>
          <w:rFonts w:ascii="Times New Roman" w:eastAsia="Calibri" w:hAnsi="Times New Roman"/>
          <w:spacing w:val="0"/>
          <w:szCs w:val="24"/>
        </w:rPr>
        <w:t>.</w:t>
      </w:r>
    </w:p>
    <w:p w:rsidR="00007F1E" w:rsidRPr="00871E6D" w:rsidRDefault="00007F1E" w:rsidP="00007F1E">
      <w:pPr>
        <w:tabs>
          <w:tab w:val="clear" w:pos="8640"/>
          <w:tab w:val="left" w:pos="2127"/>
          <w:tab w:val="right" w:leader="dot" w:pos="9580"/>
        </w:tabs>
        <w:spacing w:before="120" w:after="240" w:line="360" w:lineRule="auto"/>
        <w:ind w:right="-144" w:firstLine="567"/>
        <w:outlineLvl w:val="0"/>
        <w:rPr>
          <w:rFonts w:ascii="Times New Roman" w:eastAsia="Calibri" w:hAnsi="Times New Roman"/>
          <w:spacing w:val="0"/>
          <w:szCs w:val="24"/>
        </w:rPr>
      </w:pPr>
    </w:p>
    <w:p w:rsidR="00007F1E" w:rsidRPr="00871E6D" w:rsidRDefault="00007F1E" w:rsidP="00007F1E">
      <w:pPr>
        <w:tabs>
          <w:tab w:val="clear" w:pos="8640"/>
          <w:tab w:val="left" w:pos="2127"/>
          <w:tab w:val="right" w:leader="dot" w:pos="9580"/>
        </w:tabs>
        <w:spacing w:before="120" w:after="240" w:line="360" w:lineRule="auto"/>
        <w:ind w:right="-144" w:firstLine="567"/>
        <w:outlineLvl w:val="0"/>
        <w:rPr>
          <w:rFonts w:ascii="Times New Roman" w:eastAsia="Calibri" w:hAnsi="Times New Roman"/>
          <w:spacing w:val="0"/>
          <w:szCs w:val="24"/>
        </w:rPr>
      </w:pPr>
    </w:p>
    <w:p w:rsidR="00007F1E" w:rsidRPr="00871E6D" w:rsidRDefault="00007F1E" w:rsidP="00007F1E">
      <w:pPr>
        <w:tabs>
          <w:tab w:val="clear" w:pos="8640"/>
        </w:tabs>
        <w:spacing w:before="120" w:after="240" w:line="360" w:lineRule="auto"/>
        <w:ind w:firstLine="567"/>
        <w:rPr>
          <w:rFonts w:ascii="Times New Roman" w:eastAsia="Calibri" w:hAnsi="Times New Roman"/>
          <w:spacing w:val="0"/>
          <w:szCs w:val="24"/>
        </w:rPr>
      </w:pPr>
      <w:r w:rsidRPr="00871E6D">
        <w:rPr>
          <w:rFonts w:ascii="Times New Roman" w:eastAsia="Calibri" w:hAnsi="Times New Roman"/>
          <w:spacing w:val="0"/>
          <w:szCs w:val="24"/>
        </w:rPr>
        <w:br w:type="page"/>
      </w:r>
    </w:p>
    <w:p w:rsidR="00007F1E" w:rsidRPr="00871E6D" w:rsidRDefault="00007F1E" w:rsidP="00007F1E">
      <w:pPr>
        <w:tabs>
          <w:tab w:val="clear" w:pos="8640"/>
        </w:tabs>
        <w:spacing w:before="240" w:after="240" w:line="360" w:lineRule="auto"/>
        <w:ind w:firstLine="567"/>
        <w:jc w:val="center"/>
        <w:rPr>
          <w:rFonts w:ascii="Times New Roman" w:eastAsia="Calibri" w:hAnsi="Times New Roman"/>
          <w:b/>
          <w:spacing w:val="0"/>
          <w:sz w:val="32"/>
          <w:szCs w:val="32"/>
        </w:rPr>
      </w:pPr>
      <w:r w:rsidRPr="00871E6D">
        <w:rPr>
          <w:rFonts w:ascii="Times New Roman" w:eastAsia="Calibri" w:hAnsi="Times New Roman"/>
          <w:b/>
          <w:spacing w:val="0"/>
          <w:sz w:val="32"/>
          <w:szCs w:val="32"/>
        </w:rPr>
        <w:lastRenderedPageBreak/>
        <w:t>Conclusion</w:t>
      </w:r>
    </w:p>
    <w:p w:rsidR="00007F1E" w:rsidRPr="00871E6D" w:rsidRDefault="00007F1E" w:rsidP="00007F1E">
      <w:pPr>
        <w:tabs>
          <w:tab w:val="clear" w:pos="8640"/>
        </w:tabs>
        <w:spacing w:before="240" w:after="240" w:line="360" w:lineRule="auto"/>
        <w:ind w:firstLine="567"/>
        <w:rPr>
          <w:rFonts w:ascii="Times New Roman" w:eastAsia="Calibri" w:hAnsi="Times New Roman"/>
          <w:spacing w:val="0"/>
          <w:szCs w:val="24"/>
          <w:lang w:val="en-GB"/>
        </w:rPr>
      </w:pPr>
      <w:r w:rsidRPr="00871E6D">
        <w:rPr>
          <w:rFonts w:ascii="Times New Roman" w:eastAsia="Calibri" w:hAnsi="Times New Roman"/>
          <w:spacing w:val="0"/>
          <w:szCs w:val="24"/>
          <w:lang w:val="en-GB"/>
        </w:rPr>
        <w:tab/>
      </w:r>
    </w:p>
    <w:p w:rsidR="0052396E" w:rsidRPr="00871E6D" w:rsidRDefault="0052396E" w:rsidP="0052396E">
      <w:pPr>
        <w:tabs>
          <w:tab w:val="clear" w:pos="8640"/>
        </w:tabs>
        <w:spacing w:before="240" w:after="240" w:line="360" w:lineRule="auto"/>
        <w:rPr>
          <w:rFonts w:ascii="Times New Roman" w:eastAsia="Calibri" w:hAnsi="Times New Roman"/>
          <w:spacing w:val="0"/>
          <w:szCs w:val="24"/>
          <w:lang w:val="en-GB"/>
        </w:rPr>
      </w:pPr>
      <w:r w:rsidRPr="00871E6D">
        <w:rPr>
          <w:rFonts w:ascii="Times New Roman" w:eastAsia="Calibri" w:hAnsi="Times New Roman"/>
          <w:spacing w:val="0"/>
          <w:szCs w:val="24"/>
          <w:lang w:val="en-GB"/>
        </w:rPr>
        <w:t>The dissertation aimed to recover the histories of and to analyse the making of coloured identity in the small community of Cape Stands/Top Location and Rust-ter-Vaal from the early 20</w:t>
      </w:r>
      <w:r w:rsidRPr="00871E6D">
        <w:rPr>
          <w:rFonts w:ascii="Times New Roman" w:eastAsia="Calibri" w:hAnsi="Times New Roman"/>
          <w:spacing w:val="0"/>
          <w:szCs w:val="24"/>
          <w:vertAlign w:val="superscript"/>
          <w:lang w:val="en-GB"/>
        </w:rPr>
        <w:t>th</w:t>
      </w:r>
      <w:r w:rsidRPr="00871E6D">
        <w:rPr>
          <w:rFonts w:ascii="Times New Roman" w:eastAsia="Calibri" w:hAnsi="Times New Roman"/>
          <w:spacing w:val="0"/>
          <w:szCs w:val="24"/>
          <w:lang w:val="en-GB"/>
        </w:rPr>
        <w:t xml:space="preserve"> century to the early 2000s. It examined how this community evolved in different localities, from Cape Stands to Rust-ter-Vaal, in varying political-economic contexts that were largely shaped by white power: segregation, apartheid and democracy. The making of colouredness was a key focus</w:t>
      </w:r>
      <w:r w:rsidR="00FA40F5" w:rsidRPr="00871E6D">
        <w:rPr>
          <w:rFonts w:ascii="Times New Roman" w:eastAsia="Calibri" w:hAnsi="Times New Roman"/>
          <w:spacing w:val="0"/>
          <w:szCs w:val="24"/>
          <w:lang w:val="en-GB"/>
        </w:rPr>
        <w:t xml:space="preserve"> of</w:t>
      </w:r>
      <w:r w:rsidRPr="00871E6D">
        <w:rPr>
          <w:rFonts w:ascii="Times New Roman" w:eastAsia="Calibri" w:hAnsi="Times New Roman"/>
          <w:spacing w:val="0"/>
          <w:szCs w:val="24"/>
          <w:lang w:val="en-GB"/>
        </w:rPr>
        <w:t xml:space="preserve"> the research, and the dissertation attempted to explain the complexities and ambiguities of this historical process, primarily from the perspective of the everyday experiences of the inhabitants of this community. </w:t>
      </w:r>
      <w:bookmarkStart w:id="98" w:name="_Hlk7949335"/>
      <w:r w:rsidRPr="00871E6D">
        <w:rPr>
          <w:rFonts w:ascii="Times New Roman" w:eastAsia="Calibri" w:hAnsi="Times New Roman"/>
          <w:spacing w:val="0"/>
          <w:szCs w:val="24"/>
          <w:lang w:val="en-GB"/>
        </w:rPr>
        <w:t>The research attempted to complicate the existing literature of coloured identity and history, which has been dominated by histories mainly of the Western Cape, and particularly of the port city of Cape Town. The research aimed to contribute to this literature by analysing the making of coloured identity in the inland the small areas of Cape Stands and Rust-ter-Vaal, located in the industrial town of Vereeniging. This shift in geographical lens has allowed the dissertation to complicate the existing literature by challeng</w:t>
      </w:r>
      <w:r w:rsidR="00FA40F5" w:rsidRPr="00871E6D">
        <w:rPr>
          <w:rFonts w:ascii="Times New Roman" w:eastAsia="Calibri" w:hAnsi="Times New Roman"/>
          <w:spacing w:val="0"/>
          <w:szCs w:val="24"/>
          <w:lang w:val="en-GB"/>
        </w:rPr>
        <w:t>ing</w:t>
      </w:r>
      <w:r w:rsidRPr="00871E6D">
        <w:rPr>
          <w:rFonts w:ascii="Times New Roman" w:eastAsia="Calibri" w:hAnsi="Times New Roman"/>
          <w:spacing w:val="0"/>
          <w:szCs w:val="24"/>
          <w:lang w:val="en-GB"/>
        </w:rPr>
        <w:t xml:space="preserve"> existing conceptualisations of coloured</w:t>
      </w:r>
      <w:r w:rsidR="00135F63" w:rsidRPr="00871E6D">
        <w:rPr>
          <w:rFonts w:ascii="Times New Roman" w:eastAsia="Calibri" w:hAnsi="Times New Roman"/>
          <w:spacing w:val="0"/>
          <w:szCs w:val="24"/>
          <w:lang w:val="en-GB"/>
        </w:rPr>
        <w:t>n</w:t>
      </w:r>
      <w:r w:rsidRPr="00871E6D">
        <w:rPr>
          <w:rFonts w:ascii="Times New Roman" w:eastAsia="Calibri" w:hAnsi="Times New Roman"/>
          <w:spacing w:val="0"/>
          <w:szCs w:val="24"/>
          <w:lang w:val="en-GB"/>
        </w:rPr>
        <w:t>ess particularly in relations to blackness. This was possible by revealing the overlap between coloured and black</w:t>
      </w:r>
      <w:r w:rsidR="00135F63" w:rsidRPr="00871E6D">
        <w:rPr>
          <w:rFonts w:ascii="Times New Roman" w:eastAsia="Calibri" w:hAnsi="Times New Roman"/>
          <w:spacing w:val="0"/>
          <w:szCs w:val="24"/>
          <w:lang w:val="en-GB"/>
        </w:rPr>
        <w:t xml:space="preserve"> African</w:t>
      </w:r>
      <w:r w:rsidRPr="00871E6D">
        <w:rPr>
          <w:rFonts w:ascii="Times New Roman" w:eastAsia="Calibri" w:hAnsi="Times New Roman"/>
          <w:spacing w:val="0"/>
          <w:szCs w:val="24"/>
          <w:lang w:val="en-GB"/>
        </w:rPr>
        <w:t xml:space="preserve"> identities in this region which is an issue that is relevant considering the attempts at distancing blackness from colouredness in popular discourse today. This was possible by extensive oral history research that accounted for the everyday processes and bottom up perspectives of the making of identities in different localities in the region of Vereeniging. This has</w:t>
      </w:r>
      <w:r w:rsidR="00135F63" w:rsidRPr="00871E6D">
        <w:rPr>
          <w:rFonts w:ascii="Times New Roman" w:eastAsia="Calibri" w:hAnsi="Times New Roman"/>
          <w:spacing w:val="0"/>
          <w:szCs w:val="24"/>
          <w:lang w:val="en-GB"/>
        </w:rPr>
        <w:t xml:space="preserve"> also</w:t>
      </w:r>
      <w:r w:rsidRPr="00871E6D">
        <w:rPr>
          <w:rFonts w:ascii="Times New Roman" w:eastAsia="Calibri" w:hAnsi="Times New Roman"/>
          <w:spacing w:val="0"/>
          <w:szCs w:val="24"/>
          <w:lang w:val="en-GB"/>
        </w:rPr>
        <w:t xml:space="preserve"> allowed the research to conceptualise coloured identities as necessarily relational, shaped by complex networks of concrete social relations which challenge</w:t>
      </w:r>
      <w:r w:rsidR="00135F63" w:rsidRPr="00871E6D">
        <w:rPr>
          <w:rFonts w:ascii="Times New Roman" w:eastAsia="Calibri" w:hAnsi="Times New Roman"/>
          <w:spacing w:val="0"/>
          <w:szCs w:val="24"/>
          <w:lang w:val="en-GB"/>
        </w:rPr>
        <w:t>s</w:t>
      </w:r>
      <w:r w:rsidRPr="00871E6D">
        <w:rPr>
          <w:rFonts w:ascii="Times New Roman" w:eastAsia="Calibri" w:hAnsi="Times New Roman"/>
          <w:spacing w:val="0"/>
          <w:szCs w:val="24"/>
          <w:lang w:val="en-GB"/>
        </w:rPr>
        <w:t xml:space="preserve"> notions of colouredness as homogeneous and acknowledges the particularities of identities. The key approach of this research was to view coloured identities as historical products that are settled and resettled in particular social contexts within processes that shift with time, place and space and which show how all identities, including Vereeniging’s coloured identities, are constructed, unstable and heterogeneous.</w:t>
      </w:r>
    </w:p>
    <w:bookmarkEnd w:id="98"/>
    <w:p w:rsidR="0052396E" w:rsidRPr="00871E6D" w:rsidRDefault="0052396E" w:rsidP="0052396E">
      <w:pPr>
        <w:tabs>
          <w:tab w:val="clear" w:pos="8640"/>
        </w:tabs>
        <w:spacing w:before="240" w:after="240" w:line="360" w:lineRule="auto"/>
        <w:ind w:firstLine="567"/>
        <w:rPr>
          <w:rFonts w:ascii="Times New Roman" w:eastAsia="Calibri" w:hAnsi="Times New Roman"/>
          <w:spacing w:val="0"/>
          <w:szCs w:val="22"/>
        </w:rPr>
      </w:pPr>
      <w:r w:rsidRPr="00871E6D">
        <w:rPr>
          <w:rFonts w:ascii="Times New Roman" w:eastAsia="Calibri" w:hAnsi="Times New Roman"/>
          <w:spacing w:val="0"/>
          <w:szCs w:val="24"/>
          <w:lang w:val="en-GB"/>
        </w:rPr>
        <w:t>Cape Stands and Top Location were first established in early 20</w:t>
      </w:r>
      <w:r w:rsidRPr="00871E6D">
        <w:rPr>
          <w:rFonts w:ascii="Times New Roman" w:eastAsia="Calibri" w:hAnsi="Times New Roman"/>
          <w:spacing w:val="0"/>
          <w:szCs w:val="24"/>
          <w:vertAlign w:val="superscript"/>
          <w:lang w:val="en-GB"/>
        </w:rPr>
        <w:t>th</w:t>
      </w:r>
      <w:r w:rsidRPr="00871E6D">
        <w:rPr>
          <w:rFonts w:ascii="Times New Roman" w:eastAsia="Calibri" w:hAnsi="Times New Roman"/>
          <w:spacing w:val="0"/>
          <w:szCs w:val="24"/>
          <w:lang w:val="en-GB"/>
        </w:rPr>
        <w:t xml:space="preserve"> century to accommodate all the black people of Vereeniging. </w:t>
      </w:r>
      <w:r w:rsidRPr="00871E6D">
        <w:rPr>
          <w:rFonts w:ascii="Times New Roman" w:eastAsia="Calibri" w:hAnsi="Times New Roman"/>
          <w:spacing w:val="0"/>
          <w:szCs w:val="22"/>
        </w:rPr>
        <w:t xml:space="preserve">Coloured people were formally assigned to a small section called Cape Stands, but the streets that acted as boundaries between it and </w:t>
      </w:r>
      <w:r w:rsidRPr="00871E6D">
        <w:rPr>
          <w:rFonts w:ascii="Times New Roman" w:eastAsia="Calibri" w:hAnsi="Times New Roman"/>
          <w:spacing w:val="0"/>
          <w:szCs w:val="22"/>
        </w:rPr>
        <w:lastRenderedPageBreak/>
        <w:t>the rest of the location were mostly spaces of interaction rather than segregation. Therefore, being coloured for this community was experienced in terms of a dual sense of belonging to Cape Stands (the coloured section) in relation to Top Location (the broader community that included the coloured, Indian and black African section). The process was intensified during WW2; this drastically increased the migration of jobseekers in Top Location, which became characterised by intense overcrowding and a rapidly growing number of subtenants. The key changes were the spatial proximity of living in Top Location, which became more intense from the 1930s onwards. While the area was formally divided along racial lines, these became blurred under the pressure of overcrowding, especially among black Africans and coloureds. In this context, colouredness was settled as a secondary identity marker as the central identity was the Top Location common identity that was settled from their shared experiences and identities.</w:t>
      </w:r>
    </w:p>
    <w:p w:rsidR="0052396E" w:rsidRPr="00871E6D" w:rsidRDefault="0052396E" w:rsidP="0052396E">
      <w:pPr>
        <w:tabs>
          <w:tab w:val="clear" w:pos="8640"/>
        </w:tabs>
        <w:spacing w:before="240" w:after="240" w:line="360" w:lineRule="auto"/>
        <w:ind w:firstLine="567"/>
        <w:rPr>
          <w:rFonts w:ascii="Times New Roman" w:eastAsia="Calibri" w:hAnsi="Times New Roman"/>
          <w:spacing w:val="0"/>
          <w:szCs w:val="24"/>
          <w:lang w:val="en-GB"/>
        </w:rPr>
      </w:pPr>
      <w:r w:rsidRPr="00871E6D">
        <w:rPr>
          <w:rFonts w:ascii="Times New Roman" w:eastAsia="Calibri" w:hAnsi="Times New Roman"/>
          <w:spacing w:val="0"/>
          <w:szCs w:val="24"/>
          <w:lang w:val="en-GB"/>
        </w:rPr>
        <w:t xml:space="preserve">The character of Top Location was transformed after the removals of black Africans from Top Location to Sharpeville began in the 1940s and accelerated in the 1950s. In the process, and particularly in the 1960s when black Africans were completely removed, coloured identities gradually began to be defined and experienced as the more salient identity marker among the coloured inhabitants of Cape Stands. This was when the coloured inhabitants of Cape Stands gradually </w:t>
      </w:r>
      <w:r w:rsidRPr="00871E6D">
        <w:rPr>
          <w:rFonts w:ascii="Times New Roman" w:eastAsia="Calibri" w:hAnsi="Times New Roman"/>
          <w:spacing w:val="0"/>
          <w:szCs w:val="22"/>
        </w:rPr>
        <w:t>disarticulated their connection in Cape Stands with its relationship with Top Location</w:t>
      </w:r>
    </w:p>
    <w:p w:rsidR="0052396E" w:rsidRPr="00871E6D" w:rsidRDefault="0052396E" w:rsidP="0052396E">
      <w:pPr>
        <w:tabs>
          <w:tab w:val="clear" w:pos="8640"/>
        </w:tabs>
        <w:spacing w:before="240" w:after="240" w:line="360" w:lineRule="auto"/>
        <w:ind w:firstLine="567"/>
        <w:rPr>
          <w:rFonts w:ascii="Times New Roman" w:eastAsia="Calibri" w:hAnsi="Times New Roman"/>
          <w:spacing w:val="0"/>
          <w:szCs w:val="24"/>
          <w:lang w:val="en-GB"/>
        </w:rPr>
      </w:pPr>
      <w:r w:rsidRPr="00871E6D">
        <w:rPr>
          <w:rFonts w:ascii="Times New Roman" w:eastAsia="Calibri" w:hAnsi="Times New Roman"/>
          <w:spacing w:val="0"/>
          <w:szCs w:val="24"/>
          <w:lang w:val="en-GB"/>
        </w:rPr>
        <w:tab/>
        <w:t xml:space="preserve">In 1968, the coloured inhabitants from Cape Stands were removed to the new coloured group area of Rust-ter-Vaal. The coloured inhabitants who were removed to Rust-ter-Vaal </w:t>
      </w:r>
      <w:r w:rsidRPr="00871E6D">
        <w:rPr>
          <w:rFonts w:ascii="Times New Roman" w:eastAsia="Calibri" w:hAnsi="Times New Roman"/>
          <w:spacing w:val="0"/>
          <w:szCs w:val="24"/>
        </w:rPr>
        <w:t>reconstructed it as an exclusive racial space, and in this space, colouredness became the salient marker of identity. Over the 1970s and 1980s, colouredness was resettled and became the most salient marker of identity through the processes of mutual reinforcement, restricted mobility and relationships within the small and intimate semi-rural group area of Rust-ter-Vaal.</w:t>
      </w:r>
    </w:p>
    <w:p w:rsidR="0052396E" w:rsidRPr="00871E6D" w:rsidRDefault="0052396E" w:rsidP="0052396E">
      <w:pPr>
        <w:tabs>
          <w:tab w:val="clear" w:pos="8640"/>
        </w:tabs>
        <w:spacing w:before="240" w:after="240" w:line="360" w:lineRule="auto"/>
        <w:ind w:firstLine="567"/>
        <w:rPr>
          <w:rFonts w:ascii="Times New Roman" w:eastAsia="Calibri" w:hAnsi="Times New Roman"/>
          <w:spacing w:val="0"/>
          <w:szCs w:val="24"/>
          <w:lang w:val="en-GB"/>
        </w:rPr>
      </w:pPr>
      <w:r w:rsidRPr="00871E6D">
        <w:rPr>
          <w:rFonts w:ascii="Times New Roman" w:eastAsia="Calibri" w:hAnsi="Times New Roman"/>
          <w:spacing w:val="0"/>
          <w:szCs w:val="24"/>
          <w:lang w:val="en-GB"/>
        </w:rPr>
        <w:tab/>
        <w:t>With the advent of democracy, t</w:t>
      </w:r>
      <w:r w:rsidRPr="00871E6D">
        <w:rPr>
          <w:rFonts w:ascii="Times New Roman" w:eastAsia="Calibri" w:hAnsi="Times New Roman"/>
          <w:spacing w:val="0"/>
          <w:szCs w:val="24"/>
        </w:rPr>
        <w:t>he group areas disappeared and Rust-ter-Vaal was no longer formally a coloured-only area.</w:t>
      </w:r>
      <w:r w:rsidRPr="00871E6D">
        <w:rPr>
          <w:rFonts w:ascii="Times New Roman" w:eastAsia="Calibri" w:hAnsi="Times New Roman"/>
          <w:spacing w:val="0"/>
          <w:szCs w:val="24"/>
          <w:lang w:val="en-GB"/>
        </w:rPr>
        <w:t xml:space="preserve"> Desegregation, integration and the freedom and liberties granted by democracy witnessed an inward migration of new black African inhabitants and the material expansion of Rust-ter-Vaal.  </w:t>
      </w:r>
      <w:r w:rsidRPr="00871E6D">
        <w:rPr>
          <w:rFonts w:ascii="Times New Roman" w:hAnsi="Times New Roman"/>
          <w:spacing w:val="0"/>
          <w:szCs w:val="24"/>
          <w:lang w:eastAsia="en-ZA"/>
        </w:rPr>
        <w:t xml:space="preserve">The new black African population </w:t>
      </w:r>
      <w:r w:rsidRPr="00871E6D">
        <w:rPr>
          <w:rFonts w:ascii="Times New Roman" w:eastAsia="Calibri" w:hAnsi="Times New Roman"/>
          <w:spacing w:val="0"/>
          <w:szCs w:val="24"/>
        </w:rPr>
        <w:t xml:space="preserve">was integrated at a gradual pace in different facets of the community and everyday life. </w:t>
      </w:r>
      <w:r w:rsidRPr="00871E6D">
        <w:rPr>
          <w:rFonts w:ascii="Times New Roman" w:eastAsia="Calibri" w:hAnsi="Times New Roman"/>
          <w:spacing w:val="0"/>
          <w:szCs w:val="24"/>
          <w:lang w:val="en-GB"/>
        </w:rPr>
        <w:t>This set the stage for a new process of remaking and reconfiguring identities in the new socio-</w:t>
      </w:r>
      <w:r w:rsidRPr="00871E6D">
        <w:rPr>
          <w:rFonts w:ascii="Times New Roman" w:eastAsia="Calibri" w:hAnsi="Times New Roman"/>
          <w:spacing w:val="0"/>
          <w:szCs w:val="24"/>
          <w:lang w:val="en-GB"/>
        </w:rPr>
        <w:lastRenderedPageBreak/>
        <w:t>political landscape and in this process, inhabitants came</w:t>
      </w:r>
      <w:r w:rsidRPr="00871E6D">
        <w:rPr>
          <w:rFonts w:ascii="Times New Roman" w:eastAsia="Calibri" w:hAnsi="Times New Roman"/>
          <w:spacing w:val="0"/>
          <w:szCs w:val="24"/>
          <w:lang w:eastAsia="en-ZA"/>
        </w:rPr>
        <w:t xml:space="preserve"> upon a new sense of their old colouredness. This process was, however, </w:t>
      </w:r>
      <w:r w:rsidRPr="00871E6D">
        <w:rPr>
          <w:rFonts w:ascii="Times New Roman" w:eastAsia="Calibri" w:hAnsi="Times New Roman"/>
          <w:spacing w:val="0"/>
          <w:szCs w:val="24"/>
          <w:lang w:val="en-GB"/>
        </w:rPr>
        <w:t>influenced by legacies and fragments of apartheid and segregation (which arguably includes coloured identities). The reconfiguration of identities was reinforced by these</w:t>
      </w:r>
      <w:r w:rsidRPr="00871E6D">
        <w:rPr>
          <w:rFonts w:ascii="Times New Roman" w:eastAsia="Calibri" w:hAnsi="Times New Roman"/>
          <w:spacing w:val="0"/>
          <w:szCs w:val="24"/>
        </w:rPr>
        <w:t xml:space="preserve"> new conditions that challenged notions settled during apartheid when coloureds were the exclusive inhabitants and developed a sense of belonging (even ownership) of Rust-ter-Vaal.</w:t>
      </w:r>
    </w:p>
    <w:p w:rsidR="0052396E" w:rsidRPr="00871E6D" w:rsidRDefault="0052396E" w:rsidP="0052396E">
      <w:pPr>
        <w:tabs>
          <w:tab w:val="clear" w:pos="8640"/>
        </w:tabs>
        <w:spacing w:before="240" w:after="240" w:line="360" w:lineRule="auto"/>
        <w:ind w:firstLine="567"/>
        <w:rPr>
          <w:rFonts w:ascii="Times New Roman" w:eastAsia="Calibri" w:hAnsi="Times New Roman"/>
          <w:spacing w:val="0"/>
          <w:szCs w:val="24"/>
          <w:lang w:val="en-GB"/>
        </w:rPr>
      </w:pPr>
      <w:r w:rsidRPr="00871E6D">
        <w:rPr>
          <w:rFonts w:ascii="Times New Roman" w:eastAsia="Calibri" w:hAnsi="Times New Roman"/>
          <w:spacing w:val="0"/>
          <w:szCs w:val="24"/>
          <w:lang w:val="en-GB"/>
        </w:rPr>
        <w:tab/>
      </w:r>
      <w:bookmarkStart w:id="99" w:name="_Hlk7949384"/>
      <w:r w:rsidRPr="00871E6D">
        <w:rPr>
          <w:rFonts w:ascii="Times New Roman" w:eastAsia="Calibri" w:hAnsi="Times New Roman"/>
          <w:spacing w:val="0"/>
          <w:szCs w:val="24"/>
          <w:lang w:val="en-GB"/>
        </w:rPr>
        <w:t xml:space="preserve">There is still a significant amount of research that is needed in Vereeniging and on coloured identities. There were small pockets of coloured communities living in several places in Vereeniging, including Sharpeville, which remain under-researched. The conceptualisation of creolisation, which was partly used in this dissertation, requires a more thorough engagement as a theoretical framework through which to consider the making of coloured identity in South Africa. Furthermore, this research could be greatly improved by interviews with state officials in an attempt to make up for the lack of archives. Research on the making of coloured identities in other metropolitan areas, smaller towns and rural areas in inland South Africa is needed. Finally, a study that deal with colouredness in relation to </w:t>
      </w:r>
      <w:r w:rsidR="008F4DF8" w:rsidRPr="00871E6D">
        <w:rPr>
          <w:rFonts w:ascii="Times New Roman" w:eastAsia="Calibri" w:hAnsi="Times New Roman"/>
          <w:spacing w:val="0"/>
          <w:szCs w:val="24"/>
          <w:lang w:val="en-GB"/>
        </w:rPr>
        <w:t>Indianness</w:t>
      </w:r>
      <w:r w:rsidRPr="00871E6D">
        <w:rPr>
          <w:rFonts w:ascii="Times New Roman" w:eastAsia="Calibri" w:hAnsi="Times New Roman"/>
          <w:spacing w:val="0"/>
          <w:szCs w:val="24"/>
          <w:lang w:val="en-GB"/>
        </w:rPr>
        <w:t xml:space="preserve"> in Vereeniging, which is a theme that arises in this dissertation, must be further examined. This research hopes to complicate the understanding of coloured identities in South Africa and to begin a discussion around the nuanced and ambiguous processes of making identities in Vereeniging.</w:t>
      </w:r>
    </w:p>
    <w:bookmarkEnd w:id="99"/>
    <w:p w:rsidR="00007F1E" w:rsidRPr="00871E6D" w:rsidRDefault="00007F1E" w:rsidP="00007F1E">
      <w:pPr>
        <w:tabs>
          <w:tab w:val="clear" w:pos="8640"/>
        </w:tabs>
        <w:spacing w:before="240" w:after="240" w:line="360" w:lineRule="auto"/>
        <w:ind w:firstLine="567"/>
        <w:rPr>
          <w:rFonts w:ascii="Times New Roman" w:eastAsia="Calibri" w:hAnsi="Times New Roman"/>
          <w:spacing w:val="0"/>
          <w:szCs w:val="24"/>
          <w:lang w:val="en-GB"/>
        </w:rPr>
      </w:pPr>
    </w:p>
    <w:p w:rsidR="00007F1E" w:rsidRPr="00871E6D" w:rsidRDefault="00007F1E" w:rsidP="00007F1E">
      <w:pPr>
        <w:tabs>
          <w:tab w:val="clear" w:pos="8640"/>
        </w:tabs>
        <w:spacing w:before="240" w:after="240" w:line="360" w:lineRule="auto"/>
        <w:ind w:firstLine="567"/>
        <w:rPr>
          <w:rFonts w:ascii="Times New Roman" w:eastAsia="Calibri" w:hAnsi="Times New Roman"/>
          <w:spacing w:val="0"/>
          <w:szCs w:val="24"/>
          <w:lang w:val="en-GB"/>
        </w:rPr>
      </w:pPr>
    </w:p>
    <w:p w:rsidR="00007F1E" w:rsidRPr="00871E6D" w:rsidRDefault="00007F1E" w:rsidP="00007F1E">
      <w:pPr>
        <w:tabs>
          <w:tab w:val="clear" w:pos="8640"/>
        </w:tabs>
        <w:spacing w:before="120" w:after="240" w:line="360" w:lineRule="auto"/>
        <w:ind w:firstLine="567"/>
        <w:rPr>
          <w:rFonts w:ascii="Times New Roman" w:eastAsia="Calibri" w:hAnsi="Times New Roman"/>
          <w:spacing w:val="0"/>
          <w:szCs w:val="24"/>
          <w:lang w:val="en-GB"/>
        </w:rPr>
      </w:pPr>
      <w:r w:rsidRPr="00871E6D">
        <w:rPr>
          <w:rFonts w:ascii="Times New Roman" w:eastAsia="Calibri" w:hAnsi="Times New Roman"/>
          <w:spacing w:val="0"/>
          <w:szCs w:val="24"/>
          <w:lang w:val="en-GB"/>
        </w:rPr>
        <w:br w:type="page"/>
      </w:r>
    </w:p>
    <w:p w:rsidR="00007F1E" w:rsidRPr="00871E6D" w:rsidRDefault="00007F1E" w:rsidP="00007F1E">
      <w:pPr>
        <w:tabs>
          <w:tab w:val="clear" w:pos="8640"/>
        </w:tabs>
        <w:spacing w:before="240" w:after="240" w:line="360" w:lineRule="auto"/>
        <w:rPr>
          <w:rFonts w:ascii="Times New Roman" w:eastAsia="Calibri" w:hAnsi="Times New Roman"/>
          <w:b/>
          <w:spacing w:val="0"/>
          <w:szCs w:val="24"/>
          <w:lang w:val="en-GB"/>
        </w:rPr>
      </w:pPr>
      <w:r w:rsidRPr="00871E6D">
        <w:rPr>
          <w:rFonts w:ascii="Times New Roman" w:eastAsia="Calibri" w:hAnsi="Times New Roman"/>
          <w:b/>
          <w:spacing w:val="0"/>
          <w:szCs w:val="24"/>
          <w:lang w:val="en-GB"/>
        </w:rPr>
        <w:lastRenderedPageBreak/>
        <w:t>Photography – Everyday Life in Cape Stands and Rust-ter-Vaal</w:t>
      </w:r>
    </w:p>
    <w:p w:rsidR="00007F1E" w:rsidRPr="00871E6D" w:rsidRDefault="00007F1E" w:rsidP="00154A4B">
      <w:pPr>
        <w:tabs>
          <w:tab w:val="clear" w:pos="8640"/>
        </w:tabs>
        <w:spacing w:before="240" w:after="240" w:line="360" w:lineRule="auto"/>
        <w:rPr>
          <w:rFonts w:ascii="Times New Roman" w:hAnsi="Times New Roman"/>
          <w:spacing w:val="0"/>
          <w:lang w:eastAsia="en-ZA"/>
        </w:rPr>
      </w:pPr>
      <w:r w:rsidRPr="00871E6D">
        <w:rPr>
          <w:rFonts w:ascii="Times New Roman" w:eastAsia="Calibri" w:hAnsi="Times New Roman"/>
          <w:spacing w:val="0"/>
          <w:szCs w:val="24"/>
          <w:lang w:val="en-GB"/>
        </w:rPr>
        <w:t>Photographs were kindly provided by</w:t>
      </w:r>
      <w:r w:rsidR="008F4DF8" w:rsidRPr="00871E6D">
        <w:rPr>
          <w:rFonts w:ascii="Times New Roman" w:eastAsia="Calibri" w:hAnsi="Times New Roman"/>
          <w:spacing w:val="0"/>
          <w:szCs w:val="24"/>
          <w:lang w:val="en-GB"/>
        </w:rPr>
        <w:t>:</w:t>
      </w:r>
      <w:r w:rsidRPr="00871E6D">
        <w:rPr>
          <w:rFonts w:ascii="Times New Roman" w:eastAsia="Calibri" w:hAnsi="Times New Roman"/>
          <w:spacing w:val="0"/>
          <w:szCs w:val="24"/>
          <w:lang w:val="en-GB"/>
        </w:rPr>
        <w:t xml:space="preserve"> Sheila Da Silva, </w:t>
      </w:r>
      <w:r w:rsidRPr="00871E6D">
        <w:rPr>
          <w:rFonts w:ascii="Times New Roman" w:hAnsi="Times New Roman"/>
          <w:spacing w:val="0"/>
          <w:lang w:eastAsia="en-ZA"/>
        </w:rPr>
        <w:t>Yasmin Gregory, Ayesha Gregory, Eric Fox</w:t>
      </w:r>
      <w:r w:rsidR="006D71A5" w:rsidRPr="00871E6D">
        <w:rPr>
          <w:rFonts w:ascii="Times New Roman" w:hAnsi="Times New Roman"/>
          <w:spacing w:val="0"/>
          <w:lang w:eastAsia="en-ZA"/>
        </w:rPr>
        <w:t>,</w:t>
      </w:r>
      <w:r w:rsidRPr="00871E6D">
        <w:rPr>
          <w:rFonts w:ascii="Times New Roman" w:hAnsi="Times New Roman"/>
          <w:spacing w:val="0"/>
          <w:lang w:eastAsia="en-ZA"/>
        </w:rPr>
        <w:t xml:space="preserve"> Katy Sandemla, Mable Zondo, Elizabeth Maasdorp and Elizabeth Da Silva.</w:t>
      </w:r>
    </w:p>
    <w:p w:rsidR="00007F1E" w:rsidRPr="00871E6D" w:rsidRDefault="00007F1E" w:rsidP="00154A4B">
      <w:pPr>
        <w:tabs>
          <w:tab w:val="clear" w:pos="8640"/>
        </w:tabs>
        <w:spacing w:before="240" w:after="240" w:line="360" w:lineRule="auto"/>
        <w:ind w:firstLine="567"/>
        <w:jc w:val="center"/>
        <w:rPr>
          <w:rFonts w:ascii="Times New Roman" w:eastAsia="Calibri" w:hAnsi="Times New Roman"/>
          <w:b/>
          <w:spacing w:val="0"/>
          <w:szCs w:val="24"/>
          <w:lang w:val="en-GB"/>
        </w:rPr>
      </w:pPr>
      <w:r w:rsidRPr="00871E6D">
        <w:rPr>
          <w:rFonts w:ascii="Times New Roman" w:eastAsia="Calibri" w:hAnsi="Times New Roman"/>
          <w:b/>
          <w:noProof/>
          <w:spacing w:val="0"/>
          <w:szCs w:val="24"/>
          <w:lang w:val="en-US"/>
        </w:rPr>
        <w:drawing>
          <wp:inline distT="0" distB="0" distL="0" distR="0">
            <wp:extent cx="5760720" cy="3200400"/>
            <wp:effectExtent l="0" t="0" r="0" b="0"/>
            <wp:docPr id="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3200400"/>
                    </a:xfrm>
                    <a:prstGeom prst="rect">
                      <a:avLst/>
                    </a:prstGeom>
                    <a:noFill/>
                    <a:ln>
                      <a:noFill/>
                    </a:ln>
                  </pic:spPr>
                </pic:pic>
              </a:graphicData>
            </a:graphic>
          </wp:inline>
        </w:drawing>
      </w:r>
      <w:r w:rsidRPr="00871E6D">
        <w:rPr>
          <w:rFonts w:ascii="Times New Roman" w:eastAsia="Calibri" w:hAnsi="Times New Roman"/>
          <w:spacing w:val="0"/>
          <w:szCs w:val="24"/>
          <w:lang w:val="en-GB"/>
        </w:rPr>
        <w:t>Community Mosque, 2018</w:t>
      </w:r>
      <w:r w:rsidR="00154A4B" w:rsidRPr="00871E6D">
        <w:rPr>
          <w:rFonts w:ascii="Times New Roman" w:eastAsia="Calibri" w:hAnsi="Times New Roman"/>
          <w:noProof/>
          <w:spacing w:val="0"/>
          <w:szCs w:val="22"/>
          <w:lang w:val="en-US"/>
        </w:rPr>
        <w:drawing>
          <wp:inline distT="0" distB="0" distL="0" distR="0">
            <wp:extent cx="5669280" cy="3931920"/>
            <wp:effectExtent l="0" t="0" r="762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645" r="13905" b="8089"/>
                    <a:stretch>
                      <a:fillRect/>
                    </a:stretch>
                  </pic:blipFill>
                  <pic:spPr bwMode="auto">
                    <a:xfrm>
                      <a:off x="0" y="0"/>
                      <a:ext cx="5669280" cy="3931920"/>
                    </a:xfrm>
                    <a:prstGeom prst="rect">
                      <a:avLst/>
                    </a:prstGeom>
                    <a:noFill/>
                    <a:ln>
                      <a:noFill/>
                    </a:ln>
                  </pic:spPr>
                </pic:pic>
              </a:graphicData>
            </a:graphic>
          </wp:inline>
        </w:drawing>
      </w:r>
      <w:r w:rsidR="00154A4B" w:rsidRPr="00871E6D">
        <w:rPr>
          <w:rFonts w:ascii="Times New Roman" w:eastAsia="Calibri" w:hAnsi="Times New Roman"/>
          <w:spacing w:val="0"/>
          <w:szCs w:val="24"/>
          <w:lang w:val="en-GB"/>
        </w:rPr>
        <w:t>Dutch Reformed Church youth, minister and elders</w:t>
      </w:r>
    </w:p>
    <w:p w:rsidR="00007F1E" w:rsidRPr="00871E6D" w:rsidRDefault="00007F1E" w:rsidP="00D30230">
      <w:pPr>
        <w:tabs>
          <w:tab w:val="clear" w:pos="8640"/>
        </w:tabs>
        <w:spacing w:before="120" w:after="240" w:line="360" w:lineRule="auto"/>
        <w:jc w:val="center"/>
        <w:rPr>
          <w:rFonts w:ascii="Times New Roman" w:eastAsia="Calibri" w:hAnsi="Times New Roman"/>
          <w:spacing w:val="0"/>
          <w:szCs w:val="24"/>
          <w:lang w:val="en-GB"/>
        </w:rPr>
      </w:pPr>
      <w:r w:rsidRPr="00871E6D">
        <w:rPr>
          <w:rFonts w:ascii="Times New Roman" w:eastAsia="Calibri" w:hAnsi="Times New Roman"/>
          <w:noProof/>
          <w:spacing w:val="0"/>
          <w:szCs w:val="22"/>
          <w:lang w:val="en-US"/>
        </w:rPr>
        <w:lastRenderedPageBreak/>
        <w:drawing>
          <wp:inline distT="0" distB="0" distL="0" distR="0">
            <wp:extent cx="5669280" cy="3840480"/>
            <wp:effectExtent l="0" t="0" r="7620" b="7620"/>
            <wp:docPr id="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947" t="8273" r="12576" b="7497"/>
                    <a:stretch>
                      <a:fillRect/>
                    </a:stretch>
                  </pic:blipFill>
                  <pic:spPr bwMode="auto">
                    <a:xfrm>
                      <a:off x="0" y="0"/>
                      <a:ext cx="5669280" cy="3840480"/>
                    </a:xfrm>
                    <a:prstGeom prst="rect">
                      <a:avLst/>
                    </a:prstGeom>
                    <a:noFill/>
                    <a:ln>
                      <a:noFill/>
                    </a:ln>
                  </pic:spPr>
                </pic:pic>
              </a:graphicData>
            </a:graphic>
          </wp:inline>
        </w:drawing>
      </w:r>
    </w:p>
    <w:p w:rsidR="00007F1E" w:rsidRPr="00871E6D" w:rsidRDefault="00007F1E" w:rsidP="00D30230">
      <w:pPr>
        <w:tabs>
          <w:tab w:val="clear" w:pos="8640"/>
        </w:tabs>
        <w:spacing w:before="120" w:after="240" w:line="360" w:lineRule="auto"/>
        <w:jc w:val="center"/>
        <w:rPr>
          <w:rFonts w:ascii="Times New Roman" w:eastAsia="Calibri" w:hAnsi="Times New Roman"/>
          <w:spacing w:val="0"/>
          <w:szCs w:val="24"/>
          <w:lang w:val="en-GB"/>
        </w:rPr>
      </w:pPr>
      <w:r w:rsidRPr="00871E6D">
        <w:rPr>
          <w:rFonts w:ascii="Times New Roman" w:eastAsia="Calibri" w:hAnsi="Times New Roman"/>
          <w:spacing w:val="0"/>
          <w:szCs w:val="24"/>
          <w:lang w:val="en-GB"/>
        </w:rPr>
        <w:t>Worker</w:t>
      </w:r>
      <w:r w:rsidR="00AA58F0" w:rsidRPr="00871E6D">
        <w:rPr>
          <w:rFonts w:ascii="Times New Roman" w:eastAsia="Calibri" w:hAnsi="Times New Roman"/>
          <w:spacing w:val="0"/>
          <w:szCs w:val="24"/>
          <w:lang w:val="en-GB"/>
        </w:rPr>
        <w:t>s</w:t>
      </w:r>
      <w:r w:rsidRPr="00871E6D">
        <w:rPr>
          <w:rFonts w:ascii="Times New Roman" w:eastAsia="Calibri" w:hAnsi="Times New Roman"/>
          <w:spacing w:val="0"/>
          <w:szCs w:val="24"/>
          <w:lang w:val="en-GB"/>
        </w:rPr>
        <w:t xml:space="preserve"> at Mitco Tool Company</w:t>
      </w:r>
      <w:r w:rsidR="001D2D98" w:rsidRPr="00871E6D">
        <w:rPr>
          <w:rFonts w:ascii="Times New Roman" w:eastAsia="Calibri" w:hAnsi="Times New Roman"/>
          <w:spacing w:val="0"/>
          <w:szCs w:val="24"/>
          <w:lang w:val="en-GB"/>
        </w:rPr>
        <w:t xml:space="preserve"> </w:t>
      </w:r>
    </w:p>
    <w:p w:rsidR="00007F1E" w:rsidRPr="00871E6D" w:rsidRDefault="00007F1E" w:rsidP="00AA58F0">
      <w:pPr>
        <w:tabs>
          <w:tab w:val="clear" w:pos="8640"/>
        </w:tabs>
        <w:spacing w:before="120" w:after="240" w:line="360" w:lineRule="auto"/>
        <w:jc w:val="center"/>
        <w:rPr>
          <w:rFonts w:ascii="Times New Roman" w:eastAsia="Calibri" w:hAnsi="Times New Roman"/>
          <w:noProof/>
          <w:spacing w:val="0"/>
          <w:szCs w:val="22"/>
          <w:lang w:val="en-US"/>
        </w:rPr>
      </w:pPr>
      <w:r w:rsidRPr="00871E6D">
        <w:rPr>
          <w:rFonts w:ascii="Times New Roman" w:eastAsia="Calibri" w:hAnsi="Times New Roman"/>
          <w:noProof/>
          <w:spacing w:val="0"/>
          <w:szCs w:val="22"/>
          <w:lang w:val="en-US"/>
        </w:rPr>
        <w:drawing>
          <wp:inline distT="0" distB="0" distL="0" distR="0">
            <wp:extent cx="5760720" cy="3931920"/>
            <wp:effectExtent l="0" t="0" r="0" b="0"/>
            <wp:docPr id="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975" t="5321" r="16565" b="7202"/>
                    <a:stretch>
                      <a:fillRect/>
                    </a:stretch>
                  </pic:blipFill>
                  <pic:spPr bwMode="auto">
                    <a:xfrm>
                      <a:off x="0" y="0"/>
                      <a:ext cx="5760720" cy="3931920"/>
                    </a:xfrm>
                    <a:prstGeom prst="rect">
                      <a:avLst/>
                    </a:prstGeom>
                    <a:noFill/>
                    <a:ln>
                      <a:noFill/>
                    </a:ln>
                  </pic:spPr>
                </pic:pic>
              </a:graphicData>
            </a:graphic>
          </wp:inline>
        </w:drawing>
      </w:r>
    </w:p>
    <w:p w:rsidR="00154A4B" w:rsidRPr="00871E6D" w:rsidRDefault="00154A4B" w:rsidP="00AA58F0">
      <w:pPr>
        <w:jc w:val="center"/>
        <w:rPr>
          <w:rFonts w:ascii="Times New Roman" w:eastAsia="Calibri" w:hAnsi="Times New Roman"/>
          <w:szCs w:val="24"/>
          <w:lang w:val="en-GB"/>
        </w:rPr>
      </w:pPr>
    </w:p>
    <w:p w:rsidR="00154A4B" w:rsidRPr="00871E6D" w:rsidRDefault="00154A4B" w:rsidP="00AA58F0">
      <w:pPr>
        <w:jc w:val="center"/>
        <w:rPr>
          <w:rFonts w:ascii="Times New Roman" w:eastAsia="Calibri" w:hAnsi="Times New Roman"/>
          <w:szCs w:val="24"/>
          <w:lang w:val="en-GB"/>
        </w:rPr>
      </w:pPr>
    </w:p>
    <w:p w:rsidR="00154A4B" w:rsidRPr="00871E6D" w:rsidRDefault="00154A4B" w:rsidP="00AA58F0">
      <w:pPr>
        <w:jc w:val="center"/>
        <w:rPr>
          <w:rFonts w:ascii="Times New Roman" w:eastAsia="Calibri" w:hAnsi="Times New Roman"/>
          <w:szCs w:val="24"/>
          <w:lang w:val="en-GB"/>
        </w:rPr>
      </w:pPr>
      <w:r w:rsidRPr="00871E6D">
        <w:rPr>
          <w:rFonts w:ascii="Times New Roman" w:eastAsia="Calibri" w:hAnsi="Times New Roman"/>
          <w:spacing w:val="0"/>
          <w:szCs w:val="24"/>
          <w:lang w:val="en-GB"/>
        </w:rPr>
        <w:t>Children in Rust-ter-Vaal</w:t>
      </w:r>
    </w:p>
    <w:p w:rsidR="00154A4B" w:rsidRPr="00871E6D" w:rsidRDefault="00154A4B" w:rsidP="00AA58F0">
      <w:pPr>
        <w:jc w:val="center"/>
        <w:rPr>
          <w:rFonts w:ascii="Times New Roman" w:eastAsia="Calibri" w:hAnsi="Times New Roman"/>
          <w:szCs w:val="24"/>
          <w:lang w:val="en-GB"/>
        </w:rPr>
      </w:pPr>
    </w:p>
    <w:p w:rsidR="00007F1E" w:rsidRPr="00871E6D" w:rsidRDefault="00007F1E" w:rsidP="00AA58F0">
      <w:pPr>
        <w:tabs>
          <w:tab w:val="clear" w:pos="8640"/>
        </w:tabs>
        <w:spacing w:before="120" w:after="240" w:line="360" w:lineRule="auto"/>
        <w:jc w:val="center"/>
        <w:rPr>
          <w:rFonts w:ascii="Times New Roman" w:eastAsia="Calibri" w:hAnsi="Times New Roman"/>
          <w:spacing w:val="0"/>
          <w:szCs w:val="24"/>
          <w:lang w:val="en-GB"/>
        </w:rPr>
      </w:pPr>
      <w:r w:rsidRPr="00871E6D">
        <w:rPr>
          <w:rFonts w:ascii="Times New Roman" w:eastAsia="Calibri" w:hAnsi="Times New Roman"/>
          <w:noProof/>
          <w:spacing w:val="0"/>
          <w:szCs w:val="22"/>
          <w:lang w:val="en-US"/>
        </w:rPr>
        <w:drawing>
          <wp:inline distT="0" distB="0" distL="0" distR="0">
            <wp:extent cx="5760720" cy="3931920"/>
            <wp:effectExtent l="0" t="0" r="0" b="0"/>
            <wp:docPr id="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885" t="11839" r="13971" b="8078"/>
                    <a:stretch>
                      <a:fillRect/>
                    </a:stretch>
                  </pic:blipFill>
                  <pic:spPr bwMode="auto">
                    <a:xfrm rot="5400000">
                      <a:off x="0" y="0"/>
                      <a:ext cx="5760720" cy="3931920"/>
                    </a:xfrm>
                    <a:prstGeom prst="rect">
                      <a:avLst/>
                    </a:prstGeom>
                    <a:noFill/>
                    <a:ln>
                      <a:noFill/>
                    </a:ln>
                  </pic:spPr>
                </pic:pic>
              </a:graphicData>
            </a:graphic>
          </wp:inline>
        </w:drawing>
      </w:r>
    </w:p>
    <w:p w:rsidR="00007F1E" w:rsidRPr="00871E6D" w:rsidRDefault="00007F1E" w:rsidP="00AA58F0">
      <w:pPr>
        <w:tabs>
          <w:tab w:val="clear" w:pos="8640"/>
        </w:tabs>
        <w:spacing w:before="120" w:after="240" w:line="360" w:lineRule="auto"/>
        <w:jc w:val="center"/>
        <w:rPr>
          <w:rFonts w:ascii="Times New Roman" w:eastAsia="Calibri" w:hAnsi="Times New Roman"/>
          <w:spacing w:val="0"/>
          <w:szCs w:val="24"/>
          <w:lang w:val="en-GB"/>
        </w:rPr>
      </w:pPr>
      <w:r w:rsidRPr="00871E6D">
        <w:rPr>
          <w:rFonts w:ascii="Times New Roman" w:eastAsia="Calibri" w:hAnsi="Times New Roman"/>
          <w:spacing w:val="0"/>
          <w:szCs w:val="24"/>
          <w:lang w:val="en-GB"/>
        </w:rPr>
        <w:t>Children in Cape Stands, Top Location</w:t>
      </w:r>
    </w:p>
    <w:p w:rsidR="00007F1E" w:rsidRPr="00871E6D" w:rsidRDefault="00007F1E" w:rsidP="00D30230">
      <w:pPr>
        <w:tabs>
          <w:tab w:val="clear" w:pos="8640"/>
        </w:tabs>
        <w:spacing w:before="120" w:after="240" w:line="360" w:lineRule="auto"/>
        <w:jc w:val="center"/>
        <w:rPr>
          <w:rFonts w:ascii="Times New Roman" w:eastAsia="Calibri" w:hAnsi="Times New Roman"/>
          <w:spacing w:val="0"/>
          <w:szCs w:val="24"/>
          <w:lang w:val="en-GB"/>
        </w:rPr>
      </w:pPr>
      <w:r w:rsidRPr="00871E6D">
        <w:rPr>
          <w:rFonts w:ascii="Times New Roman" w:eastAsia="Calibri" w:hAnsi="Times New Roman"/>
          <w:noProof/>
          <w:spacing w:val="0"/>
          <w:szCs w:val="22"/>
          <w:lang w:val="en-US"/>
        </w:rPr>
        <w:lastRenderedPageBreak/>
        <w:drawing>
          <wp:inline distT="0" distB="0" distL="0" distR="0">
            <wp:extent cx="5760720" cy="393192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458" t="9160" r="15901" b="5431"/>
                    <a:stretch>
                      <a:fillRect/>
                    </a:stretch>
                  </pic:blipFill>
                  <pic:spPr bwMode="auto">
                    <a:xfrm>
                      <a:off x="0" y="0"/>
                      <a:ext cx="5760720" cy="3931920"/>
                    </a:xfrm>
                    <a:prstGeom prst="rect">
                      <a:avLst/>
                    </a:prstGeom>
                    <a:noFill/>
                    <a:ln>
                      <a:noFill/>
                    </a:ln>
                  </pic:spPr>
                </pic:pic>
              </a:graphicData>
            </a:graphic>
          </wp:inline>
        </w:drawing>
      </w:r>
    </w:p>
    <w:p w:rsidR="00F1240A" w:rsidRPr="00871E6D" w:rsidRDefault="00007F1E" w:rsidP="00AA58F0">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lang w:val="en-GB"/>
        </w:rPr>
        <w:t>A group of friend</w:t>
      </w:r>
      <w:r w:rsidR="00AA58F0" w:rsidRPr="00871E6D">
        <w:rPr>
          <w:rFonts w:ascii="Times New Roman" w:eastAsia="Calibri" w:hAnsi="Times New Roman"/>
          <w:spacing w:val="0"/>
          <w:szCs w:val="24"/>
          <w:lang w:val="en-GB"/>
        </w:rPr>
        <w:t>s</w:t>
      </w:r>
      <w:r w:rsidRPr="00871E6D">
        <w:rPr>
          <w:rFonts w:ascii="Times New Roman" w:eastAsia="Calibri" w:hAnsi="Times New Roman"/>
          <w:spacing w:val="0"/>
          <w:szCs w:val="24"/>
          <w:lang w:val="en-GB"/>
        </w:rPr>
        <w:t xml:space="preserve"> drinking </w:t>
      </w:r>
      <w:proofErr w:type="gramStart"/>
      <w:r w:rsidRPr="00871E6D">
        <w:rPr>
          <w:rFonts w:ascii="Times New Roman" w:eastAsia="Calibri" w:hAnsi="Times New Roman"/>
          <w:spacing w:val="0"/>
          <w:szCs w:val="24"/>
          <w:lang w:val="en-GB"/>
        </w:rPr>
        <w:t>together</w:t>
      </w:r>
      <w:r w:rsidR="00BE0B17" w:rsidRPr="00871E6D">
        <w:rPr>
          <w:rFonts w:ascii="Times New Roman" w:eastAsia="Calibri" w:hAnsi="Times New Roman"/>
          <w:spacing w:val="0"/>
          <w:szCs w:val="24"/>
          <w:lang w:val="en-GB"/>
        </w:rPr>
        <w:t>(</w:t>
      </w:r>
      <w:proofErr w:type="gramEnd"/>
      <w:r w:rsidR="00BE0B17" w:rsidRPr="00871E6D">
        <w:rPr>
          <w:rFonts w:ascii="Times New Roman" w:eastAsia="Calibri" w:hAnsi="Times New Roman"/>
          <w:spacing w:val="0"/>
          <w:szCs w:val="24"/>
          <w:lang w:val="en-GB"/>
        </w:rPr>
        <w:t xml:space="preserve">above)    </w:t>
      </w:r>
      <w:r w:rsidR="00F1240A" w:rsidRPr="00871E6D">
        <w:rPr>
          <w:rFonts w:ascii="Times New Roman" w:eastAsia="Calibri" w:hAnsi="Times New Roman"/>
          <w:spacing w:val="0"/>
          <w:szCs w:val="24"/>
        </w:rPr>
        <w:t>A celebration in the community hall</w:t>
      </w:r>
      <w:r w:rsidR="00BE0B17" w:rsidRPr="00871E6D">
        <w:rPr>
          <w:rFonts w:ascii="Times New Roman" w:eastAsia="Calibri" w:hAnsi="Times New Roman"/>
          <w:spacing w:val="0"/>
          <w:szCs w:val="24"/>
        </w:rPr>
        <w:t xml:space="preserve"> (below)</w:t>
      </w:r>
    </w:p>
    <w:p w:rsidR="00007F1E" w:rsidRPr="00871E6D" w:rsidRDefault="00F1240A" w:rsidP="00D30230">
      <w:pPr>
        <w:tabs>
          <w:tab w:val="clear" w:pos="8640"/>
        </w:tabs>
        <w:spacing w:before="120" w:after="240" w:line="360" w:lineRule="auto"/>
        <w:jc w:val="center"/>
        <w:rPr>
          <w:rFonts w:ascii="Times New Roman" w:eastAsia="Calibri" w:hAnsi="Times New Roman"/>
          <w:spacing w:val="0"/>
          <w:szCs w:val="24"/>
          <w:lang w:val="en-GB"/>
        </w:rPr>
      </w:pPr>
      <w:r w:rsidRPr="00871E6D">
        <w:rPr>
          <w:rFonts w:ascii="Times New Roman" w:eastAsia="Calibri" w:hAnsi="Times New Roman"/>
          <w:noProof/>
          <w:spacing w:val="0"/>
          <w:szCs w:val="22"/>
          <w:lang w:val="en-US"/>
        </w:rPr>
        <w:drawing>
          <wp:inline distT="0" distB="0" distL="0" distR="0">
            <wp:extent cx="5731510" cy="4184912"/>
            <wp:effectExtent l="0" t="0" r="2540" b="6350"/>
            <wp:docPr id="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696" t="3297" r="12431" b="4675"/>
                    <a:stretch>
                      <a:fillRect/>
                    </a:stretch>
                  </pic:blipFill>
                  <pic:spPr bwMode="auto">
                    <a:xfrm>
                      <a:off x="0" y="0"/>
                      <a:ext cx="5731510" cy="4184912"/>
                    </a:xfrm>
                    <a:prstGeom prst="rect">
                      <a:avLst/>
                    </a:prstGeom>
                    <a:noFill/>
                    <a:ln>
                      <a:noFill/>
                    </a:ln>
                  </pic:spPr>
                </pic:pic>
              </a:graphicData>
            </a:graphic>
          </wp:inline>
        </w:drawing>
      </w:r>
    </w:p>
    <w:p w:rsidR="00007F1E" w:rsidRPr="00871E6D" w:rsidRDefault="00007F1E">
      <w:pPr>
        <w:tabs>
          <w:tab w:val="clear" w:pos="8640"/>
        </w:tabs>
        <w:spacing w:before="120" w:after="240" w:line="360" w:lineRule="auto"/>
        <w:jc w:val="center"/>
        <w:rPr>
          <w:rFonts w:ascii="Times New Roman" w:eastAsia="Calibri" w:hAnsi="Times New Roman"/>
          <w:spacing w:val="0"/>
          <w:szCs w:val="24"/>
          <w:lang w:val="en-GB"/>
        </w:rPr>
      </w:pPr>
      <w:r w:rsidRPr="00871E6D">
        <w:rPr>
          <w:rFonts w:ascii="Times New Roman" w:eastAsia="Calibri" w:hAnsi="Times New Roman"/>
          <w:noProof/>
          <w:spacing w:val="0"/>
          <w:szCs w:val="22"/>
          <w:lang w:val="en-US"/>
        </w:rPr>
        <w:lastRenderedPageBreak/>
        <w:drawing>
          <wp:inline distT="0" distB="0" distL="0" distR="0">
            <wp:extent cx="5577840" cy="4114800"/>
            <wp:effectExtent l="7620" t="0" r="0" b="0"/>
            <wp:docPr id="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7089" t="10934" r="15402" b="10748"/>
                    <a:stretch>
                      <a:fillRect/>
                    </a:stretch>
                  </pic:blipFill>
                  <pic:spPr bwMode="auto">
                    <a:xfrm rot="5400000">
                      <a:off x="0" y="0"/>
                      <a:ext cx="5577840" cy="4114800"/>
                    </a:xfrm>
                    <a:prstGeom prst="rect">
                      <a:avLst/>
                    </a:prstGeom>
                    <a:noFill/>
                    <a:ln>
                      <a:noFill/>
                    </a:ln>
                  </pic:spPr>
                </pic:pic>
              </a:graphicData>
            </a:graphic>
          </wp:inline>
        </w:drawing>
      </w:r>
    </w:p>
    <w:p w:rsidR="00007F1E" w:rsidRPr="00871E6D" w:rsidRDefault="00007F1E" w:rsidP="00D30230">
      <w:pPr>
        <w:tabs>
          <w:tab w:val="clear" w:pos="8640"/>
        </w:tabs>
        <w:spacing w:before="120" w:after="240" w:line="360" w:lineRule="auto"/>
        <w:jc w:val="center"/>
        <w:rPr>
          <w:rFonts w:ascii="Times New Roman" w:eastAsia="Calibri" w:hAnsi="Times New Roman"/>
          <w:spacing w:val="0"/>
          <w:szCs w:val="24"/>
          <w:lang w:val="en-GB"/>
        </w:rPr>
      </w:pPr>
      <w:r w:rsidRPr="00871E6D">
        <w:rPr>
          <w:rFonts w:ascii="Times New Roman" w:eastAsia="Calibri" w:hAnsi="Times New Roman"/>
          <w:spacing w:val="0"/>
          <w:szCs w:val="24"/>
          <w:lang w:val="en-GB"/>
        </w:rPr>
        <w:t>Peers on an outing</w:t>
      </w:r>
    </w:p>
    <w:p w:rsidR="00007F1E" w:rsidRPr="00871E6D" w:rsidRDefault="00007F1E" w:rsidP="00007F1E">
      <w:pPr>
        <w:tabs>
          <w:tab w:val="clear" w:pos="8640"/>
        </w:tabs>
        <w:spacing w:before="120" w:after="240" w:line="360" w:lineRule="auto"/>
        <w:rPr>
          <w:rFonts w:ascii="Times New Roman" w:eastAsia="Calibri" w:hAnsi="Times New Roman"/>
          <w:spacing w:val="0"/>
          <w:szCs w:val="24"/>
          <w:lang w:val="en-GB"/>
        </w:rPr>
      </w:pPr>
    </w:p>
    <w:p w:rsidR="00007F1E" w:rsidRPr="00871E6D" w:rsidRDefault="00007F1E">
      <w:pPr>
        <w:tabs>
          <w:tab w:val="clear" w:pos="8640"/>
        </w:tabs>
        <w:spacing w:before="120" w:after="120" w:line="360" w:lineRule="auto"/>
        <w:ind w:firstLine="567"/>
        <w:contextualSpacing/>
        <w:jc w:val="center"/>
        <w:rPr>
          <w:rFonts w:ascii="Times New Roman" w:hAnsi="Times New Roman"/>
          <w:spacing w:val="0"/>
        </w:rPr>
      </w:pPr>
      <w:r w:rsidRPr="00871E6D">
        <w:rPr>
          <w:rFonts w:ascii="Times New Roman" w:eastAsia="Calibri" w:hAnsi="Times New Roman"/>
          <w:noProof/>
          <w:spacing w:val="0"/>
          <w:szCs w:val="22"/>
          <w:lang w:val="en-US"/>
        </w:rPr>
        <w:lastRenderedPageBreak/>
        <w:drawing>
          <wp:inline distT="0" distB="0" distL="0" distR="0">
            <wp:extent cx="5669280" cy="5394960"/>
            <wp:effectExtent l="3810" t="0" r="0" b="0"/>
            <wp:docPr id="3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6756" t="8273" r="21387" b="3062"/>
                    <a:stretch>
                      <a:fillRect/>
                    </a:stretch>
                  </pic:blipFill>
                  <pic:spPr bwMode="auto">
                    <a:xfrm rot="5400000">
                      <a:off x="0" y="0"/>
                      <a:ext cx="5669280" cy="5394960"/>
                    </a:xfrm>
                    <a:prstGeom prst="rect">
                      <a:avLst/>
                    </a:prstGeom>
                    <a:noFill/>
                    <a:ln>
                      <a:noFill/>
                    </a:ln>
                  </pic:spPr>
                </pic:pic>
              </a:graphicData>
            </a:graphic>
          </wp:inline>
        </w:drawing>
      </w:r>
    </w:p>
    <w:p w:rsidR="00007F1E" w:rsidRPr="00871E6D" w:rsidRDefault="00007F1E" w:rsidP="00D30230">
      <w:pPr>
        <w:tabs>
          <w:tab w:val="clear" w:pos="8640"/>
        </w:tabs>
        <w:spacing w:before="120" w:after="120" w:line="360" w:lineRule="auto"/>
        <w:ind w:firstLine="567"/>
        <w:contextualSpacing/>
        <w:jc w:val="center"/>
        <w:rPr>
          <w:rFonts w:ascii="Times New Roman" w:hAnsi="Times New Roman"/>
          <w:spacing w:val="0"/>
        </w:rPr>
      </w:pPr>
      <w:r w:rsidRPr="00871E6D">
        <w:rPr>
          <w:rFonts w:ascii="Times New Roman" w:hAnsi="Times New Roman"/>
          <w:spacing w:val="0"/>
        </w:rPr>
        <w:t>Youth in Rust-ter-Vaal</w:t>
      </w:r>
    </w:p>
    <w:p w:rsidR="00007F1E" w:rsidRPr="00871E6D" w:rsidRDefault="00007F1E" w:rsidP="00007F1E">
      <w:pPr>
        <w:tabs>
          <w:tab w:val="clear" w:pos="8640"/>
        </w:tabs>
        <w:spacing w:before="120" w:after="120" w:line="360" w:lineRule="auto"/>
        <w:ind w:firstLine="567"/>
        <w:contextualSpacing/>
        <w:rPr>
          <w:rFonts w:ascii="Times New Roman" w:hAnsi="Times New Roman"/>
          <w:spacing w:val="0"/>
        </w:rPr>
      </w:pPr>
    </w:p>
    <w:p w:rsidR="00007F1E" w:rsidRPr="00871E6D" w:rsidRDefault="00154A4B" w:rsidP="00AA58F0">
      <w:pPr>
        <w:tabs>
          <w:tab w:val="clear" w:pos="8640"/>
        </w:tabs>
        <w:spacing w:before="120" w:after="120" w:line="360" w:lineRule="auto"/>
        <w:ind w:firstLine="567"/>
        <w:contextualSpacing/>
        <w:jc w:val="center"/>
        <w:rPr>
          <w:rFonts w:ascii="Times New Roman" w:hAnsi="Times New Roman"/>
          <w:spacing w:val="0"/>
        </w:rPr>
      </w:pPr>
      <w:r w:rsidRPr="00871E6D">
        <w:rPr>
          <w:rFonts w:ascii="Times New Roman" w:hAnsi="Times New Roman"/>
          <w:noProof/>
          <w:lang w:val="en-US"/>
        </w:rPr>
        <w:lastRenderedPageBreak/>
        <w:drawing>
          <wp:inline distT="0" distB="0" distL="0" distR="0">
            <wp:extent cx="5330297" cy="5648109"/>
            <wp:effectExtent l="0" t="635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1761" t="2334" r="18619" b="4183"/>
                    <a:stretch/>
                  </pic:blipFill>
                  <pic:spPr bwMode="auto">
                    <a:xfrm rot="5400000">
                      <a:off x="0" y="0"/>
                      <a:ext cx="5346744" cy="5665536"/>
                    </a:xfrm>
                    <a:prstGeom prst="rect">
                      <a:avLst/>
                    </a:prstGeom>
                    <a:noFill/>
                    <a:ln>
                      <a:noFill/>
                    </a:ln>
                    <a:extLst>
                      <a:ext uri="{53640926-AAD7-44d8-BBD7-CCE9431645EC}">
                        <a14:shadowObscured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wp14="http://schemas.microsoft.com/office/word/2010/wordprocessingDrawing"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rsidR="00007F1E" w:rsidRPr="00871E6D" w:rsidRDefault="00154A4B" w:rsidP="00AA58F0">
      <w:pPr>
        <w:tabs>
          <w:tab w:val="clear" w:pos="8640"/>
        </w:tabs>
        <w:spacing w:before="120" w:after="120" w:line="360" w:lineRule="auto"/>
        <w:ind w:firstLine="567"/>
        <w:contextualSpacing/>
        <w:jc w:val="center"/>
        <w:rPr>
          <w:rFonts w:ascii="Times New Roman" w:hAnsi="Times New Roman"/>
          <w:spacing w:val="0"/>
        </w:rPr>
      </w:pPr>
      <w:r w:rsidRPr="00871E6D">
        <w:rPr>
          <w:rFonts w:ascii="Times New Roman" w:hAnsi="Times New Roman"/>
          <w:spacing w:val="0"/>
        </w:rPr>
        <w:t xml:space="preserve">Soccer player </w:t>
      </w:r>
    </w:p>
    <w:p w:rsidR="00007F1E" w:rsidRPr="00871E6D" w:rsidRDefault="00007F1E" w:rsidP="00007F1E">
      <w:pPr>
        <w:tabs>
          <w:tab w:val="clear" w:pos="8640"/>
        </w:tabs>
        <w:spacing w:before="120" w:after="120" w:line="360" w:lineRule="auto"/>
        <w:ind w:firstLine="567"/>
        <w:contextualSpacing/>
        <w:rPr>
          <w:rFonts w:ascii="Times New Roman" w:hAnsi="Times New Roman"/>
          <w:spacing w:val="0"/>
        </w:rPr>
      </w:pPr>
    </w:p>
    <w:p w:rsidR="00AB4465" w:rsidRPr="00871E6D" w:rsidRDefault="00007F1E" w:rsidP="00D30230">
      <w:pPr>
        <w:tabs>
          <w:tab w:val="clear" w:pos="8640"/>
        </w:tabs>
        <w:spacing w:before="120" w:after="120" w:line="360" w:lineRule="auto"/>
        <w:jc w:val="center"/>
        <w:rPr>
          <w:rFonts w:ascii="Times New Roman" w:eastAsiaTheme="minorHAnsi" w:hAnsi="Times New Roman"/>
          <w:noProof/>
          <w:spacing w:val="0"/>
          <w:sz w:val="22"/>
          <w:szCs w:val="22"/>
        </w:rPr>
      </w:pPr>
      <w:r w:rsidRPr="00871E6D">
        <w:rPr>
          <w:rFonts w:ascii="Times New Roman" w:eastAsia="Calibri" w:hAnsi="Times New Roman"/>
          <w:noProof/>
          <w:spacing w:val="0"/>
          <w:szCs w:val="22"/>
          <w:lang w:val="en-US"/>
        </w:rPr>
        <w:lastRenderedPageBreak/>
        <w:drawing>
          <wp:inline distT="0" distB="0" distL="0" distR="0">
            <wp:extent cx="5669280" cy="3931920"/>
            <wp:effectExtent l="0" t="0" r="7620" b="0"/>
            <wp:docPr id="40" name="Picture 5" descr="IMG_20170630_144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20170630_144711"/>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9280" cy="3931920"/>
                    </a:xfrm>
                    <a:prstGeom prst="rect">
                      <a:avLst/>
                    </a:prstGeom>
                    <a:noFill/>
                    <a:ln>
                      <a:noFill/>
                    </a:ln>
                  </pic:spPr>
                </pic:pic>
              </a:graphicData>
            </a:graphic>
          </wp:inline>
        </w:drawing>
      </w:r>
      <w:r w:rsidRPr="00871E6D">
        <w:rPr>
          <w:rFonts w:ascii="Times New Roman" w:hAnsi="Times New Roman"/>
          <w:spacing w:val="0"/>
        </w:rPr>
        <w:t>Teachers, Rust-ter-Vaal Laerskool, 1981.</w:t>
      </w:r>
    </w:p>
    <w:p w:rsidR="00AB4465" w:rsidRPr="00871E6D" w:rsidRDefault="00AB4465" w:rsidP="00D30230">
      <w:pPr>
        <w:tabs>
          <w:tab w:val="clear" w:pos="8640"/>
        </w:tabs>
        <w:spacing w:before="120" w:after="120" w:line="360" w:lineRule="auto"/>
        <w:jc w:val="center"/>
        <w:rPr>
          <w:rFonts w:ascii="Times New Roman" w:hAnsi="Times New Roman"/>
          <w:spacing w:val="0"/>
          <w:lang w:eastAsia="en-ZA"/>
        </w:rPr>
      </w:pPr>
    </w:p>
    <w:p w:rsidR="00AB4465" w:rsidRPr="00871E6D" w:rsidRDefault="00AB4465" w:rsidP="00D30230">
      <w:pPr>
        <w:tabs>
          <w:tab w:val="clear" w:pos="8640"/>
        </w:tabs>
        <w:spacing w:before="120" w:after="120" w:line="360" w:lineRule="auto"/>
        <w:jc w:val="center"/>
        <w:rPr>
          <w:rFonts w:ascii="Times New Roman" w:hAnsi="Times New Roman"/>
          <w:spacing w:val="0"/>
          <w:lang w:eastAsia="en-ZA"/>
        </w:rPr>
      </w:pPr>
    </w:p>
    <w:p w:rsidR="00AB4465" w:rsidRPr="00871E6D" w:rsidRDefault="00AB4465" w:rsidP="00D30230">
      <w:pPr>
        <w:tabs>
          <w:tab w:val="clear" w:pos="8640"/>
        </w:tabs>
        <w:spacing w:before="120" w:after="120" w:line="360" w:lineRule="auto"/>
        <w:jc w:val="center"/>
        <w:rPr>
          <w:rFonts w:ascii="Times New Roman" w:hAnsi="Times New Roman"/>
          <w:spacing w:val="0"/>
          <w:lang w:eastAsia="en-ZA"/>
        </w:rPr>
      </w:pPr>
      <w:r w:rsidRPr="00871E6D">
        <w:rPr>
          <w:rFonts w:ascii="Times New Roman" w:eastAsiaTheme="minorHAnsi" w:hAnsi="Times New Roman"/>
          <w:noProof/>
          <w:spacing w:val="0"/>
          <w:sz w:val="22"/>
          <w:szCs w:val="22"/>
          <w:lang w:val="en-US"/>
        </w:rPr>
        <w:drawing>
          <wp:inline distT="0" distB="0" distL="0" distR="0">
            <wp:extent cx="5731510" cy="2602230"/>
            <wp:effectExtent l="0" t="0" r="2540" b="7620"/>
            <wp:docPr id="2" name="Picture 2" descr="C:\Users\#dept-library-mainde\AppData\Local\Microsoft\Windows\Temporary Internet Files\Content.Word\IMG_20170630_150026_hdr.jpg"/>
            <wp:cNvGraphicFramePr/>
            <a:graphic xmlns:a="http://schemas.openxmlformats.org/drawingml/2006/main">
              <a:graphicData uri="http://schemas.openxmlformats.org/drawingml/2006/picture">
                <pic:pic xmlns:pic="http://schemas.openxmlformats.org/drawingml/2006/picture">
                  <pic:nvPicPr>
                    <pic:cNvPr id="2" name="Picture 2" descr="C:\Users\#dept-library-mainde\AppData\Local\Microsoft\Windows\Temporary Internet Files\Content.Word\IMG_20170630_150026_hdr.jpg"/>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602230"/>
                    </a:xfrm>
                    <a:prstGeom prst="rect">
                      <a:avLst/>
                    </a:prstGeom>
                    <a:noFill/>
                    <a:ln>
                      <a:noFill/>
                    </a:ln>
                  </pic:spPr>
                </pic:pic>
              </a:graphicData>
            </a:graphic>
          </wp:inline>
        </w:drawing>
      </w:r>
      <w:r w:rsidRPr="00871E6D">
        <w:rPr>
          <w:rFonts w:ascii="Times New Roman" w:hAnsi="Times New Roman"/>
          <w:spacing w:val="0"/>
          <w:lang w:eastAsia="en-ZA"/>
        </w:rPr>
        <w:t>‘Drum-majorette’ Performance, Rust-ter-Vaal, 1981.</w:t>
      </w:r>
    </w:p>
    <w:p w:rsidR="00007F1E" w:rsidRPr="00871E6D" w:rsidRDefault="00007F1E" w:rsidP="00007F1E">
      <w:pPr>
        <w:tabs>
          <w:tab w:val="clear" w:pos="8640"/>
        </w:tabs>
        <w:spacing w:before="120" w:after="120" w:line="360" w:lineRule="auto"/>
        <w:ind w:firstLine="567"/>
        <w:contextualSpacing/>
        <w:rPr>
          <w:rFonts w:ascii="Times New Roman" w:eastAsia="Calibri" w:hAnsi="Times New Roman"/>
          <w:spacing w:val="0"/>
          <w:szCs w:val="22"/>
          <w:lang w:eastAsia="en-ZA"/>
        </w:rPr>
      </w:pPr>
    </w:p>
    <w:p w:rsidR="00F1240A" w:rsidRPr="00871E6D" w:rsidRDefault="00007F1E" w:rsidP="00D30230">
      <w:pPr>
        <w:tabs>
          <w:tab w:val="clear" w:pos="8640"/>
        </w:tabs>
        <w:spacing w:before="120" w:after="240" w:line="360" w:lineRule="auto"/>
        <w:jc w:val="center"/>
        <w:rPr>
          <w:rFonts w:ascii="Times New Roman" w:eastAsia="Calibri" w:hAnsi="Times New Roman"/>
          <w:spacing w:val="0"/>
          <w:szCs w:val="24"/>
          <w:lang w:val="en-GB"/>
        </w:rPr>
      </w:pPr>
      <w:r w:rsidRPr="00871E6D">
        <w:rPr>
          <w:rFonts w:ascii="Times New Roman" w:eastAsia="Calibri" w:hAnsi="Times New Roman"/>
          <w:noProof/>
          <w:spacing w:val="0"/>
          <w:szCs w:val="22"/>
          <w:lang w:val="en-US"/>
        </w:rPr>
        <w:lastRenderedPageBreak/>
        <w:drawing>
          <wp:inline distT="0" distB="0" distL="0" distR="0">
            <wp:extent cx="5669280" cy="4206240"/>
            <wp:effectExtent l="0" t="0" r="7620" b="3810"/>
            <wp:docPr id="41" name="Picture 6" descr="IMG_20170630_145817_h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170630_145817_hdr"/>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9280" cy="4206240"/>
                    </a:xfrm>
                    <a:prstGeom prst="rect">
                      <a:avLst/>
                    </a:prstGeom>
                    <a:noFill/>
                    <a:ln>
                      <a:noFill/>
                    </a:ln>
                  </pic:spPr>
                </pic:pic>
              </a:graphicData>
            </a:graphic>
          </wp:inline>
        </w:drawing>
      </w:r>
      <w:r w:rsidRPr="00871E6D">
        <w:rPr>
          <w:rFonts w:ascii="Times New Roman" w:hAnsi="Times New Roman"/>
          <w:spacing w:val="0"/>
          <w:lang w:eastAsia="en-ZA"/>
        </w:rPr>
        <w:t>Falcons Athletic Team, Rust-ter-Vaal Learskool, 1981.</w:t>
      </w:r>
      <w:r w:rsidR="00F1240A" w:rsidRPr="00871E6D">
        <w:rPr>
          <w:rFonts w:ascii="Times New Roman" w:eastAsia="Calibri" w:hAnsi="Times New Roman"/>
          <w:noProof/>
          <w:spacing w:val="0"/>
          <w:szCs w:val="22"/>
          <w:lang w:val="en-US"/>
        </w:rPr>
        <w:t xml:space="preserve"> </w:t>
      </w:r>
    </w:p>
    <w:p w:rsidR="00007F1E" w:rsidRPr="00871E6D" w:rsidRDefault="00007F1E" w:rsidP="00D30230">
      <w:pPr>
        <w:tabs>
          <w:tab w:val="clear" w:pos="8640"/>
        </w:tabs>
        <w:spacing w:before="120" w:after="240" w:line="360" w:lineRule="auto"/>
        <w:ind w:firstLine="567"/>
        <w:jc w:val="center"/>
        <w:rPr>
          <w:rFonts w:ascii="Times New Roman" w:hAnsi="Times New Roman"/>
          <w:spacing w:val="0"/>
          <w:lang w:eastAsia="en-ZA"/>
        </w:rPr>
      </w:pPr>
    </w:p>
    <w:p w:rsidR="00007F1E" w:rsidRPr="00871E6D" w:rsidRDefault="00007F1E" w:rsidP="00D30230">
      <w:pPr>
        <w:tabs>
          <w:tab w:val="clear" w:pos="8640"/>
        </w:tabs>
        <w:spacing w:before="120" w:after="120" w:line="360" w:lineRule="auto"/>
        <w:ind w:firstLine="567"/>
        <w:jc w:val="center"/>
        <w:rPr>
          <w:rFonts w:ascii="Times New Roman" w:hAnsi="Times New Roman"/>
          <w:spacing w:val="0"/>
          <w:lang w:eastAsia="en-ZA"/>
        </w:rPr>
      </w:pPr>
      <w:r w:rsidRPr="00871E6D">
        <w:rPr>
          <w:rFonts w:ascii="Times New Roman" w:eastAsia="Calibri" w:hAnsi="Times New Roman"/>
          <w:noProof/>
          <w:spacing w:val="0"/>
          <w:szCs w:val="22"/>
          <w:lang w:val="en-US"/>
        </w:rPr>
        <w:lastRenderedPageBreak/>
        <w:drawing>
          <wp:inline distT="0" distB="0" distL="0" distR="0">
            <wp:extent cx="5760720" cy="5669280"/>
            <wp:effectExtent l="0" t="0" r="0" b="7620"/>
            <wp:docPr id="42" name="Picture 7" descr="IMG_20170630_145014_h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20170630_145014_hdr"/>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5669280"/>
                    </a:xfrm>
                    <a:prstGeom prst="rect">
                      <a:avLst/>
                    </a:prstGeom>
                    <a:noFill/>
                    <a:ln>
                      <a:noFill/>
                    </a:ln>
                  </pic:spPr>
                </pic:pic>
              </a:graphicData>
            </a:graphic>
          </wp:inline>
        </w:drawing>
      </w:r>
    </w:p>
    <w:p w:rsidR="00007F1E" w:rsidRPr="00871E6D" w:rsidRDefault="00007F1E" w:rsidP="00D30230">
      <w:pPr>
        <w:tabs>
          <w:tab w:val="clear" w:pos="8640"/>
        </w:tabs>
        <w:spacing w:before="120" w:after="120" w:line="360" w:lineRule="auto"/>
        <w:ind w:firstLine="567"/>
        <w:jc w:val="center"/>
        <w:rPr>
          <w:rFonts w:ascii="Times New Roman" w:hAnsi="Times New Roman"/>
          <w:spacing w:val="0"/>
          <w:lang w:eastAsia="en-ZA"/>
        </w:rPr>
      </w:pPr>
      <w:r w:rsidRPr="00871E6D">
        <w:rPr>
          <w:rFonts w:ascii="Times New Roman" w:hAnsi="Times New Roman"/>
          <w:spacing w:val="0"/>
          <w:lang w:eastAsia="en-ZA"/>
        </w:rPr>
        <w:t>Swallows Athletic Team, Rust-ter-Vaal Learskool, 1981</w:t>
      </w:r>
    </w:p>
    <w:p w:rsidR="00007F1E" w:rsidRPr="00871E6D" w:rsidRDefault="00007F1E" w:rsidP="00007F1E">
      <w:pPr>
        <w:tabs>
          <w:tab w:val="clear" w:pos="8640"/>
        </w:tabs>
        <w:spacing w:before="120" w:after="120" w:line="360" w:lineRule="auto"/>
        <w:ind w:firstLine="567"/>
        <w:rPr>
          <w:rFonts w:ascii="Times New Roman" w:hAnsi="Times New Roman"/>
          <w:spacing w:val="0"/>
          <w:lang w:eastAsia="en-ZA"/>
        </w:rPr>
      </w:pPr>
    </w:p>
    <w:p w:rsidR="00007F1E" w:rsidRPr="00871E6D" w:rsidRDefault="00007F1E" w:rsidP="00007F1E">
      <w:pPr>
        <w:tabs>
          <w:tab w:val="clear" w:pos="8640"/>
        </w:tabs>
        <w:spacing w:before="120" w:after="240" w:line="360" w:lineRule="auto"/>
        <w:rPr>
          <w:rFonts w:ascii="Times New Roman" w:eastAsia="Calibri" w:hAnsi="Times New Roman"/>
          <w:spacing w:val="0"/>
          <w:szCs w:val="24"/>
          <w:lang w:val="en-GB"/>
        </w:rPr>
      </w:pPr>
    </w:p>
    <w:p w:rsidR="00007F1E" w:rsidRPr="00871E6D" w:rsidRDefault="00007F1E" w:rsidP="00007F1E">
      <w:pPr>
        <w:tabs>
          <w:tab w:val="clear" w:pos="8640"/>
        </w:tabs>
        <w:spacing w:before="120" w:after="240" w:line="360" w:lineRule="auto"/>
        <w:rPr>
          <w:rFonts w:ascii="Times New Roman" w:eastAsia="Calibri" w:hAnsi="Times New Roman"/>
          <w:spacing w:val="0"/>
          <w:szCs w:val="24"/>
          <w:lang w:val="en-GB"/>
        </w:rPr>
      </w:pPr>
    </w:p>
    <w:p w:rsidR="00007F1E" w:rsidRPr="00871E6D" w:rsidRDefault="00007F1E">
      <w:pPr>
        <w:tabs>
          <w:tab w:val="clear" w:pos="8640"/>
        </w:tabs>
        <w:spacing w:before="120" w:after="240" w:line="360" w:lineRule="auto"/>
        <w:jc w:val="center"/>
        <w:rPr>
          <w:rFonts w:ascii="Times New Roman" w:eastAsia="Calibri" w:hAnsi="Times New Roman"/>
          <w:spacing w:val="0"/>
          <w:szCs w:val="24"/>
          <w:lang w:val="en-GB"/>
        </w:rPr>
      </w:pPr>
      <w:r w:rsidRPr="00871E6D">
        <w:rPr>
          <w:rFonts w:ascii="Times New Roman" w:eastAsia="Calibri" w:hAnsi="Times New Roman"/>
          <w:noProof/>
          <w:spacing w:val="0"/>
          <w:szCs w:val="22"/>
          <w:lang w:val="en-US"/>
        </w:rPr>
        <w:lastRenderedPageBreak/>
        <w:drawing>
          <wp:inline distT="0" distB="0" distL="0" distR="0">
            <wp:extent cx="5760720" cy="4023360"/>
            <wp:effectExtent l="0" t="7620" r="3810" b="3810"/>
            <wp:docPr id="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884" r="27100"/>
                    <a:stretch>
                      <a:fillRect/>
                    </a:stretch>
                  </pic:blipFill>
                  <pic:spPr bwMode="auto">
                    <a:xfrm rot="5400000">
                      <a:off x="0" y="0"/>
                      <a:ext cx="5760720" cy="4023360"/>
                    </a:xfrm>
                    <a:prstGeom prst="rect">
                      <a:avLst/>
                    </a:prstGeom>
                    <a:noFill/>
                    <a:ln>
                      <a:noFill/>
                    </a:ln>
                  </pic:spPr>
                </pic:pic>
              </a:graphicData>
            </a:graphic>
          </wp:inline>
        </w:drawing>
      </w:r>
    </w:p>
    <w:p w:rsidR="00007F1E" w:rsidRPr="00871E6D" w:rsidRDefault="004B30D0" w:rsidP="00D30230">
      <w:pPr>
        <w:tabs>
          <w:tab w:val="clear" w:pos="8640"/>
        </w:tabs>
        <w:spacing w:before="120" w:after="240" w:line="360" w:lineRule="auto"/>
        <w:jc w:val="center"/>
        <w:rPr>
          <w:rFonts w:ascii="Times New Roman" w:eastAsia="Calibri" w:hAnsi="Times New Roman"/>
          <w:spacing w:val="0"/>
          <w:szCs w:val="24"/>
        </w:rPr>
      </w:pPr>
      <w:r w:rsidRPr="00871E6D">
        <w:rPr>
          <w:rFonts w:ascii="Times New Roman" w:eastAsia="Calibri" w:hAnsi="Times New Roman"/>
          <w:spacing w:val="0"/>
          <w:szCs w:val="24"/>
          <w:lang w:val="en-GB"/>
        </w:rPr>
        <w:t>Southern e</w:t>
      </w:r>
      <w:r w:rsidR="00007F1E" w:rsidRPr="00871E6D">
        <w:rPr>
          <w:rFonts w:ascii="Times New Roman" w:eastAsia="Calibri" w:hAnsi="Times New Roman"/>
          <w:spacing w:val="0"/>
          <w:szCs w:val="24"/>
          <w:lang w:val="en-GB"/>
        </w:rPr>
        <w:t>xtension in Rust-ter-Vaal</w:t>
      </w:r>
      <w:r w:rsidR="001D2D98" w:rsidRPr="00871E6D">
        <w:rPr>
          <w:rFonts w:ascii="Times New Roman" w:eastAsia="Calibri" w:hAnsi="Times New Roman"/>
          <w:spacing w:val="0"/>
          <w:szCs w:val="24"/>
          <w:lang w:val="en-GB"/>
        </w:rPr>
        <w:t>.</w:t>
      </w:r>
    </w:p>
    <w:p w:rsidR="00007F1E" w:rsidRPr="00871E6D" w:rsidRDefault="00007F1E" w:rsidP="00D30230">
      <w:pPr>
        <w:tabs>
          <w:tab w:val="clear" w:pos="8640"/>
        </w:tabs>
        <w:spacing w:before="120" w:after="240" w:line="360" w:lineRule="auto"/>
        <w:ind w:firstLine="567"/>
        <w:jc w:val="center"/>
        <w:rPr>
          <w:rFonts w:ascii="Times New Roman" w:eastAsia="Calibri" w:hAnsi="Times New Roman"/>
          <w:spacing w:val="0"/>
          <w:szCs w:val="24"/>
        </w:rPr>
      </w:pPr>
    </w:p>
    <w:p w:rsidR="00007F1E" w:rsidRPr="00871E6D" w:rsidRDefault="00007F1E" w:rsidP="00D30230">
      <w:pPr>
        <w:tabs>
          <w:tab w:val="clear" w:pos="8640"/>
        </w:tabs>
        <w:spacing w:before="120" w:after="240" w:line="360" w:lineRule="auto"/>
        <w:ind w:firstLine="567"/>
        <w:jc w:val="center"/>
        <w:rPr>
          <w:rFonts w:ascii="Times New Roman" w:eastAsia="Calibri" w:hAnsi="Times New Roman"/>
          <w:spacing w:val="0"/>
          <w:szCs w:val="24"/>
        </w:rPr>
      </w:pPr>
    </w:p>
    <w:p w:rsidR="00007F1E" w:rsidRPr="00871E6D" w:rsidRDefault="00007F1E" w:rsidP="00007F1E">
      <w:pPr>
        <w:tabs>
          <w:tab w:val="clear" w:pos="8640"/>
        </w:tabs>
        <w:spacing w:before="120" w:after="240" w:line="360" w:lineRule="auto"/>
        <w:ind w:firstLine="567"/>
        <w:jc w:val="left"/>
        <w:rPr>
          <w:rFonts w:ascii="Times New Roman" w:eastAsia="Calibri" w:hAnsi="Times New Roman"/>
          <w:spacing w:val="0"/>
          <w:szCs w:val="24"/>
        </w:rPr>
      </w:pPr>
    </w:p>
    <w:p w:rsidR="00007F1E" w:rsidRPr="00871E6D" w:rsidRDefault="00007F1E" w:rsidP="00007F1E">
      <w:pPr>
        <w:tabs>
          <w:tab w:val="clear" w:pos="8640"/>
        </w:tabs>
        <w:spacing w:before="120" w:after="240" w:line="360" w:lineRule="auto"/>
        <w:ind w:firstLine="567"/>
        <w:jc w:val="center"/>
        <w:rPr>
          <w:rFonts w:ascii="Times New Roman" w:eastAsia="Calibri" w:hAnsi="Times New Roman"/>
          <w:b/>
          <w:spacing w:val="0"/>
          <w:sz w:val="32"/>
          <w:szCs w:val="32"/>
        </w:rPr>
      </w:pPr>
    </w:p>
    <w:p w:rsidR="00007F1E" w:rsidRPr="00871E6D" w:rsidRDefault="00007F1E" w:rsidP="00007F1E">
      <w:pPr>
        <w:tabs>
          <w:tab w:val="clear" w:pos="8640"/>
        </w:tabs>
        <w:spacing w:before="120" w:after="240" w:line="360" w:lineRule="auto"/>
        <w:ind w:firstLine="567"/>
        <w:rPr>
          <w:rFonts w:ascii="Times New Roman" w:eastAsia="Calibri" w:hAnsi="Times New Roman"/>
          <w:b/>
          <w:spacing w:val="0"/>
          <w:sz w:val="32"/>
          <w:szCs w:val="32"/>
        </w:rPr>
      </w:pPr>
      <w:r w:rsidRPr="00871E6D">
        <w:rPr>
          <w:rFonts w:ascii="Times New Roman" w:eastAsia="Calibri" w:hAnsi="Times New Roman"/>
          <w:b/>
          <w:spacing w:val="0"/>
          <w:sz w:val="32"/>
          <w:szCs w:val="32"/>
        </w:rPr>
        <w:br w:type="page"/>
      </w:r>
    </w:p>
    <w:p w:rsidR="00007F1E" w:rsidRPr="00871E6D" w:rsidRDefault="00007F1E" w:rsidP="00007F1E">
      <w:pPr>
        <w:tabs>
          <w:tab w:val="clear" w:pos="8640"/>
        </w:tabs>
        <w:spacing w:before="120" w:after="240" w:line="360" w:lineRule="auto"/>
        <w:ind w:firstLine="567"/>
        <w:jc w:val="center"/>
        <w:rPr>
          <w:rFonts w:ascii="Times New Roman" w:eastAsia="Calibri" w:hAnsi="Times New Roman"/>
          <w:b/>
          <w:spacing w:val="0"/>
          <w:sz w:val="32"/>
          <w:szCs w:val="32"/>
        </w:rPr>
      </w:pPr>
    </w:p>
    <w:p w:rsidR="00007F1E" w:rsidRPr="00871E6D" w:rsidRDefault="00007F1E" w:rsidP="00007F1E">
      <w:pPr>
        <w:tabs>
          <w:tab w:val="clear" w:pos="8640"/>
        </w:tabs>
        <w:spacing w:before="120" w:after="240" w:line="360" w:lineRule="auto"/>
        <w:ind w:firstLine="567"/>
        <w:jc w:val="center"/>
        <w:rPr>
          <w:rFonts w:ascii="Times New Roman" w:eastAsia="Calibri" w:hAnsi="Times New Roman"/>
          <w:b/>
          <w:spacing w:val="0"/>
          <w:sz w:val="32"/>
          <w:szCs w:val="32"/>
        </w:rPr>
      </w:pPr>
      <w:r w:rsidRPr="00871E6D">
        <w:rPr>
          <w:rFonts w:ascii="Times New Roman" w:eastAsia="Calibri" w:hAnsi="Times New Roman"/>
          <w:b/>
          <w:spacing w:val="0"/>
          <w:sz w:val="32"/>
          <w:szCs w:val="32"/>
        </w:rPr>
        <w:t>Bibliography</w:t>
      </w:r>
    </w:p>
    <w:p w:rsidR="00007F1E" w:rsidRPr="00871E6D" w:rsidRDefault="00007F1E" w:rsidP="00007F1E">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Secondary Sources</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Adhikari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{"citationID":"n3si7jBD","properties":{"formattedCitation":"Adhikari, {\\i{}Burdened by Race}, xi.","plainCitation":"Adhikari, Burdened by Race, xi.","noteIndex":65},"citationItems":[{"id":311,"uris":["http://zotero.org/users/3885433/items/EA89W6TQ"],"uri":["http://zotero.org/users/3885433/items/EA89W6TQ"],"itemData":{"id":311,"type":"book","title":"Burdened by Race: Coloured identities in Southern Africa","publisher":"UCT Press","publisher-place":"Cape Town","event-place":"Cape Town","shortTitle":"Burdened by Race","editor":[{"family":"Adhikari","given":"Mohamed"}],"issued":{"date-parts":[["2009"]]}},"locator":"xi"}],"schema":"https://github.com/citation-style-language/schema/raw/master/csl-citation.json"}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Mohamed, "Predicaments of Marginality: Cultural Creativity and Political Adaptation in Southern Africa's Coloured Communities" in Adhikari Mohamed (ed.) </w:t>
      </w:r>
      <w:r w:rsidRPr="00871E6D">
        <w:rPr>
          <w:rFonts w:ascii="Times New Roman" w:eastAsia="Calibri" w:hAnsi="Times New Roman"/>
          <w:i/>
          <w:iCs/>
          <w:spacing w:val="0"/>
          <w:szCs w:val="24"/>
        </w:rPr>
        <w:t xml:space="preserve"> Burdened by Race: Coloured Identities in Southern Africa,</w:t>
      </w:r>
      <w:r w:rsidRPr="00871E6D">
        <w:rPr>
          <w:rFonts w:ascii="Times New Roman" w:eastAsia="Calibri" w:hAnsi="Times New Roman"/>
          <w:spacing w:val="0"/>
          <w:szCs w:val="24"/>
        </w:rPr>
        <w:t xml:space="preserve"> Cape Town, UCT Press, 2009.</w:t>
      </w:r>
      <w:r w:rsidR="00E96D51" w:rsidRPr="00871E6D">
        <w:rPr>
          <w:rFonts w:ascii="Times New Roman" w:eastAsia="Calibri" w:hAnsi="Times New Roman"/>
          <w:spacing w:val="0"/>
          <w:szCs w:val="24"/>
        </w:rPr>
        <w:fldChar w:fldCharType="end"/>
      </w:r>
    </w:p>
    <w:p w:rsidR="00572B82" w:rsidRPr="00871E6D" w:rsidRDefault="00E96D51"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fldChar w:fldCharType="begin"/>
      </w:r>
      <w:r w:rsidR="00572B82" w:rsidRPr="00871E6D">
        <w:rPr>
          <w:rFonts w:ascii="Times New Roman" w:eastAsia="Calibri" w:hAnsi="Times New Roman"/>
          <w:spacing w:val="0"/>
          <w:szCs w:val="24"/>
        </w:rPr>
        <w:instrText xml:space="preserve"> ADDIN ZOTERO_ITEM CSL_CITATION {"citationID":"zcMbaDKV","properties":{"formattedCitation":"Mohamed Adhikari, \\uc0\\u8216{}From Narratives of Miscegenation to Post-Modernist Re-Imagining: Toward a Historiography of Coloured Identity in South Africa\\uc0\\u8217{}, {\\i{}African Historical Review} 40, no. 1 (2008): 78, https://doi.org/10.1080/17532520802249472.","plainCitation":"Mohamed Adhikari, ‘From Narratives of Miscegenation to Post-Modernist Re-Imagining: Toward a Historiography of Coloured Identity in South Africa’, African Historical Review 40, no. 1 (2008): 78, https://doi.org/10.1080/17532520802249472.","dontUpdate":true,"noteIndex":8},"citationItems":[{"id":198,"uris":["http://zotero.org/users/3885433/items/XQPN897N"],"uri":["http://zotero.org/users/3885433/items/XQPN897N"],"itemData":{"id":198,"type":"article-journal","title":"From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Re-Imagining","language":"en","author":[{"family":"Adhikari","given":"Mohamed"}],"issued":{"date-parts":[["2008"]]}},"locator":"78"}],"schema":"https://github.com/citation-style-language/schema/raw/master/csl-citation.json"} </w:instrText>
      </w:r>
      <w:r w:rsidRPr="00871E6D">
        <w:rPr>
          <w:rFonts w:ascii="Times New Roman" w:eastAsia="Calibri" w:hAnsi="Times New Roman"/>
          <w:spacing w:val="0"/>
          <w:szCs w:val="24"/>
        </w:rPr>
        <w:fldChar w:fldCharType="separate"/>
      </w:r>
      <w:r w:rsidR="00572B82" w:rsidRPr="00871E6D">
        <w:rPr>
          <w:rFonts w:ascii="Times New Roman" w:eastAsia="Calibri" w:hAnsi="Times New Roman"/>
          <w:spacing w:val="0"/>
          <w:szCs w:val="24"/>
        </w:rPr>
        <w:t xml:space="preserve">Adhikari Mohamed, ‘From Narratives of Miscegenation to Post-Modernist Re-Imagining: Toward a historiography of Coloured Identities in South Africa’, </w:t>
      </w:r>
      <w:r w:rsidR="00572B82" w:rsidRPr="00871E6D">
        <w:rPr>
          <w:rFonts w:ascii="Times New Roman" w:eastAsia="Calibri" w:hAnsi="Times New Roman"/>
          <w:i/>
          <w:iCs/>
          <w:spacing w:val="0"/>
          <w:szCs w:val="24"/>
        </w:rPr>
        <w:t>African Historical Review</w:t>
      </w:r>
      <w:r w:rsidR="00572B82" w:rsidRPr="00871E6D">
        <w:rPr>
          <w:rFonts w:ascii="Times New Roman" w:eastAsia="Calibri" w:hAnsi="Times New Roman"/>
          <w:spacing w:val="0"/>
          <w:szCs w:val="24"/>
        </w:rPr>
        <w:t xml:space="preserve"> 40, no. 1 (2008), 77-100.</w:t>
      </w:r>
      <w:r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Adhikari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{"citationID":"lLQ3N93y","properties":{"formattedCitation":"Mohamed Adhikari, \\uc0\\u8216{}Hope, Fear, Shame, Frustration: Continuity and Change in the Expression of Coloured Identity in White Supremacist South Africa, 1910\\uc0\\u8211{}1994\\uc0\\u8217{}, {\\i{}Journal of Southern African Studies} 32, no. 3 (2006): 468, https://doi.org/10.1080/03057070600829542.","plainCitation":"Mohamed Adhikari, ‘Hope, Fear, Shame, Frustration: Continuity and Change in the Expression of Coloured Identity in White Supremacist South Africa, 1910–1994’, Journal of Southern African Studies 32, no. 3 (2006): 468, https://doi.org/10.1080/03057070600829542.","dontUpdate":true,"noteIndex":27},"citationItems":[{"id":200,"uris":["http://zotero.org/users/3885433/items/HJIG9BNN"],"uri":["http://zotero.org/users/3885433/items/HJIG9BNN"],"itemData":{"id":200,"type":"article-journal","title":"Hope, Fear, Shame, Frustration: Continuity and Change in the Expression of Coloured Identity in White Supremacist South Africa, 1910–1994","container-title":"Journal of Southern African Studies","page":"467-487","volume":"32","issue":"3","source":"CrossRef","DOI":"10.1080/03057070600829542","ISSN":"0305-7070, 1465-3893","shortTitle":"Hope, Fear, Shame, Frustration","language":"en","author":[{"family":"Adhikari","given":"Mohamed"}],"issued":{"date-parts":[["2006"]]}},"locator":"468"}],"schema":"https://github.com/citation-style-language/schema/raw/master/csl-citation.json"}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Mohamed, ‘Hope, Fear, Shame, Frustration: Continuity and Change in the Expression of Coloured Identities in White Supremacist South Africa, 1910–1994’, </w:t>
      </w:r>
      <w:r w:rsidRPr="00871E6D">
        <w:rPr>
          <w:rFonts w:ascii="Times New Roman" w:eastAsia="Calibri" w:hAnsi="Times New Roman"/>
          <w:i/>
          <w:iCs/>
          <w:spacing w:val="0"/>
          <w:szCs w:val="24"/>
        </w:rPr>
        <w:t>Journal of Southern African Studies</w:t>
      </w:r>
      <w:r w:rsidRPr="00871E6D">
        <w:rPr>
          <w:rFonts w:ascii="Times New Roman" w:eastAsia="Calibri" w:hAnsi="Times New Roman"/>
          <w:spacing w:val="0"/>
          <w:szCs w:val="24"/>
        </w:rPr>
        <w:t xml:space="preserve"> 32, no. 3 (2006), 467-487.</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Adhikari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{"citationID":"IwjZ7h59","properties":{"formattedCitation":"Adhikari, {\\i{}Not White Enough, Not Black Enough}, 103.","plainCitation":"Adhikari, Not White Enough, Not Black Enough, 103.","noteIndex":56},"citationItems":[{"id":189,"uris":["http://zotero.org/users/3885433/items/FE46XH7V"],"uri":["http://zotero.org/users/3885433/items/FE46XH7V"],"itemData":{"id":189,"type":"book","title":"Not White Enough, not Black Enough: Racial Identity in the South African Coloured Community","publisher":"Ohio University Press ; Double Storey Books","publisher-place":"Athens : Cape Town","source":"innopac.wits.ac.za Library Catalog","event-place":"Athens : Cape Town","ISBN":"978-0-89680-244-5","call-number":"DT 1768.C65 ADH","shortTitle":"Not White Enough, not Black Enough","author":[{"family":"Adhikari","given":"Mohamed"}],"issued":{"date-parts":[["2005"]]}},"locator":"103"}],"schema":"https://github.com/citation-style-language/schema/raw/master/csl-citation.json"}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Mohamed, </w:t>
      </w:r>
      <w:r w:rsidRPr="00871E6D">
        <w:rPr>
          <w:rFonts w:ascii="Times New Roman" w:eastAsia="Calibri" w:hAnsi="Times New Roman"/>
          <w:i/>
          <w:iCs/>
          <w:spacing w:val="0"/>
          <w:szCs w:val="24"/>
        </w:rPr>
        <w:t xml:space="preserve">Not White Enough, Not Black Enough: Racial Identities in the South African Coloured Community, </w:t>
      </w:r>
      <w:r w:rsidRPr="00871E6D">
        <w:rPr>
          <w:rFonts w:ascii="Times New Roman" w:eastAsia="Calibri" w:hAnsi="Times New Roman"/>
          <w:spacing w:val="0"/>
          <w:szCs w:val="24"/>
        </w:rPr>
        <w:t>Ohio: Ohio University Press, 2005.</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Ahluwaia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{"citationID":"bUmllAOS","properties":{"formattedCitation":"Ahluwaia and Zegeye, \\uc0\\u8220{}Between Black and White: Rethinking Coloured Identity,\\uc0\\u8221{} 105\\uc0\\u8211{}6.","plainCitation":"Ahluwaia and Zegeye, “Between Black and White: Rethinking Coloured Identity,” 105–6.","noteIndex":141},"citationItems":[{"id":366,"uris":["http://zotero.org/users/3885433/items/54FGE96Y"],"uri":["http://zotero.org/users/3885433/items/54FGE96Y"],"itemData":{"id":366,"type":"article-journal","title":"Between Black and White: Rethinking Coloured Identity","container-title":"African Identities","page":"253-280","volume":"1","issue":"2","author":[{"family":"Ahluwaia","given":"Pal"},{"family":"Zegeye","given":"Abebe"}],"issued":{"date-parts":[["2003"]]}},"locator":"105-106"}],"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Pal and Zegeye Abebe, “Between Black and White: Rethinking Coloured Identity,” </w:t>
      </w:r>
      <w:r w:rsidRPr="00871E6D">
        <w:rPr>
          <w:rFonts w:ascii="Times New Roman" w:eastAsia="Calibri" w:hAnsi="Times New Roman"/>
          <w:i/>
          <w:spacing w:val="0"/>
          <w:szCs w:val="24"/>
        </w:rPr>
        <w:t>African Identities</w:t>
      </w:r>
      <w:r w:rsidRPr="00871E6D">
        <w:rPr>
          <w:rFonts w:ascii="Times New Roman" w:eastAsia="Calibri" w:hAnsi="Times New Roman"/>
          <w:spacing w:val="0"/>
          <w:szCs w:val="24"/>
        </w:rPr>
        <w:t xml:space="preserve"> 1, no. 2 (2003), 253-280.</w:t>
      </w:r>
      <w:r w:rsidR="00E96D51" w:rsidRPr="00871E6D">
        <w:rPr>
          <w:rFonts w:ascii="Times New Roman" w:eastAsia="Calibri" w:hAnsi="Times New Roman"/>
          <w:spacing w:val="0"/>
          <w:szCs w:val="24"/>
        </w:rPr>
        <w:fldChar w:fldCharType="end"/>
      </w:r>
      <w:r w:rsidRPr="00871E6D">
        <w:rPr>
          <w:rFonts w:ascii="Times New Roman" w:eastAsia="Calibri" w:hAnsi="Times New Roman"/>
          <w:spacing w:val="0"/>
          <w:szCs w:val="24"/>
        </w:rPr>
        <w:t xml:space="preserve"> </w:t>
      </w:r>
    </w:p>
    <w:p w:rsidR="00572B82" w:rsidRPr="00871E6D" w:rsidRDefault="00E96D51"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fldChar w:fldCharType="begin"/>
      </w:r>
      <w:r w:rsidR="00572B82" w:rsidRPr="00871E6D">
        <w:rPr>
          <w:rFonts w:ascii="Times New Roman" w:eastAsia="Calibri" w:hAnsi="Times New Roman"/>
          <w:spacing w:val="0"/>
          <w:szCs w:val="24"/>
        </w:rPr>
        <w:instrText xml:space="preserve"> ADDIN ZOTERO_ITEM CSL_CITATION {"citationID":"pBLUs6By","properties":{"formattedCitation":"{\\rtf Mabin, \\uc0\\u8220{}Comprehensive Segregation,\\uc0\\u8221{} 408\\uc0\\u8211{}9.}","plainCitation":"Mabin, “Comprehensive Segregation,” 408–9."},"citationItems":[{"id":296,"uris":["http://zotero.org/users/3885433/items/Q4YGZGAZ"],"uri":["http://zotero.org/users/3885433/items/Q4YGZGAZ"],"itemData":{"id":296,"type":"article-journal","title":"Comprehensive Segregation: The Origins of the Group Areas Act and its Planning Apparatuses","container-title":"Journal of Southern African Studies","page":"405-429","volume":"2","issue":"18","shortTitle":"Comprehensive Segregation","author":[{"family":"Mabin","given":"Alan"}],"issued":{"date-parts":[["1992"]]}},"locator":"408-409"}],"schema":"https://github.com/citation-style-language/schema/raw/master/csl-citation.json"} </w:instrText>
      </w:r>
      <w:r w:rsidRPr="00871E6D">
        <w:rPr>
          <w:rFonts w:ascii="Times New Roman" w:eastAsia="Calibri" w:hAnsi="Times New Roman"/>
          <w:spacing w:val="0"/>
          <w:szCs w:val="24"/>
        </w:rPr>
        <w:fldChar w:fldCharType="separate"/>
      </w:r>
      <w:r w:rsidR="00572B82" w:rsidRPr="00871E6D">
        <w:rPr>
          <w:rFonts w:ascii="Times New Roman" w:eastAsia="Calibri" w:hAnsi="Times New Roman"/>
          <w:spacing w:val="0"/>
          <w:szCs w:val="24"/>
        </w:rPr>
        <w:t xml:space="preserve">Alan Mabin, “Comprehensive Segregation: The Origins of the Group Areas Act and its Planning Apparatuses” </w:t>
      </w:r>
      <w:r w:rsidR="00572B82" w:rsidRPr="00871E6D">
        <w:rPr>
          <w:rFonts w:ascii="Times New Roman" w:eastAsia="Calibri" w:hAnsi="Times New Roman"/>
          <w:i/>
          <w:spacing w:val="0"/>
          <w:szCs w:val="24"/>
        </w:rPr>
        <w:t>Journal of Southern African Studies</w:t>
      </w:r>
      <w:r w:rsidR="00572B82" w:rsidRPr="00871E6D">
        <w:rPr>
          <w:rFonts w:ascii="Times New Roman" w:eastAsia="Calibri" w:hAnsi="Times New Roman"/>
          <w:spacing w:val="0"/>
          <w:szCs w:val="24"/>
        </w:rPr>
        <w:t xml:space="preserve"> 18, no. 2 (1992), 405-429.</w:t>
      </w:r>
      <w:r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Badroodien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{"citationID":"qySVwIxE","properties":{"formattedCitation":"Badroodien, \\uc0\\u8220{}A History of Ottery School of Industries in Cape Town,\\uc0\\u8221{} 12\\uc0\\u8211{}16.","plainCitation":"Badroodien, “A History of Ottery School of Industries in Cape Town,” 12–16.","noteIndex":70},"citationItems":[{"id":369,"uris":["http://zotero.org/users/3885433/items/QIE7GKMG"],"uri":["http://zotero.org/users/3885433/items/QIE7GKMG"],"itemData":{"id":369,"type":"thesis","title":"A History of Ottery School of Industries in Cape Town","publisher":"University of the Western Cape","publisher-place":"Western Cape","genre":"Doctoral dissertation","event-place":"Western Cape","author":[{"family":"Badroodien","given":"Azeem"}],"issued":{"date-parts":[["2001"]]}},"locator":"12-16"}],"schema":"https://github.com/citation-style-language/schema/raw/master/csl-citation.json"}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Mohammed, “A History of Ottery School of Industries in Cape Town: Issues of Race, Welfare and Social Order in the Period 1937 to 1968”,  PhD Dissertation, University of Western Cape, 2001.</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Beinart William and Dublow Saul, “Introduction: The Historiography of Segregation and Apartheid” in William Beinart and Dublow Saul (eds.)</w:t>
      </w:r>
      <w:r w:rsidRPr="00871E6D">
        <w:rPr>
          <w:rFonts w:ascii="Times New Roman" w:eastAsia="Calibri" w:hAnsi="Times New Roman"/>
          <w:i/>
          <w:spacing w:val="0"/>
          <w:szCs w:val="24"/>
        </w:rPr>
        <w:t xml:space="preserve"> Segregation and Apartheid in the Twentieth Century South Africa, Rewriting Histories</w:t>
      </w:r>
      <w:r w:rsidRPr="00871E6D">
        <w:rPr>
          <w:rFonts w:ascii="Times New Roman" w:eastAsia="Calibri" w:hAnsi="Times New Roman"/>
          <w:spacing w:val="0"/>
          <w:szCs w:val="24"/>
        </w:rPr>
        <w:t>, London, Routledge, 1995.</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lastRenderedPageBreak/>
        <w:t xml:space="preserve">Beyers Christiaan, “Identities and Forced Displacement: Community and Colouredness in District Six,” in </w:t>
      </w:r>
      <w:r w:rsidRPr="00871E6D">
        <w:rPr>
          <w:rFonts w:ascii="Times New Roman" w:eastAsia="Calibri" w:hAnsi="Times New Roman"/>
          <w:i/>
          <w:spacing w:val="0"/>
          <w:szCs w:val="24"/>
        </w:rPr>
        <w:t>Burdened by Race: Coloured Identities in Southern Africa</w:t>
      </w:r>
      <w:r w:rsidRPr="00871E6D">
        <w:rPr>
          <w:rFonts w:ascii="Times New Roman" w:eastAsia="Calibri" w:hAnsi="Times New Roman"/>
          <w:spacing w:val="0"/>
          <w:szCs w:val="24"/>
        </w:rPr>
        <w:t xml:space="preserve"> edited by</w:t>
      </w:r>
      <w:r w:rsidRPr="00871E6D">
        <w:rPr>
          <w:rFonts w:ascii="Times New Roman" w:eastAsia="Calibri" w:hAnsi="Times New Roman"/>
          <w:i/>
          <w:spacing w:val="0"/>
          <w:szCs w:val="24"/>
        </w:rPr>
        <w:t xml:space="preserve"> </w:t>
      </w:r>
      <w:r w:rsidRPr="00871E6D">
        <w:rPr>
          <w:rFonts w:ascii="Times New Roman" w:eastAsia="Calibri" w:hAnsi="Times New Roman"/>
          <w:spacing w:val="0"/>
          <w:szCs w:val="24"/>
        </w:rPr>
        <w:t>Adhikari Mohammed, Cape Town, UCT Press, 2009.</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Bond Patrick, </w:t>
      </w:r>
      <w:r w:rsidRPr="00871E6D">
        <w:rPr>
          <w:rFonts w:ascii="Times New Roman" w:eastAsia="Calibri" w:hAnsi="Times New Roman"/>
          <w:i/>
          <w:spacing w:val="0"/>
          <w:szCs w:val="24"/>
        </w:rPr>
        <w:t>Elite Transition: From Apartheid to Neoliberalism in South Africa</w:t>
      </w:r>
      <w:r w:rsidRPr="00871E6D">
        <w:rPr>
          <w:rFonts w:ascii="Times New Roman" w:eastAsia="Calibri" w:hAnsi="Times New Roman"/>
          <w:spacing w:val="0"/>
          <w:szCs w:val="24"/>
        </w:rPr>
        <w:t>, KwaZulu Natal, University of KwaZulu Natal Press, 2014.</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Bonner Phillip and Nieftagodien Noor, </w:t>
      </w:r>
      <w:r w:rsidRPr="00871E6D">
        <w:rPr>
          <w:rFonts w:ascii="Times New Roman" w:eastAsia="Calibri" w:hAnsi="Times New Roman"/>
          <w:i/>
          <w:spacing w:val="0"/>
          <w:szCs w:val="24"/>
        </w:rPr>
        <w:t>Alexandra: A History</w:t>
      </w:r>
      <w:r w:rsidRPr="00871E6D">
        <w:rPr>
          <w:rFonts w:ascii="Times New Roman" w:eastAsia="Calibri" w:hAnsi="Times New Roman"/>
          <w:spacing w:val="0"/>
          <w:szCs w:val="24"/>
        </w:rPr>
        <w:t>, Johannesburg, Witwatersrand University Press, 2008.</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Bonner Phillip and Nieftagodien Noor, </w:t>
      </w:r>
      <w:r w:rsidRPr="00871E6D">
        <w:rPr>
          <w:rFonts w:ascii="Times New Roman" w:eastAsia="Calibri" w:hAnsi="Times New Roman"/>
          <w:i/>
          <w:spacing w:val="0"/>
          <w:szCs w:val="24"/>
        </w:rPr>
        <w:t>Ekurhuleni: The Making of an Urban Region</w:t>
      </w:r>
      <w:r w:rsidRPr="00871E6D">
        <w:rPr>
          <w:rFonts w:ascii="Times New Roman" w:eastAsia="Calibri" w:hAnsi="Times New Roman"/>
          <w:spacing w:val="0"/>
          <w:szCs w:val="24"/>
        </w:rPr>
        <w:t xml:space="preserve">, Johannesburg, Wits University Press, 2012. </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Bozzoli Belinda, “Class, Community and Ideology in the Evolution of South African Society” in </w:t>
      </w:r>
      <w:r w:rsidRPr="00871E6D">
        <w:rPr>
          <w:rFonts w:ascii="Times New Roman" w:eastAsia="Calibri" w:hAnsi="Times New Roman"/>
          <w:i/>
          <w:spacing w:val="0"/>
          <w:szCs w:val="24"/>
        </w:rPr>
        <w:t>Class, Community and Conflict,</w:t>
      </w:r>
      <w:r w:rsidRPr="00871E6D">
        <w:rPr>
          <w:rFonts w:ascii="Times New Roman" w:eastAsia="Calibri" w:hAnsi="Times New Roman"/>
          <w:spacing w:val="0"/>
          <w:szCs w:val="24"/>
        </w:rPr>
        <w:t xml:space="preserve"> Belinda Bozzoli (ed), Johannesburg, Raven Press, 1987.</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Cameron Rob, “Managing the Coloured and Indian Areas” in </w:t>
      </w:r>
      <w:r w:rsidRPr="00871E6D">
        <w:rPr>
          <w:rFonts w:ascii="Times New Roman" w:eastAsia="Calibri" w:hAnsi="Times New Roman"/>
          <w:i/>
          <w:spacing w:val="0"/>
          <w:szCs w:val="24"/>
        </w:rPr>
        <w:t>Apartheid City in Transition</w:t>
      </w:r>
      <w:r w:rsidRPr="00871E6D">
        <w:rPr>
          <w:rFonts w:ascii="Times New Roman" w:eastAsia="Calibri" w:hAnsi="Times New Roman"/>
          <w:spacing w:val="0"/>
          <w:szCs w:val="24"/>
        </w:rPr>
        <w:t xml:space="preserve"> Swilling Mark, Humphries Richard and Shubane Khehla (eds), Cape Town: Oxford University Press, 1991.</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Chari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{"citationID":"Ui50IIP0","properties":{"formattedCitation":"Chari, \\uc0\\u8220{}Life Histories of Race and Space in the Making of Wentworth and Merebank, South Durban,\\uc0\\u8221{} 106.","plainCitation":"Chari, “Life Histories of Race and Space in the Making of Wentworth and Merebank, South Durban,” 106.","noteIndex":135},"citationItems":[{"id":365,"uris":["http://zotero.org/users/3885433/items/2SAA5KFC"],"uri":["http://zotero.org/users/3885433/items/2SAA5KFC"],"itemData":{"id":365,"type":"article-journal","title":"Life histories of Race and Space in the Making of Wentworth and Merebank, South Durban","container-title":"African Studies","page":"105-130.","volume":"65","issue":"1","author":[{"family":"Chari","given":"Sharad"}],"issued":{"date-parts":[["2006"]]}},"locator":"106"}],"schema":"https://github.com/citation-style-language/schema/raw/master/csl-citation.json"}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Sharad,  "Life Histories of Race and Space in the Making of Wentworth and Merebank, South Durban," </w:t>
      </w:r>
      <w:r w:rsidRPr="00871E6D">
        <w:rPr>
          <w:rFonts w:ascii="Times New Roman" w:eastAsia="Calibri" w:hAnsi="Times New Roman"/>
          <w:i/>
          <w:spacing w:val="0"/>
          <w:szCs w:val="24"/>
        </w:rPr>
        <w:t>African Studies</w:t>
      </w:r>
      <w:r w:rsidRPr="00871E6D">
        <w:rPr>
          <w:rFonts w:ascii="Times New Roman" w:eastAsia="Calibri" w:hAnsi="Times New Roman"/>
          <w:spacing w:val="0"/>
          <w:szCs w:val="24"/>
        </w:rPr>
        <w:t xml:space="preserve"> 65, no. 1 (2006), 105-129 .</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Chaskalson Matthew, </w:t>
      </w:r>
      <w:r w:rsidRPr="00871E6D">
        <w:rPr>
          <w:rFonts w:ascii="Times New Roman" w:eastAsia="Calibri" w:hAnsi="Times New Roman"/>
          <w:i/>
          <w:spacing w:val="0"/>
          <w:szCs w:val="24"/>
        </w:rPr>
        <w:t>The Road to Sharpeville</w:t>
      </w:r>
      <w:r w:rsidRPr="00871E6D">
        <w:rPr>
          <w:rFonts w:ascii="Times New Roman" w:eastAsia="Calibri" w:hAnsi="Times New Roman"/>
          <w:spacing w:val="0"/>
          <w:szCs w:val="24"/>
        </w:rPr>
        <w:t>, Paper, University of Witwatersrand African Studies Institute, 1986.</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Conning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{"citationID":"SLrLQkx5","properties":{"formattedCitation":"Conning, \\uc0\\u8220{}Black South African Women,\\uc0\\u8221{} 6.","plainCitation":"Conning, “Black South African Women,” 6.","noteIndex":45},"citationItems":[{"id":373,"uris":["http://zotero.org/users/3885433/items/BXM4BKWP"],"uri":["http://zotero.org/users/3885433/items/BXM4BKWP"],"itemData":{"id":373,"type":"chapter","title":"A Coloured Place","container-title":"Black South African Women: An Anthology of Plays","publisher":"Routledge","publisher-place":"London","page":"6-21","event-place":"London","shortTitle":"Black South African Women","author":[{"family":"Conning","given":"Lueen"}],"editor":[{"family":"Perkins","given":"Kathy"}],"issued":{"date-parts":[["1998"]]}},"locator":"6"}],"schema":"https://github.com/citation-style-language/schema/raw/master/csl-citation.json"}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Lueen, “Black South African Women”, in Perkins Kathy (ed.) </w:t>
      </w:r>
      <w:r w:rsidRPr="00871E6D">
        <w:rPr>
          <w:rFonts w:ascii="Times New Roman" w:eastAsia="Calibri" w:hAnsi="Times New Roman"/>
          <w:i/>
          <w:spacing w:val="0"/>
          <w:szCs w:val="24"/>
        </w:rPr>
        <w:t>Black South African Women: An Anthology of Plays</w:t>
      </w:r>
      <w:r w:rsidRPr="00871E6D">
        <w:rPr>
          <w:rFonts w:ascii="Times New Roman" w:eastAsia="Calibri" w:hAnsi="Times New Roman"/>
          <w:spacing w:val="0"/>
          <w:szCs w:val="24"/>
        </w:rPr>
        <w:t xml:space="preserve">, Routledge, 2006.   </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Couzens Tim, “An Introduction to the History of Football in South Africa” in Bozzoli Belinda (ed.)</w:t>
      </w:r>
      <w:r w:rsidRPr="00871E6D">
        <w:rPr>
          <w:rFonts w:ascii="Times New Roman" w:eastAsia="Calibri" w:hAnsi="Times New Roman"/>
          <w:i/>
          <w:spacing w:val="0"/>
          <w:szCs w:val="24"/>
        </w:rPr>
        <w:t xml:space="preserve"> Town and Countryside in the Transvaal: Capitalist Penetration and Popular Response</w:t>
      </w:r>
      <w:r w:rsidRPr="00871E6D">
        <w:rPr>
          <w:rFonts w:ascii="Times New Roman" w:eastAsia="Calibri" w:hAnsi="Times New Roman"/>
          <w:spacing w:val="0"/>
          <w:szCs w:val="24"/>
        </w:rPr>
        <w:t>, Johannesburg: Raven Press, 1983.</w:t>
      </w:r>
    </w:p>
    <w:p w:rsidR="00572B82" w:rsidRPr="00871E6D" w:rsidRDefault="00E96D51"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fldChar w:fldCharType="begin"/>
      </w:r>
      <w:r w:rsidR="00572B82" w:rsidRPr="00871E6D">
        <w:rPr>
          <w:rFonts w:ascii="Times New Roman" w:eastAsia="Calibri" w:hAnsi="Times New Roman"/>
          <w:spacing w:val="0"/>
          <w:szCs w:val="24"/>
        </w:rPr>
        <w:instrText xml:space="preserve"> ADDIN ZOTERO_ITEM CSL_CITATION {"citationID":"4kVhFBdM","properties":{"formattedCitation":"Deborah Posel, \\uc0\\u8216{}Race as Common Sense: Racial Classification in Twentieth-Century South Africa\\uc0\\u8217{}, {\\i{}African Studies Review} 44, no. 2 (2001): 88\\uc0\\u8211{}89.","plainCitation":"Deborah Posel, ‘Race as Common Sense: Racial Classification in Twentieth-Century South Africa’, African Studies Review 44, no. 2 (2001): 88–89.","noteIndex":147},"citationItems":[{"id":368,"uris":["http://zotero.org/users/3885433/items/3ZHT4JP6"],"uri":["http://zotero.org/users/3885433/items/3ZHT4JP6"],"itemData":{"id":368,"type":"article-journal","title":"Race as Common Sense: Racial Classification in Twentieth-Century South Africa","container-title":"African Studies Review","page":"87-114","volume":"44","issue":"2","shortTitle":"Race as Common Sense","author":[{"family":"Posel","given":"Deborah"}],"issued":{"date-parts":[["2001"]]}},"locator":"88-89"}],"schema":"https://github.com/citation-style-language/schema/raw/master/csl-citation.json"} </w:instrText>
      </w:r>
      <w:r w:rsidRPr="00871E6D">
        <w:rPr>
          <w:rFonts w:ascii="Times New Roman" w:eastAsia="Calibri" w:hAnsi="Times New Roman"/>
          <w:spacing w:val="0"/>
          <w:szCs w:val="24"/>
        </w:rPr>
        <w:fldChar w:fldCharType="separate"/>
      </w:r>
      <w:r w:rsidR="00572B82" w:rsidRPr="00871E6D">
        <w:rPr>
          <w:rFonts w:ascii="Times New Roman" w:eastAsia="Calibri" w:hAnsi="Times New Roman"/>
          <w:spacing w:val="0"/>
          <w:szCs w:val="24"/>
        </w:rPr>
        <w:t xml:space="preserve">Deborah Posel, "Race as Common Sense: Racial Classification in Twentieth-Century South Africa", </w:t>
      </w:r>
      <w:r w:rsidR="00572B82" w:rsidRPr="00871E6D">
        <w:rPr>
          <w:rFonts w:ascii="Times New Roman" w:eastAsia="Calibri" w:hAnsi="Times New Roman"/>
          <w:i/>
          <w:iCs/>
          <w:spacing w:val="0"/>
          <w:szCs w:val="24"/>
        </w:rPr>
        <w:t>African Studies Review</w:t>
      </w:r>
      <w:r w:rsidR="00572B82" w:rsidRPr="00871E6D">
        <w:rPr>
          <w:rFonts w:ascii="Times New Roman" w:eastAsia="Calibri" w:hAnsi="Times New Roman"/>
          <w:spacing w:val="0"/>
          <w:szCs w:val="24"/>
        </w:rPr>
        <w:t xml:space="preserve"> 44, no. 2, 2001.</w:t>
      </w:r>
      <w:r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lastRenderedPageBreak/>
        <w:t xml:space="preserve">Decker Jeffery, “The State of Rap: Time and Place in Hip Hop Nationalism”, </w:t>
      </w:r>
      <w:r w:rsidRPr="00871E6D">
        <w:rPr>
          <w:rFonts w:ascii="Times New Roman" w:eastAsia="Calibri" w:hAnsi="Times New Roman"/>
          <w:i/>
          <w:spacing w:val="0"/>
          <w:szCs w:val="24"/>
        </w:rPr>
        <w:t>Social Text</w:t>
      </w:r>
      <w:r w:rsidRPr="00871E6D">
        <w:rPr>
          <w:rFonts w:ascii="Times New Roman" w:eastAsia="Calibri" w:hAnsi="Times New Roman"/>
          <w:spacing w:val="0"/>
          <w:szCs w:val="24"/>
        </w:rPr>
        <w:t xml:space="preserve"> no. 34 (1993), 53-84.</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Dubow Saul, “The Elaboration of Segregationist Ideolog” in William Beinart and Dubow Saul (eds.)</w:t>
      </w:r>
      <w:r w:rsidRPr="00871E6D">
        <w:rPr>
          <w:rFonts w:ascii="Times New Roman" w:eastAsia="Calibri" w:hAnsi="Times New Roman"/>
          <w:i/>
          <w:spacing w:val="0"/>
          <w:szCs w:val="24"/>
        </w:rPr>
        <w:t xml:space="preserve"> Segregation and Apartheid in the Twentieth Century South Africa, Rewriting Histories</w:t>
      </w:r>
      <w:r w:rsidRPr="00871E6D">
        <w:rPr>
          <w:rFonts w:ascii="Times New Roman" w:eastAsia="Calibri" w:hAnsi="Times New Roman"/>
          <w:spacing w:val="0"/>
          <w:szCs w:val="24"/>
        </w:rPr>
        <w:t>, London, Routledge Press, 1995.</w:t>
      </w:r>
      <w:r w:rsidRPr="00871E6D">
        <w:rPr>
          <w:rFonts w:ascii="Times New Roman" w:eastAsia="Calibri" w:hAnsi="Times New Roman"/>
          <w:i/>
          <w:spacing w:val="0"/>
          <w:szCs w:val="24"/>
        </w:rPr>
        <w:t xml:space="preserve"> </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Dugmore Henry, “Becoming Coloured: Class, Culture and Segregation in Johannesburg's Malay Location,” PhD Dissertation, University of Witwatersrand, 1994.</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Erasmus Zimitri, "Re-imagining Identities in Post-Apartheid South Africa" in Erasmus Zimitri (ed.) </w:t>
      </w:r>
      <w:r w:rsidRPr="00871E6D">
        <w:rPr>
          <w:rFonts w:ascii="Times New Roman" w:eastAsia="Calibri" w:hAnsi="Times New Roman"/>
          <w:i/>
          <w:iCs/>
          <w:spacing w:val="0"/>
          <w:szCs w:val="24"/>
        </w:rPr>
        <w:t>Coloured by History, Shaped by Place</w:t>
      </w:r>
      <w:r w:rsidRPr="00871E6D">
        <w:rPr>
          <w:rFonts w:ascii="Times New Roman" w:eastAsia="Calibri" w:hAnsi="Times New Roman"/>
          <w:spacing w:val="0"/>
          <w:szCs w:val="24"/>
        </w:rPr>
        <w:t>, Cape Town: Kwela Books, 2001.</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Felicity Swanson and Jane Harris, “’Ja! So was District Six! But it was a beautiful place’: Oral Histories, Memory and Identity” in Sean Field (ed.) </w:t>
      </w:r>
      <w:r w:rsidRPr="00871E6D">
        <w:rPr>
          <w:rFonts w:ascii="Times New Roman" w:eastAsia="Calibri" w:hAnsi="Times New Roman"/>
          <w:i/>
          <w:spacing w:val="0"/>
          <w:szCs w:val="24"/>
        </w:rPr>
        <w:t>Lost Communities, Living Memories</w:t>
      </w:r>
      <w:r w:rsidRPr="00871E6D">
        <w:rPr>
          <w:rFonts w:ascii="Times New Roman" w:eastAsia="Calibri" w:hAnsi="Times New Roman"/>
          <w:spacing w:val="0"/>
          <w:szCs w:val="24"/>
        </w:rPr>
        <w:t>, Cape Town: New Africa Books, 2001.</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Fileve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{"citationID":"7qIpfsTT","properties":{"formattedCitation":"Palmer, \\uc0\\u8220{}Through a Coloured Lens,\\uc0\\u8221{} 3\\uc0\\u8211{}4.","plainCitation":"Palmer, “Through a Coloured Lens,” 3–4.","noteIndex":116},"citationItems":[{"id":383,"uris":["http://zotero.org/users/3885433/items/39HWQRUR"],"uri":["http://zotero.org/users/3885433/items/39HWQRUR"],"itemData":{"id":383,"type":"thesis","title":"Through a Coloured Lens: Post-apartheid Identity Formation amongst Coloureds in KZN","publisher":"Indiana University","publisher-place":"Indiana","genre":"Doctoral Dissertation","event-place":"Indiana","shortTitle":"Through a Coloured Lens","author":[{"family":"Palmer","given":"Fileve"}],"issued":{"date-parts":[["2015"]]}},"locator":"3-4"}],"schema":"https://github.com/citation-style-language/schema/raw/master/csl-citation.json"}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Palmer, “Through a Coloured Lens: Post-Apartheid Identity amongst Coloureds in KZN", PhD Dissertation, Indiana University, 2015.</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Flusk Gareth, “Colored People of the Transvaal”, Honours Dissertation, University of Witwatersrand, 1996.</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Goldin Ian, “The Reconstruction of Coloured Identity in the Western Cape” in </w:t>
      </w:r>
      <w:r w:rsidRPr="00871E6D">
        <w:rPr>
          <w:rFonts w:ascii="Times New Roman" w:eastAsia="Calibri" w:hAnsi="Times New Roman"/>
          <w:i/>
          <w:spacing w:val="0"/>
          <w:szCs w:val="24"/>
        </w:rPr>
        <w:t>The Politics of Race, Class and Nationalism in Twentieth-Century South Africa</w:t>
      </w:r>
      <w:r w:rsidRPr="00871E6D">
        <w:rPr>
          <w:rFonts w:ascii="Times New Roman" w:eastAsia="Calibri" w:hAnsi="Times New Roman"/>
          <w:spacing w:val="0"/>
          <w:szCs w:val="24"/>
        </w:rPr>
        <w:t xml:space="preserve"> edited by Marks Shula and Trapido Stanley, South Africa, Routledge, 2014. </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Goldin Ian, </w:t>
      </w:r>
      <w:r w:rsidRPr="00871E6D">
        <w:rPr>
          <w:rFonts w:ascii="Times New Roman" w:eastAsia="Calibri" w:hAnsi="Times New Roman"/>
          <w:i/>
          <w:iCs/>
          <w:spacing w:val="0"/>
          <w:szCs w:val="24"/>
        </w:rPr>
        <w:t>Making Race: The Politics and Economics of Coloured Identity in South Africa</w:t>
      </w:r>
      <w:r w:rsidRPr="00871E6D">
        <w:rPr>
          <w:rFonts w:ascii="Times New Roman" w:eastAsia="Calibri" w:hAnsi="Times New Roman"/>
          <w:iCs/>
          <w:spacing w:val="0"/>
          <w:szCs w:val="24"/>
        </w:rPr>
        <w:t>, New York: Longman, 1987.</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Grunebaum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{"citationID":"Rgn2x0Td","properties":{"formattedCitation":"Grunebaum and Robins, \\uc0\\u8220{}Crossing the Coloure(Ed) Line,\\uc0\\u8221{} 159\\uc0\\u8211{}60.","plainCitation":"Grunebaum and Robins, “Crossing the Coloure(Ed) Line,” 159–60.","noteIndex":260},"citationItems":[{"id":361,"uris":["http://zotero.org/users/3885433/items/64PG5RPD"],"uri":["http://zotero.org/users/3885433/items/64PG5RPD"],"itemData":{"id":361,"type":"chapter","title":"Crossing the Coloure(ed) Line","container-title":"Coloured by History Shaped by Place","publisher":"Kwela ; Global","publisher-place":"Cape Town : London","event-place":"Cape Town : London","author":[{"family":"Grunebaum","given":"Heid"},{"family":"Robins","given":"Steven"}],"editor":[{"family":"Erasmus","given":"Zimitri"}],"issued":{"date-parts":[["2001"]]}},"locator":"159-160"}],"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Heide and Robins Steven, “Crossing the Coloure(Ed) Line” in Erasmus Zimitri (ed.) </w:t>
      </w:r>
      <w:r w:rsidRPr="00871E6D">
        <w:rPr>
          <w:rFonts w:ascii="Times New Roman" w:eastAsia="Calibri" w:hAnsi="Times New Roman"/>
          <w:i/>
          <w:spacing w:val="0"/>
          <w:szCs w:val="24"/>
        </w:rPr>
        <w:t>Coloured by History, Shaped by Place: New Perspectives on Coloured Identities in Cape Town,</w:t>
      </w:r>
      <w:r w:rsidRPr="00871E6D">
        <w:rPr>
          <w:rFonts w:ascii="Times New Roman" w:eastAsia="Calibri" w:hAnsi="Times New Roman"/>
          <w:spacing w:val="0"/>
          <w:szCs w:val="24"/>
        </w:rPr>
        <w:t xml:space="preserve"> Cape Town: Kwela Books, 2001.</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Hall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{"citationID":"ErFn4FPr","properties":{"formattedCitation":"Stuart Hall, \\uc0\\u8216{}Introduction: Who Needs Identity?\\uc0\\u8217{}, in {\\i{}Questions of Cultural Identity}, ed. Stuart Hall and Paul du Gay (London: Sage, 1996), 1.","plainCitation":"Stuart Hall, ‘Introduction: Who Needs Identity?’, in Questions of Cultural Identity, ed. Stuart Hall and Paul du Gay (London: Sage, 1996), 1.","dontUpdate":true,"noteIndex":185},"citationItems":[{"id":364,"uris":["http://zotero.org/users/3885433/items/UK9CRPBQ"],"uri":["http://zotero.org/users/3885433/items/UK9CRPBQ"],"itemData":{"id":364,"type":"chapter","title":"Introduction: Who Needs Identity?","container-title":"Questions of Cultural Identity","publisher":"Sage","publisher-place":"London","page":"1-18","event-place":"London","author":[{"family":"Hall","given":"Stuart"}],"editor":[{"family":"Hall","given":"Stuart"},{"family":"Gay","given":"Paul","non-dropping-particle":"du"}],"issued":{"date-parts":[["1996"]]}},"locator":"1"}],"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Stuart, ‘Introduction: Who Needs Identities?’, in Hall Stuart and du Gay Paul (eds.) </w:t>
      </w:r>
      <w:r w:rsidRPr="00871E6D">
        <w:rPr>
          <w:rFonts w:ascii="Times New Roman" w:eastAsia="Calibri" w:hAnsi="Times New Roman"/>
          <w:i/>
          <w:iCs/>
          <w:spacing w:val="0"/>
          <w:szCs w:val="24"/>
        </w:rPr>
        <w:t>Questions of Cultural Identities,</w:t>
      </w:r>
      <w:r w:rsidRPr="00871E6D">
        <w:rPr>
          <w:rFonts w:ascii="Times New Roman" w:eastAsia="Calibri" w:hAnsi="Times New Roman"/>
          <w:spacing w:val="0"/>
          <w:szCs w:val="24"/>
        </w:rPr>
        <w:t xml:space="preserve"> London: Sage, 1996.</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lastRenderedPageBreak/>
        <w:t xml:space="preserve">Hall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{"citationID":"yGmHJnV7","properties":{"formattedCitation":"Hall, \\uc0\\u8220{}New Ethnicities,\\uc0\\u8221{} 443\\uc0\\u8211{}44.","plainCitation":"Hall, “New Ethnicities,” 443–44.","noteIndex":182},"citationItems":[{"id":376,"uris":["http://zotero.org/users/3885433/items/IP6GE7IK"],"uri":["http://zotero.org/users/3885433/items/IP6GE7IK"],"itemData":{"id":376,"type":"chapter","title":"New Ethnicities","container-title":"Stuart Hall: Critical Dialogues in Cultural Studies","publisher":"Routledge","publisher-place":"London","page":"441-464","event-place":"London","author":[{"family":"Hall","given":"Stuart"}],"editor":[{"family":"Morley","given":"David"},{"family":"Chen","given":"Kuan-Hsing"}],"issued":{"date-parts":[["1996"]]}},"locator":"443-444"}],"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Stuart, “New Ethnicities", in</w:t>
      </w:r>
      <w:r w:rsidRPr="00871E6D">
        <w:rPr>
          <w:rFonts w:ascii="Times New Roman" w:eastAsia="Calibri" w:hAnsi="Times New Roman"/>
          <w:i/>
          <w:spacing w:val="0"/>
          <w:szCs w:val="24"/>
        </w:rPr>
        <w:t xml:space="preserve"> </w:t>
      </w:r>
      <w:r w:rsidRPr="00871E6D">
        <w:rPr>
          <w:rFonts w:ascii="Times New Roman" w:eastAsia="Calibri" w:hAnsi="Times New Roman"/>
          <w:spacing w:val="0"/>
          <w:szCs w:val="24"/>
        </w:rPr>
        <w:t xml:space="preserve">Morley David and Chen Kuan-Hsing (eds.) </w:t>
      </w:r>
      <w:r w:rsidRPr="00871E6D">
        <w:rPr>
          <w:rFonts w:ascii="Times New Roman" w:eastAsia="Calibri" w:hAnsi="Times New Roman"/>
          <w:i/>
          <w:spacing w:val="0"/>
          <w:szCs w:val="24"/>
        </w:rPr>
        <w:t>Stuart Hall: Critical Dialogues in Cultural Studies</w:t>
      </w:r>
      <w:r w:rsidRPr="00871E6D">
        <w:rPr>
          <w:rFonts w:ascii="Times New Roman" w:eastAsia="Calibri" w:hAnsi="Times New Roman"/>
          <w:spacing w:val="0"/>
          <w:szCs w:val="24"/>
        </w:rPr>
        <w:t>, London,</w:t>
      </w:r>
      <w:r w:rsidRPr="00871E6D">
        <w:rPr>
          <w:rFonts w:ascii="Times New Roman" w:eastAsia="Calibri" w:hAnsi="Times New Roman"/>
          <w:i/>
          <w:spacing w:val="0"/>
          <w:szCs w:val="24"/>
        </w:rPr>
        <w:t xml:space="preserve"> </w:t>
      </w:r>
      <w:r w:rsidRPr="00871E6D">
        <w:rPr>
          <w:rFonts w:ascii="Times New Roman" w:eastAsia="Calibri" w:hAnsi="Times New Roman"/>
          <w:spacing w:val="0"/>
          <w:szCs w:val="24"/>
        </w:rPr>
        <w:t>Routledge, 2006.</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i/>
          <w:spacing w:val="0"/>
          <w:szCs w:val="24"/>
        </w:rPr>
      </w:pPr>
      <w:r w:rsidRPr="00871E6D">
        <w:rPr>
          <w:rFonts w:ascii="Times New Roman" w:eastAsia="Calibri" w:hAnsi="Times New Roman"/>
          <w:spacing w:val="0"/>
          <w:szCs w:val="24"/>
        </w:rPr>
        <w:t xml:space="preserve">Haupt Adam, “Black Thing: Hip Hop Nationalism, ‘Race’ and Gender in Prophets of the City and Brasse Vannie Kaap” in Erasmus Zimitri (ed.) </w:t>
      </w:r>
      <w:r w:rsidRPr="00871E6D">
        <w:rPr>
          <w:rFonts w:ascii="Times New Roman" w:eastAsia="Calibri" w:hAnsi="Times New Roman"/>
          <w:i/>
          <w:spacing w:val="0"/>
          <w:szCs w:val="24"/>
        </w:rPr>
        <w:t>Coloured by History, Shaped by Place,</w:t>
      </w:r>
      <w:r w:rsidRPr="00871E6D">
        <w:rPr>
          <w:rFonts w:ascii="Times New Roman" w:eastAsia="Calibri" w:hAnsi="Times New Roman"/>
          <w:spacing w:val="0"/>
          <w:szCs w:val="24"/>
        </w:rPr>
        <w:t xml:space="preserve"> Cape Town, Kwela Books, 2001.</w:t>
      </w:r>
      <w:r w:rsidRPr="00871E6D">
        <w:rPr>
          <w:rFonts w:ascii="Times New Roman" w:eastAsia="Calibri" w:hAnsi="Times New Roman"/>
          <w:i/>
          <w:spacing w:val="0"/>
          <w:szCs w:val="24"/>
        </w:rPr>
        <w:t xml:space="preserve"> </w:t>
      </w:r>
    </w:p>
    <w:p w:rsidR="00572B82" w:rsidRPr="00871E6D" w:rsidRDefault="00E96D51"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fldChar w:fldCharType="begin"/>
      </w:r>
      <w:r w:rsidR="00572B82" w:rsidRPr="00871E6D">
        <w:rPr>
          <w:rFonts w:ascii="Times New Roman" w:eastAsia="Calibri" w:hAnsi="Times New Roman"/>
          <w:spacing w:val="0"/>
          <w:szCs w:val="24"/>
        </w:rPr>
        <w:instrText xml:space="preserve"> ADDIN ZOTERO_ITEM CSL_CITATION {"citationID":"2wDccb1z","properties":{"formattedCitation":"John Jones et al., \\uc0\\u8216{}Neil Smith\\uc0\\u8217{}s Scales\\uc0\\u8217{}, {\\i{}Antipode} 49, no. 1 (2017): 143.","plainCitation":"John Jones et al., ‘Neil Smith’s Scales’, Antipode 49, no. 1 (2017): 143.","noteIndex":9},"citationItems":[{"id":400,"uris":["http://zotero.org/users/3885433/items/DFFLNZKK"],"uri":["http://zotero.org/users/3885433/items/DFFLNZKK"],"itemData":{"id":400,"type":"article-journal","title":"Neil Smith's Scales","container-title":"Antipode","page":"138-152","volume":"49","issue":"1","author":[{"family":"Jones","given":"John"},{"family":"Helga","given":"Leitner"},{"family":"Sallie","given":"Marston"},{"family":"Eric","given":"Sheppard"}],"issued":{"date-parts":[["2017"]]}},"locator":"143"}],"schema":"https://github.com/citation-style-language/schema/raw/master/csl-citation.json"} </w:instrText>
      </w:r>
      <w:r w:rsidRPr="00871E6D">
        <w:rPr>
          <w:rFonts w:ascii="Times New Roman" w:eastAsia="Calibri" w:hAnsi="Times New Roman"/>
          <w:spacing w:val="0"/>
          <w:szCs w:val="24"/>
        </w:rPr>
        <w:fldChar w:fldCharType="separate"/>
      </w:r>
      <w:r w:rsidR="00572B82" w:rsidRPr="00871E6D">
        <w:rPr>
          <w:rFonts w:ascii="Times New Roman" w:eastAsia="Calibri" w:hAnsi="Times New Roman"/>
          <w:spacing w:val="0"/>
          <w:szCs w:val="24"/>
        </w:rPr>
        <w:t xml:space="preserve">Jones John, Leitner Helga, Marston Sallie and Sheppard Eric, ‘Neil Smith’s Scales’, </w:t>
      </w:r>
      <w:r w:rsidR="00572B82" w:rsidRPr="00871E6D">
        <w:rPr>
          <w:rFonts w:ascii="Times New Roman" w:eastAsia="Calibri" w:hAnsi="Times New Roman"/>
          <w:i/>
          <w:iCs/>
          <w:spacing w:val="0"/>
          <w:szCs w:val="24"/>
        </w:rPr>
        <w:t>Antipode</w:t>
      </w:r>
      <w:r w:rsidR="00572B82" w:rsidRPr="00871E6D">
        <w:rPr>
          <w:rFonts w:ascii="Times New Roman" w:eastAsia="Calibri" w:hAnsi="Times New Roman"/>
          <w:spacing w:val="0"/>
          <w:szCs w:val="24"/>
        </w:rPr>
        <w:t xml:space="preserve"> 49, no. 1 (2017), 138-152.</w:t>
      </w:r>
      <w:r w:rsidRPr="00871E6D">
        <w:rPr>
          <w:rFonts w:ascii="Times New Roman" w:eastAsia="Calibri" w:hAnsi="Times New Roman"/>
          <w:spacing w:val="0"/>
          <w:szCs w:val="24"/>
        </w:rPr>
        <w:fldChar w:fldCharType="end"/>
      </w:r>
    </w:p>
    <w:p w:rsidR="00572B82" w:rsidRPr="00871E6D" w:rsidRDefault="00E96D51"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fldChar w:fldCharType="begin"/>
      </w:r>
      <w:r w:rsidR="00572B82" w:rsidRPr="00871E6D">
        <w:rPr>
          <w:rFonts w:ascii="Times New Roman" w:eastAsia="Calibri" w:hAnsi="Times New Roman"/>
          <w:spacing w:val="0"/>
          <w:szCs w:val="24"/>
        </w:rPr>
        <w:instrText xml:space="preserve"> ADDIN ZOTERO_ITEM CSL_CITATION {"citationID":"m55bjPKQ","properties":{"formattedCitation":"{\\rtf Platzky and Walker, {\\i{}The Surplus People}, 35.}","plainCitation":"Platzky and Walker, The Surplus People, 35."},"citationItems":[{"id":298,"uris":["http://zotero.org/users/3885433/items/79NIDNCA"],"uri":["http://zotero.org/users/3885433/items/79NIDNCA"],"itemData":{"id":298,"type":"book","title":"The Surplus People: Forced Removals in South Africa","publisher":"Raven Press","publisher-place":"Braamfontein","event-place":"Braamfontein","shortTitle":"The Surplus People","author":[{"family":"Platzky","given":"Laurine"},{"family":"Walker","given":"Walker","suffix":"Cherryl"}],"issued":{"date-parts":[["1985"]]}},"locator":"35"}],"schema":"https://github.com/citation-style-language/schema/raw/master/csl-citation.json"} </w:instrText>
      </w:r>
      <w:r w:rsidRPr="00871E6D">
        <w:rPr>
          <w:rFonts w:ascii="Times New Roman" w:eastAsia="Calibri" w:hAnsi="Times New Roman"/>
          <w:spacing w:val="0"/>
          <w:szCs w:val="24"/>
        </w:rPr>
        <w:fldChar w:fldCharType="separate"/>
      </w:r>
      <w:r w:rsidR="00572B82" w:rsidRPr="00871E6D">
        <w:rPr>
          <w:rFonts w:ascii="Times New Roman" w:eastAsia="Calibri" w:hAnsi="Times New Roman"/>
          <w:spacing w:val="0"/>
          <w:szCs w:val="24"/>
        </w:rPr>
        <w:t xml:space="preserve">Laurine Platzky and Cherryl Walker, </w:t>
      </w:r>
      <w:r w:rsidR="00572B82" w:rsidRPr="00871E6D">
        <w:rPr>
          <w:rFonts w:ascii="Times New Roman" w:eastAsia="Calibri" w:hAnsi="Times New Roman"/>
          <w:iCs/>
          <w:spacing w:val="0"/>
          <w:szCs w:val="24"/>
        </w:rPr>
        <w:t>T</w:t>
      </w:r>
      <w:r w:rsidR="00572B82" w:rsidRPr="00871E6D">
        <w:rPr>
          <w:rFonts w:ascii="Times New Roman" w:eastAsia="Calibri" w:hAnsi="Times New Roman"/>
          <w:i/>
          <w:iCs/>
          <w:spacing w:val="0"/>
          <w:szCs w:val="24"/>
        </w:rPr>
        <w:t>he Surplus People: Forced Removals in South Africa</w:t>
      </w:r>
      <w:r w:rsidR="00572B82" w:rsidRPr="00871E6D">
        <w:rPr>
          <w:rFonts w:ascii="Times New Roman" w:eastAsia="Calibri" w:hAnsi="Times New Roman"/>
          <w:iCs/>
          <w:spacing w:val="0"/>
          <w:szCs w:val="24"/>
        </w:rPr>
        <w:t>, Johannesburg, Raven Press, 1985</w:t>
      </w:r>
      <w:r w:rsidR="00572B82" w:rsidRPr="00871E6D">
        <w:rPr>
          <w:rFonts w:ascii="Times New Roman" w:eastAsia="Calibri" w:hAnsi="Times New Roman"/>
          <w:spacing w:val="0"/>
          <w:szCs w:val="24"/>
        </w:rPr>
        <w:t>.</w:t>
      </w:r>
      <w:r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Lee J.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{"citationID":"ZpF0Rxv6","properties":{"formattedCitation":"Christopher J. Lee, \\uc0\\u8216{}Voices from the Margins: The Coloured Factor in Southern African History\\uc0\\u8217{}, {\\i{}South African Historical Journal} 56, no. 1 (January 2006): 203, https://doi.org/10.1080/02582470609464972.","plainCitation":"Christopher J. Lee, ‘Voices from the Margins: The Coloured Factor in Southern African History’, South African Historical Journal 56, no. 1 (January 2006): 203, https://doi.org/10.1080/02582470609464972.","dontUpdate":true,"noteIndex":31},"citationItems":[{"id":199,"uris":["http://zotero.org/users/3885433/items/WUAZKQQ8"],"uri":["http://zotero.org/users/3885433/items/WUAZKQQ8"],"itemData":{"id":199,"type":"article-journal","title":"Voices from the Margins: The Coloured Factor in Southern African History","container-title":"South African Historical Journal","page":"201-218","volume":"56","issue":"1","source":"CrossRef","DOI":"10.1080/02582470609464972","ISSN":"0258-2473, 1726-1686","shortTitle":"Voices from the Margins","language":"en","author":[{"family":"Lee","given":"Christopher J."}],"issued":{"date-parts":[["2006",1]]}},"locator":"203"}],"schema":"https://github.com/citation-style-language/schema/raw/master/csl-citation.json"}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Christopher, "Voices from the Margins: The Coloured Factor in Southern African History", </w:t>
      </w:r>
      <w:r w:rsidRPr="00871E6D">
        <w:rPr>
          <w:rFonts w:ascii="Times New Roman" w:eastAsia="Calibri" w:hAnsi="Times New Roman"/>
          <w:i/>
          <w:iCs/>
          <w:spacing w:val="0"/>
          <w:szCs w:val="24"/>
        </w:rPr>
        <w:t>South African Historical Journal</w:t>
      </w:r>
      <w:r w:rsidRPr="00871E6D">
        <w:rPr>
          <w:rFonts w:ascii="Times New Roman" w:eastAsia="Calibri" w:hAnsi="Times New Roman"/>
          <w:spacing w:val="0"/>
          <w:szCs w:val="24"/>
        </w:rPr>
        <w:t xml:space="preserve"> 56, no. 1 (2006), 201-218.</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Lewis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{"citationID":"vtgdkzby","properties":{"formattedCitation":"Lewis, \\uc0\\u8220{}Writing Hybrid Selves,\\uc0\\u8221{} 133.","plainCitation":"Lewis, “Writing Hybrid Selves,” 133.","noteIndex":34},"citationItems":[{"id":363,"uris":["http://zotero.org/users/3885433/items/J8YTGIIH"],"uri":["http://zotero.org/users/3885433/items/J8YTGIIH"],"itemData":{"id":363,"type":"chapter","title":"Writing Hybrid Selves","container-title":"Coloured by History, Shaped by Place: Perspectives on Coloured Identities in the Cape","publisher":"Kwela ; Global","publisher-place":"Cape Town : London","page":"131-158","event-place":"Cape Town : London","author":[{"family":"Lewis","given":"Desiree"}],"editor":[{"family":"Erasmus","given":"Zimitri"}],"issued":{"date-parts":[["2001"]]}},"locator":"133"}],"schema":"https://github.com/citation-style-language/schema/raw/master/csl-citation.json"}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Desiree, “Writing Hybrid Selves: Richard Rive and Zoe Wicomb” in Zimitri Erasmus (ed.), </w:t>
      </w:r>
      <w:r w:rsidRPr="00871E6D">
        <w:rPr>
          <w:rFonts w:ascii="Times New Roman" w:eastAsia="Calibri" w:hAnsi="Times New Roman"/>
          <w:i/>
          <w:spacing w:val="0"/>
          <w:szCs w:val="24"/>
        </w:rPr>
        <w:t>Coloured by History, Shaped by Place</w:t>
      </w:r>
      <w:r w:rsidRPr="00871E6D">
        <w:rPr>
          <w:rFonts w:ascii="Times New Roman" w:eastAsia="Calibri" w:hAnsi="Times New Roman"/>
          <w:spacing w:val="0"/>
          <w:szCs w:val="24"/>
        </w:rPr>
        <w:t xml:space="preserve"> , Cape Town, Kwela Books, 2001.</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Lewis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{"citationID":"EZ3GiKMs","properties":{"formattedCitation":"Lewis, {\\i{}Between the Wire and the Wall}, 4.","plainCitation":"Lewis, Between the Wire and the Wall, 4.","noteIndex":23},"citationItems":[{"id":391,"uris":["http://zotero.org/users/3885433/items/TFFMVGSA"],"uri":["http://zotero.org/users/3885433/items/TFFMVGSA"],"itemData":{"id":391,"type":"book","title":"Between the Wire and the Wall: A History of South African 'Colored' Politics","publisher":"David Philip Publishers","publisher-place":"Cape Town","event-place":"Cape Town","shortTitle":"Between the Wire and the Wall","author":[{"family":"Lewis","given":"Gavin"}],"issued":{"date-parts":[["1987"]]}},"locator":"4"}],"schema":"https://github.com/citation-style-language/schema/raw/master/csl-citation.json"}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Gavin, </w:t>
      </w:r>
      <w:r w:rsidRPr="00871E6D">
        <w:rPr>
          <w:rFonts w:ascii="Times New Roman" w:eastAsia="Calibri" w:hAnsi="Times New Roman"/>
          <w:i/>
          <w:iCs/>
          <w:spacing w:val="0"/>
          <w:szCs w:val="24"/>
        </w:rPr>
        <w:t>Between the Wire and the Wall: A History of South Africa 'Coloured' Politics</w:t>
      </w:r>
      <w:r w:rsidRPr="00871E6D">
        <w:rPr>
          <w:rFonts w:ascii="Times New Roman" w:eastAsia="Calibri" w:hAnsi="Times New Roman"/>
          <w:iCs/>
          <w:spacing w:val="0"/>
          <w:szCs w:val="24"/>
        </w:rPr>
        <w:t>, Johannesburg, David Phillips, 1987</w:t>
      </w:r>
      <w:r w:rsidRPr="00871E6D">
        <w:rPr>
          <w:rFonts w:ascii="Times New Roman" w:eastAsia="Calibri" w:hAnsi="Times New Roman"/>
          <w:spacing w:val="0"/>
          <w:szCs w:val="24"/>
        </w:rPr>
        <w:t>.</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Lodge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{"citationID":"ywo43Qcp","properties":{"formattedCitation":"Lodge, 206.","plainCitation":"Lodge, 206."},"citationItems":[{"id":303,"uris":["http://zotero.org/users/3885433/items/24QBALMT"],"uri":["http://zotero.org/users/3885433/items/24QBALMT"],"itemData":{"id":303,"type":"book","title":"Black Politics in South Africa since 1945","publisher":"Longman Publishing Group","publisher-place":"New York","event-place":"New York","author":[{"family":"Lodge","given":"Tom"}],"issued":{"date-parts":[["1983"]]}},"locator":"206"}],"schema":"https://github.com/citation-style-language/schema/raw/master/csl-citation.json"}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Tom, </w:t>
      </w:r>
      <w:r w:rsidRPr="00871E6D">
        <w:rPr>
          <w:rFonts w:ascii="Times New Roman" w:eastAsia="Calibri" w:hAnsi="Times New Roman"/>
          <w:i/>
          <w:iCs/>
          <w:spacing w:val="0"/>
          <w:szCs w:val="24"/>
        </w:rPr>
        <w:t>Black Politics in South Africa since 1945</w:t>
      </w:r>
      <w:r w:rsidRPr="00871E6D">
        <w:rPr>
          <w:rFonts w:ascii="Times New Roman" w:eastAsia="Calibri" w:hAnsi="Times New Roman"/>
          <w:iCs/>
          <w:spacing w:val="0"/>
          <w:szCs w:val="24"/>
        </w:rPr>
        <w:t>, Johannesburg, Raven Press, 1983</w:t>
      </w:r>
      <w:r w:rsidRPr="00871E6D">
        <w:rPr>
          <w:rFonts w:ascii="Times New Roman" w:eastAsia="Calibri" w:hAnsi="Times New Roman"/>
          <w:spacing w:val="0"/>
          <w:szCs w:val="24"/>
        </w:rPr>
        <w:t>.</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Maheshvari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{"citationID":"2lNBZbqv","properties":{"formattedCitation":"Naidu, \\uc0\\u8220{}Colouring Continuity and Change: The Wentworth Community in Durban,\\uc0\\u8221{} 20.","plainCitation":"Naidu, “Colouring Continuity and Change: The Wentworth Community in Durban,” 20.","noteIndex":112},"citationItems":[{"id":384,"uris":["http://zotero.org/users/3885433/items/6UIPK4C3"],"uri":["http://zotero.org/users/3885433/items/6UIPK4C3"],"itemData":{"id":384,"type":"article-journal","title":"Colouring Continuity and Change: The Wentworth Community in Durban","container-title":"Journal of Social Sciences","page":"19-30","volume":"39","issue":"1","author":[{"family":"Naidu","given":"Maheshvari"}],"issued":{"date-parts":[["2014"]]}},"locator":"20"}],"schema":"https://github.com/citation-style-language/schema/raw/master/csl-citation.json"}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Naidu, “Colouring Continuity and Change: The Wentworth Community in Durban,” </w:t>
      </w:r>
      <w:r w:rsidRPr="00871E6D">
        <w:rPr>
          <w:rFonts w:ascii="Times New Roman" w:eastAsia="Calibri" w:hAnsi="Times New Roman"/>
          <w:i/>
          <w:spacing w:val="0"/>
          <w:szCs w:val="24"/>
        </w:rPr>
        <w:t>Journal of Social Science</w:t>
      </w:r>
      <w:r w:rsidRPr="00871E6D">
        <w:rPr>
          <w:rFonts w:ascii="Times New Roman" w:eastAsia="Calibri" w:hAnsi="Times New Roman"/>
          <w:spacing w:val="0"/>
          <w:szCs w:val="24"/>
        </w:rPr>
        <w:t xml:space="preserve"> 39 no. 1 (2014), 19-30.</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Marais Hein, </w:t>
      </w:r>
      <w:r w:rsidRPr="00871E6D">
        <w:rPr>
          <w:rFonts w:ascii="Times New Roman" w:eastAsia="Calibri" w:hAnsi="Times New Roman"/>
          <w:i/>
          <w:spacing w:val="0"/>
          <w:szCs w:val="24"/>
        </w:rPr>
        <w:t>South Africa Pushed to the Limit: The Political Economy of Change</w:t>
      </w:r>
      <w:r w:rsidRPr="00871E6D">
        <w:rPr>
          <w:rFonts w:ascii="Times New Roman" w:eastAsia="Calibri" w:hAnsi="Times New Roman"/>
          <w:spacing w:val="0"/>
          <w:szCs w:val="24"/>
        </w:rPr>
        <w:t>, London, Zed Books, 2013.</w:t>
      </w:r>
    </w:p>
    <w:p w:rsidR="00572B82" w:rsidRPr="00871E6D" w:rsidRDefault="00E96D51"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fldChar w:fldCharType="begin"/>
      </w:r>
      <w:r w:rsidR="00572B82" w:rsidRPr="00871E6D">
        <w:rPr>
          <w:rFonts w:ascii="Times New Roman" w:eastAsia="Calibri" w:hAnsi="Times New Roman"/>
          <w:spacing w:val="0"/>
          <w:szCs w:val="24"/>
        </w:rPr>
        <w:instrText xml:space="preserve"> ADDIN ZOTERO_ITEM CSL_CITATION {"citationID":"bdgwRLsT","properties":{"formattedCitation":"Marais, {\\i{}The Cape Coloured People 1652-1937}, viii.","plainCitation":"Marais, The Cape Coloured People 1652-1937, viii.","noteIndex":19},"citationItems":[{"id":393,"uris":["http://zotero.org/users/3885433/items/YSV83N8S"],"uri":["http://zotero.org/users/3885433/items/YSV83N8S"],"itemData":{"id":393,"type":"book","title":"The Cape Coloured People 1652-1937","publisher":"Witwatersrand University Press","publisher-place":"Johannesburg","event-place":"Johannesburg","author":[{"family":"Marais","given":"J.S"}],"issued":{"date-parts":[["1957"]]}},"locator":"viii"}],"schema":"https://github.com/citation-style-language/schema/raw/master/csl-citation.json"} </w:instrText>
      </w:r>
      <w:r w:rsidRPr="00871E6D">
        <w:rPr>
          <w:rFonts w:ascii="Times New Roman" w:eastAsia="Calibri" w:hAnsi="Times New Roman"/>
          <w:spacing w:val="0"/>
          <w:szCs w:val="24"/>
        </w:rPr>
        <w:fldChar w:fldCharType="separate"/>
      </w:r>
      <w:r w:rsidR="00572B82" w:rsidRPr="00871E6D">
        <w:rPr>
          <w:rFonts w:ascii="Times New Roman" w:eastAsia="Calibri" w:hAnsi="Times New Roman"/>
          <w:spacing w:val="0"/>
          <w:szCs w:val="24"/>
        </w:rPr>
        <w:t xml:space="preserve">Marais Stephanus Johannes, </w:t>
      </w:r>
      <w:r w:rsidR="00572B82" w:rsidRPr="00871E6D">
        <w:rPr>
          <w:rFonts w:ascii="Times New Roman" w:eastAsia="Calibri" w:hAnsi="Times New Roman"/>
          <w:i/>
          <w:iCs/>
          <w:spacing w:val="0"/>
          <w:szCs w:val="24"/>
        </w:rPr>
        <w:t xml:space="preserve">The Cape Coloured People 1652-1937, </w:t>
      </w:r>
      <w:r w:rsidR="00572B82" w:rsidRPr="00871E6D">
        <w:rPr>
          <w:rFonts w:ascii="Times New Roman" w:eastAsia="Calibri" w:hAnsi="Times New Roman"/>
          <w:iCs/>
          <w:spacing w:val="0"/>
          <w:szCs w:val="24"/>
        </w:rPr>
        <w:t>Johannesburg: Witwatersrand University Press, 1962.</w:t>
      </w:r>
      <w:r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Martin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{"citationID":"pIJHBSSl","properties":{"formattedCitation":"Martin, \\uc0\\u8220{}What\\uc0\\u8217{}s in the Name Coloured?,\\uc0\\u8221{} 349\\uc0\\u8211{}60.","plainCitation":"Martin, “What’s in the Name Coloured?,” 349–60.","noteIndex":173},"citationItems":[{"id":370,"uris":["http://zotero.org/users/3885433/items/CTPFZ9DR"],"uri":["http://zotero.org/users/3885433/items/CTPFZ9DR"],"itemData":{"id":370,"type":"chapter","title":"What's in the name Coloured?","container-title":"Social Identities in the new South Africa","publisher":"Kwela","publisher-place":"Cape Town","page":"249-267","event-place":"Cape Town","author":[{"family":"Martin","given":"Denis-Constant"}],"editor":[{"family":"Zegeye","given":"Abebe"}],"issued":{"date-parts":[["2001"]]}},"locator":"349-360"}],"schema":"https://github.com/citation-style-language/schema/raw/master/csl-citation.json"}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Denis-Constant, “What’s in the Name Coloured?” in Zegeye Abebe (ed.)</w:t>
      </w:r>
      <w:r w:rsidRPr="00871E6D">
        <w:rPr>
          <w:rFonts w:ascii="Times New Roman" w:eastAsia="Calibri" w:hAnsi="Times New Roman"/>
          <w:i/>
          <w:spacing w:val="0"/>
          <w:szCs w:val="24"/>
        </w:rPr>
        <w:t xml:space="preserve"> Social Identities in New South Africa Vol 1</w:t>
      </w:r>
      <w:r w:rsidRPr="00871E6D">
        <w:rPr>
          <w:rFonts w:ascii="Times New Roman" w:eastAsia="Calibri" w:hAnsi="Times New Roman"/>
          <w:spacing w:val="0"/>
          <w:szCs w:val="24"/>
        </w:rPr>
        <w:t xml:space="preserve">¸ South Africa, Kwela Books, 2001. </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2"/>
        </w:rPr>
      </w:pPr>
      <w:r w:rsidRPr="00871E6D">
        <w:rPr>
          <w:rFonts w:ascii="Times New Roman" w:eastAsia="Calibri" w:hAnsi="Times New Roman"/>
          <w:spacing w:val="0"/>
          <w:szCs w:val="24"/>
        </w:rPr>
        <w:t xml:space="preserve">Mda, Thabeka, and Steward Mothata. </w:t>
      </w:r>
      <w:r w:rsidRPr="00871E6D">
        <w:rPr>
          <w:rFonts w:ascii="Times New Roman" w:eastAsia="Calibri" w:hAnsi="Times New Roman"/>
          <w:i/>
          <w:spacing w:val="0"/>
          <w:szCs w:val="24"/>
        </w:rPr>
        <w:t>Critical Issues in South African Education After 1994</w:t>
      </w:r>
      <w:r w:rsidRPr="00871E6D">
        <w:rPr>
          <w:rFonts w:ascii="Times New Roman" w:eastAsia="Calibri" w:hAnsi="Times New Roman"/>
          <w:spacing w:val="0"/>
          <w:szCs w:val="24"/>
        </w:rPr>
        <w:t>. Kenwyn: Juta and Company, 2000.</w:t>
      </w:r>
      <w:r w:rsidRPr="00871E6D">
        <w:rPr>
          <w:rFonts w:ascii="Times New Roman" w:eastAsia="Calibri" w:hAnsi="Times New Roman"/>
          <w:spacing w:val="0"/>
          <w:szCs w:val="22"/>
        </w:rPr>
        <w:t xml:space="preserve"> </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2"/>
        </w:rPr>
        <w:lastRenderedPageBreak/>
        <w:t>Moore Wendell, “A History of Noordgesig to 1994: Changing Coloured Identity”, MA Dissertation, University of Johannesburg, 2015.</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Muzondidya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{"citationID":"LOrljBWi","properties":{"formattedCitation":"Muzondidya, {\\i{}Walking a Tightrope}, 8.","plainCitation":"Muzondidya, Walking a Tightrope, 8.","noteIndex":21},"citationItems":[{"id":351,"uris":["http://zotero.org/users/3885433/items/THKT28PJ"],"uri":["http://zotero.org/users/3885433/items/THKT28PJ"],"itemData":{"id":351,"type":"book","title":"Walking a Tightrope: Towards a Social History of the Coloured Community of Zimbabwe","publisher":"Africa World Press","publisher-place":"Trenton","event-place":"Trenton","shortTitle":"Walking a Tightrope","author":[{"family":"Muzondidya","given":"James"}],"issued":{"date-parts":[["2005"]]}},"locator":"8"}],"schema":"https://github.com/citation-style-language/schema/raw/master/csl-citation.json"}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James, </w:t>
      </w:r>
      <w:r w:rsidRPr="00871E6D">
        <w:rPr>
          <w:rFonts w:ascii="Times New Roman" w:eastAsia="Calibri" w:hAnsi="Times New Roman"/>
          <w:i/>
          <w:iCs/>
          <w:spacing w:val="0"/>
          <w:szCs w:val="24"/>
        </w:rPr>
        <w:t>Walking a Tightrope: Towards a Social History of the Coloured Community of Zimbabwe</w:t>
      </w:r>
      <w:r w:rsidRPr="00871E6D">
        <w:rPr>
          <w:rFonts w:ascii="Times New Roman" w:eastAsia="Calibri" w:hAnsi="Times New Roman"/>
          <w:spacing w:val="0"/>
          <w:szCs w:val="24"/>
        </w:rPr>
        <w:t>, Trenton, African World Press, 2005, 8.</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Ndebele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{"citationID":"1K9CIEIo","properties":{"formattedCitation":"Njabulo Ndebele, \\uc0\\u8216{}The Rediscovery of the Ordinary: Some New Writings in South Africa\\uc0\\u8217{}, {\\i{}Journal of Southern African Studies} 12, no. 2 (1986): 155\\uc0\\u8211{}56.","plainCitation":"Njabulo Ndebele, ‘The Rediscovery of the Ordinary: Some New Writings in South Africa’, Journal of Southern African Studies 12, no. 2 (1986): 155–56.","noteIndex":5},"citationItems":[{"id":404,"uris":["http://zotero.org/users/3885433/items/AKXY536T"],"uri":["http://zotero.org/users/3885433/items/AKXY536T"],"itemData":{"id":404,"type":"article-journal","title":"The Rediscovery of the Ordinary: Some New Writings in South Africa","container-title":"Journal of Southern African Studies","page":"143-157","volume":"12","issue":"2","author":[{"family":"Ndebele","given":"Njabulo"}],"issued":{"date-parts":[["1986"]]}},"locator":"155-156"}],"schema":"https://github.com/citation-style-language/schema/raw/master/csl-citation.json"}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Njabulo, ‘The Rediscovery of the Ordinary: Some New Writings in South Africa’, </w:t>
      </w:r>
      <w:r w:rsidRPr="00871E6D">
        <w:rPr>
          <w:rFonts w:ascii="Times New Roman" w:eastAsia="Calibri" w:hAnsi="Times New Roman"/>
          <w:i/>
          <w:iCs/>
          <w:spacing w:val="0"/>
          <w:szCs w:val="24"/>
        </w:rPr>
        <w:t>Journal of Southern African Studies</w:t>
      </w:r>
      <w:r w:rsidRPr="00871E6D">
        <w:rPr>
          <w:rFonts w:ascii="Times New Roman" w:eastAsia="Calibri" w:hAnsi="Times New Roman"/>
          <w:spacing w:val="0"/>
          <w:szCs w:val="24"/>
        </w:rPr>
        <w:t xml:space="preserve"> 12, no. 2 (1986), 143-157.</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Nieftagodien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{"citationID":"oUCF4A4O","properties":{"formattedCitation":"Nieftagodien, \\uc0\\u8220{}The Implementation of the Urban Apartheid in the East Rand, 1948-1973,\\uc0\\u8221{} 1\\uc0\\u8211{}2.","plainCitation":"Nieftagodien, “The Implementation of the Urban Apartheid in the East Rand, 1948-1973,” 1–2.","noteIndex":104},"citationItems":[{"id":381,"uris":["http://zotero.org/users/3885433/items/57II7CVH"],"uri":["http://zotero.org/users/3885433/items/57II7CVH"],"itemData":{"id":381,"type":"thesis","title":"The Implementation of the Urban Apartheid in the East Rand, 1948-1973: The Role of Local Government and Local Resistance","publisher":"University of Witwatersrand","publisher-place":"Johannesburg","genre":"Doctoral Dissertation","event-place":"Johannesburg","shortTitle":"The Implementation of the Urban Apartheid in the East Rand, 1948-1973","author":[{"family":"Nieftagodien","given":"Noor"}],"issued":{"date-parts":[["2001"]]}},"locator":"1-2"}],"schema":"https://github.com/citation-style-language/schema/raw/master/csl-citation.json"}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Noor, “The Implementation of the Urban Apartheid in the East Rand, 1948-1973: The Role of Local Government and Local Resistance,” PhD Dissertation, University of Witwatersrand, 2001.</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Nieftagodien Noor, “The Making of Apartheid in Springs: Group Areas and Forced Removals”, MA Dissertation, University of the Witwatersrand, 1995.</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Petrus Tom, </w:t>
      </w:r>
      <w:r w:rsidRPr="00871E6D">
        <w:rPr>
          <w:rFonts w:ascii="Times New Roman" w:eastAsia="Calibri" w:hAnsi="Times New Roman"/>
          <w:i/>
          <w:spacing w:val="0"/>
          <w:szCs w:val="24"/>
        </w:rPr>
        <w:t>My Life Struggle</w:t>
      </w:r>
      <w:r w:rsidRPr="00871E6D">
        <w:rPr>
          <w:rFonts w:ascii="Times New Roman" w:eastAsia="Calibri" w:hAnsi="Times New Roman"/>
          <w:spacing w:val="0"/>
          <w:szCs w:val="24"/>
        </w:rPr>
        <w:t>, Raven Press and Fosatu, 1985.</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Portelli Alessandro, “What Makes Oral History Different” in Perks Robert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{"citationID":"aMnwWSd4","properties":{"formattedCitation":"Perks and Thomson, {\\i{}The Oral History Reader}, 35.","plainCitation":"Perks and Thomson, The Oral History Reader, 35.","noteIndex":266},"citationItems":[{"id":125,"uris":["http://zotero.org/users/3885433/items/A4VTWPVU"],"uri":["http://zotero.org/users/3885433/items/A4VTWPVU"],"itemData":{"id":125,"type":"book","title":"The oral history reader","publisher":"Routledge","publisher-place":"London","source":"innopac.wits.ac.za Library Catalog","event-place":"London","ISBN":"978-0-415-34302-2","call-number":"D 16.14 ORA","editor":[{"family":"Perks","given":"Robert"},{"family":"Thomson","given":"Alistair"}],"issued":{"date-parts":[["2006"]]}},"locator":"35"}],"schema":"https://github.com/citation-style-language/schema/raw/master/csl-citation.json"}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and Thomson Alistair (eds.) </w:t>
      </w:r>
      <w:r w:rsidRPr="00871E6D">
        <w:rPr>
          <w:rFonts w:ascii="Times New Roman" w:eastAsia="Calibri" w:hAnsi="Times New Roman"/>
          <w:i/>
          <w:iCs/>
          <w:spacing w:val="0"/>
          <w:szCs w:val="24"/>
        </w:rPr>
        <w:t>The Oral History Reader</w:t>
      </w:r>
      <w:r w:rsidRPr="00871E6D">
        <w:rPr>
          <w:rFonts w:ascii="Times New Roman" w:eastAsia="Calibri" w:hAnsi="Times New Roman"/>
          <w:spacing w:val="0"/>
          <w:szCs w:val="24"/>
        </w:rPr>
        <w:t>, New York, Routledge, 2006.</w:t>
      </w:r>
      <w:r w:rsidR="00E96D51" w:rsidRPr="00871E6D">
        <w:rPr>
          <w:rFonts w:ascii="Times New Roman" w:eastAsia="Calibri" w:hAnsi="Times New Roman"/>
          <w:spacing w:val="0"/>
          <w:szCs w:val="24"/>
        </w:rPr>
        <w:fldChar w:fldCharType="end"/>
      </w:r>
    </w:p>
    <w:p w:rsidR="00572B82" w:rsidRPr="00871E6D" w:rsidRDefault="00E96D51" w:rsidP="00D77846">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spacing w:val="0"/>
          <w:szCs w:val="22"/>
        </w:rPr>
        <w:fldChar w:fldCharType="begin"/>
      </w:r>
      <w:r w:rsidR="00572B82" w:rsidRPr="00871E6D">
        <w:rPr>
          <w:rFonts w:ascii="Times New Roman" w:eastAsia="Calibri" w:hAnsi="Times New Roman"/>
          <w:spacing w:val="0"/>
          <w:szCs w:val="22"/>
        </w:rPr>
        <w:instrText xml:space="preserve"> ADDIN ZOTERO_ITEM CSL_CITATION {"citationID":"nrpYHlmc","properties":{"formattedCitation":"Portelli, {\\i{}The Death of Luigi Trastulli, and Other Stories}, 2.","plainCitation":"Portelli, The Death of Luigi Trastulli, and Other Stories, 2.","noteIndex":264},"citationItems":[{"id":121,"uris":["http://zotero.org/users/3885433/items/RTTM7BN7"],"uri":["http://zotero.org/users/3885433/items/RTTM7BN7"],"itemData":{"id":121,"type":"book","title":"The death of Luigi Trastulli, and other stories: form and meaning in oral history","publisher":"State University of New York Press","publisher-place":"Albany, N.Y","source":"innopac.wits.ac.za Library Catalog","event-place":"Albany, N.Y","ISBN":"978-0-7914-0429-4","call-number":"D 16.14 POR","shortTitle":"The death of Luigi Trastulli, and other stories","author":[{"family":"Portelli","given":"Alessandro"}],"issued":{"date-parts":[["1991"]]}},"locator":"2"}],"schema":"https://github.com/citation-style-language/schema/raw/master/csl-citation.json"} </w:instrText>
      </w:r>
      <w:r w:rsidRPr="00871E6D">
        <w:rPr>
          <w:rFonts w:ascii="Times New Roman" w:eastAsia="Calibri" w:hAnsi="Times New Roman"/>
          <w:spacing w:val="0"/>
          <w:szCs w:val="22"/>
        </w:rPr>
        <w:fldChar w:fldCharType="separate"/>
      </w:r>
      <w:r w:rsidR="00572B82" w:rsidRPr="00871E6D">
        <w:rPr>
          <w:rFonts w:ascii="Times New Roman" w:eastAsia="Calibri" w:hAnsi="Times New Roman"/>
          <w:spacing w:val="0"/>
          <w:szCs w:val="24"/>
        </w:rPr>
        <w:t>Portelli</w:t>
      </w:r>
      <w:r w:rsidR="00572B82" w:rsidRPr="00871E6D">
        <w:rPr>
          <w:rFonts w:ascii="Times New Roman" w:eastAsia="Calibri" w:hAnsi="Times New Roman"/>
          <w:spacing w:val="0"/>
          <w:szCs w:val="22"/>
        </w:rPr>
        <w:t xml:space="preserve"> Alessandro</w:t>
      </w:r>
      <w:r w:rsidR="00572B82" w:rsidRPr="00871E6D">
        <w:rPr>
          <w:rFonts w:ascii="Times New Roman" w:eastAsia="Calibri" w:hAnsi="Times New Roman"/>
          <w:spacing w:val="0"/>
          <w:szCs w:val="24"/>
        </w:rPr>
        <w:t xml:space="preserve">, </w:t>
      </w:r>
      <w:r w:rsidR="00572B82" w:rsidRPr="00871E6D">
        <w:rPr>
          <w:rFonts w:ascii="Times New Roman" w:eastAsia="Calibri" w:hAnsi="Times New Roman"/>
          <w:i/>
          <w:iCs/>
          <w:spacing w:val="0"/>
          <w:szCs w:val="24"/>
        </w:rPr>
        <w:t>The Death of Luigi Trastulli, and Other Stories: Form and Meaning in Oral History</w:t>
      </w:r>
      <w:r w:rsidR="00572B82" w:rsidRPr="00871E6D">
        <w:rPr>
          <w:rFonts w:ascii="Times New Roman" w:eastAsia="Calibri" w:hAnsi="Times New Roman"/>
          <w:spacing w:val="0"/>
          <w:szCs w:val="24"/>
        </w:rPr>
        <w:t>, New York, Suny Press, 2010.</w:t>
      </w:r>
      <w:r w:rsidRPr="00871E6D">
        <w:rPr>
          <w:rFonts w:ascii="Times New Roman" w:eastAsia="Calibri" w:hAnsi="Times New Roman"/>
          <w:spacing w:val="0"/>
          <w:szCs w:val="22"/>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Reddy Thiven, “The Politics of Naming: The Constitution of Coloured Subjects in South Africa” in edited by Erasmus Zimitri (ed.) </w:t>
      </w:r>
      <w:r w:rsidRPr="00871E6D">
        <w:rPr>
          <w:rFonts w:ascii="Times New Roman" w:eastAsia="Calibri" w:hAnsi="Times New Roman"/>
          <w:i/>
          <w:spacing w:val="0"/>
          <w:szCs w:val="24"/>
        </w:rPr>
        <w:t>Coloured by History, Shaped by Place</w:t>
      </w:r>
      <w:r w:rsidRPr="00871E6D">
        <w:rPr>
          <w:rFonts w:ascii="Times New Roman" w:eastAsia="Calibri" w:hAnsi="Times New Roman"/>
          <w:spacing w:val="0"/>
          <w:szCs w:val="24"/>
        </w:rPr>
        <w:t>, Cape Town, Kwela Books, 2001.</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Ruiters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{"citationID":"dFq8uzET","properties":{"formattedCitation":"Ruiters, \\uc0\\u8220{}Collaboration, Assimilation and Contestation,\\uc0\\u8221{} 109.","plainCitation":"Ruiters, “Collaboration, Assimilation and Contestation,” 109.","noteIndex":145},"citationItems":[{"id":359,"uris":["http://zotero.org/users/3885433/items/W42BVDVX"],"uri":["http://zotero.org/users/3885433/items/W42BVDVX"],"itemData":{"id":359,"type":"chapter","title":"Collaboration, Assimilation and Contestation: Emerging Constructions of Coloured Identity in Post-Apartheid South Africa","container-title":"Burdened by Race: Coloured identities in Southern Africa","publisher":"UCT Press","publisher-place":"Cape Town","page":"104-133","event-place":"Cape Town","shortTitle":"Collaboration, Assimilation and Contestation","author":[{"family":"Ruiters","given":"Michele"}],"editor":[{"family":"Adhikari","given":"Mohamed"}],"issued":{"date-parts":[["2009"]]}},"locator":"109"}],"schema":"https://github.com/citation-style-language/schema/raw/master/csl-citation.json"}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Michele, “Collaboration, Assimilation and Contestation: Emerging Constructions of Coloured Identity in Post-Apartheid South Africa,” in Adhikari Mohammed (ed.)</w:t>
      </w:r>
      <w:r w:rsidRPr="00871E6D">
        <w:rPr>
          <w:rFonts w:ascii="Times New Roman" w:eastAsia="Calibri" w:hAnsi="Times New Roman"/>
          <w:i/>
          <w:iCs/>
          <w:spacing w:val="0"/>
          <w:szCs w:val="24"/>
        </w:rPr>
        <w:t xml:space="preserve"> Burdened by Race: Coloured Identities in Southern Africa</w:t>
      </w:r>
      <w:r w:rsidRPr="00871E6D">
        <w:rPr>
          <w:rFonts w:ascii="Times New Roman" w:eastAsia="Calibri" w:hAnsi="Times New Roman"/>
          <w:spacing w:val="0"/>
          <w:szCs w:val="24"/>
        </w:rPr>
        <w:t>, Cape Town, UCT Press.</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Sean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{"citationID":"QC2NmhPm","properties":{"formattedCitation":"Field, 102.","plainCitation":"Field, 102.","dontUpdate":true,"noteIndex":132},"citationItems":[{"id":362,"uris":["http://zotero.org/users/3885433/items/EVLQLZXX"],"uri":["http://zotero.org/users/3885433/items/EVLQLZXX"],"itemData":{"id":362,"type":"chapter","title":"Fragile Identities: Memory, Emotion and Coloured Residents of Windermere","container-title":"Coloured by History Shaped by Place","publisher":"Kwela ; Global","publisher-place":"Cape Town : London","page":"97-113","event-place":"Cape Town : London","shortTitle":"Fragile Identities","author":[{"family":"Field","given":"Sean"}],"editor":[{"family":"Erasmus","given":"Zimitri"}],"issued":{"date-parts":[["2001"]]}},"locator":"102"}],"schema":"https://github.com/citation-style-language/schema/raw/master/csl-citation.json"}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Field</w:t>
      </w:r>
      <w:r w:rsidRPr="00871E6D">
        <w:rPr>
          <w:rFonts w:ascii="Times New Roman" w:eastAsia="Calibri" w:hAnsi="Times New Roman"/>
          <w:i/>
          <w:spacing w:val="0"/>
          <w:szCs w:val="24"/>
        </w:rPr>
        <w:t xml:space="preserve">, </w:t>
      </w:r>
      <w:r w:rsidRPr="00871E6D">
        <w:rPr>
          <w:rFonts w:ascii="Times New Roman" w:eastAsia="Calibri" w:hAnsi="Times New Roman"/>
          <w:spacing w:val="0"/>
          <w:szCs w:val="24"/>
        </w:rPr>
        <w:t xml:space="preserve">"Fragile Identities: Memory, Emotion and Coloured Residents of Windemere," in Erasmus Zimitri (ed.) </w:t>
      </w:r>
      <w:r w:rsidRPr="00871E6D">
        <w:rPr>
          <w:rFonts w:ascii="Times New Roman" w:eastAsia="Calibri" w:hAnsi="Times New Roman"/>
          <w:i/>
          <w:spacing w:val="0"/>
          <w:szCs w:val="24"/>
        </w:rPr>
        <w:t>Coloured by History, Shaped by Place: New Perspectives on Coloured Identities in Cape Town</w:t>
      </w:r>
      <w:r w:rsidRPr="00871E6D">
        <w:rPr>
          <w:rFonts w:ascii="Times New Roman" w:eastAsia="Calibri" w:hAnsi="Times New Roman"/>
          <w:spacing w:val="0"/>
          <w:szCs w:val="24"/>
        </w:rPr>
        <w:t>, Cape Town, Kwela Books, 2001.</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Sean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{"citationID":"lG6FsVGc","properties":{"formattedCitation":"Field, \\uc0\\u8220{}Windermere,\\uc0\\u8221{} 32\\uc0\\u8211{}36.","plainCitation":"Field, “Windermere,” 32–36.","noteIndex":119},"citationItems":[{"id":387,"uris":["http://zotero.org/users/3885433/items/RPIU9KZU"],"uri":["http://zotero.org/users/3885433/items/RPIU9KZU"],"itemData":{"id":387,"type":"chapter","title":"Windermere: Squatters, Slumyards and Removals, 1920s to 1960s","container-title":"Lost Communities, Living Memories","publisher":"David Philip Publishers","publisher-place":"Cape Town","event-place":"Cape Town","shortTitle":"Windermere","author":[{"family":"Field","given":"Sean"}],"editor":[{"family":"Field","given":"Sean"}],"issued":{"date-parts":[["2001"]]}},"locator":"32-36"}],"schema":"https://github.com/citation-style-language/schema/raw/master/csl-citation.json"}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Field, “Windermere: Squatters, Slumyards and Removals, 1920s to 1960s,” in Sean Field (ed.) </w:t>
      </w:r>
      <w:r w:rsidRPr="00871E6D">
        <w:rPr>
          <w:rFonts w:ascii="Times New Roman" w:eastAsia="Calibri" w:hAnsi="Times New Roman"/>
          <w:i/>
          <w:spacing w:val="0"/>
          <w:szCs w:val="24"/>
        </w:rPr>
        <w:t xml:space="preserve">Lost Communities, Living Memories, </w:t>
      </w:r>
      <w:r w:rsidRPr="00871E6D">
        <w:rPr>
          <w:rFonts w:ascii="Times New Roman" w:eastAsia="Calibri" w:hAnsi="Times New Roman"/>
          <w:spacing w:val="0"/>
          <w:szCs w:val="24"/>
        </w:rPr>
        <w:t>Cape Town, David Phillip Publishers, 2001.</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lastRenderedPageBreak/>
        <w:t>Soudien Crain, “District Six and its uses in the Discussion about Non-Racialism” in Erasmus Zimitri (ed.)</w:t>
      </w:r>
      <w:r w:rsidRPr="00871E6D">
        <w:rPr>
          <w:rFonts w:ascii="Times New Roman" w:eastAsia="Calibri" w:hAnsi="Times New Roman"/>
          <w:i/>
          <w:spacing w:val="0"/>
          <w:szCs w:val="24"/>
        </w:rPr>
        <w:t xml:space="preserve"> Coloured by History, Shaped by Place</w:t>
      </w:r>
      <w:r w:rsidRPr="00871E6D">
        <w:rPr>
          <w:rFonts w:ascii="Times New Roman" w:eastAsia="Calibri" w:hAnsi="Times New Roman"/>
          <w:spacing w:val="0"/>
          <w:szCs w:val="24"/>
        </w:rPr>
        <w:t>, Cape Town, Kwela Books, 2001.</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Soudien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{"citationID":"4fOnwZiG","properties":{"formattedCitation":"Soudien, \\uc0\\u8220{}30 Years of School Integration in South Africa,\\uc0\\u8221{} 440\\uc0\\u8211{}41.","plainCitation":"Soudien, “30 Years of School Integration in South Africa,” 440–41.","noteIndex":130},"citationItems":[{"id":337,"uris":["http://zotero.org/users/3885433/items/9WUPRTRK"],"uri":["http://zotero.org/users/3885433/items/9WUPRTRK"],"itemData":{"id":337,"type":"article-journal","title":"The Asymmetries of Contact: An Assessment of 30 Years of School Integration in South Africa","container-title":"Race Ethnicity and Education","page":"432-456","volume":"10","issue":"4","shortTitle":"30 Years of School Integration in South Africa","author":[{"family":"Soudien","given":"Crain"}],"issued":{"date-parts":[["2007"]]}},"locator":"440-441"}],"schema":"https://github.com/citation-style-language/schema/raw/master/csl-citation.json"}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Crain, “The Asymmetries of Contact: 30 Years of School Integration in South Africa”, </w:t>
      </w:r>
      <w:r w:rsidRPr="00871E6D">
        <w:rPr>
          <w:rFonts w:ascii="Times New Roman" w:eastAsia="Calibri" w:hAnsi="Times New Roman"/>
          <w:i/>
          <w:spacing w:val="0"/>
          <w:szCs w:val="24"/>
        </w:rPr>
        <w:t>Race and Ethnicity of Education</w:t>
      </w:r>
      <w:r w:rsidRPr="00871E6D">
        <w:rPr>
          <w:rFonts w:ascii="Times New Roman" w:eastAsia="Calibri" w:hAnsi="Times New Roman"/>
          <w:spacing w:val="0"/>
          <w:szCs w:val="24"/>
        </w:rPr>
        <w:t xml:space="preserve"> 10, no. 4, (2007), 439-456. </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Stewart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{"citationID":"xrGDlK8s","properties":{"formattedCitation":"Stewart and Strathern, \\uc0\\u8220{}Introduction,\\uc0\\u8221{} 1.","plainCitation":"Stewart and Strathern, “Introduction,” 1.","noteIndex":200},"citationItems":[{"id":396,"uris":["http://zotero.org/users/3885433/items/DHE95KFD"],"uri":["http://zotero.org/users/3885433/items/DHE95KFD"],"itemData":{"id":396,"type":"chapter","title":"Introduction","container-title":"Landscape, Memory and History: Anthropological Perspectives","publisher":"Pluto Press","author":[{"family":"Stewart","given":"Pamela"},{"family":"Strathern","given":"Andrew"}],"issued":{"date-parts":[["2003"]]}},"locator":"1"}],"schema":"https://github.com/citation-style-language/schema/raw/master/csl-citation.json"}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Pamela and Strathern Andrew </w:t>
      </w:r>
      <w:r w:rsidRPr="00871E6D">
        <w:rPr>
          <w:rFonts w:ascii="Times New Roman" w:eastAsia="Calibri" w:hAnsi="Times New Roman"/>
          <w:i/>
          <w:spacing w:val="0"/>
          <w:szCs w:val="24"/>
        </w:rPr>
        <w:t>Landscape, Memory and History: Anthropological Perspectives</w:t>
      </w:r>
      <w:r w:rsidRPr="00871E6D">
        <w:rPr>
          <w:rFonts w:ascii="Times New Roman" w:eastAsia="Calibri" w:hAnsi="Times New Roman"/>
          <w:spacing w:val="0"/>
          <w:szCs w:val="24"/>
        </w:rPr>
        <w:t>, London, Pluto Press, 2003.</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Strauss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{"citationID":"LSDQedjc","properties":{"formattedCitation":"Strauss, \\uc0\\u8220{}\\uc0\\u8216{}\\uc0\\u8230{}[C] Onfused About Being Coloured,\\uc0\\u8217{}\\uc0\\u8221{} 28.","plainCitation":"Strauss, “‘…[C] Onfused About Being Coloured,’” 28.","noteIndex":166},"citationItems":[{"id":357,"uris":["http://zotero.org/users/3885433/items/A6FUMHZ8"],"uri":["http://zotero.org/users/3885433/items/A6FUMHZ8"],"itemData":{"id":357,"type":"chapter","title":"‘…[C] onfused About Being Coloured’: Creolisation and Coloured Identity in Chris van Wyk’s ‘Shirley, Goodness and Mercy’","container-title":"Burdened by Race: Coloured identities in Southern Africa","publisher":"UCT Press","publisher-place":"Cape Town","page":"23-48","event-place":"Cape Town","shortTitle":"‘…[C] onfused About Being Coloured’","author":[{"family":"Strauss","given":"Helene"}],"editor":[{"family":"Adhikari","given":"Mohamed"}],"issued":{"date-parts":[["2009"]]}},"locator":"28"}],"schema":"https://github.com/citation-style-language/schema/raw/master/csl-citation.json"}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Helene, “‘…[C]onfused About Being Coloured’: Creolisation and Coloured Identity in Chris van Wyk's Shirley, Goodenss Mercy” in Adhikari Mohammed (ed.) </w:t>
      </w:r>
      <w:r w:rsidRPr="00871E6D">
        <w:rPr>
          <w:rFonts w:ascii="Times New Roman" w:eastAsia="Calibri" w:hAnsi="Times New Roman"/>
          <w:i/>
          <w:iCs/>
          <w:spacing w:val="0"/>
          <w:szCs w:val="24"/>
        </w:rPr>
        <w:t>Burdened by Race: Coloured Identities in Southern Africa,</w:t>
      </w:r>
      <w:r w:rsidRPr="00871E6D">
        <w:rPr>
          <w:rFonts w:ascii="Times New Roman" w:eastAsia="Calibri" w:hAnsi="Times New Roman"/>
          <w:spacing w:val="0"/>
          <w:szCs w:val="24"/>
        </w:rPr>
        <w:t xml:space="preserve"> Cape Town, UCT Press, 2009.</w:t>
      </w:r>
      <w:r w:rsidR="00E96D51" w:rsidRPr="00871E6D">
        <w:rPr>
          <w:rFonts w:ascii="Times New Roman" w:eastAsia="Calibri" w:hAnsi="Times New Roman"/>
          <w:spacing w:val="0"/>
          <w:szCs w:val="24"/>
        </w:rPr>
        <w:fldChar w:fldCharType="end"/>
      </w:r>
    </w:p>
    <w:p w:rsidR="00572B82" w:rsidRPr="00871E6D" w:rsidRDefault="00E96D51"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fldChar w:fldCharType="begin"/>
      </w:r>
      <w:r w:rsidR="00572B82" w:rsidRPr="00871E6D">
        <w:rPr>
          <w:rFonts w:ascii="Times New Roman" w:eastAsia="Calibri" w:hAnsi="Times New Roman"/>
          <w:spacing w:val="0"/>
          <w:szCs w:val="24"/>
        </w:rPr>
        <w:instrText xml:space="preserve"> ADDIN ZOTERO_ITEM CSL_CITATION {"citationID":"ENfmBLOA","properties":{"formattedCitation":"Swanson and Harries, \\uc0\\u8220{}\\uc0\\u8216{}Ja! So Was District Six! But It Was a Beautiful Place\\uc0\\u8217{}: Oral Histories, Memory and Identity,\\uc0\\u8221{} 65\\uc0\\u8211{}75.","plainCitation":"Swanson and Harries, “‘Ja! So Was District Six! But It Was a Beautiful Place’: Oral Histories, Memory and Identity,” 65–75.","noteIndex":121},"citationItems":[{"id":388,"uris":["http://zotero.org/users/3885433/items/ACPQLBNA"],"uri":["http://zotero.org/users/3885433/items/ACPQLBNA"],"itemData":{"id":388,"type":"chapter","title":"‘Ja! So was District Six! But it was a beautiful place’: Oral Histories, Memory and Identity","collection-title":"Lost Communities, Living Memories","publisher":"David Philip Publishers","publisher-place":"Cape Town","event-place":"Cape Town","author":[{"family":"Swanson","given":"Felicity"},{"family":"Harries","given":"Jane"}],"editor":[{"family":"Sean","given":"Field"}],"issued":{"date-parts":[["2001"]]}},"locator":"65-75"}],"schema":"https://github.com/citation-style-language/schema/raw/master/csl-citation.json"} </w:instrText>
      </w:r>
      <w:r w:rsidRPr="00871E6D">
        <w:rPr>
          <w:rFonts w:ascii="Times New Roman" w:eastAsia="Calibri" w:hAnsi="Times New Roman"/>
          <w:spacing w:val="0"/>
          <w:szCs w:val="24"/>
        </w:rPr>
        <w:fldChar w:fldCharType="separate"/>
      </w:r>
      <w:r w:rsidR="00572B82" w:rsidRPr="00871E6D">
        <w:rPr>
          <w:rFonts w:ascii="Times New Roman" w:eastAsia="Calibri" w:hAnsi="Times New Roman"/>
          <w:spacing w:val="0"/>
          <w:szCs w:val="24"/>
        </w:rPr>
        <w:t xml:space="preserve">Swanson Felicity and Harries Jane, “‘Ja! So Was District Six! But It Was a Beautiful Place’: Oral Histories, Memory and Identity,” in Sean Field (ed.) </w:t>
      </w:r>
      <w:r w:rsidR="00572B82" w:rsidRPr="00871E6D">
        <w:rPr>
          <w:rFonts w:ascii="Times New Roman" w:eastAsia="Calibri" w:hAnsi="Times New Roman"/>
          <w:i/>
          <w:spacing w:val="0"/>
          <w:szCs w:val="24"/>
        </w:rPr>
        <w:t>Lost Communities, Living Memories,</w:t>
      </w:r>
      <w:r w:rsidR="00572B82" w:rsidRPr="00871E6D">
        <w:rPr>
          <w:rFonts w:ascii="Times New Roman" w:eastAsia="Calibri" w:hAnsi="Times New Roman"/>
          <w:spacing w:val="0"/>
          <w:szCs w:val="24"/>
        </w:rPr>
        <w:t xml:space="preserve"> Cape Town, David Phillip Publishers, 2001.</w:t>
      </w:r>
      <w:r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Thomas Albert, “’It changed everybody’s lives’: The Simon’s Town Group Areas Removals” in Sean Field (ed.)</w:t>
      </w:r>
      <w:r w:rsidRPr="00871E6D">
        <w:rPr>
          <w:rFonts w:ascii="Times New Roman" w:eastAsia="Calibri" w:hAnsi="Times New Roman"/>
          <w:i/>
          <w:spacing w:val="0"/>
          <w:szCs w:val="24"/>
        </w:rPr>
        <w:t xml:space="preserve"> Lost Communities, Living Memories</w:t>
      </w:r>
      <w:r w:rsidRPr="00871E6D">
        <w:rPr>
          <w:rFonts w:ascii="Times New Roman" w:eastAsia="Calibri" w:hAnsi="Times New Roman"/>
          <w:spacing w:val="0"/>
          <w:szCs w:val="24"/>
        </w:rPr>
        <w:t>, Cape Town, New Africa Books, 2001.</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Thompson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{"citationID":"8bm7z2Xn","properties":{"formattedCitation":"Thompson, {\\i{}The Voice of the Past}, 100.","plainCitation":"Thompson, The Voice of the Past, 100.","noteIndex":265},"citationItems":[{"id":119,"uris":["http://zotero.org/users/3885433/items/N2QIUT6F"],"uri":["http://zotero.org/users/3885433/items/N2QIUT6F"],"itemData":{"id":119,"type":"book","title":"The voice of the past: oral history","publisher":"Oxford University Press","publisher-place":"Oxford","source":"innopac.wits.ac.za Library Catalog","event-place":"Oxford","ISBN":"978-0-19-215833-8","call-number":"D 16.14 THO","shortTitle":"The voice of the past","author":[{"family":"Thompson","given":"Paul Richard"}],"issued":{"date-parts":[["1978"]]}},"locator":"100"}],"schema":"https://github.com/citation-style-language/schema/raw/master/csl-citation.json"}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 xml:space="preserve">Paul, </w:t>
      </w:r>
      <w:r w:rsidRPr="00871E6D">
        <w:rPr>
          <w:rFonts w:ascii="Times New Roman" w:eastAsia="Calibri" w:hAnsi="Times New Roman"/>
          <w:i/>
          <w:iCs/>
          <w:spacing w:val="0"/>
          <w:szCs w:val="24"/>
        </w:rPr>
        <w:t>The Voice of the Past: Oral History</w:t>
      </w:r>
      <w:r w:rsidRPr="00871E6D">
        <w:rPr>
          <w:rFonts w:ascii="Times New Roman" w:eastAsia="Calibri" w:hAnsi="Times New Roman"/>
          <w:spacing w:val="0"/>
          <w:szCs w:val="24"/>
        </w:rPr>
        <w:t>, Oxford, Oxford University Press, 2017.</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bookmarkStart w:id="100" w:name="_Hlk3512841"/>
      <w:r w:rsidRPr="00871E6D">
        <w:rPr>
          <w:rFonts w:ascii="Times New Roman" w:eastAsia="Calibri" w:hAnsi="Times New Roman"/>
          <w:spacing w:val="0"/>
          <w:szCs w:val="24"/>
        </w:rPr>
        <w:t xml:space="preserve">Tielman </w:t>
      </w:r>
      <w:bookmarkEnd w:id="100"/>
      <w:r w:rsidRPr="00871E6D">
        <w:rPr>
          <w:rFonts w:ascii="Times New Roman" w:eastAsia="Calibri" w:hAnsi="Times New Roman"/>
          <w:spacing w:val="0"/>
          <w:szCs w:val="24"/>
        </w:rPr>
        <w:t>Slabbert, “An Investigation into the State of Affairs and Sustainability of the Emfuleni Economy”, MA Dissertation, University of Pretoria, 2004.</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Trotter </w:t>
      </w:r>
      <w:r w:rsidR="00E96D51" w:rsidRPr="00871E6D">
        <w:rPr>
          <w:rFonts w:ascii="Times New Roman" w:eastAsia="Calibri" w:hAnsi="Times New Roman"/>
          <w:spacing w:val="0"/>
          <w:szCs w:val="24"/>
        </w:rPr>
        <w:fldChar w:fldCharType="begin"/>
      </w:r>
      <w:r w:rsidRPr="00871E6D">
        <w:rPr>
          <w:rFonts w:ascii="Times New Roman" w:eastAsia="Calibri" w:hAnsi="Times New Roman"/>
          <w:spacing w:val="0"/>
          <w:szCs w:val="24"/>
        </w:rPr>
        <w:instrText xml:space="preserve"> ADDIN ZOTERO_ITEM CSL_CITATION {"citationID":"rN42Ui5r","properties":{"formattedCitation":"Trotter, \\uc0\\u8220{}Trauma and Memory,\\uc0\\u8221{} 71.","plainCitation":"Trotter, “Trauma and Memory,” 71.","noteIndex":124},"citationItems":[{"id":353,"uris":["http://zotero.org/users/3885433/items/E6ELYFJQ"],"uri":["http://zotero.org/users/3885433/items/E6ELYFJQ"],"itemData":{"id":353,"type":"chapter","title":"Trauma and Memory: The Impact of Apartheid-era Forced Removals on Coloured Identity in Cape Town","container-title":"Burdened by Race: Coloured identities in Southern Africa","publisher":"UCT Press","publisher-place":"Cape Town","event-place":"Cape Town","shortTitle":"Trauma and Memory","author":[{"family":"Trotter","given":"Henry"}],"issued":{"date-parts":[["2009"]]}},"locator":"71"}],"schema":"https://github.com/citation-style-language/schema/raw/master/csl-citation.json"} </w:instrText>
      </w:r>
      <w:r w:rsidR="00E96D51" w:rsidRPr="00871E6D">
        <w:rPr>
          <w:rFonts w:ascii="Times New Roman" w:eastAsia="Calibri" w:hAnsi="Times New Roman"/>
          <w:spacing w:val="0"/>
          <w:szCs w:val="24"/>
        </w:rPr>
        <w:fldChar w:fldCharType="separate"/>
      </w:r>
      <w:r w:rsidRPr="00871E6D">
        <w:rPr>
          <w:rFonts w:ascii="Times New Roman" w:eastAsia="Calibri" w:hAnsi="Times New Roman"/>
          <w:spacing w:val="0"/>
          <w:szCs w:val="24"/>
        </w:rPr>
        <w:t>Henry, “Trauma and Memory: The Impact of Apartheid-Era Forced Removals on Coloured Identity in Cape Town,” in Sean Field (ed.)</w:t>
      </w:r>
      <w:r w:rsidRPr="00871E6D">
        <w:rPr>
          <w:rFonts w:ascii="Times New Roman" w:eastAsia="Calibri" w:hAnsi="Times New Roman"/>
          <w:i/>
          <w:spacing w:val="0"/>
          <w:szCs w:val="24"/>
        </w:rPr>
        <w:t xml:space="preserve"> Lost Communities, Living Memories</w:t>
      </w:r>
      <w:r w:rsidRPr="00871E6D">
        <w:rPr>
          <w:rFonts w:ascii="Times New Roman" w:eastAsia="Calibri" w:hAnsi="Times New Roman"/>
          <w:spacing w:val="0"/>
          <w:szCs w:val="24"/>
        </w:rPr>
        <w:t>, Cape Town, David Phillip Publishers, 2001.</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Trotter Henry, “Trauma and Memory: The Impact of Apartheid-Era Removals on Coloured Identity in Cape Town” in Erasmus Zimitri (ed.) </w:t>
      </w:r>
      <w:r w:rsidRPr="00871E6D">
        <w:rPr>
          <w:rFonts w:ascii="Times New Roman" w:eastAsia="Calibri" w:hAnsi="Times New Roman"/>
          <w:i/>
          <w:iCs/>
          <w:spacing w:val="0"/>
          <w:szCs w:val="24"/>
        </w:rPr>
        <w:t>Coloured by History, Shaped by Place</w:t>
      </w:r>
      <w:r w:rsidRPr="00871E6D">
        <w:rPr>
          <w:rFonts w:ascii="Times New Roman" w:eastAsia="Calibri" w:hAnsi="Times New Roman"/>
          <w:spacing w:val="0"/>
          <w:szCs w:val="24"/>
        </w:rPr>
        <w:t>, Cape Town, Kwela Books, 2001.</w:t>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Unterhalter </w:t>
      </w:r>
      <w:r w:rsidR="00E96D51" w:rsidRPr="00E96D51">
        <w:rPr>
          <w:rFonts w:ascii="Times New Roman" w:eastAsia="Calibri" w:hAnsi="Times New Roman"/>
          <w:spacing w:val="0"/>
          <w:szCs w:val="24"/>
          <w:lang w:val="en-GB"/>
        </w:rPr>
        <w:fldChar w:fldCharType="begin"/>
      </w:r>
      <w:r w:rsidRPr="00871E6D">
        <w:rPr>
          <w:rFonts w:ascii="Times New Roman" w:eastAsia="Calibri" w:hAnsi="Times New Roman"/>
          <w:spacing w:val="0"/>
          <w:szCs w:val="24"/>
        </w:rPr>
        <w:instrText xml:space="preserve"> ADDIN ZOTERO_ITEM CSL_CITATION {"citationID":"J8XIrkh8","properties":{"formattedCitation":"{\\rtf Elaine Unterhalter, {\\i{}Forced Removals} (London: Canon Collins House, 1987), 62.}","plainCitation":"Elaine Unterhalter, Forced Removals (London: Canon Collins House, 1987), 62."},"citationItems":[{"id":299,"uris":["http://zotero.org/users/3885433/items/6M4JI9Y3"],"uri":["http://zotero.org/users/3885433/items/6M4JI9Y3"],"itemData":{"id":299,"type":"book","title":"Forced Removals","publisher":"Canon Collins House","publisher-place":"London","event-place":"London","author":[{"family":"Unterhalter","given":"Elaine"}],"issued":{"date-parts":[["1987"]]}},"locator":"62"}],"schema":"https://github.com/citation-style-language/schema/raw/master/csl-citation.json"} </w:instrText>
      </w:r>
      <w:r w:rsidR="00E96D51" w:rsidRPr="00E96D51">
        <w:rPr>
          <w:rFonts w:ascii="Times New Roman" w:eastAsia="Calibri" w:hAnsi="Times New Roman"/>
          <w:spacing w:val="0"/>
          <w:szCs w:val="24"/>
          <w:lang w:val="en-GB"/>
        </w:rPr>
        <w:fldChar w:fldCharType="separate"/>
      </w:r>
      <w:r w:rsidRPr="00871E6D">
        <w:rPr>
          <w:rFonts w:ascii="Times New Roman" w:eastAsia="Calibri" w:hAnsi="Times New Roman"/>
          <w:spacing w:val="0"/>
          <w:szCs w:val="24"/>
        </w:rPr>
        <w:t xml:space="preserve">Elaine, </w:t>
      </w:r>
      <w:r w:rsidRPr="00871E6D">
        <w:rPr>
          <w:rFonts w:ascii="Times New Roman" w:eastAsia="Calibri" w:hAnsi="Times New Roman"/>
          <w:i/>
          <w:iCs/>
          <w:spacing w:val="0"/>
          <w:szCs w:val="24"/>
        </w:rPr>
        <w:t>Forced Removals</w:t>
      </w:r>
      <w:r w:rsidRPr="00871E6D">
        <w:rPr>
          <w:rFonts w:ascii="Times New Roman" w:eastAsia="Calibri" w:hAnsi="Times New Roman"/>
          <w:spacing w:val="0"/>
          <w:szCs w:val="24"/>
        </w:rPr>
        <w:t>, London, Canon Collins House, 1987.</w:t>
      </w:r>
      <w:r w:rsidR="00E96D51" w:rsidRPr="00871E6D">
        <w:rPr>
          <w:rFonts w:ascii="Times New Roman" w:eastAsia="Calibri" w:hAnsi="Times New Roman"/>
          <w:spacing w:val="0"/>
          <w:szCs w:val="24"/>
        </w:rPr>
        <w:fldChar w:fldCharType="end"/>
      </w:r>
    </w:p>
    <w:p w:rsidR="00572B82" w:rsidRPr="00871E6D" w:rsidRDefault="00572B82"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Vally Natasha, “The ‘Model Township’ of Sharpeville: The Absence of Political Action and Organisation, 1960-1984”, MA Dissertation, University of Witwatersrand, 2010.</w:t>
      </w:r>
    </w:p>
    <w:p w:rsidR="00572B82" w:rsidRPr="00871E6D" w:rsidRDefault="00572B82" w:rsidP="00D77846">
      <w:pPr>
        <w:tabs>
          <w:tab w:val="clear" w:pos="8640"/>
        </w:tabs>
        <w:spacing w:before="120" w:after="240" w:line="360" w:lineRule="auto"/>
        <w:rPr>
          <w:rFonts w:ascii="Times New Roman" w:eastAsia="Calibri" w:hAnsi="Times New Roman"/>
          <w:spacing w:val="0"/>
          <w:szCs w:val="22"/>
        </w:rPr>
      </w:pPr>
      <w:r w:rsidRPr="00871E6D">
        <w:rPr>
          <w:rFonts w:ascii="Times New Roman" w:eastAsia="Calibri" w:hAnsi="Times New Roman"/>
          <w:spacing w:val="0"/>
          <w:szCs w:val="24"/>
        </w:rPr>
        <w:lastRenderedPageBreak/>
        <w:t xml:space="preserve">Waal Van der, “Creolisation and Purity: Afrikaans Language Politics in Post-Apartheid Times”, </w:t>
      </w:r>
      <w:r w:rsidRPr="00871E6D">
        <w:rPr>
          <w:rFonts w:ascii="Times New Roman" w:eastAsia="Calibri" w:hAnsi="Times New Roman"/>
          <w:i/>
          <w:spacing w:val="0"/>
          <w:szCs w:val="24"/>
        </w:rPr>
        <w:t>African Studies</w:t>
      </w:r>
      <w:r w:rsidRPr="00871E6D">
        <w:rPr>
          <w:rFonts w:ascii="Times New Roman" w:eastAsia="Calibri" w:hAnsi="Times New Roman"/>
          <w:spacing w:val="0"/>
          <w:szCs w:val="24"/>
        </w:rPr>
        <w:t xml:space="preserve"> 71, no. 3 (2012), 446-463.</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p>
    <w:p w:rsidR="00007F1E" w:rsidRPr="00871E6D" w:rsidRDefault="00007F1E" w:rsidP="00007F1E">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Primary Sources</w:t>
      </w:r>
    </w:p>
    <w:p w:rsidR="00007F1E" w:rsidRPr="00871E6D" w:rsidRDefault="00007F1E" w:rsidP="00007F1E">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Archives</w:t>
      </w:r>
    </w:p>
    <w:p w:rsidR="00007F1E" w:rsidRPr="00871E6D" w:rsidRDefault="00007F1E" w:rsidP="00007F1E">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Central Archives Depot, Pretoria (CAD)</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Boxes</w:t>
      </w:r>
      <w:r w:rsidRPr="00871E6D">
        <w:rPr>
          <w:rFonts w:ascii="Times New Roman" w:eastAsia="Calibri" w:hAnsi="Times New Roman"/>
          <w:spacing w:val="0"/>
          <w:szCs w:val="24"/>
        </w:rPr>
        <w:tab/>
      </w:r>
      <w:r w:rsidRPr="00871E6D">
        <w:rPr>
          <w:rFonts w:ascii="Times New Roman" w:eastAsia="Calibri" w:hAnsi="Times New Roman"/>
          <w:spacing w:val="0"/>
          <w:szCs w:val="24"/>
        </w:rPr>
        <w:tab/>
      </w:r>
      <w:r w:rsidR="007A2470" w:rsidRPr="00871E6D">
        <w:rPr>
          <w:rFonts w:ascii="Times New Roman" w:eastAsia="Calibri" w:hAnsi="Times New Roman"/>
          <w:spacing w:val="0"/>
          <w:szCs w:val="24"/>
        </w:rPr>
        <w:tab/>
      </w:r>
      <w:r w:rsidR="007A2470" w:rsidRPr="00871E6D">
        <w:rPr>
          <w:rFonts w:ascii="Times New Roman" w:eastAsia="Calibri" w:hAnsi="Times New Roman"/>
          <w:spacing w:val="0"/>
          <w:szCs w:val="24"/>
        </w:rPr>
        <w:tab/>
      </w:r>
      <w:r w:rsidR="007A2470" w:rsidRPr="00871E6D">
        <w:rPr>
          <w:rFonts w:ascii="Times New Roman" w:eastAsia="Calibri" w:hAnsi="Times New Roman"/>
          <w:spacing w:val="0"/>
          <w:szCs w:val="24"/>
        </w:rPr>
        <w:tab/>
      </w:r>
      <w:r w:rsidRPr="00871E6D">
        <w:rPr>
          <w:rFonts w:ascii="Times New Roman" w:eastAsia="Calibri" w:hAnsi="Times New Roman"/>
          <w:spacing w:val="0"/>
          <w:szCs w:val="24"/>
        </w:rPr>
        <w:t>File Numbers</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350</w:t>
      </w:r>
      <w:r w:rsidRPr="00871E6D">
        <w:rPr>
          <w:rFonts w:ascii="Times New Roman" w:eastAsia="Calibri" w:hAnsi="Times New Roman"/>
          <w:spacing w:val="0"/>
          <w:szCs w:val="24"/>
        </w:rPr>
        <w:tab/>
      </w:r>
      <w:r w:rsidRPr="00871E6D">
        <w:rPr>
          <w:rFonts w:ascii="Times New Roman" w:eastAsia="Calibri" w:hAnsi="Times New Roman"/>
          <w:spacing w:val="0"/>
          <w:szCs w:val="24"/>
        </w:rPr>
        <w:tab/>
        <w:t>PB 4-9-2-36-350</w:t>
      </w:r>
      <w:r w:rsidR="007A2470" w:rsidRPr="00871E6D">
        <w:rPr>
          <w:rFonts w:ascii="Times New Roman" w:eastAsia="Calibri" w:hAnsi="Times New Roman"/>
          <w:spacing w:val="0"/>
          <w:szCs w:val="24"/>
        </w:rPr>
        <w:tab/>
        <w:t>TALG 25-3-36</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350</w:t>
      </w:r>
      <w:r w:rsidRPr="00871E6D">
        <w:rPr>
          <w:rFonts w:ascii="Times New Roman" w:eastAsia="Calibri" w:hAnsi="Times New Roman"/>
          <w:spacing w:val="0"/>
          <w:szCs w:val="24"/>
        </w:rPr>
        <w:tab/>
      </w:r>
      <w:r w:rsidRPr="00871E6D">
        <w:rPr>
          <w:rFonts w:ascii="Times New Roman" w:eastAsia="Calibri" w:hAnsi="Times New Roman"/>
          <w:spacing w:val="0"/>
          <w:szCs w:val="24"/>
        </w:rPr>
        <w:tab/>
        <w:t>PB 4-9-2-35-364</w:t>
      </w:r>
      <w:r w:rsidR="007A2470" w:rsidRPr="00871E6D">
        <w:rPr>
          <w:rFonts w:ascii="Times New Roman" w:eastAsia="Calibri" w:hAnsi="Times New Roman"/>
          <w:spacing w:val="0"/>
          <w:szCs w:val="24"/>
        </w:rPr>
        <w:tab/>
        <w:t>TALG 25-3-36</w:t>
      </w:r>
    </w:p>
    <w:p w:rsidR="007A2470" w:rsidRPr="00871E6D" w:rsidRDefault="007A2470" w:rsidP="00007F1E">
      <w:pPr>
        <w:tabs>
          <w:tab w:val="clear" w:pos="8640"/>
        </w:tabs>
        <w:spacing w:before="120" w:after="240" w:line="360" w:lineRule="auto"/>
        <w:rPr>
          <w:rFonts w:ascii="Times New Roman" w:eastAsia="Calibri" w:hAnsi="Times New Roman"/>
          <w:b/>
          <w:spacing w:val="0"/>
          <w:szCs w:val="24"/>
        </w:rPr>
      </w:pPr>
    </w:p>
    <w:p w:rsidR="00007F1E" w:rsidRPr="00871E6D" w:rsidRDefault="00007F1E" w:rsidP="00007F1E">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Newspapers</w:t>
      </w:r>
    </w:p>
    <w:p w:rsidR="00007F1E" w:rsidRPr="00871E6D" w:rsidRDefault="00007F1E" w:rsidP="00007F1E">
      <w:pPr>
        <w:tabs>
          <w:tab w:val="clear" w:pos="8640"/>
        </w:tabs>
        <w:spacing w:before="120" w:after="240" w:line="360" w:lineRule="auto"/>
        <w:rPr>
          <w:rFonts w:ascii="Times New Roman" w:eastAsia="Calibri" w:hAnsi="Times New Roman"/>
          <w:i/>
          <w:spacing w:val="0"/>
          <w:szCs w:val="24"/>
        </w:rPr>
      </w:pPr>
      <w:r w:rsidRPr="00871E6D">
        <w:rPr>
          <w:rFonts w:ascii="Times New Roman" w:eastAsia="Calibri" w:hAnsi="Times New Roman"/>
          <w:i/>
          <w:spacing w:val="0"/>
          <w:szCs w:val="24"/>
        </w:rPr>
        <w:t>News, The</w:t>
      </w:r>
    </w:p>
    <w:p w:rsidR="00007F1E" w:rsidRPr="00871E6D" w:rsidRDefault="00007F1E" w:rsidP="00007F1E">
      <w:pPr>
        <w:tabs>
          <w:tab w:val="clear" w:pos="8640"/>
        </w:tabs>
        <w:spacing w:before="120" w:after="240" w:line="360" w:lineRule="auto"/>
        <w:rPr>
          <w:rFonts w:ascii="Times New Roman" w:eastAsia="Calibri" w:hAnsi="Times New Roman"/>
          <w:i/>
          <w:spacing w:val="0"/>
          <w:szCs w:val="24"/>
        </w:rPr>
      </w:pPr>
      <w:r w:rsidRPr="00871E6D">
        <w:rPr>
          <w:rFonts w:ascii="Times New Roman" w:eastAsia="Calibri" w:hAnsi="Times New Roman"/>
          <w:i/>
          <w:spacing w:val="0"/>
          <w:szCs w:val="24"/>
        </w:rPr>
        <w:t>Sowetan, The</w:t>
      </w:r>
    </w:p>
    <w:p w:rsidR="00007F1E" w:rsidRPr="00871E6D" w:rsidRDefault="00007F1E" w:rsidP="00007F1E">
      <w:pPr>
        <w:tabs>
          <w:tab w:val="clear" w:pos="8640"/>
        </w:tabs>
        <w:spacing w:before="120" w:after="240" w:line="360" w:lineRule="auto"/>
        <w:rPr>
          <w:rFonts w:ascii="Times New Roman" w:eastAsia="Calibri" w:hAnsi="Times New Roman"/>
          <w:i/>
          <w:spacing w:val="0"/>
          <w:szCs w:val="24"/>
          <w:lang w:val="af-ZA"/>
        </w:rPr>
      </w:pPr>
      <w:r w:rsidRPr="00871E6D">
        <w:rPr>
          <w:rFonts w:ascii="Times New Roman" w:eastAsia="Calibri" w:hAnsi="Times New Roman"/>
          <w:i/>
          <w:spacing w:val="0"/>
          <w:szCs w:val="24"/>
          <w:lang w:val="af-ZA"/>
        </w:rPr>
        <w:t>Vaal weekblad</w:t>
      </w:r>
    </w:p>
    <w:p w:rsidR="00007F1E" w:rsidRPr="00871E6D" w:rsidRDefault="00007F1E" w:rsidP="00007F1E">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Official Publics and Reports</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Department of Statistics,</w:t>
      </w:r>
      <w:r w:rsidRPr="00871E6D">
        <w:rPr>
          <w:rFonts w:ascii="Times New Roman" w:eastAsia="Calibri" w:hAnsi="Times New Roman"/>
          <w:i/>
          <w:spacing w:val="0"/>
          <w:szCs w:val="24"/>
        </w:rPr>
        <w:t xml:space="preserve"> Bulletin of Statistics</w:t>
      </w:r>
      <w:r w:rsidRPr="00871E6D">
        <w:rPr>
          <w:rFonts w:ascii="Times New Roman" w:eastAsia="Calibri" w:hAnsi="Times New Roman"/>
          <w:spacing w:val="0"/>
          <w:szCs w:val="24"/>
        </w:rPr>
        <w:t>, March 1970</w:t>
      </w:r>
      <w:r w:rsidR="005F7D4F" w:rsidRPr="00871E6D">
        <w:rPr>
          <w:rFonts w:ascii="Times New Roman" w:eastAsia="Calibri" w:hAnsi="Times New Roman"/>
          <w:spacing w:val="0"/>
          <w:szCs w:val="24"/>
        </w:rPr>
        <w:t xml:space="preserve">, </w:t>
      </w:r>
      <w:r w:rsidR="005F7D4F" w:rsidRPr="00871E6D">
        <w:rPr>
          <w:rFonts w:ascii="Times New Roman" w:hAnsi="Times New Roman"/>
        </w:rPr>
        <w:t>University of Witwatersrand, Government Publications, Pretoria, Government Printer.</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Emfuleni Stats, </w:t>
      </w:r>
      <w:r w:rsidRPr="00871E6D">
        <w:rPr>
          <w:rFonts w:ascii="Times New Roman" w:eastAsia="Calibri" w:hAnsi="Times New Roman"/>
          <w:i/>
          <w:spacing w:val="0"/>
          <w:szCs w:val="24"/>
        </w:rPr>
        <w:t>Census</w:t>
      </w:r>
      <w:r w:rsidRPr="00871E6D">
        <w:rPr>
          <w:rFonts w:ascii="Times New Roman" w:eastAsia="Calibri" w:hAnsi="Times New Roman"/>
          <w:spacing w:val="0"/>
          <w:szCs w:val="24"/>
        </w:rPr>
        <w:t xml:space="preserve"> </w:t>
      </w:r>
      <w:r w:rsidRPr="00871E6D">
        <w:rPr>
          <w:rFonts w:ascii="Times New Roman" w:eastAsia="Calibri" w:hAnsi="Times New Roman"/>
          <w:i/>
          <w:spacing w:val="0"/>
          <w:szCs w:val="24"/>
        </w:rPr>
        <w:t>1996</w:t>
      </w:r>
      <w:r w:rsidR="00E53DA6" w:rsidRPr="00871E6D">
        <w:rPr>
          <w:rFonts w:ascii="Times New Roman" w:eastAsia="Calibri" w:hAnsi="Times New Roman"/>
          <w:spacing w:val="0"/>
          <w:szCs w:val="24"/>
        </w:rPr>
        <w:t>, Statistics South Africa,</w:t>
      </w:r>
      <w:r w:rsidR="00154A4B" w:rsidRPr="00871E6D">
        <w:rPr>
          <w:rFonts w:ascii="Times New Roman" w:eastAsia="Calibri" w:hAnsi="Times New Roman"/>
          <w:spacing w:val="0"/>
          <w:szCs w:val="24"/>
        </w:rPr>
        <w:t xml:space="preserve"> (electronic),</w:t>
      </w:r>
      <w:r w:rsidR="00E53DA6" w:rsidRPr="00871E6D">
        <w:rPr>
          <w:rFonts w:ascii="Times New Roman" w:eastAsia="Calibri" w:hAnsi="Times New Roman"/>
          <w:spacing w:val="0"/>
          <w:szCs w:val="24"/>
        </w:rPr>
        <w:t xml:space="preserve"> January 2019, Government Office, Vereeniging.</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Emfuleni Stats, </w:t>
      </w:r>
      <w:r w:rsidRPr="00871E6D">
        <w:rPr>
          <w:rFonts w:ascii="Times New Roman" w:eastAsia="Calibri" w:hAnsi="Times New Roman"/>
          <w:i/>
          <w:spacing w:val="0"/>
          <w:szCs w:val="24"/>
        </w:rPr>
        <w:t>Census 2001</w:t>
      </w:r>
      <w:r w:rsidR="00E53DA6" w:rsidRPr="00871E6D">
        <w:rPr>
          <w:rFonts w:ascii="Times New Roman" w:eastAsia="Calibri" w:hAnsi="Times New Roman"/>
          <w:spacing w:val="0"/>
          <w:szCs w:val="24"/>
        </w:rPr>
        <w:t>, Statistics South Africa,</w:t>
      </w:r>
      <w:r w:rsidR="00154A4B" w:rsidRPr="00871E6D">
        <w:rPr>
          <w:rFonts w:ascii="Times New Roman" w:eastAsia="Calibri" w:hAnsi="Times New Roman"/>
          <w:spacing w:val="0"/>
          <w:szCs w:val="24"/>
        </w:rPr>
        <w:t xml:space="preserve"> (electronic),</w:t>
      </w:r>
      <w:r w:rsidR="00E53DA6" w:rsidRPr="00871E6D">
        <w:rPr>
          <w:rFonts w:ascii="Times New Roman" w:eastAsia="Calibri" w:hAnsi="Times New Roman"/>
          <w:spacing w:val="0"/>
          <w:szCs w:val="24"/>
        </w:rPr>
        <w:t xml:space="preserve"> January 2019, Government Office, Vereeniging.</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Emfuleni Stats, </w:t>
      </w:r>
      <w:r w:rsidRPr="00871E6D">
        <w:rPr>
          <w:rFonts w:ascii="Times New Roman" w:eastAsia="Calibri" w:hAnsi="Times New Roman"/>
          <w:i/>
          <w:spacing w:val="0"/>
          <w:szCs w:val="24"/>
        </w:rPr>
        <w:t>Census 2011</w:t>
      </w:r>
      <w:r w:rsidR="00E53DA6" w:rsidRPr="00871E6D">
        <w:rPr>
          <w:rFonts w:ascii="Times New Roman" w:eastAsia="Calibri" w:hAnsi="Times New Roman"/>
          <w:i/>
          <w:spacing w:val="0"/>
          <w:szCs w:val="24"/>
        </w:rPr>
        <w:t xml:space="preserve">, </w:t>
      </w:r>
      <w:r w:rsidR="00E53DA6" w:rsidRPr="00871E6D">
        <w:rPr>
          <w:rFonts w:ascii="Times New Roman" w:eastAsia="Calibri" w:hAnsi="Times New Roman"/>
          <w:spacing w:val="0"/>
          <w:szCs w:val="24"/>
        </w:rPr>
        <w:t>Statistics South Africa,</w:t>
      </w:r>
      <w:r w:rsidR="00154A4B" w:rsidRPr="00871E6D">
        <w:rPr>
          <w:rFonts w:ascii="Times New Roman" w:eastAsia="Calibri" w:hAnsi="Times New Roman"/>
          <w:spacing w:val="0"/>
          <w:szCs w:val="24"/>
        </w:rPr>
        <w:t xml:space="preserve"> (electronic)</w:t>
      </w:r>
      <w:r w:rsidR="00E53DA6" w:rsidRPr="00871E6D">
        <w:rPr>
          <w:rFonts w:ascii="Times New Roman" w:eastAsia="Calibri" w:hAnsi="Times New Roman"/>
          <w:spacing w:val="0"/>
          <w:szCs w:val="24"/>
        </w:rPr>
        <w:t xml:space="preserve"> January 2019, Government Office, Vereeniging.</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lastRenderedPageBreak/>
        <w:t xml:space="preserve">Republic of South Africa Bureau of Statistics, </w:t>
      </w:r>
      <w:r w:rsidRPr="00871E6D">
        <w:rPr>
          <w:rFonts w:ascii="Times New Roman" w:eastAsia="Calibri" w:hAnsi="Times New Roman"/>
          <w:i/>
          <w:spacing w:val="0"/>
          <w:szCs w:val="24"/>
        </w:rPr>
        <w:t>Vereeniging-Vanderbijlpark Area, Population Census</w:t>
      </w:r>
      <w:r w:rsidRPr="00871E6D">
        <w:rPr>
          <w:rFonts w:ascii="Times New Roman" w:eastAsia="Calibri" w:hAnsi="Times New Roman"/>
          <w:spacing w:val="0"/>
          <w:szCs w:val="24"/>
        </w:rPr>
        <w:t xml:space="preserve"> no. 11, vol 2, 6 September 1960</w:t>
      </w:r>
      <w:r w:rsidR="005F7D4F" w:rsidRPr="00871E6D">
        <w:rPr>
          <w:rFonts w:ascii="Times New Roman" w:eastAsia="Calibri" w:hAnsi="Times New Roman"/>
          <w:spacing w:val="0"/>
          <w:szCs w:val="24"/>
        </w:rPr>
        <w:t xml:space="preserve">, </w:t>
      </w:r>
      <w:r w:rsidR="005F7D4F" w:rsidRPr="00871E6D">
        <w:rPr>
          <w:rFonts w:ascii="Times New Roman" w:hAnsi="Times New Roman"/>
        </w:rPr>
        <w:t>University of Witwatersrand, Government Publications, Pretoria, Government Printer.</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Republic of South Africa Central, Statistical Services, </w:t>
      </w:r>
      <w:r w:rsidRPr="00871E6D">
        <w:rPr>
          <w:rFonts w:ascii="Times New Roman" w:eastAsia="Calibri" w:hAnsi="Times New Roman"/>
          <w:i/>
          <w:spacing w:val="0"/>
          <w:szCs w:val="24"/>
        </w:rPr>
        <w:t>Population Census 80, Selected Statistical Region Vereeniging/ Vanderbiljlpark/Sasolburg</w:t>
      </w:r>
      <w:r w:rsidRPr="00871E6D">
        <w:rPr>
          <w:rFonts w:ascii="Times New Roman" w:eastAsia="Calibri" w:hAnsi="Times New Roman"/>
          <w:spacing w:val="0"/>
          <w:szCs w:val="24"/>
        </w:rPr>
        <w:t>, no. 2, 1980</w:t>
      </w:r>
      <w:r w:rsidR="005F7D4F" w:rsidRPr="00871E6D">
        <w:rPr>
          <w:rFonts w:ascii="Times New Roman" w:eastAsia="Calibri" w:hAnsi="Times New Roman"/>
          <w:spacing w:val="0"/>
          <w:szCs w:val="24"/>
        </w:rPr>
        <w:t xml:space="preserve">, </w:t>
      </w:r>
      <w:r w:rsidR="005F7D4F" w:rsidRPr="00871E6D">
        <w:rPr>
          <w:rFonts w:ascii="Times New Roman" w:hAnsi="Times New Roman"/>
        </w:rPr>
        <w:t>University of Witwatersrand, Government Publications, Pretoria, Government Printer.</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Republic of South Africa Department of Statistics, </w:t>
      </w:r>
      <w:r w:rsidRPr="00871E6D">
        <w:rPr>
          <w:rFonts w:ascii="Times New Roman" w:eastAsia="Calibri" w:hAnsi="Times New Roman"/>
          <w:i/>
          <w:spacing w:val="0"/>
          <w:szCs w:val="24"/>
        </w:rPr>
        <w:t>Population Census, Metropolitan Area Vereeniging/Vanderbjlpark/Sasolburg</w:t>
      </w:r>
      <w:r w:rsidRPr="00871E6D">
        <w:rPr>
          <w:rFonts w:ascii="Times New Roman" w:eastAsia="Calibri" w:hAnsi="Times New Roman"/>
          <w:spacing w:val="0"/>
          <w:szCs w:val="24"/>
        </w:rPr>
        <w:t>, 1970</w:t>
      </w:r>
      <w:r w:rsidR="005F7D4F" w:rsidRPr="00871E6D">
        <w:rPr>
          <w:rFonts w:ascii="Times New Roman" w:eastAsia="Calibri" w:hAnsi="Times New Roman"/>
          <w:spacing w:val="0"/>
          <w:szCs w:val="24"/>
        </w:rPr>
        <w:t xml:space="preserve">, </w:t>
      </w:r>
      <w:r w:rsidR="005F7D4F" w:rsidRPr="00871E6D">
        <w:rPr>
          <w:rFonts w:ascii="Times New Roman" w:hAnsi="Times New Roman"/>
        </w:rPr>
        <w:t>University of Witwatersrand, Government Publications, Pretoria, Government Printer.</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South African CitiesNetwork, </w:t>
      </w:r>
      <w:r w:rsidRPr="00871E6D">
        <w:rPr>
          <w:rFonts w:ascii="Times New Roman" w:eastAsia="Calibri" w:hAnsi="Times New Roman"/>
          <w:i/>
          <w:spacing w:val="0"/>
          <w:szCs w:val="24"/>
        </w:rPr>
        <w:t>Emfuleni: Steeling the River City?</w:t>
      </w:r>
      <w:r w:rsidRPr="00871E6D">
        <w:rPr>
          <w:rFonts w:ascii="Times New Roman" w:eastAsia="Calibri" w:hAnsi="Times New Roman"/>
          <w:spacing w:val="0"/>
          <w:szCs w:val="24"/>
        </w:rPr>
        <w:t>, Report, 10 April 2014</w:t>
      </w:r>
      <w:r w:rsidR="00C90932" w:rsidRPr="00871E6D">
        <w:rPr>
          <w:rFonts w:ascii="Times New Roman" w:eastAsia="Calibri" w:hAnsi="Times New Roman"/>
          <w:spacing w:val="0"/>
          <w:szCs w:val="24"/>
        </w:rPr>
        <w:t xml:space="preserve"> accessed 17 March 2019 on </w:t>
      </w:r>
      <w:hyperlink r:id="rId25" w:history="1">
        <w:r w:rsidR="00154A4B" w:rsidRPr="00871E6D">
          <w:rPr>
            <w:rStyle w:val="Hyperlink"/>
            <w:rFonts w:ascii="Times New Roman" w:eastAsia="Calibri" w:hAnsi="Times New Roman"/>
            <w:spacing w:val="0"/>
            <w:szCs w:val="24"/>
          </w:rPr>
          <w:t>http://www.sacities.net/wp-content/uploads/2017/Emfuleni%20-%20SACNResearchReport2014.pdf</w:t>
        </w:r>
      </w:hyperlink>
      <w:r w:rsidR="00154A4B" w:rsidRPr="00871E6D">
        <w:rPr>
          <w:rFonts w:ascii="Times New Roman" w:eastAsia="Calibri" w:hAnsi="Times New Roman"/>
          <w:spacing w:val="0"/>
          <w:szCs w:val="24"/>
        </w:rPr>
        <w:tab/>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bookmarkStart w:id="101" w:name="_Hlk3498593"/>
      <w:r w:rsidRPr="00871E6D">
        <w:rPr>
          <w:rFonts w:ascii="Times New Roman" w:eastAsia="Calibri" w:hAnsi="Times New Roman"/>
          <w:spacing w:val="0"/>
          <w:szCs w:val="24"/>
        </w:rPr>
        <w:t>Union Government</w:t>
      </w:r>
      <w:r w:rsidRPr="00871E6D">
        <w:rPr>
          <w:rFonts w:ascii="Times New Roman" w:eastAsia="Calibri" w:hAnsi="Times New Roman"/>
          <w:i/>
          <w:spacing w:val="0"/>
          <w:szCs w:val="24"/>
        </w:rPr>
        <w:t>, Population Census Report</w:t>
      </w:r>
      <w:r w:rsidRPr="00871E6D">
        <w:rPr>
          <w:rFonts w:ascii="Times New Roman" w:eastAsia="Calibri" w:hAnsi="Times New Roman"/>
          <w:spacing w:val="0"/>
          <w:szCs w:val="24"/>
        </w:rPr>
        <w:t>, 1946</w:t>
      </w:r>
      <w:r w:rsidR="005F7D4F" w:rsidRPr="00871E6D">
        <w:rPr>
          <w:rFonts w:ascii="Times New Roman" w:eastAsia="Calibri" w:hAnsi="Times New Roman"/>
          <w:spacing w:val="0"/>
          <w:szCs w:val="24"/>
        </w:rPr>
        <w:t xml:space="preserve">, </w:t>
      </w:r>
      <w:r w:rsidR="005F7D4F" w:rsidRPr="00871E6D">
        <w:rPr>
          <w:rFonts w:ascii="Times New Roman" w:hAnsi="Times New Roman"/>
        </w:rPr>
        <w:t>University of Witwatersrand, Government Publications, Pretoria, Government Printer.</w:t>
      </w:r>
    </w:p>
    <w:bookmarkEnd w:id="101"/>
    <w:p w:rsidR="00007F1E" w:rsidRPr="00871E6D" w:rsidRDefault="00007F1E" w:rsidP="00007F1E">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Documents</w:t>
      </w:r>
    </w:p>
    <w:p w:rsidR="00007F1E" w:rsidRPr="00871E6D" w:rsidRDefault="00007F1E" w:rsidP="00007F1E">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Rust-ter-Vaal Primary School, </w:t>
      </w:r>
      <w:r w:rsidRPr="00871E6D">
        <w:rPr>
          <w:rFonts w:ascii="Times New Roman" w:eastAsia="Calibri" w:hAnsi="Times New Roman"/>
          <w:i/>
          <w:spacing w:val="0"/>
          <w:szCs w:val="24"/>
        </w:rPr>
        <w:t>Register for Teachers</w:t>
      </w:r>
      <w:r w:rsidRPr="00871E6D">
        <w:rPr>
          <w:rFonts w:ascii="Times New Roman" w:eastAsia="Calibri" w:hAnsi="Times New Roman"/>
          <w:spacing w:val="0"/>
          <w:szCs w:val="24"/>
        </w:rPr>
        <w:t>, 2008.</w:t>
      </w:r>
    </w:p>
    <w:p w:rsidR="00007F1E" w:rsidRPr="00871E6D" w:rsidRDefault="00007F1E" w:rsidP="00007F1E">
      <w:pPr>
        <w:tabs>
          <w:tab w:val="clear" w:pos="8640"/>
        </w:tabs>
        <w:spacing w:before="120" w:after="240" w:line="360" w:lineRule="auto"/>
        <w:rPr>
          <w:rFonts w:ascii="Times New Roman" w:eastAsia="Calibri" w:hAnsi="Times New Roman"/>
          <w:spacing w:val="0"/>
          <w:szCs w:val="24"/>
          <w:lang w:val="en-GB"/>
        </w:rPr>
      </w:pPr>
      <w:r w:rsidRPr="00871E6D">
        <w:rPr>
          <w:rFonts w:ascii="Times New Roman" w:eastAsia="Calibri" w:hAnsi="Times New Roman"/>
          <w:spacing w:val="0"/>
          <w:szCs w:val="22"/>
        </w:rPr>
        <w:t xml:space="preserve">Rust-ter-Vaal Community School, </w:t>
      </w:r>
      <w:r w:rsidRPr="00871E6D">
        <w:rPr>
          <w:rFonts w:ascii="Times New Roman" w:eastAsia="Calibri" w:hAnsi="Times New Roman"/>
          <w:i/>
          <w:spacing w:val="0"/>
          <w:szCs w:val="22"/>
        </w:rPr>
        <w:t xml:space="preserve">Rust-Ter-Vaal </w:t>
      </w:r>
      <w:r w:rsidRPr="00871E6D">
        <w:rPr>
          <w:rFonts w:ascii="Times New Roman" w:eastAsia="Calibri" w:hAnsi="Times New Roman"/>
          <w:i/>
          <w:spacing w:val="0"/>
          <w:szCs w:val="22"/>
          <w:lang w:val="af-ZA"/>
        </w:rPr>
        <w:t>Primêre Skool</w:t>
      </w:r>
      <w:r w:rsidRPr="00871E6D">
        <w:rPr>
          <w:rFonts w:ascii="Times New Roman" w:eastAsia="Calibri" w:hAnsi="Times New Roman"/>
          <w:i/>
          <w:spacing w:val="0"/>
          <w:szCs w:val="22"/>
        </w:rPr>
        <w:t>: 50 Anniversary</w:t>
      </w:r>
      <w:r w:rsidRPr="00871E6D">
        <w:rPr>
          <w:rFonts w:ascii="Times New Roman" w:eastAsia="Calibri" w:hAnsi="Times New Roman"/>
          <w:spacing w:val="0"/>
          <w:szCs w:val="22"/>
        </w:rPr>
        <w:t>, 1981</w:t>
      </w:r>
      <w:r w:rsidRPr="00871E6D">
        <w:rPr>
          <w:rFonts w:ascii="Times New Roman" w:eastAsia="Calibri" w:hAnsi="Times New Roman"/>
          <w:spacing w:val="0"/>
          <w:szCs w:val="24"/>
        </w:rPr>
        <w:t>.</w:t>
      </w:r>
    </w:p>
    <w:p w:rsidR="00B350B7" w:rsidRPr="00871E6D" w:rsidRDefault="00007F1E" w:rsidP="00007F1E">
      <w:pPr>
        <w:tabs>
          <w:tab w:val="clear" w:pos="8640"/>
        </w:tabs>
        <w:spacing w:before="120" w:after="240" w:line="360" w:lineRule="auto"/>
        <w:rPr>
          <w:rFonts w:ascii="Times New Roman" w:eastAsia="Calibri" w:hAnsi="Times New Roman"/>
          <w:b/>
          <w:spacing w:val="0"/>
          <w:szCs w:val="24"/>
        </w:rPr>
      </w:pPr>
      <w:r w:rsidRPr="00871E6D">
        <w:rPr>
          <w:rFonts w:ascii="Times New Roman" w:eastAsia="Calibri" w:hAnsi="Times New Roman"/>
          <w:b/>
          <w:spacing w:val="0"/>
          <w:szCs w:val="24"/>
        </w:rPr>
        <w:t>Interviews</w:t>
      </w:r>
    </w:p>
    <w:p w:rsidR="00572B82" w:rsidRPr="00871E6D" w:rsidRDefault="00572B82">
      <w:pPr>
        <w:rPr>
          <w:rFonts w:ascii="Times New Roman" w:hAnsi="Times New Roman"/>
        </w:rPr>
      </w:pPr>
    </w:p>
    <w:p w:rsidR="00B93DA7" w:rsidRDefault="00B93DA7">
      <w:pPr>
        <w:tabs>
          <w:tab w:val="clear" w:pos="8640"/>
        </w:tabs>
        <w:spacing w:before="120" w:after="120" w:line="360" w:lineRule="auto"/>
        <w:rPr>
          <w:rFonts w:ascii="Times New Roman" w:hAnsi="Times New Roman"/>
          <w:spacing w:val="0"/>
          <w:szCs w:val="24"/>
          <w:lang w:eastAsia="en-ZA"/>
        </w:rPr>
      </w:pPr>
      <w:r>
        <w:rPr>
          <w:rFonts w:ascii="Times New Roman" w:hAnsi="Times New Roman"/>
          <w:spacing w:val="0"/>
          <w:szCs w:val="24"/>
          <w:lang w:eastAsia="en-ZA"/>
        </w:rPr>
        <w:t>Alviara McCloen, Rust-ter-Vaal, 9 July 2018</w:t>
      </w:r>
    </w:p>
    <w:p w:rsidR="00B93DA7" w:rsidRDefault="00B93DA7">
      <w:pPr>
        <w:tabs>
          <w:tab w:val="clear" w:pos="8640"/>
        </w:tabs>
        <w:spacing w:before="120" w:after="120" w:line="360" w:lineRule="auto"/>
        <w:rPr>
          <w:rFonts w:ascii="Times New Roman" w:hAnsi="Times New Roman"/>
          <w:spacing w:val="0"/>
          <w:szCs w:val="24"/>
          <w:lang w:eastAsia="en-ZA"/>
        </w:rPr>
      </w:pPr>
      <w:r>
        <w:rPr>
          <w:rFonts w:ascii="Times New Roman" w:hAnsi="Times New Roman"/>
          <w:spacing w:val="0"/>
          <w:szCs w:val="24"/>
          <w:lang w:eastAsia="en-ZA"/>
        </w:rPr>
        <w:t>Andre Metlar, Rust-ter-Vaal, 1 July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Arnold Leslie Malgas, Rust-ter-Vaal, 9 July 2018</w:t>
      </w:r>
    </w:p>
    <w:p w:rsidR="00B93DA7" w:rsidRDefault="00B93DA7">
      <w:pPr>
        <w:tabs>
          <w:tab w:val="clear" w:pos="8640"/>
        </w:tabs>
        <w:spacing w:before="120" w:after="120" w:line="360" w:lineRule="auto"/>
        <w:rPr>
          <w:rFonts w:ascii="Times New Roman" w:hAnsi="Times New Roman"/>
          <w:spacing w:val="0"/>
          <w:szCs w:val="24"/>
          <w:lang w:eastAsia="en-ZA"/>
        </w:rPr>
      </w:pPr>
      <w:r>
        <w:rPr>
          <w:rFonts w:ascii="Times New Roman" w:hAnsi="Times New Roman"/>
          <w:spacing w:val="0"/>
          <w:szCs w:val="24"/>
          <w:lang w:eastAsia="en-ZA"/>
        </w:rPr>
        <w:t>Ashen Hugo, Rust-ter-Vaal, 1 July 2018</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August Dorothy, Rust-ter-Vaal, September 2017</w:t>
      </w:r>
      <w:r w:rsidRPr="00871E6D" w:rsidDel="007E4E4F">
        <w:rPr>
          <w:rFonts w:ascii="Times New Roman" w:hAnsi="Times New Roman"/>
          <w:spacing w:val="0"/>
          <w:szCs w:val="24"/>
          <w:lang w:eastAsia="en-ZA"/>
        </w:rPr>
        <w:t>.</w:t>
      </w:r>
    </w:p>
    <w:p w:rsidR="00B93DA7"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August Gerald (Pastor), Rust-ter-Vaal, September 2017</w:t>
      </w:r>
      <w:r w:rsidRPr="00871E6D" w:rsidDel="007E4E4F">
        <w:rPr>
          <w:rFonts w:ascii="Times New Roman" w:hAnsi="Times New Roman"/>
          <w:spacing w:val="0"/>
          <w:szCs w:val="24"/>
          <w:lang w:eastAsia="en-ZA"/>
        </w:rPr>
        <w:t>.</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Ayesha Gregory, Rust-ter-Vaal, 28 July 2018</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lastRenderedPageBreak/>
        <w:t>Basterman Kenneth, Rust-ter-Vaal, July 2017</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Bertha Kolbie, Rust-ter-Vaal, 26 August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Beverly Dipnoko, Rust-ter-Vaal, 7 June 2018</w:t>
      </w:r>
    </w:p>
    <w:p w:rsidR="00B93DA7"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Bok, Rust-ter-Vaal, July 2017</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Boswil Raylene, Rust-ter-Vaal, September 2017</w:t>
      </w:r>
      <w:r w:rsidRPr="00871E6D" w:rsidDel="007E4E4F">
        <w:rPr>
          <w:rFonts w:ascii="Times New Roman" w:hAnsi="Times New Roman"/>
          <w:spacing w:val="0"/>
          <w:szCs w:val="24"/>
          <w:lang w:eastAsia="en-ZA"/>
        </w:rPr>
        <w:t>.</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Pr>
          <w:rFonts w:ascii="Times New Roman" w:hAnsi="Times New Roman"/>
          <w:spacing w:val="0"/>
          <w:szCs w:val="24"/>
          <w:lang w:eastAsia="en-ZA"/>
        </w:rPr>
        <w:t>Charles Morris, Rust-ter-Vaal, 10 June 2018</w:t>
      </w:r>
    </w:p>
    <w:p w:rsidR="00B93DA7"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Clarke Leonard, Rust-ter-Vaal, July 2017</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Da Silva Lillian, Rust-ter-Vaal, July 2017</w:t>
      </w:r>
      <w:r w:rsidRPr="00871E6D" w:rsidDel="007E4E4F">
        <w:rPr>
          <w:rFonts w:ascii="Times New Roman" w:hAnsi="Times New Roman"/>
          <w:spacing w:val="0"/>
          <w:szCs w:val="24"/>
          <w:lang w:eastAsia="en-ZA"/>
        </w:rPr>
        <w:t>.</w:t>
      </w:r>
    </w:p>
    <w:p w:rsidR="00B93DA7"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Da Silva, Rust-ter-Vaal, July 2017</w:t>
      </w:r>
    </w:p>
    <w:p w:rsidR="00B93DA7" w:rsidRDefault="00B93DA7">
      <w:pPr>
        <w:tabs>
          <w:tab w:val="clear" w:pos="8640"/>
        </w:tabs>
        <w:spacing w:before="120" w:after="120" w:line="360" w:lineRule="auto"/>
        <w:rPr>
          <w:rFonts w:ascii="Times New Roman" w:hAnsi="Times New Roman"/>
          <w:spacing w:val="0"/>
          <w:szCs w:val="24"/>
          <w:lang w:eastAsia="en-ZA"/>
        </w:rPr>
      </w:pPr>
      <w:r>
        <w:rPr>
          <w:rFonts w:ascii="Times New Roman" w:hAnsi="Times New Roman"/>
          <w:spacing w:val="0"/>
          <w:szCs w:val="24"/>
          <w:lang w:eastAsia="en-ZA"/>
        </w:rPr>
        <w:t>Darryl Louw, Rust-ter-Vaal, July 2017</w:t>
      </w:r>
      <w:r w:rsidRPr="00871E6D" w:rsidDel="007E4E4F">
        <w:rPr>
          <w:rFonts w:ascii="Times New Roman" w:hAnsi="Times New Roman"/>
          <w:spacing w:val="0"/>
          <w:szCs w:val="24"/>
          <w:lang w:eastAsia="en-ZA"/>
        </w:rPr>
        <w:t>.</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David Sujee, Rust-ter-Vaal, August 2018</w:t>
      </w:r>
    </w:p>
    <w:p w:rsidR="00B93DA7" w:rsidRPr="00871E6D" w:rsidRDefault="00B93DA7">
      <w:pPr>
        <w:tabs>
          <w:tab w:val="clear" w:pos="8640"/>
        </w:tabs>
        <w:spacing w:before="120" w:after="240" w:line="360" w:lineRule="auto"/>
        <w:rPr>
          <w:rFonts w:ascii="Times New Roman" w:eastAsia="Calibri" w:hAnsi="Times New Roman"/>
          <w:spacing w:val="0"/>
          <w:szCs w:val="24"/>
        </w:rPr>
      </w:pPr>
      <w:bookmarkStart w:id="102" w:name="_Hlk498028631"/>
      <w:bookmarkStart w:id="103" w:name="_Hlk498026531"/>
      <w:r w:rsidRPr="00871E6D">
        <w:rPr>
          <w:rFonts w:ascii="Times New Roman" w:eastAsia="Calibri" w:hAnsi="Times New Roman"/>
          <w:spacing w:val="0"/>
          <w:szCs w:val="24"/>
        </w:rPr>
        <w:t>Debbie Spielman, Rust-ter-Vaal, September 2017</w:t>
      </w:r>
    </w:p>
    <w:bookmarkEnd w:id="102"/>
    <w:p w:rsidR="00B93DA7" w:rsidRPr="00871E6D" w:rsidRDefault="00B93DA7">
      <w:pPr>
        <w:tabs>
          <w:tab w:val="clear" w:pos="8640"/>
        </w:tabs>
        <w:spacing w:before="120" w:after="120" w:line="360" w:lineRule="auto"/>
        <w:rPr>
          <w:rFonts w:ascii="Times New Roman" w:hAnsi="Times New Roman"/>
          <w:spacing w:val="0"/>
          <w:szCs w:val="24"/>
          <w:lang w:eastAsia="en-ZA"/>
        </w:rPr>
      </w:pPr>
      <w:r>
        <w:rPr>
          <w:rFonts w:ascii="Times New Roman" w:hAnsi="Times New Roman"/>
          <w:spacing w:val="0"/>
          <w:szCs w:val="24"/>
          <w:lang w:eastAsia="en-ZA"/>
        </w:rPr>
        <w:t>Debra Silverman, Rust-ter-Vaal, July 2017</w:t>
      </w:r>
    </w:p>
    <w:bookmarkEnd w:id="103"/>
    <w:p w:rsidR="00B93DA7" w:rsidRPr="00871E6D" w:rsidRDefault="00B93DA7">
      <w:pPr>
        <w:tabs>
          <w:tab w:val="clear" w:pos="8640"/>
        </w:tabs>
        <w:spacing w:before="120" w:after="240" w:line="360" w:lineRule="auto"/>
        <w:rPr>
          <w:rFonts w:ascii="Times New Roman" w:eastAsia="Calibri" w:hAnsi="Times New Roman"/>
          <w:spacing w:val="0"/>
          <w:szCs w:val="24"/>
        </w:rPr>
      </w:pPr>
      <w:r>
        <w:rPr>
          <w:rFonts w:ascii="Times New Roman" w:eastAsia="Calibri" w:hAnsi="Times New Roman"/>
          <w:spacing w:val="0"/>
          <w:szCs w:val="24"/>
        </w:rPr>
        <w:t xml:space="preserve">Dorothy Adolph, Rust-ter-Vaal, 12 July 2018 </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Du Plooy Jason, Rust-ter-Vaal, August 2017.</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Edgar Johnson, Rust-ter-Vaal, July 2017</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Elizabeth Da Silva, Rust-ter-Vaal, 25 May 2018</w:t>
      </w:r>
    </w:p>
    <w:p w:rsidR="00B93DA7" w:rsidRPr="00871E6D" w:rsidRDefault="00B93DA7">
      <w:pPr>
        <w:tabs>
          <w:tab w:val="clear" w:pos="8640"/>
        </w:tabs>
        <w:spacing w:before="120" w:after="240" w:line="360" w:lineRule="auto"/>
        <w:rPr>
          <w:rFonts w:ascii="Times New Roman" w:eastAsia="Calibri" w:hAnsi="Times New Roman"/>
          <w:spacing w:val="0"/>
          <w:szCs w:val="24"/>
        </w:rPr>
      </w:pPr>
      <w:bookmarkStart w:id="104" w:name="_Hlk498026227"/>
      <w:r w:rsidRPr="00871E6D">
        <w:rPr>
          <w:rFonts w:ascii="Times New Roman" w:eastAsia="Calibri" w:hAnsi="Times New Roman"/>
          <w:spacing w:val="0"/>
          <w:szCs w:val="24"/>
        </w:rPr>
        <w:t>Elizabeth Grey, Rust-ter-Vaal, 27 July 2018</w:t>
      </w:r>
    </w:p>
    <w:bookmarkEnd w:id="104"/>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Elizabeth Maasdorp, Rust-ter-Vaal, 8 July 2018</w:t>
      </w:r>
    </w:p>
    <w:p w:rsidR="00B93DA7"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Eric Fox, Rust-ter-Vaal, 14 July 2018</w:t>
      </w:r>
    </w:p>
    <w:p w:rsidR="00B93DA7" w:rsidRDefault="00B93DA7">
      <w:pPr>
        <w:tabs>
          <w:tab w:val="clear" w:pos="8640"/>
        </w:tabs>
        <w:spacing w:before="120" w:after="240" w:line="360" w:lineRule="auto"/>
        <w:rPr>
          <w:rFonts w:ascii="Times New Roman" w:eastAsia="Calibri" w:hAnsi="Times New Roman"/>
          <w:spacing w:val="0"/>
          <w:szCs w:val="24"/>
        </w:rPr>
      </w:pPr>
      <w:r>
        <w:rPr>
          <w:rFonts w:ascii="Times New Roman" w:eastAsia="Calibri" w:hAnsi="Times New Roman"/>
          <w:spacing w:val="0"/>
          <w:szCs w:val="24"/>
        </w:rPr>
        <w:t>Eric Lewaak, Rust-ter-Vaal, June and July 2017</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Eva Bergman, Rust-ter-Vaal, 10 January 2019</w:t>
      </w:r>
    </w:p>
    <w:p w:rsidR="00B93DA7" w:rsidRPr="00871E6D" w:rsidRDefault="00B93DA7">
      <w:pPr>
        <w:tabs>
          <w:tab w:val="clear" w:pos="8640"/>
        </w:tabs>
        <w:spacing w:before="120" w:after="240" w:line="360" w:lineRule="auto"/>
        <w:rPr>
          <w:rFonts w:ascii="Times New Roman" w:eastAsia="Calibri" w:hAnsi="Times New Roman"/>
          <w:spacing w:val="0"/>
          <w:szCs w:val="24"/>
        </w:rPr>
      </w:pPr>
      <w:r>
        <w:rPr>
          <w:rFonts w:ascii="Times New Roman" w:eastAsia="Calibri" w:hAnsi="Times New Roman"/>
          <w:spacing w:val="0"/>
          <w:szCs w:val="24"/>
        </w:rPr>
        <w:t xml:space="preserve">Evandre Metlaar, Rust-ter-Vaal, 26 July 2018 </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lastRenderedPageBreak/>
        <w:t>Fox Yvonne, Rust-ter-Vaal, August 2017</w:t>
      </w:r>
      <w:r w:rsidRPr="00871E6D" w:rsidDel="003177D9">
        <w:rPr>
          <w:rFonts w:ascii="Times New Roman" w:hAnsi="Times New Roman"/>
          <w:spacing w:val="0"/>
          <w:szCs w:val="24"/>
          <w:lang w:eastAsia="en-ZA"/>
        </w:rPr>
        <w:t>.</w:t>
      </w:r>
    </w:p>
    <w:p w:rsidR="00B93DA7"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Fred Hammond,</w:t>
      </w:r>
      <w:r>
        <w:rPr>
          <w:rFonts w:ascii="Times New Roman" w:eastAsia="Calibri" w:hAnsi="Times New Roman"/>
          <w:spacing w:val="0"/>
          <w:szCs w:val="24"/>
        </w:rPr>
        <w:t xml:space="preserve"> Rust-ter-Val,</w:t>
      </w:r>
      <w:r w:rsidRPr="00871E6D">
        <w:rPr>
          <w:rFonts w:ascii="Times New Roman" w:eastAsia="Calibri" w:hAnsi="Times New Roman"/>
          <w:spacing w:val="0"/>
          <w:szCs w:val="24"/>
        </w:rPr>
        <w:t xml:space="preserve"> 23 May 2018</w:t>
      </w:r>
    </w:p>
    <w:p w:rsidR="00B93DA7"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Gerhald Maasdorp, Rust-ter- Vaal, 13 July 2018</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Glenn Plaaitjies, Rust-ter-Vaal, September 2017</w:t>
      </w:r>
      <w:r w:rsidRPr="00871E6D" w:rsidDel="003177D9">
        <w:rPr>
          <w:rFonts w:ascii="Times New Roman" w:hAnsi="Times New Roman"/>
          <w:spacing w:val="0"/>
          <w:szCs w:val="24"/>
          <w:lang w:eastAsia="en-ZA"/>
        </w:rPr>
        <w:t>.</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Hugo Anthony, Rust-ter-Vaal, July 2017</w:t>
      </w:r>
      <w:r w:rsidRPr="00871E6D" w:rsidDel="003177D9">
        <w:rPr>
          <w:rFonts w:ascii="Times New Roman" w:hAnsi="Times New Roman"/>
          <w:spacing w:val="0"/>
          <w:szCs w:val="24"/>
          <w:lang w:eastAsia="en-ZA"/>
        </w:rPr>
        <w:t>.</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Ismail Margaret, Rust-ter-Vaal, June 2017</w:t>
      </w:r>
      <w:r w:rsidRPr="00871E6D" w:rsidDel="003177D9">
        <w:rPr>
          <w:rFonts w:ascii="Times New Roman" w:hAnsi="Times New Roman"/>
          <w:spacing w:val="0"/>
          <w:szCs w:val="24"/>
          <w:lang w:eastAsia="en-ZA"/>
        </w:rPr>
        <w:t>.</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Ismail, Rust-ter-Vaal, June 2017</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Jacob Hein, Rust-ter-Vaal, January 2019.</w:t>
      </w:r>
    </w:p>
    <w:p w:rsidR="00B93DA7" w:rsidRPr="00871E6D" w:rsidRDefault="00B93DA7">
      <w:pPr>
        <w:tabs>
          <w:tab w:val="clear" w:pos="8640"/>
        </w:tabs>
        <w:spacing w:before="120" w:after="240" w:line="360" w:lineRule="auto"/>
        <w:rPr>
          <w:rFonts w:ascii="Times New Roman" w:eastAsia="Calibri" w:hAnsi="Times New Roman"/>
          <w:spacing w:val="0"/>
          <w:szCs w:val="24"/>
        </w:rPr>
      </w:pPr>
      <w:r>
        <w:rPr>
          <w:rFonts w:ascii="Times New Roman" w:eastAsia="Calibri" w:hAnsi="Times New Roman"/>
          <w:spacing w:val="0"/>
          <w:szCs w:val="24"/>
        </w:rPr>
        <w:t>Jean Jansen, Rust-ter-Vaal, 27 July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Jean Jansen, Rust-ter-Vaal, 27 June 2018</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Johnson Edgar, Rust-ter-Vaal, July 2017.</w:t>
      </w:r>
      <w:r w:rsidRPr="00871E6D" w:rsidDel="003177D9">
        <w:rPr>
          <w:rFonts w:ascii="Times New Roman" w:hAnsi="Times New Roman"/>
          <w:spacing w:val="0"/>
          <w:szCs w:val="24"/>
          <w:lang w:eastAsia="en-ZA"/>
        </w:rPr>
        <w:t xml:space="preserve"> </w:t>
      </w:r>
    </w:p>
    <w:p w:rsidR="00B93DA7" w:rsidRPr="00871E6D" w:rsidRDefault="00B93DA7">
      <w:pPr>
        <w:tabs>
          <w:tab w:val="clear" w:pos="8640"/>
        </w:tabs>
        <w:spacing w:before="120" w:after="240" w:line="360" w:lineRule="auto"/>
        <w:rPr>
          <w:rFonts w:ascii="Times New Roman" w:eastAsia="Calibri" w:hAnsi="Times New Roman"/>
          <w:spacing w:val="0"/>
          <w:szCs w:val="24"/>
        </w:rPr>
      </w:pPr>
      <w:r>
        <w:rPr>
          <w:rFonts w:ascii="Times New Roman" w:eastAsia="Calibri" w:hAnsi="Times New Roman"/>
          <w:spacing w:val="0"/>
          <w:szCs w:val="24"/>
        </w:rPr>
        <w:t>Katy Sandemela, Rust-ter-Vaal, 27 July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Katy Sandemela, Rust-ter-Vaal, 27 July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Pr>
          <w:rFonts w:ascii="Times New Roman" w:eastAsia="Calibri" w:hAnsi="Times New Roman"/>
          <w:spacing w:val="0"/>
          <w:szCs w:val="24"/>
        </w:rPr>
        <w:t>Kenneth Basterman, Rust-ter-Vaal, June and July 2017</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Kok Regan, Rust-ter-Vaal, September 2017</w:t>
      </w:r>
      <w:r w:rsidRPr="00871E6D" w:rsidDel="003177D9">
        <w:rPr>
          <w:rFonts w:ascii="Times New Roman" w:hAnsi="Times New Roman"/>
          <w:spacing w:val="0"/>
          <w:szCs w:val="24"/>
          <w:lang w:eastAsia="en-ZA"/>
        </w:rPr>
        <w:t>.</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Kraairivier Shanton, Rust-ter-Vaal, September 2017</w:t>
      </w:r>
      <w:r w:rsidRPr="00871E6D" w:rsidDel="003177D9">
        <w:rPr>
          <w:rFonts w:ascii="Times New Roman" w:hAnsi="Times New Roman"/>
          <w:spacing w:val="0"/>
          <w:szCs w:val="24"/>
          <w:lang w:eastAsia="en-ZA"/>
        </w:rPr>
        <w:t>.</w:t>
      </w:r>
    </w:p>
    <w:p w:rsidR="00B93DA7" w:rsidRDefault="00B93DA7">
      <w:pPr>
        <w:tabs>
          <w:tab w:val="clear" w:pos="8640"/>
        </w:tabs>
        <w:spacing w:before="120" w:after="240" w:line="360" w:lineRule="auto"/>
        <w:rPr>
          <w:rFonts w:ascii="Times New Roman" w:eastAsia="Calibri" w:hAnsi="Times New Roman"/>
          <w:spacing w:val="0"/>
          <w:szCs w:val="24"/>
        </w:rPr>
      </w:pPr>
      <w:r>
        <w:rPr>
          <w:rFonts w:ascii="Times New Roman" w:eastAsia="Calibri" w:hAnsi="Times New Roman"/>
          <w:spacing w:val="0"/>
          <w:szCs w:val="24"/>
        </w:rPr>
        <w:t>Kubius France, Rust-ter-Vaal, 24 June 2018</w:t>
      </w:r>
    </w:p>
    <w:p w:rsidR="00B93DA7"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Kubius France, Rust-ter-Vaal, 24 June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Lawrence Kraairivier, Rust-ter-Vaal, 13 August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Lelany Stiglingh, Rust-ter-Vaal, 8 July 2018</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 xml:space="preserve">Lewaak Eric, Rust-ter-Vaal </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Llyewellyn Fortuin, Rust-ter-Vaal, 12 July 2018</w:t>
      </w:r>
      <w:r w:rsidRPr="00871E6D" w:rsidDel="007E4E4F">
        <w:rPr>
          <w:rFonts w:ascii="Times New Roman" w:eastAsia="Calibri" w:hAnsi="Times New Roman"/>
          <w:spacing w:val="0"/>
          <w:szCs w:val="24"/>
        </w:rPr>
        <w:t>.</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Louw Darryl, Rust-ter-Vaal, July 2017</w:t>
      </w:r>
      <w:r w:rsidRPr="00871E6D" w:rsidDel="007E4E4F">
        <w:rPr>
          <w:rFonts w:ascii="Times New Roman" w:hAnsi="Times New Roman"/>
          <w:spacing w:val="0"/>
          <w:szCs w:val="24"/>
          <w:lang w:eastAsia="en-ZA"/>
        </w:rPr>
        <w:t>.</w:t>
      </w:r>
    </w:p>
    <w:p w:rsidR="00B93DA7" w:rsidRDefault="00B93DA7" w:rsidP="00E96778">
      <w:pPr>
        <w:tabs>
          <w:tab w:val="clear" w:pos="8640"/>
        </w:tabs>
        <w:spacing w:before="240" w:line="360" w:lineRule="auto"/>
        <w:jc w:val="left"/>
        <w:rPr>
          <w:rFonts w:ascii="Times New Roman" w:hAnsi="Times New Roman"/>
          <w:spacing w:val="0"/>
          <w:szCs w:val="24"/>
        </w:rPr>
      </w:pPr>
      <w:r w:rsidRPr="00871E6D">
        <w:rPr>
          <w:rFonts w:ascii="Times New Roman" w:hAnsi="Times New Roman"/>
          <w:spacing w:val="0"/>
          <w:szCs w:val="24"/>
        </w:rPr>
        <w:lastRenderedPageBreak/>
        <w:t>Lucciane Kolbie, Rust-ter-Vaal, 12 July 2018</w:t>
      </w:r>
    </w:p>
    <w:p w:rsidR="00B93DA7" w:rsidRDefault="00B93DA7" w:rsidP="00E96778">
      <w:pPr>
        <w:tabs>
          <w:tab w:val="clear" w:pos="8640"/>
        </w:tabs>
        <w:spacing w:before="240" w:line="360" w:lineRule="auto"/>
        <w:jc w:val="left"/>
        <w:rPr>
          <w:rFonts w:ascii="Times New Roman" w:hAnsi="Times New Roman"/>
          <w:spacing w:val="0"/>
          <w:szCs w:val="24"/>
        </w:rPr>
      </w:pPr>
      <w:r>
        <w:rPr>
          <w:rFonts w:ascii="Times New Roman" w:hAnsi="Times New Roman"/>
          <w:spacing w:val="0"/>
          <w:szCs w:val="24"/>
        </w:rPr>
        <w:t>Lucky Mathonsi, Rust-ter-Vaal, 13 June 2018</w:t>
      </w:r>
    </w:p>
    <w:p w:rsidR="00B93DA7" w:rsidRPr="00871E6D" w:rsidRDefault="00B93DA7" w:rsidP="00E96778">
      <w:pPr>
        <w:tabs>
          <w:tab w:val="clear" w:pos="8640"/>
        </w:tabs>
        <w:spacing w:before="240" w:after="240" w:line="360" w:lineRule="auto"/>
        <w:rPr>
          <w:rFonts w:ascii="Times New Roman" w:eastAsia="Calibri" w:hAnsi="Times New Roman"/>
          <w:spacing w:val="0"/>
          <w:szCs w:val="24"/>
        </w:rPr>
      </w:pPr>
      <w:r w:rsidRPr="00871E6D">
        <w:rPr>
          <w:rFonts w:ascii="Times New Roman" w:eastAsia="Calibri" w:hAnsi="Times New Roman"/>
          <w:spacing w:val="0"/>
          <w:szCs w:val="24"/>
        </w:rPr>
        <w:t>Mabel Zondo, Rust-ter-Vaal, 17 July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Pr>
          <w:rFonts w:ascii="Times New Roman" w:eastAsia="Calibri" w:hAnsi="Times New Roman"/>
          <w:spacing w:val="0"/>
          <w:szCs w:val="24"/>
        </w:rPr>
        <w:t xml:space="preserve">MacCloen’s (Mr and Mrs), Rust-ter-Vaal, 27 July 2018, </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Malloney Du Plessis, Rust-ter-Vaal, 30 June 2018</w:t>
      </w:r>
      <w:r w:rsidRPr="00871E6D" w:rsidDel="007E4E4F">
        <w:rPr>
          <w:rFonts w:ascii="Times New Roman" w:eastAsia="Calibri" w:hAnsi="Times New Roman"/>
          <w:spacing w:val="0"/>
          <w:szCs w:val="24"/>
        </w:rPr>
        <w:t>.</w:t>
      </w:r>
    </w:p>
    <w:p w:rsidR="00B93DA7"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Martha Hein, Rust-ter-Vaal, January 2019</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Martha Pietersen, Rust-ter-Vaal, 6 June</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Marvellous Petterson, Rust-ter-Vaal, 23 June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McCloen, Rust-ter-Vaal, 27 July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Pr>
          <w:rFonts w:ascii="Times New Roman" w:eastAsia="Calibri" w:hAnsi="Times New Roman"/>
          <w:spacing w:val="0"/>
          <w:szCs w:val="24"/>
        </w:rPr>
        <w:t>Merchan Lueew, Rust-ter-Vaal, 9 July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Merencia Petersen, Rust-ter-Vaal, 11 July 2018</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Modise Frieda, Rust-ter-Vaal, September 2017</w:t>
      </w:r>
      <w:r w:rsidRPr="00871E6D" w:rsidDel="007E4E4F">
        <w:rPr>
          <w:rFonts w:ascii="Times New Roman" w:hAnsi="Times New Roman"/>
          <w:spacing w:val="0"/>
          <w:szCs w:val="24"/>
          <w:lang w:eastAsia="en-ZA"/>
        </w:rPr>
        <w:t>.</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Monica Williams, Rust-ter-Vaal, 21 May 2018</w:t>
      </w:r>
    </w:p>
    <w:p w:rsidR="00B93DA7" w:rsidRPr="00871E6D" w:rsidRDefault="00B93DA7" w:rsidP="00E96778">
      <w:pPr>
        <w:tabs>
          <w:tab w:val="clear" w:pos="8640"/>
        </w:tabs>
        <w:spacing w:before="240" w:line="360" w:lineRule="auto"/>
        <w:jc w:val="left"/>
        <w:rPr>
          <w:rFonts w:ascii="Times New Roman" w:hAnsi="Times New Roman"/>
          <w:spacing w:val="0"/>
          <w:szCs w:val="24"/>
        </w:rPr>
      </w:pPr>
      <w:r>
        <w:rPr>
          <w:rFonts w:ascii="Times New Roman" w:hAnsi="Times New Roman"/>
          <w:spacing w:val="0"/>
          <w:szCs w:val="24"/>
        </w:rPr>
        <w:t>Nadia Leeuw, Rust-ter-Vaal, 24 May 2018</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Nel Hilton, Rust-ter-Vaal, September 2017.</w:t>
      </w:r>
    </w:p>
    <w:p w:rsidR="00B93DA7"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Nel Leonard, Rust-ter-Vaal, August 2017</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Neville Pietersen, Rust-ter-Vaal, 10 January 2019</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Pr>
          <w:rFonts w:ascii="Times New Roman" w:hAnsi="Times New Roman"/>
          <w:spacing w:val="0"/>
          <w:szCs w:val="24"/>
          <w:lang w:eastAsia="en-ZA"/>
        </w:rPr>
        <w:t>Nolan Burrel, Rust-ter-Vaal, 12 July 2018</w:t>
      </w:r>
      <w:r w:rsidRPr="00871E6D" w:rsidDel="007E4E4F">
        <w:rPr>
          <w:rFonts w:ascii="Times New Roman" w:hAnsi="Times New Roman"/>
          <w:spacing w:val="0"/>
          <w:szCs w:val="24"/>
          <w:lang w:eastAsia="en-ZA"/>
        </w:rPr>
        <w:t xml:space="preserve">. </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Patrick Louw, Rust-ter-Vaal, 22 May 2018</w:t>
      </w:r>
    </w:p>
    <w:p w:rsidR="00B93DA7"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Peter Mabile, Rust-ter-Vaal, 6 August 2018</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Pr>
          <w:rFonts w:ascii="Times New Roman" w:hAnsi="Times New Roman"/>
          <w:spacing w:val="0"/>
          <w:szCs w:val="24"/>
          <w:lang w:eastAsia="en-ZA"/>
        </w:rPr>
        <w:t>Raquel Charles, Rust-ter-Vaal, 17 June 2018</w:t>
      </w:r>
      <w:r w:rsidRPr="00871E6D" w:rsidDel="003177D9">
        <w:rPr>
          <w:rFonts w:ascii="Times New Roman" w:hAnsi="Times New Roman"/>
          <w:spacing w:val="0"/>
          <w:szCs w:val="24"/>
          <w:lang w:eastAsia="en-ZA"/>
        </w:rPr>
        <w:t>.</w:t>
      </w:r>
    </w:p>
    <w:p w:rsidR="00B93DA7" w:rsidRPr="00871E6D" w:rsidRDefault="00B93DA7">
      <w:pPr>
        <w:tabs>
          <w:tab w:val="clear" w:pos="8640"/>
        </w:tabs>
        <w:spacing w:before="120" w:after="240" w:line="360" w:lineRule="auto"/>
        <w:rPr>
          <w:rFonts w:ascii="Times New Roman" w:eastAsia="Calibri" w:hAnsi="Times New Roman"/>
          <w:spacing w:val="0"/>
          <w:szCs w:val="24"/>
        </w:rPr>
      </w:pPr>
      <w:r>
        <w:rPr>
          <w:rFonts w:ascii="Times New Roman" w:eastAsia="Calibri" w:hAnsi="Times New Roman"/>
          <w:spacing w:val="0"/>
          <w:szCs w:val="24"/>
        </w:rPr>
        <w:t>Redley Joseph, Rust-ter-Vaal, 11 June 2018</w:t>
      </w:r>
    </w:p>
    <w:p w:rsidR="00B93DA7" w:rsidRDefault="00B93DA7">
      <w:pPr>
        <w:tabs>
          <w:tab w:val="clear" w:pos="8640"/>
        </w:tabs>
        <w:spacing w:before="120" w:after="240" w:line="360" w:lineRule="auto"/>
        <w:rPr>
          <w:rFonts w:ascii="Times New Roman" w:eastAsia="Calibri" w:hAnsi="Times New Roman"/>
          <w:spacing w:val="0"/>
          <w:szCs w:val="24"/>
        </w:rPr>
      </w:pPr>
      <w:r>
        <w:rPr>
          <w:rFonts w:ascii="Times New Roman" w:eastAsia="Calibri" w:hAnsi="Times New Roman"/>
          <w:spacing w:val="0"/>
          <w:szCs w:val="24"/>
        </w:rPr>
        <w:lastRenderedPageBreak/>
        <w:t>Regan Kok, Rust-ter-Vaal, 2017</w:t>
      </w:r>
    </w:p>
    <w:p w:rsidR="00B93DA7"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Reggie van de Mervwe, September 2017</w:t>
      </w:r>
    </w:p>
    <w:p w:rsidR="00B93DA7" w:rsidRPr="00871E6D" w:rsidRDefault="00B93DA7">
      <w:pPr>
        <w:tabs>
          <w:tab w:val="clear" w:pos="8640"/>
        </w:tabs>
        <w:spacing w:before="120" w:after="240" w:line="360" w:lineRule="auto"/>
        <w:rPr>
          <w:rFonts w:ascii="Times New Roman" w:eastAsia="Calibri" w:hAnsi="Times New Roman"/>
          <w:spacing w:val="0"/>
          <w:szCs w:val="24"/>
        </w:rPr>
      </w:pPr>
      <w:bookmarkStart w:id="105" w:name="_Hlk498026016"/>
      <w:r w:rsidRPr="00871E6D">
        <w:rPr>
          <w:rFonts w:ascii="Times New Roman" w:eastAsia="Calibri" w:hAnsi="Times New Roman"/>
          <w:spacing w:val="0"/>
          <w:szCs w:val="24"/>
        </w:rPr>
        <w:t xml:space="preserve">Richard Schalkwyk, Rust-ter-Vaal, July 2017 </w:t>
      </w:r>
    </w:p>
    <w:bookmarkEnd w:id="105"/>
    <w:p w:rsidR="00B93DA7"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Sarah Sabena, Rust-ter-Vaal, 13 January 2019</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Schalkwyk Richard, Rust-ter-Vaal, July 2017</w:t>
      </w:r>
      <w:r w:rsidRPr="00871E6D" w:rsidDel="00B93DA7">
        <w:rPr>
          <w:rFonts w:ascii="Times New Roman" w:hAnsi="Times New Roman"/>
          <w:spacing w:val="0"/>
          <w:szCs w:val="24"/>
          <w:lang w:eastAsia="en-ZA"/>
        </w:rPr>
        <w:t>.</w:t>
      </w:r>
      <w:r w:rsidRPr="00871E6D">
        <w:rPr>
          <w:rFonts w:ascii="Times New Roman" w:hAnsi="Times New Roman"/>
          <w:spacing w:val="0"/>
          <w:szCs w:val="24"/>
          <w:lang w:eastAsia="en-ZA"/>
        </w:rPr>
        <w:t xml:space="preserve"> </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Selwin Grey, Rust-ter-Vaal, 27 July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Sha Heidi Kolbie, Rust-ter-Vaal, 5 July 2018</w:t>
      </w:r>
      <w:r w:rsidRPr="00871E6D" w:rsidDel="00B93DA7">
        <w:rPr>
          <w:rFonts w:ascii="Times New Roman" w:eastAsia="Calibri" w:hAnsi="Times New Roman"/>
          <w:spacing w:val="0"/>
          <w:szCs w:val="24"/>
        </w:rPr>
        <w:t>.</w:t>
      </w:r>
    </w:p>
    <w:p w:rsidR="00B93DA7" w:rsidRPr="00871E6D" w:rsidRDefault="00B93DA7">
      <w:pPr>
        <w:tabs>
          <w:tab w:val="clear" w:pos="8640"/>
        </w:tabs>
        <w:spacing w:before="120" w:after="240" w:line="360" w:lineRule="auto"/>
        <w:rPr>
          <w:rFonts w:ascii="Times New Roman" w:eastAsia="Calibri" w:hAnsi="Times New Roman"/>
          <w:spacing w:val="0"/>
          <w:szCs w:val="24"/>
        </w:rPr>
      </w:pPr>
      <w:r>
        <w:rPr>
          <w:rFonts w:ascii="Times New Roman" w:eastAsia="Calibri" w:hAnsi="Times New Roman"/>
          <w:spacing w:val="0"/>
          <w:szCs w:val="24"/>
        </w:rPr>
        <w:t>Shanton Cryriver, Rust-ter-Vaal, 12 October 2017</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Sharlon Roets, Rust-ter-Vaal, 28 May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Sheila Da Silva, Rust-ter-Vaal, 25 July 2018</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Singh Ravin, Rust-ter-Vaal, June 2017.</w:t>
      </w:r>
      <w:r w:rsidRPr="00871E6D" w:rsidDel="00B93DA7">
        <w:rPr>
          <w:rFonts w:ascii="Times New Roman" w:hAnsi="Times New Roman"/>
          <w:spacing w:val="0"/>
          <w:szCs w:val="24"/>
          <w:lang w:eastAsia="en-ZA"/>
        </w:rPr>
        <w:t xml:space="preserve"> </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Spel Debbie, Rust-ter-Vaal, September 2017</w:t>
      </w:r>
      <w:r w:rsidRPr="00871E6D" w:rsidDel="00B93DA7">
        <w:rPr>
          <w:rFonts w:ascii="Times New Roman" w:hAnsi="Times New Roman"/>
          <w:spacing w:val="0"/>
          <w:szCs w:val="24"/>
          <w:lang w:eastAsia="en-ZA"/>
        </w:rPr>
        <w:t>.</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Steven Johnson, Rust-ter-Vaal, 20 May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Susan Rademeyer, Rust-ter-Vaal, 4 June 2018</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 xml:space="preserve">Susan Rademeyer, Rust-ter-Vaal, 4 June 2018  </w:t>
      </w:r>
    </w:p>
    <w:p w:rsidR="00B93DA7" w:rsidRPr="00871E6D" w:rsidDel="00B93DA7"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Theron Gloria, Rust-ter-Vaal, April 2017.</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Tommy Leeuw, Rust-ter-Vaal, 28 May 2018</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Van de Merwe Ragenald, Rust-ter-Vaal, September 2017</w:t>
      </w:r>
      <w:r w:rsidRPr="00871E6D" w:rsidDel="00B93DA7">
        <w:rPr>
          <w:rFonts w:ascii="Times New Roman" w:hAnsi="Times New Roman"/>
          <w:spacing w:val="0"/>
          <w:szCs w:val="24"/>
          <w:lang w:eastAsia="en-ZA"/>
        </w:rPr>
        <w:t>.</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Venter David, Rust-ter-Vaal, August 2017.</w:t>
      </w:r>
    </w:p>
    <w:p w:rsidR="00B93DA7" w:rsidRPr="00871E6D" w:rsidRDefault="00B93DA7">
      <w:pPr>
        <w:tabs>
          <w:tab w:val="clear" w:pos="8640"/>
        </w:tabs>
        <w:spacing w:before="120" w:after="120" w:line="360" w:lineRule="auto"/>
        <w:rPr>
          <w:rFonts w:ascii="Times New Roman" w:hAnsi="Times New Roman"/>
          <w:spacing w:val="0"/>
          <w:szCs w:val="24"/>
          <w:lang w:eastAsia="en-ZA"/>
        </w:rPr>
      </w:pPr>
      <w:r w:rsidRPr="00871E6D">
        <w:rPr>
          <w:rFonts w:ascii="Times New Roman" w:hAnsi="Times New Roman"/>
          <w:spacing w:val="0"/>
          <w:szCs w:val="24"/>
          <w:lang w:eastAsia="en-ZA"/>
        </w:rPr>
        <w:t>Venter Tesslin, June 2017.</w:t>
      </w:r>
    </w:p>
    <w:p w:rsidR="00B93DA7" w:rsidRPr="00871E6D" w:rsidRDefault="00B93DA7">
      <w:pPr>
        <w:tabs>
          <w:tab w:val="clear" w:pos="8640"/>
        </w:tabs>
        <w:spacing w:before="120" w:after="240" w:line="360" w:lineRule="auto"/>
        <w:rPr>
          <w:rFonts w:ascii="Times New Roman" w:eastAsia="Calibri" w:hAnsi="Times New Roman"/>
          <w:spacing w:val="0"/>
          <w:szCs w:val="24"/>
        </w:rPr>
      </w:pPr>
      <w:r w:rsidRPr="00871E6D">
        <w:rPr>
          <w:rFonts w:ascii="Times New Roman" w:eastAsia="Calibri" w:hAnsi="Times New Roman"/>
          <w:spacing w:val="0"/>
          <w:szCs w:val="24"/>
        </w:rPr>
        <w:t>Wilfred Bhika, Rust-ter-Vaal, 24 May 2018</w:t>
      </w:r>
    </w:p>
    <w:p w:rsidR="008E3AB8" w:rsidRPr="00871E6D" w:rsidRDefault="00B93DA7" w:rsidP="00E96778">
      <w:pPr>
        <w:tabs>
          <w:tab w:val="clear" w:pos="8640"/>
        </w:tabs>
        <w:spacing w:before="120" w:after="240" w:line="360" w:lineRule="auto"/>
        <w:rPr>
          <w:rFonts w:ascii="Times New Roman" w:hAnsi="Times New Roman"/>
        </w:rPr>
      </w:pPr>
      <w:r w:rsidRPr="00871E6D">
        <w:rPr>
          <w:rFonts w:ascii="Times New Roman" w:eastAsia="Calibri" w:hAnsi="Times New Roman"/>
          <w:spacing w:val="0"/>
          <w:szCs w:val="24"/>
        </w:rPr>
        <w:t>Yasmin Gregory, Rust-ter-Vaal, 28 July 2018</w:t>
      </w:r>
    </w:p>
    <w:sectPr w:rsidR="008E3AB8" w:rsidRPr="00871E6D" w:rsidSect="00F63858">
      <w:footerReference w:type="default" r:id="rId26"/>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8BD8133" w15:done="0"/>
  <w15:commentEx w15:paraId="13FD1914" w15:done="0"/>
  <w15:commentEx w15:paraId="1504CB85" w15:done="1"/>
  <w15:commentEx w15:paraId="1F20724D" w15:done="1"/>
  <w15:commentEx w15:paraId="67BC416C" w15:done="1"/>
  <w15:commentEx w15:paraId="763E9132" w15:done="1"/>
  <w15:commentEx w15:paraId="09924D65" w15:done="0"/>
  <w15:commentEx w15:paraId="798FB819" w15:done="1"/>
  <w15:commentEx w15:paraId="508C9BB4" w15:done="1"/>
  <w15:commentEx w15:paraId="763313FA" w15:done="1"/>
  <w15:commentEx w15:paraId="2661E0B1" w15:done="0"/>
  <w15:commentEx w15:paraId="1D695785" w15:done="1"/>
  <w15:commentEx w15:paraId="41E8BA39" w15:done="1"/>
  <w15:commentEx w15:paraId="26A88F8D" w15:done="1"/>
  <w15:commentEx w15:paraId="0C35BD70" w15:done="0"/>
  <w15:commentEx w15:paraId="77BB51BB" w15:done="0"/>
  <w15:commentEx w15:paraId="7ADF41BE" w15:done="1"/>
  <w15:commentEx w15:paraId="241E499B" w15:done="0"/>
  <w15:commentEx w15:paraId="11899ECE" w15:done="0"/>
  <w15:commentEx w15:paraId="0C7D36C3" w15:done="0"/>
  <w15:commentEx w15:paraId="3D994C2D" w15:done="0"/>
  <w15:commentEx w15:paraId="56B2AC6C" w15:done="0"/>
  <w15:commentEx w15:paraId="701221B0" w15:done="0"/>
  <w15:commentEx w15:paraId="6738A54A" w15:done="0"/>
  <w15:commentEx w15:paraId="3D5BEFA3" w15:done="0"/>
  <w15:commentEx w15:paraId="4BA4B012" w15:done="0"/>
  <w15:commentEx w15:paraId="6C70544B" w15:done="1"/>
  <w15:commentEx w15:paraId="0A974BEA" w15:done="1"/>
  <w15:commentEx w15:paraId="04907555" w15:done="1"/>
  <w15:commentEx w15:paraId="127F6BCB" w15:done="1"/>
  <w15:commentEx w15:paraId="31AC81FB" w15:done="1"/>
  <w15:commentEx w15:paraId="21F9BEC2" w15:done="1"/>
  <w15:commentEx w15:paraId="4679B7F0" w15:done="1"/>
  <w15:commentEx w15:paraId="55A7DAB0" w15:done="0"/>
  <w15:commentEx w15:paraId="1A2A1C9F" w15:done="0"/>
  <w15:commentEx w15:paraId="1B75D497" w15:done="0"/>
  <w15:commentEx w15:paraId="1DF0B8DF" w15:done="0"/>
  <w15:commentEx w15:paraId="3DCF22AA" w15:done="0"/>
  <w15:commentEx w15:paraId="1FCD6A23" w15:done="0"/>
  <w15:commentEx w15:paraId="0A5F4E42" w15:done="0"/>
  <w15:commentEx w15:paraId="18D31B33" w15:done="0"/>
  <w15:commentEx w15:paraId="4B25C882" w15:done="0"/>
  <w15:commentEx w15:paraId="37A3F2B1" w15:done="0"/>
  <w15:commentEx w15:paraId="713AFA10" w15:done="0"/>
  <w15:commentEx w15:paraId="74F7D5A8" w15:done="0"/>
  <w15:commentEx w15:paraId="41CA4FE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BD8133" w16cid:durableId="20C45467"/>
  <w16cid:commentId w16cid:paraId="13FD1914" w16cid:durableId="20C45490"/>
  <w16cid:commentId w16cid:paraId="1504CB85" w16cid:durableId="20C454CE"/>
  <w16cid:commentId w16cid:paraId="1F20724D" w16cid:durableId="20C45519"/>
  <w16cid:commentId w16cid:paraId="67BC416C" w16cid:durableId="20C45597"/>
  <w16cid:commentId w16cid:paraId="763E9132" w16cid:durableId="20C455B0"/>
  <w16cid:commentId w16cid:paraId="09924D65" w16cid:durableId="20C455F1"/>
  <w16cid:commentId w16cid:paraId="798FB819" w16cid:durableId="20C73626"/>
  <w16cid:commentId w16cid:paraId="508C9BB4" w16cid:durableId="20C45634"/>
  <w16cid:commentId w16cid:paraId="763313FA" w16cid:durableId="20C4568D"/>
  <w16cid:commentId w16cid:paraId="2661E0B1" w16cid:durableId="20C456FC"/>
  <w16cid:commentId w16cid:paraId="1D695785" w16cid:durableId="20C45736"/>
  <w16cid:commentId w16cid:paraId="41E8BA39" w16cid:durableId="20C45761"/>
  <w16cid:commentId w16cid:paraId="26A88F8D" w16cid:durableId="20C457A0"/>
  <w16cid:commentId w16cid:paraId="0C35BD70" w16cid:durableId="20C457AC"/>
  <w16cid:commentId w16cid:paraId="77BB51BB" w16cid:durableId="20C457E7"/>
  <w16cid:commentId w16cid:paraId="7ADF41BE" w16cid:durableId="20C45B3B"/>
  <w16cid:commentId w16cid:paraId="241E499B" w16cid:durableId="20C45B4F"/>
  <w16cid:commentId w16cid:paraId="11899ECE" w16cid:durableId="20C45B70"/>
  <w16cid:commentId w16cid:paraId="0C7D36C3" w16cid:durableId="20C45B9D"/>
  <w16cid:commentId w16cid:paraId="3D994C2D" w16cid:durableId="20C45BB6"/>
  <w16cid:commentId w16cid:paraId="56B2AC6C" w16cid:durableId="20C45BF4"/>
  <w16cid:commentId w16cid:paraId="701221B0" w16cid:durableId="20C45C00"/>
  <w16cid:commentId w16cid:paraId="6738A54A" w16cid:durableId="20C45C8F"/>
  <w16cid:commentId w16cid:paraId="3D5BEFA3" w16cid:durableId="20C45CAB"/>
  <w16cid:commentId w16cid:paraId="4BA4B012" w16cid:durableId="20C45F21"/>
  <w16cid:commentId w16cid:paraId="6C70544B" w16cid:durableId="20C45F3C"/>
  <w16cid:commentId w16cid:paraId="0A974BEA" w16cid:durableId="20C45F5D"/>
  <w16cid:commentId w16cid:paraId="04907555" w16cid:durableId="20C45F4A"/>
  <w16cid:commentId w16cid:paraId="127F6BCB" w16cid:durableId="20C46049"/>
  <w16cid:commentId w16cid:paraId="31AC81FB" w16cid:durableId="20C4609E"/>
  <w16cid:commentId w16cid:paraId="21F9BEC2" w16cid:durableId="20C460B9"/>
  <w16cid:commentId w16cid:paraId="4679B7F0" w16cid:durableId="20C460E5"/>
  <w16cid:commentId w16cid:paraId="55A7DAB0" w16cid:durableId="20C46150"/>
  <w16cid:commentId w16cid:paraId="1A2A1C9F" w16cid:durableId="20C4617D"/>
  <w16cid:commentId w16cid:paraId="1B75D497" w16cid:durableId="20C461BD"/>
  <w16cid:commentId w16cid:paraId="1DF0B8DF" w16cid:durableId="20C4635F"/>
  <w16cid:commentId w16cid:paraId="3DCF22AA" w16cid:durableId="20C463FF"/>
  <w16cid:commentId w16cid:paraId="1FCD6A23" w16cid:durableId="20C4640F"/>
  <w16cid:commentId w16cid:paraId="0A5F4E42" w16cid:durableId="20C4641E"/>
  <w16cid:commentId w16cid:paraId="18D31B33" w16cid:durableId="20C4644C"/>
  <w16cid:commentId w16cid:paraId="4B25C882" w16cid:durableId="20C464D7"/>
  <w16cid:commentId w16cid:paraId="37A3F2B1" w16cid:durableId="20C46555"/>
  <w16cid:commentId w16cid:paraId="713AFA10" w16cid:durableId="20C4655C"/>
  <w16cid:commentId w16cid:paraId="74F7D5A8" w16cid:durableId="20C4656B"/>
  <w16cid:commentId w16cid:paraId="41CA4FE8" w16cid:durableId="20C46582"/>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549" w:rsidRDefault="00641549" w:rsidP="008E3AB8">
      <w:r>
        <w:separator/>
      </w:r>
    </w:p>
  </w:endnote>
  <w:endnote w:type="continuationSeparator" w:id="0">
    <w:p w:rsidR="00641549" w:rsidRDefault="00641549" w:rsidP="008E3A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9436891"/>
      <w:docPartObj>
        <w:docPartGallery w:val="Page Numbers (Bottom of Page)"/>
        <w:docPartUnique/>
      </w:docPartObj>
    </w:sdtPr>
    <w:sdtEndPr>
      <w:rPr>
        <w:noProof/>
      </w:rPr>
    </w:sdtEndPr>
    <w:sdtContent>
      <w:p w:rsidR="000725D7" w:rsidRDefault="00E96D51">
        <w:pPr>
          <w:pStyle w:val="Footer"/>
          <w:jc w:val="right"/>
        </w:pPr>
        <w:fldSimple w:instr=" PAGE   \* MERGEFORMAT ">
          <w:r w:rsidR="00D30ECF">
            <w:rPr>
              <w:noProof/>
            </w:rPr>
            <w:t>6</w:t>
          </w:r>
        </w:fldSimple>
      </w:p>
    </w:sdtContent>
  </w:sdt>
  <w:p w:rsidR="000725D7" w:rsidRDefault="000725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549" w:rsidRDefault="00641549" w:rsidP="008E3AB8">
      <w:r>
        <w:separator/>
      </w:r>
    </w:p>
  </w:footnote>
  <w:footnote w:type="continuationSeparator" w:id="0">
    <w:p w:rsidR="00641549" w:rsidRDefault="00641549" w:rsidP="008E3AB8">
      <w:r>
        <w:continuationSeparator/>
      </w:r>
    </w:p>
  </w:footnote>
  <w:footnote w:id="1">
    <w:p w:rsidR="000725D7" w:rsidRDefault="000725D7" w:rsidP="00775AED">
      <w:pPr>
        <w:pStyle w:val="FootnoteText"/>
        <w:rPr>
          <w:rFonts w:asciiTheme="minorHAnsi" w:hAnsiTheme="minorHAnsi" w:cstheme="minorBidi"/>
        </w:rPr>
      </w:pPr>
      <w:r>
        <w:rPr>
          <w:rStyle w:val="FootnoteReference"/>
        </w:rPr>
        <w:footnoteRef/>
      </w:r>
      <w:r>
        <w:t xml:space="preserve"> </w:t>
      </w:r>
      <w:r>
        <w:rPr>
          <w:lang w:val="en-GB"/>
        </w:rPr>
        <w:t xml:space="preserve">Prominent scholarship on coloured identities in late apartheid including </w:t>
      </w:r>
      <w:r>
        <w:t xml:space="preserve">Gavin Lewis’s </w:t>
      </w:r>
      <w:r>
        <w:rPr>
          <w:i/>
        </w:rPr>
        <w:t>Between the Wire and the Wall</w:t>
      </w:r>
      <w:r>
        <w:t xml:space="preserve"> (1987) and Ian Goldin’s </w:t>
      </w:r>
      <w:r>
        <w:rPr>
          <w:i/>
        </w:rPr>
        <w:t>Making Race</w:t>
      </w:r>
      <w:r>
        <w:t xml:space="preserve"> (1987)</w:t>
      </w:r>
      <w:r>
        <w:rPr>
          <w:lang w:val="en-GB"/>
        </w:rPr>
        <w:t xml:space="preserve"> has focused on the process of making political coloured identities and while this is important this literature as indicated by scholars such as Zimitri Erasmus has also overlooked the crucial role of the social in the process of making coloured identities.</w:t>
      </w:r>
    </w:p>
  </w:footnote>
  <w:footnote w:id="2">
    <w:p w:rsidR="000725D7" w:rsidRDefault="000725D7" w:rsidP="00775AED">
      <w:pPr>
        <w:pStyle w:val="FootnoteText"/>
      </w:pPr>
      <w:r>
        <w:rPr>
          <w:rStyle w:val="FootnoteReference"/>
        </w:rPr>
        <w:footnoteRef/>
      </w:r>
      <w:r>
        <w:t xml:space="preserve"> </w:t>
      </w:r>
      <w:r w:rsidR="00E96D51">
        <w:fldChar w:fldCharType="begin"/>
      </w:r>
      <w:r>
        <w:instrText xml:space="preserve"> ADDIN ZOTERO_ITEM CSL_CITATION {"citationID":"HgLrawfZ","properties":{"formattedCitation":"Noor Nieftagodien, \\uc0\\u8216{}The Place of \\uc0\\u8220{}The Local\\uc0\\u8221{} in History Workshop\\uc0\\u8217{}s Local History\\uc0\\u8217{}, {\\i{}African Studies} 69, no. 1 (2010): 42.","plainCitation":"Noor Nieftagodien, ‘The Place of “The Local” in History Workshop’s Local History’, African Studies 69, no. 1 (2010): 42.","noteIndex":4},"citationItems":[{"id":405,"uris":["http://zotero.org/users/3885433/items/9QP5I8C3"],"uri":["http://zotero.org/users/3885433/items/9QP5I8C3"],"itemData":{"id":405,"type":"article-journal","title":"The Place of 'The Local' in History Workshop's Local History","container-title":"African Studies","page":"41-64","volume":"69","issue":"1","author":[{"family":"Nieftagodien","given":"Noor"}],"issued":{"date-parts":[["2010"]]}},"locator":"42"}],"schema":"https://github.com/citation-style-language/schema/raw/master/csl-citation.json"} </w:instrText>
      </w:r>
      <w:r w:rsidR="00E96D51">
        <w:fldChar w:fldCharType="separate"/>
      </w:r>
      <w:r>
        <w:rPr>
          <w:szCs w:val="24"/>
        </w:rPr>
        <w:t xml:space="preserve">Noor Nieftagodien, ‘The Place of “The Local” in History Workshop’s Local History’, </w:t>
      </w:r>
      <w:r>
        <w:rPr>
          <w:i/>
          <w:iCs/>
          <w:szCs w:val="24"/>
        </w:rPr>
        <w:t>African Studies</w:t>
      </w:r>
      <w:r>
        <w:rPr>
          <w:szCs w:val="24"/>
        </w:rPr>
        <w:t xml:space="preserve"> 69, no. 1 (2010), 42.</w:t>
      </w:r>
      <w:r w:rsidR="00E96D51">
        <w:fldChar w:fldCharType="end"/>
      </w:r>
    </w:p>
  </w:footnote>
  <w:footnote w:id="3">
    <w:p w:rsidR="000725D7" w:rsidRDefault="000725D7" w:rsidP="00775AED">
      <w:pPr>
        <w:pStyle w:val="FootnoteText"/>
      </w:pPr>
      <w:r>
        <w:rPr>
          <w:rStyle w:val="FootnoteReference"/>
        </w:rPr>
        <w:footnoteRef/>
      </w:r>
      <w:r>
        <w:t xml:space="preserve"> </w:t>
      </w:r>
      <w:r w:rsidR="00E96D51">
        <w:fldChar w:fldCharType="begin"/>
      </w:r>
      <w:r>
        <w:instrText xml:space="preserve"> ADDIN ZOTERO_ITEM CSL_CITATION {"citationID":"1K9CIEIo","properties":{"formattedCitation":"Njabulo Ndebele, \\uc0\\u8216{}The Rediscovery of the Ordinary: Some New Writings in South Africa\\uc0\\u8217{}, {\\i{}Journal of Southern African Studies} 12, no. 2 (1986): 155\\uc0\\u8211{}56.","plainCitation":"Njabulo Ndebele, ‘The Rediscovery of the Ordinary: Some New Writings in South Africa’, Journal of Southern African Studies 12, no. 2 (1986): 155–56.","noteIndex":5},"citationItems":[{"id":404,"uris":["http://zotero.org/users/3885433/items/AKXY536T"],"uri":["http://zotero.org/users/3885433/items/AKXY536T"],"itemData":{"id":404,"type":"article-journal","title":"The Rediscovery of the Ordinary: Some New Writings in South Africa","container-title":"Journal of Southern African Studies","page":"143-157","volume":"12","issue":"2","author":[{"family":"Ndebele","given":"Njabulo"}],"issued":{"date-parts":[["1986"]]}},"locator":"155-156"}],"schema":"https://github.com/citation-style-language/schema/raw/master/csl-citation.json"} </w:instrText>
      </w:r>
      <w:r w:rsidR="00E96D51">
        <w:fldChar w:fldCharType="separate"/>
      </w:r>
      <w:r>
        <w:rPr>
          <w:szCs w:val="24"/>
        </w:rPr>
        <w:t xml:space="preserve">Njabulo Ndebele, ‘The Rediscovery of the Ordinary: Some New Writings in South Africa’, </w:t>
      </w:r>
      <w:r>
        <w:rPr>
          <w:i/>
          <w:iCs/>
          <w:szCs w:val="24"/>
        </w:rPr>
        <w:t>Journal of Southern African Studies</w:t>
      </w:r>
      <w:r>
        <w:rPr>
          <w:szCs w:val="24"/>
        </w:rPr>
        <w:t xml:space="preserve"> 12, no. 2 (1986). 155–56.</w:t>
      </w:r>
      <w:r w:rsidR="00E96D51">
        <w:fldChar w:fldCharType="end"/>
      </w:r>
    </w:p>
  </w:footnote>
  <w:footnote w:id="4">
    <w:p w:rsidR="000725D7" w:rsidRDefault="000725D7" w:rsidP="00775AED">
      <w:pPr>
        <w:pStyle w:val="FootnoteText"/>
      </w:pPr>
      <w:r>
        <w:rPr>
          <w:rStyle w:val="FootnoteReference"/>
        </w:rPr>
        <w:footnoteRef/>
      </w:r>
      <w:r>
        <w:t xml:space="preserve"> </w:t>
      </w:r>
      <w:r w:rsidR="00E96D51">
        <w:fldChar w:fldCharType="begin"/>
      </w:r>
      <w:r>
        <w:instrText xml:space="preserve"> ADDIN ZOTERO_ITEM CSL_CITATION {"citationID":"yreWBBoC","properties":{"formattedCitation":"Nieftagodien, \\uc0\\u8216{}The Place of \\uc0\\u8220{}The Local\\uc0\\u8221{} in History Workshop\\uc0\\u8217{}s Local History\\uc0\\u8217{}, 45.","plainCitation":"Nieftagodien, ‘The Place of “The Local” in History Workshop’s Local History’, 45.","noteIndex":6},"citationItems":[{"id":405,"uris":["http://zotero.org/users/3885433/items/9QP5I8C3"],"uri":["http://zotero.org/users/3885433/items/9QP5I8C3"],"itemData":{"id":405,"type":"article-journal","title":"The Place of 'The Local' in History Workshop's Local History","container-title":"African Studies","page":"41-64","volume":"69","issue":"1","author":[{"family":"Nieftagodien","given":"Noor"}],"issued":{"date-parts":[["2010"]]}},"locator":"45"}],"schema":"https://github.com/citation-style-language/schema/raw/master/csl-citation.json"} </w:instrText>
      </w:r>
      <w:r w:rsidR="00E96D51">
        <w:fldChar w:fldCharType="separate"/>
      </w:r>
      <w:r>
        <w:rPr>
          <w:szCs w:val="24"/>
        </w:rPr>
        <w:t>Nieftagodien, ‘The Place of “The Local” in History Workshop’s Local History’, 45.</w:t>
      </w:r>
      <w:r w:rsidR="00E96D51">
        <w:fldChar w:fldCharType="end"/>
      </w:r>
    </w:p>
  </w:footnote>
  <w:footnote w:id="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szCs w:val="24"/>
        </w:rPr>
        <w:t xml:space="preserve">Zimitri </w:t>
      </w:r>
      <w:bookmarkStart w:id="4" w:name="_Hlk3317810"/>
      <w:r w:rsidRPr="00C10930">
        <w:rPr>
          <w:szCs w:val="24"/>
        </w:rPr>
        <w:t xml:space="preserve">Erasmus "Re-imagining Identities </w:t>
      </w:r>
      <w:bookmarkEnd w:id="4"/>
      <w:r w:rsidRPr="00C10930">
        <w:rPr>
          <w:szCs w:val="24"/>
        </w:rPr>
        <w:t xml:space="preserve">in Post-Apartheid South Africa" in Zimitri Erasmus (ed.) </w:t>
      </w:r>
      <w:r w:rsidRPr="00C10930">
        <w:rPr>
          <w:i/>
          <w:iCs/>
          <w:szCs w:val="24"/>
        </w:rPr>
        <w:t>Coloured by History, Shaped by Place</w:t>
      </w:r>
      <w:r w:rsidRPr="00C10930">
        <w:rPr>
          <w:szCs w:val="24"/>
        </w:rPr>
        <w:t xml:space="preserve"> (Cape Town: Kwela Books, 2001)</w:t>
      </w:r>
      <w:r w:rsidRPr="00C10930">
        <w:t>, 22-23.</w:t>
      </w:r>
    </w:p>
  </w:footnote>
  <w:footnote w:id="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szCs w:val="24"/>
        </w:rPr>
        <w:t>Erasmus "Re-imagining Identities”, 22-23.</w:t>
      </w:r>
    </w:p>
  </w:footnote>
  <w:footnote w:id="7">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szCs w:val="24"/>
        </w:rPr>
        <w:t>Ibid.</w:t>
      </w:r>
    </w:p>
  </w:footnote>
  <w:footnote w:id="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szCs w:val="24"/>
        </w:rPr>
        <w:t>Erasmus "Re-imagining Identities”, 22-23.</w:t>
      </w:r>
    </w:p>
  </w:footnote>
  <w:footnote w:id="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{"citationID":"ChCj8jiX","properties":{"formattedCitation":"Nieftagodien, 43.","plainCitation":"Nieftagodien, 43.","dontUpdate":true,"noteIndex":7},"citationItems":[{"id":405,"uris":["http://zotero.org/users/3885433/items/9QP5I8C3"],"uri":["http://zotero.org/users/3885433/items/9QP5I8C3"],"itemData":{"id":405,"type":"article-journal","title":"The Place of 'The Local' in History Workshop's Local History","container-title":"African Studies","page":"41-64","volume":"69","issue":"1","author":[{"family":"Nieftagodien","given":"Noor"}],"issued":{"date-parts":[["2010"]]}},"locator":"43"}],"schema":"https://github.com/citation-style-language/schema/raw/master/csl-citation.json"} </w:instrText>
      </w:r>
      <w:r w:rsidR="00E96D51" w:rsidRPr="00C10930">
        <w:fldChar w:fldCharType="separate"/>
      </w:r>
      <w:r w:rsidRPr="00C10930">
        <w:rPr>
          <w:szCs w:val="24"/>
        </w:rPr>
        <w:t xml:space="preserve"> </w:t>
      </w:r>
      <w:r w:rsidRPr="00C10930">
        <w:rPr>
          <w:i/>
          <w:szCs w:val="24"/>
        </w:rPr>
        <w:t>Ibid.</w:t>
      </w:r>
      <w:r w:rsidR="00E96D51" w:rsidRPr="00C10930">
        <w:fldChar w:fldCharType="end"/>
      </w:r>
    </w:p>
  </w:footnote>
  <w:footnote w:id="1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{"citationID":"MNnrSiSB","properties":{"formattedCitation":"Nieftagodien, 55\\uc0\\u8211{}56.","plainCitation":"Nieftagodien, 55–56.","dontUpdate":true,"noteIndex":8},"citationItems":[{"id":405,"uris":["http://zotero.org/users/3885433/items/9QP5I8C3"],"uri":["http://zotero.org/users/3885433/items/9QP5I8C3"],"itemData":{"id":405,"type":"article-journal","title":"The Place of 'The Local' in History Workshop's Local History","container-title":"African Studies","page":"41-64","volume":"69","issue":"1","author":[{"family":"Nieftagodien","given":"Noor"}],"issued":{"date-parts":[["2010"]]}},"locator":"55-56"}],"schema":"https://github.com/citation-style-language/schema/raw/master/csl-citation.json"} </w:instrText>
      </w:r>
      <w:r w:rsidR="00E96D51" w:rsidRPr="00C10930">
        <w:fldChar w:fldCharType="separate"/>
      </w:r>
      <w:r w:rsidRPr="00C10930">
        <w:rPr>
          <w:szCs w:val="24"/>
        </w:rPr>
        <w:t>Nieftagodien, 'The Place of “The Local” in History Workshop’s Local History’, 55–56.</w:t>
      </w:r>
      <w:r w:rsidR="00E96D51" w:rsidRPr="00C10930">
        <w:fldChar w:fldCharType="end"/>
      </w:r>
    </w:p>
  </w:footnote>
  <w:footnote w:id="11">
    <w:p w:rsidR="000725D7" w:rsidRPr="00C10930" w:rsidRDefault="000725D7" w:rsidP="008E3AB8">
      <w:pPr>
        <w:pStyle w:val="FootnoteText"/>
        <w:spacing w:line="240" w:lineRule="auto"/>
        <w:ind w:firstLine="0"/>
      </w:pPr>
      <w:r w:rsidRPr="00C10930">
        <w:rPr>
          <w:rStyle w:val="FootnoteReference"/>
        </w:rPr>
        <w:footnoteRef/>
      </w:r>
      <w:r w:rsidRPr="00C10930">
        <w:rPr>
          <w:szCs w:val="24"/>
        </w:rPr>
        <w:t xml:space="preserve"> Henry </w:t>
      </w:r>
      <w:bookmarkStart w:id="6" w:name="_Hlk3318034"/>
      <w:r w:rsidRPr="00C10930">
        <w:rPr>
          <w:szCs w:val="24"/>
        </w:rPr>
        <w:t>Dugmore, “Becoming Coloured</w:t>
      </w:r>
      <w:bookmarkEnd w:id="6"/>
      <w:r w:rsidRPr="00C10930">
        <w:rPr>
          <w:szCs w:val="24"/>
        </w:rPr>
        <w:t>: Class, Culture and Segregation in Johannesburg's Malay Location,” (PhD Dissertation, University of Witwatersrand, 1994),</w:t>
      </w:r>
      <w:r w:rsidRPr="00C10930">
        <w:t xml:space="preserve"> 9.</w:t>
      </w:r>
    </w:p>
  </w:footnote>
  <w:footnote w:id="12">
    <w:p w:rsidR="000725D7" w:rsidRPr="00C10930" w:rsidRDefault="000725D7" w:rsidP="008E3AB8">
      <w:pPr>
        <w:pStyle w:val="FootnoteText"/>
        <w:spacing w:line="240" w:lineRule="auto"/>
        <w:ind w:firstLine="0"/>
      </w:pPr>
      <w:r w:rsidRPr="00C10930">
        <w:rPr>
          <w:rStyle w:val="FootnoteReference"/>
        </w:rPr>
        <w:footnoteRef/>
      </w:r>
      <w:r w:rsidRPr="00C10930">
        <w:t xml:space="preserve"> Belinda Bozzoli, “Class, Community and Ideology in the Evolution of South African Society” in Belinda Bozzoli (ed)</w:t>
      </w:r>
      <w:r w:rsidRPr="00C10930">
        <w:rPr>
          <w:i/>
        </w:rPr>
        <w:t xml:space="preserve"> Class, Community and Conflict</w:t>
      </w:r>
      <w:r w:rsidRPr="00C10930">
        <w:t>, (Johannesburg, Raven Press: 1987), 20-21.</w:t>
      </w:r>
    </w:p>
  </w:footnote>
  <w:footnote w:id="13">
    <w:p w:rsidR="000725D7" w:rsidRPr="00C10930" w:rsidRDefault="000725D7" w:rsidP="00624930">
      <w:pPr>
        <w:pStyle w:val="FootnoteText"/>
        <w:spacing w:line="240" w:lineRule="auto"/>
        <w:ind w:firstLine="0"/>
      </w:pPr>
      <w:r w:rsidRPr="00C10930">
        <w:rPr>
          <w:rStyle w:val="FootnoteReference"/>
        </w:rPr>
        <w:footnoteRef/>
      </w:r>
      <w:r w:rsidRPr="00C10930">
        <w:t xml:space="preserve"> Bozzoli, “Class, Community and Ideology”. 7.</w:t>
      </w:r>
    </w:p>
  </w:footnote>
  <w:footnote w:id="14">
    <w:p w:rsidR="000725D7" w:rsidRPr="00C10930" w:rsidRDefault="000725D7" w:rsidP="00624930">
      <w:pPr>
        <w:pStyle w:val="FootnoteText"/>
        <w:spacing w:line="240" w:lineRule="auto"/>
        <w:ind w:firstLine="0"/>
        <w:rPr>
          <w:lang w:eastAsia="en-ZA"/>
        </w:rPr>
      </w:pPr>
      <w:r w:rsidRPr="00C10930">
        <w:rPr>
          <w:rStyle w:val="FootnoteReference"/>
          <w:i/>
        </w:rPr>
        <w:footnoteRef/>
      </w:r>
      <w:r w:rsidRPr="00C10930">
        <w:rPr>
          <w:i/>
        </w:rPr>
        <w:t xml:space="preserve"> Ibid.,</w:t>
      </w:r>
      <w:r w:rsidRPr="00C10930">
        <w:t xml:space="preserve"> 27.</w:t>
      </w:r>
    </w:p>
  </w:footnote>
  <w:footnote w:id="15">
    <w:p w:rsidR="000725D7" w:rsidRPr="00C10930" w:rsidRDefault="000725D7" w:rsidP="00624930">
      <w:pPr>
        <w:pStyle w:val="FootnoteText"/>
        <w:spacing w:line="240" w:lineRule="auto"/>
        <w:ind w:firstLine="0"/>
        <w:rPr>
          <w:lang w:eastAsia="en-ZA"/>
        </w:rPr>
      </w:pPr>
      <w:r w:rsidRPr="00C10930">
        <w:rPr>
          <w:rStyle w:val="FootnoteReference"/>
        </w:rPr>
        <w:footnoteRef/>
      </w:r>
      <w:r w:rsidRPr="00C10930">
        <w:t xml:space="preserve"> </w:t>
      </w:r>
      <w:r w:rsidRPr="00C10930">
        <w:rPr>
          <w:i/>
        </w:rPr>
        <w:t>Ibid.,</w:t>
      </w:r>
      <w:r w:rsidRPr="00C10930">
        <w:t xml:space="preserve"> 27-29.</w:t>
      </w:r>
    </w:p>
  </w:footnote>
  <w:footnote w:id="1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26.</w:t>
      </w:r>
    </w:p>
  </w:footnote>
  <w:footnote w:id="1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18">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19">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 xml:space="preserve">“Becoming Coloured”, </w:t>
      </w:r>
      <w:r w:rsidRPr="00C10930">
        <w:t>10.</w:t>
      </w:r>
    </w:p>
  </w:footnote>
  <w:footnote w:id="2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{"citationID":"2wDccb1z","properties":{"formattedCitation":"John Jones et al., \\uc0\\u8216{}Neil Smith\\uc0\\u8217{}s Scales\\uc0\\u8217{}, {\\i{}Antipode} 49, no. 1 (2017): 143.","plainCitation":"John Jones et al., ‘Neil Smith’s Scales’, Antipode 49, no. 1 (2017): 143.","noteIndex":9},"citationItems":[{"id":400,"uris":["http://zotero.org/users/3885433/items/DFFLNZKK"],"uri":["http://zotero.org/users/3885433/items/DFFLNZKK"],"itemData":{"id":400,"type":"article-journal","title":"Neil Smith's Scales","container-title":"Antipode","page":"138-152","volume":"49","issue":"1","author":[{"family":"Jones","given":"John"},{"family":"Helga","given":"Leitner"},{"family":"Sallie","given":"Marston"},{"family":"Eric","given":"Sheppard"}],"issued":{"date-parts":[["2017"]]}},"locator":"143"}],"schema":"https://github.com/citation-style-language/schema/raw/master/csl-citation.json"} </w:instrText>
      </w:r>
      <w:r w:rsidR="00E96D51" w:rsidRPr="00C10930">
        <w:fldChar w:fldCharType="separate"/>
      </w:r>
      <w:r w:rsidRPr="00C10930">
        <w:rPr>
          <w:szCs w:val="24"/>
        </w:rPr>
        <w:t xml:space="preserve">John Jones, Helga Leitner, Sallie Marston and Eric Sheppard, ‘Neil Smith’s Scales’, </w:t>
      </w:r>
      <w:r w:rsidRPr="00C10930">
        <w:rPr>
          <w:i/>
          <w:iCs/>
          <w:szCs w:val="24"/>
        </w:rPr>
        <w:t>Antipode</w:t>
      </w:r>
      <w:r w:rsidRPr="00C10930">
        <w:rPr>
          <w:szCs w:val="24"/>
        </w:rPr>
        <w:t xml:space="preserve"> 49, no. 1 (2017): 143.</w:t>
      </w:r>
      <w:r w:rsidR="00E96D51" w:rsidRPr="00C10930">
        <w:fldChar w:fldCharType="end"/>
      </w:r>
    </w:p>
  </w:footnote>
  <w:footnote w:id="2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{"citationID":"DCoL7IQ8","properties":{"formattedCitation":"Jones et al., 142\\uc0\\u8211{}43.","plainCitation":"Jones et al., 142–43.","dontUpdate":true,"noteIndex":10},"citationItems":[{"id":400,"uris":["http://zotero.org/users/3885433/items/DFFLNZKK"],"uri":["http://zotero.org/users/3885433/items/DFFLNZKK"],"itemData":{"id":400,"type":"article-journal","title":"Neil Smith's Scales","container-title":"Antipode","page":"138-152","volume":"49","issue":"1","author":[{"family":"Jones","given":"John"},{"family":"Helga","given":"Leitner"},{"family":"Sallie","given":"Marston"},{"family":"Eric","given":"Sheppard"}],"issued":{"date-parts":[["2017"]]}},"locator":"142-3"}],"schema":"https://github.com/citation-style-language/schema/raw/master/csl-citation.json"} </w:instrText>
      </w:r>
      <w:r w:rsidR="00E96D51" w:rsidRPr="00C10930">
        <w:fldChar w:fldCharType="separate"/>
      </w:r>
      <w:r w:rsidRPr="00C10930">
        <w:rPr>
          <w:szCs w:val="24"/>
        </w:rPr>
        <w:t xml:space="preserve"> Jones, Leitner, Marston and Sheppard, ‘Neil Smith’s Scales’, 142–43.</w:t>
      </w:r>
      <w:r w:rsidR="00E96D51" w:rsidRPr="00C10930">
        <w:fldChar w:fldCharType="end"/>
      </w:r>
    </w:p>
  </w:footnote>
  <w:footnote w:id="2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{"citationID":"qEzsztX2","properties":{"formattedCitation":"Nieftagodien, \\uc0\\u8216{}The Place of \\uc0\\u8220{}The Local\\uc0\\u8221{} in History Workshop\\uc0\\u8217{}s Local History\\uc0\\u8217{}, 42.","plainCitation":"Nieftagodien, ‘The Place of “The Local” in History Workshop’s Local History’, 42.","noteIndex":11},"citationItems":[{"id":405,"uris":["http://zotero.org/users/3885433/items/9QP5I8C3"],"uri":["http://zotero.org/users/3885433/items/9QP5I8C3"],"itemData":{"id":405,"type":"article-journal","title":"The Place of 'The Local' in History Workshop's Local History","container-title":"African Studies","page":"41-64","volume":"69","issue":"1","author":[{"family":"Nieftagodien","given":"Noor"}],"issued":{"date-parts":[["2010"]]}},"locator":"42"}],"schema":"https://github.com/citation-style-language/schema/raw/master/csl-citation.json"} </w:instrText>
      </w:r>
      <w:r w:rsidR="00E96D51" w:rsidRPr="00C10930">
        <w:fldChar w:fldCharType="separate"/>
      </w:r>
      <w:r w:rsidRPr="00C10930">
        <w:rPr>
          <w:szCs w:val="24"/>
        </w:rPr>
        <w:t>Nieftagodien, ‘The Place of “The Local” in History Workshop’s Local History’, 42.</w:t>
      </w:r>
      <w:r w:rsidR="00E96D51" w:rsidRPr="00C10930">
        <w:fldChar w:fldCharType="end"/>
      </w:r>
    </w:p>
  </w:footnote>
  <w:footnote w:id="2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{"citationID":"LShCfSFl","properties":{"formattedCitation":"Nieftagodien, 47.","plainCitation":"Nieftagodien, 47.","dontUpdate":true,"noteIndex":12},"citationItems":[{"id":405,"uris":["http://zotero.org/users/3885433/items/9QP5I8C3"],"uri":["http://zotero.org/users/3885433/items/9QP5I8C3"],"itemData":{"id":405,"type":"article-journal","title":"The Place of 'The Local' in History Workshop's Local History","container-title":"African Studies","page":"41-64","volume":"69","issue":"1","author":[{"family":"Nieftagodien","given":"Noor"}],"issued":{"date-parts":[["2010"]]}},"locator":"47"}],"schema":"https://github.com/citation-style-language/schema/raw/master/csl-citation.json"} </w:instrText>
      </w:r>
      <w:r w:rsidR="00E96D51" w:rsidRPr="00C10930">
        <w:fldChar w:fldCharType="separate"/>
      </w:r>
      <w:r w:rsidRPr="00C10930">
        <w:rPr>
          <w:i/>
          <w:szCs w:val="24"/>
        </w:rPr>
        <w:t>Ibid.</w:t>
      </w:r>
      <w:r w:rsidRPr="00C10930">
        <w:rPr>
          <w:szCs w:val="24"/>
        </w:rPr>
        <w:t>, 47.</w:t>
      </w:r>
      <w:r w:rsidR="00E96D51" w:rsidRPr="00C10930">
        <w:fldChar w:fldCharType="end"/>
      </w:r>
    </w:p>
  </w:footnote>
  <w:footnote w:id="2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9" w:name="_Hlk3320620"/>
      <w:r w:rsidR="00E96D51" w:rsidRPr="00C10930">
        <w:fldChar w:fldCharType="begin"/>
      </w:r>
      <w:r w:rsidRPr="00C10930">
        <w:instrText xml:space="preserve"> ADDIN ZOTERO_ITEM CSL_CITATION {"citationID":"zcMbaDKV","properties":{"formattedCitation":"Mohamed Adhikari, \\uc0\\u8216{}From Narratives of Miscegenation to Post-Modernist Re-Imagining: Toward a Historiography of Coloured Identity in South Africa\\uc0\\u8217{}, {\\i{}African Historical Review} 40, no. 1 (2008): 78, https://doi.org/10.1080/17532520802249472.","plainCitation":"Mohamed Adhikari, ‘From Narratives of Miscegenation to Post-Modernist Re-Imagining: Toward a Historiography of Coloured Identity in South Africa’, African Historical Review 40, no. 1 (2008): 78, https://doi.org/10.1080/17532520802249472.","dontUpdate":true,"noteIndex":8},"citationItems":[{"id":198,"uris":["http://zotero.org/users/3885433/items/XQPN897N"],"uri":["http://zotero.org/users/3885433/items/XQPN897N"],"itemData":{"id":198,"type":"article-journal","title":"From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Re-Imagining","language":"en","author":[{"family":"Adhikari","given":"Mohamed"}],"issued":{"date-parts":[["2008"]]}},"locator":"78"}],"schema":"https://github.com/citation-style-language/schema/raw/master/csl-citation.json"} </w:instrText>
      </w:r>
      <w:r w:rsidR="00E96D51" w:rsidRPr="00C10930">
        <w:fldChar w:fldCharType="separate"/>
      </w:r>
      <w:r w:rsidRPr="00C10930">
        <w:rPr>
          <w:szCs w:val="24"/>
        </w:rPr>
        <w:t xml:space="preserve">Mohamed Adhikari, ‘From Narratives of Miscegenation to Post-Modernist Re-Imagining: Toward a historiography of Coloured Identities in South Africa’, </w:t>
      </w:r>
      <w:r w:rsidRPr="00C10930">
        <w:rPr>
          <w:i/>
          <w:iCs/>
          <w:szCs w:val="24"/>
        </w:rPr>
        <w:t>African Historical Review</w:t>
      </w:r>
      <w:r w:rsidRPr="00C10930">
        <w:rPr>
          <w:szCs w:val="24"/>
        </w:rPr>
        <w:t xml:space="preserve"> 40, no. 1 (2008): 78.</w:t>
      </w:r>
      <w:r w:rsidR="00E96D51" w:rsidRPr="00C10930">
        <w:fldChar w:fldCharType="end"/>
      </w:r>
      <w:bookmarkEnd w:id="9"/>
    </w:p>
  </w:footnote>
  <w:footnote w:id="2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{"citationID":"4wq063tt","properties":{"formattedCitation":"Adhikari, 79.","plainCitation":"Adhikari, 79.","dontUpdate":true,"noteIndex":9},"citationItems":[{"id":198,"uris":["http://zotero.org/users/3885433/items/XQPN897N"],"uri":["http://zotero.org/users/3885433/items/XQPN897N"],"itemData":{"id":198,"type":"article-journal","title":"From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Re-Imagining","language":"en","author":[{"family":"Adhikari","given":"Mohamed"}],"issued":{"date-parts":[["2008"]]}},"locator":"79"}],"schema":"https://github.com/citation-style-language/schema/raw/master/csl-citation.json"} </w:instrText>
      </w:r>
      <w:r w:rsidR="00E96D51" w:rsidRPr="00C10930">
        <w:fldChar w:fldCharType="separate"/>
      </w:r>
      <w:r w:rsidRPr="00C10930">
        <w:rPr>
          <w:i/>
          <w:szCs w:val="24"/>
        </w:rPr>
        <w:t>Ibid.</w:t>
      </w:r>
      <w:r w:rsidRPr="00C10930">
        <w:rPr>
          <w:szCs w:val="24"/>
        </w:rPr>
        <w:t>, 79.</w:t>
      </w:r>
      <w:r w:rsidR="00E96D51" w:rsidRPr="00C10930">
        <w:fldChar w:fldCharType="end"/>
      </w:r>
    </w:p>
  </w:footnote>
  <w:footnote w:id="2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rPr>
          <w:i/>
        </w:rPr>
        <w:fldChar w:fldCharType="begin"/>
      </w:r>
      <w:r w:rsidRPr="00C10930">
        <w:rPr>
          <w:i/>
        </w:rPr>
        <w:instrText xml:space="preserve"> ADDIN ZOTERO_ITEM CSL_CITATION {"citationID":"T7Ftw0IQ","properties":{"formattedCitation":"Adhikari, 79\\uc0\\u8211{}80.","plainCitation":"Adhikari, 79–80.","dontUpdate":true,"noteIndex":10},"citationItems":[{"id":198,"uris":["http://zotero.org/users/3885433/items/XQPN897N"],"uri":["http://zotero.org/users/3885433/items/XQPN897N"],"itemData":{"id":198,"type":"article-journal","title":"From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Re-Imagining","language":"en","author":[{"family":"Adhikari","given":"Mohamed"}],"issued":{"date-parts":[["2008"]]}},"locator":"79-80"}],"schema":"https://github.com/citation-style-language/schema/raw/master/csl-citation.json"} </w:instrText>
      </w:r>
      <w:r w:rsidR="00E96D51" w:rsidRPr="00C10930">
        <w:rPr>
          <w:i/>
        </w:rPr>
        <w:fldChar w:fldCharType="separate"/>
      </w:r>
      <w:r w:rsidRPr="00C10930">
        <w:rPr>
          <w:szCs w:val="24"/>
        </w:rPr>
        <w:t xml:space="preserve"> Adhikari, ‘From Narratives of Miscegenation to Post-Modernist Re-Imagining</w:t>
      </w:r>
      <w:r w:rsidRPr="00C10930">
        <w:rPr>
          <w:i/>
          <w:szCs w:val="24"/>
        </w:rPr>
        <w:t>, 79–80.</w:t>
      </w:r>
      <w:r w:rsidR="00E96D51" w:rsidRPr="00C10930">
        <w:rPr>
          <w:i/>
        </w:rPr>
        <w:fldChar w:fldCharType="end"/>
      </w:r>
    </w:p>
  </w:footnote>
  <w:footnote w:id="2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{"citationID":"pl8e9pdE","properties":{"formattedCitation":"Adhikari, 79\\uc0\\u8211{}80.","plainCitation":"Adhikari, 79–80.","dontUpdate":true,"noteIndex":11},"citationItems":[{"id":198,"uris":["http://zotero.org/users/3885433/items/XQPN897N"],"uri":["http://zotero.org/users/3885433/items/XQPN897N"],"itemData":{"id":198,"type":"article-journal","title":"From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Re-Imagining","language":"en","author":[{"family":"Adhikari","given":"Mohamed"}],"issued":{"date-parts":[["2008"]]}},"locator":"79-80"}],"schema":"https://github.com/citation-style-language/schema/raw/master/csl-citation.json"} </w:instrText>
      </w:r>
      <w:r w:rsidR="00E96D51" w:rsidRPr="00E96D51">
        <w:rPr>
          <w:i/>
        </w:rPr>
        <w:fldChar w:fldCharType="separate"/>
      </w:r>
      <w:r w:rsidRPr="00C10930">
        <w:rPr>
          <w:i/>
          <w:szCs w:val="24"/>
        </w:rPr>
        <w:t xml:space="preserve">Ibid. </w:t>
      </w:r>
      <w:r w:rsidR="00E96D51" w:rsidRPr="00C10930">
        <w:fldChar w:fldCharType="end"/>
      </w:r>
    </w:p>
  </w:footnote>
  <w:footnote w:id="2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{"citationID":"syi0MQIN","properties":{"formattedCitation":"Adhikari, 79\\uc0\\u8211{}80.","plainCitation":"Adhikari, 79–80.","dontUpdate":true,"noteIndex":12},"citationItems":[{"id":198,"uris":["http://zotero.org/users/3885433/items/XQPN897N"],"uri":["http://zotero.org/users/3885433/items/XQPN897N"],"itemData":{"id":198,"type":"article-journal","title":"From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Re-Imagining","language":"en","author":[{"family":"Adhikari","given":"Mohamed"}],"issued":{"date-parts":[["2008"]]}},"locator":"79-80"}],"schema":"https://github.com/citation-style-language/schema/raw/master/csl-citation.json"} </w:instrText>
      </w:r>
      <w:r w:rsidR="00E96D51" w:rsidRPr="00C10930">
        <w:fldChar w:fldCharType="separate"/>
      </w:r>
      <w:r w:rsidRPr="00C10930">
        <w:rPr>
          <w:i/>
          <w:szCs w:val="24"/>
        </w:rPr>
        <w:t>Ibid.</w:t>
      </w:r>
      <w:r w:rsidRPr="00C10930">
        <w:rPr>
          <w:szCs w:val="24"/>
        </w:rPr>
        <w:t>, 79-80.</w:t>
      </w:r>
      <w:r w:rsidRPr="00C10930">
        <w:rPr>
          <w:i/>
          <w:szCs w:val="24"/>
        </w:rPr>
        <w:t xml:space="preserve"> </w:t>
      </w:r>
      <w:r w:rsidR="00E96D51" w:rsidRPr="00C10930">
        <w:fldChar w:fldCharType="end"/>
      </w:r>
    </w:p>
  </w:footnote>
  <w:footnote w:id="2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{"citationID":"A8ah8SDE","properties":{"formattedCitation":"Adhikari, 91.","plainCitation":"Adhikari, 91.","dontUpdate":true,"noteIndex":13},"citationItems":[{"id":198,"uris":["http://zotero.org/users/3885433/items/XQPN897N"],"uri":["http://zotero.org/users/3885433/items/XQPN897N"],"itemData":{"id":198,"type":"article-journal","title":"From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Re-Imagining","language":"en","author":[{"family":"Adhikari","given":"Mohamed"}],"issued":{"date-parts":[["2008"]]}},"locator":"91"}],"schema":"https://github.com/citation-style-language/schema/raw/master/csl-citation.json"} </w:instrText>
      </w:r>
      <w:r w:rsidR="00E96D51" w:rsidRPr="00C10930">
        <w:fldChar w:fldCharType="separate"/>
      </w:r>
      <w:r w:rsidRPr="00C10930">
        <w:rPr>
          <w:i/>
          <w:szCs w:val="24"/>
        </w:rPr>
        <w:t>Ibid.</w:t>
      </w:r>
      <w:r w:rsidRPr="00C10930">
        <w:rPr>
          <w:szCs w:val="24"/>
        </w:rPr>
        <w:t>, 91.</w:t>
      </w:r>
      <w:r w:rsidR="00E96D51" w:rsidRPr="00C10930">
        <w:fldChar w:fldCharType="end"/>
      </w:r>
    </w:p>
  </w:footnote>
  <w:footnote w:id="3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{"citationID":"1tYdo9Sc","properties":{"formattedCitation":"Adhikari, 82\\uc0\\u8211{}83.","plainCitation":"Adhikari, 82–83.","dontUpdate":true,"noteIndex":14},"citationItems":[{"id":198,"uris":["http://zotero.org/users/3885433/items/XQPN897N"],"uri":["http://zotero.org/users/3885433/items/XQPN897N"],"itemData":{"id":198,"type":"article-journal","title":"From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Re-Imagining","language":"en","author":[{"family":"Adhikari","given":"Mohamed"}],"issued":{"date-parts":[["2008"]]}},"locator":"82-83"}],"schema":"https://github.com/citation-style-language/schema/raw/master/csl-citation.json"} </w:instrText>
      </w:r>
      <w:r w:rsidR="00E96D51" w:rsidRPr="00C10930">
        <w:fldChar w:fldCharType="separate"/>
      </w:r>
      <w:r w:rsidRPr="00C10930">
        <w:rPr>
          <w:i/>
          <w:szCs w:val="24"/>
        </w:rPr>
        <w:t>Ibid.</w:t>
      </w:r>
      <w:r w:rsidRPr="00C10930">
        <w:rPr>
          <w:szCs w:val="24"/>
        </w:rPr>
        <w:t>, 82–83.</w:t>
      </w:r>
      <w:r w:rsidR="00E96D51" w:rsidRPr="00C10930">
        <w:fldChar w:fldCharType="end"/>
      </w:r>
    </w:p>
  </w:footnote>
  <w:footnote w:id="3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{"citationID":"WMN9uleC","properties":{"formattedCitation":"Adhikari, 91\\uc0\\u8211{}92.","plainCitation":"Adhikari, 91–92.","dontUpdate":true,"noteIndex":15},"citationItems":[{"id":198,"uris":["http://zotero.org/users/3885433/items/XQPN897N"],"uri":["http://zotero.org/users/3885433/items/XQPN897N"],"itemData":{"id":198,"type":"article-journal","title":"From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Re-Imagining","language":"en","author":[{"family":"Adhikari","given":"Mohamed"}],"issued":{"date-parts":[["2008"]]}},"locator":"91-92"}],"schema":"https://github.com/citation-style-language/schema/raw/master/csl-citation.json"} </w:instrText>
      </w:r>
      <w:r w:rsidR="00E96D51" w:rsidRPr="00C10930">
        <w:fldChar w:fldCharType="separate"/>
      </w:r>
      <w:r w:rsidRPr="00C10930">
        <w:rPr>
          <w:i/>
          <w:szCs w:val="24"/>
        </w:rPr>
        <w:t>Ibid.</w:t>
      </w:r>
      <w:r w:rsidRPr="00C10930">
        <w:rPr>
          <w:szCs w:val="24"/>
        </w:rPr>
        <w:t>, 91–92.</w:t>
      </w:r>
      <w:r w:rsidR="00E96D51" w:rsidRPr="00C10930">
        <w:fldChar w:fldCharType="end"/>
      </w:r>
    </w:p>
  </w:footnote>
  <w:footnote w:id="3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{"citationID":"yiQKWhRU","properties":{"formattedCitation":"Adhikari, 94\\uc0\\u8211{}95.","plainCitation":"Adhikari, 94–95.","dontUpdate":true,"noteIndex":16},"citationItems":[{"id":198,"uris":["http://zotero.org/users/3885433/items/XQPN897N"],"uri":["http://zotero.org/users/3885433/items/XQPN897N"],"itemData":{"id":198,"type":"article-journal","title":"From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Re-Imagining","language":"en","author":[{"family":"Adhikari","given":"Mohamed"}],"issued":{"date-parts":[["2008"]]}},"locator":"94-95"}],"schema":"https://github.com/citation-style-language/schema/raw/master/csl-citation.json"} </w:instrText>
      </w:r>
      <w:r w:rsidR="00E96D51" w:rsidRPr="00C10930">
        <w:fldChar w:fldCharType="separate"/>
      </w:r>
      <w:r w:rsidRPr="00C10930">
        <w:rPr>
          <w:i/>
          <w:szCs w:val="24"/>
        </w:rPr>
        <w:t>Ibid.</w:t>
      </w:r>
      <w:r w:rsidRPr="00C10930">
        <w:rPr>
          <w:szCs w:val="24"/>
        </w:rPr>
        <w:t>, 94–95.</w:t>
      </w:r>
      <w:r w:rsidR="00E96D51" w:rsidRPr="00C10930">
        <w:fldChar w:fldCharType="end"/>
      </w:r>
    </w:p>
  </w:footnote>
  <w:footnote w:id="3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{"citationID":"IpKYJHeW","properties":{"formattedCitation":"Adhikari, 95.","plainCitation":"Adhikari, 95.","dontUpdate":true,"noteIndex":17},"citationItems":[{"id":198,"uris":["http://zotero.org/users/3885433/items/XQPN897N"],"uri":["http://zotero.org/users/3885433/items/XQPN897N"],"itemData":{"id":198,"type":"article-journal","title":"From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Re-Imagining","language":"en","author":[{"family":"Adhikari","given":"Mohamed"}],"issued":{"date-parts":[["2008"]]}},"locator":"95"}],"schema":"https://github.com/citation-style-language/schema/raw/master/csl-citation.json"} </w:instrText>
      </w:r>
      <w:r w:rsidR="00E96D51" w:rsidRPr="00C10930">
        <w:fldChar w:fldCharType="separate"/>
      </w:r>
      <w:r w:rsidRPr="00C10930">
        <w:rPr>
          <w:szCs w:val="24"/>
        </w:rPr>
        <w:t xml:space="preserve"> Adhikari, ‘From Narratives of Miscegenation to Post-Modernist Re-Imagining, 95.</w:t>
      </w:r>
      <w:r w:rsidR="00E96D51" w:rsidRPr="00C10930">
        <w:fldChar w:fldCharType="end"/>
      </w:r>
    </w:p>
  </w:footnote>
  <w:footnote w:id="3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{"citationID":"hPbnuPJB","properties":{"formattedCitation":"Adhikari, 95.","plainCitation":"Adhikari, 95.","dontUpdate":true,"noteIndex":18},"citationItems":[{"id":198,"uris":["http://zotero.org/users/3885433/items/XQPN897N"],"uri":["http://zotero.org/users/3885433/items/XQPN897N"],"itemData":{"id":198,"type":"article-journal","title":"From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Re-Imagining","language":"en","author":[{"family":"Adhikari","given":"Mohamed"}],"issued":{"date-parts":[["2008"]]}},"locator":"95"}],"schema":"https://github.com/citation-style-language/schema/raw/master/csl-citation.json"}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3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11" w:name="_Hlk3320645"/>
      <w:r w:rsidR="00E96D51" w:rsidRPr="00C10930">
        <w:fldChar w:fldCharType="begin"/>
      </w:r>
      <w:r w:rsidRPr="00C10930">
        <w:instrText xml:space="preserve"> ADDIN ZOTERO_ITEM CSL_CITATION {"citationID":"bdgwRLsT","properties":{"formattedCitation":"Marais, {\\i{}The Cape Coloured People 1652-1937}, viii.","plainCitation":"Marais, The Cape Coloured People 1652-1937, viii.","noteIndex":19},"citationItems":[{"id":393,"uris":["http://zotero.org/users/3885433/items/YSV83N8S"],"uri":["http://zotero.org/users/3885433/items/YSV83N8S"],"itemData":{"id":393,"type":"book","title":"The Cape Coloured People 1652-1937","publisher":"Witwatersrand University Press","publisher-place":"Johannesburg","event-place":"Johannesburg","author":[{"family":"Marais","given":"J.S"}],"issued":{"date-parts":[["1957"]]}},"locator":"viii"}],"schema":"https://github.com/citation-style-language/schema/raw/master/csl-citation.json"} </w:instrText>
      </w:r>
      <w:r w:rsidR="00E96D51" w:rsidRPr="00C10930">
        <w:fldChar w:fldCharType="separate"/>
      </w:r>
      <w:r w:rsidRPr="00C10930">
        <w:rPr>
          <w:szCs w:val="24"/>
        </w:rPr>
        <w:t xml:space="preserve">Johannes Stephanus Marais, </w:t>
      </w:r>
      <w:r w:rsidRPr="00C10930">
        <w:rPr>
          <w:i/>
          <w:iCs/>
          <w:szCs w:val="24"/>
        </w:rPr>
        <w:t xml:space="preserve">The Cape Coloured People 1652-1937 </w:t>
      </w:r>
      <w:r w:rsidRPr="00C10930">
        <w:rPr>
          <w:iCs/>
          <w:szCs w:val="24"/>
        </w:rPr>
        <w:t>(Johannesburg: Witwatersrand University Press, 1962)</w:t>
      </w:r>
      <w:r w:rsidRPr="00C10930">
        <w:rPr>
          <w:szCs w:val="24"/>
        </w:rPr>
        <w:t>, viii.</w:t>
      </w:r>
      <w:r w:rsidR="00E96D51" w:rsidRPr="00C10930">
        <w:fldChar w:fldCharType="end"/>
      </w:r>
      <w:bookmarkEnd w:id="11"/>
    </w:p>
  </w:footnote>
  <w:footnote w:id="3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{"citationID":"KK5Zr5zd","properties":{"formattedCitation":"Marais, 30\\uc0\\u8211{}31.","plainCitation":"Marais, 30–31.","dontUpdate":true,"noteIndex":20},"citationItems":[{"id":393,"uris":["http://zotero.org/users/3885433/items/YSV83N8S"],"uri":["http://zotero.org/users/3885433/items/YSV83N8S"],"itemData":{"id":393,"type":"book","title":"The Cape Coloured People 1652-1937","publisher":"Witwatersrand University Press","publisher-place":"Johannesburg","event-place":"Johannesburg","author":[{"family":"Marais","given":"J.S"}],"issued":{"date-parts":[["1957"]]}},"locator":"30-31"}],"schema":"https://github.com/citation-style-language/schema/raw/master/csl-citation.json"} </w:instrText>
      </w:r>
      <w:r w:rsidR="00E96D51" w:rsidRPr="00C10930">
        <w:fldChar w:fldCharType="separate"/>
      </w:r>
      <w:r w:rsidRPr="00C10930">
        <w:rPr>
          <w:szCs w:val="24"/>
        </w:rPr>
        <w:t xml:space="preserve">Johannes S Marais, </w:t>
      </w:r>
      <w:r w:rsidRPr="00C10930">
        <w:rPr>
          <w:i/>
          <w:iCs/>
          <w:szCs w:val="24"/>
        </w:rPr>
        <w:t>The Cape Coloured People</w:t>
      </w:r>
      <w:r w:rsidRPr="00C10930">
        <w:rPr>
          <w:iCs/>
          <w:szCs w:val="24"/>
        </w:rPr>
        <w:t>,</w:t>
      </w:r>
      <w:r w:rsidRPr="00C10930">
        <w:rPr>
          <w:szCs w:val="24"/>
        </w:rPr>
        <w:t xml:space="preserve"> 30–31.</w:t>
      </w:r>
      <w:r w:rsidR="00E96D51" w:rsidRPr="00C10930">
        <w:fldChar w:fldCharType="end"/>
      </w:r>
    </w:p>
  </w:footnote>
  <w:footnote w:id="3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12" w:name="_Hlk3320658"/>
      <w:r w:rsidR="00E96D51" w:rsidRPr="00C10930">
        <w:fldChar w:fldCharType="begin"/>
      </w:r>
      <w:r w:rsidRPr="00C10930">
        <w:instrText xml:space="preserve"> ADDIN ZOTERO_ITEM CSL_CITATION {"citationID":"LOrljBWi","properties":{"formattedCitation":"Muzondidya, {\\i{}Walking a Tightrope}, 8.","plainCitation":"Muzondidya, Walking a Tightrope, 8.","noteIndex":21},"citationItems":[{"id":351,"uris":["http://zotero.org/users/3885433/items/THKT28PJ"],"uri":["http://zotero.org/users/3885433/items/THKT28PJ"],"itemData":{"id":351,"type":"book","title":"Walking a Tightrope: Towards a Social History of the Coloured Community of Zimbabwe","publisher":"Africa World Press","publisher-place":"Trenton","event-place":"Trenton","shortTitle":"Walking a Tightrope","author":[{"family":"Muzondidya","given":"James"}],"issued":{"date-parts":[["2005"]]}},"locator":"8"}],"schema":"https://github.com/citation-style-language/schema/raw/master/csl-citation.json"} </w:instrText>
      </w:r>
      <w:r w:rsidR="00E96D51" w:rsidRPr="00C10930">
        <w:fldChar w:fldCharType="separate"/>
      </w:r>
      <w:r w:rsidRPr="00C10930">
        <w:rPr>
          <w:szCs w:val="24"/>
        </w:rPr>
        <w:t xml:space="preserve">James Muzondidya, </w:t>
      </w:r>
      <w:r w:rsidRPr="00C10930">
        <w:rPr>
          <w:i/>
          <w:iCs/>
          <w:szCs w:val="24"/>
        </w:rPr>
        <w:t>Walking a Tightrope: Towards a Social History of the Coloured Community of Zimbabwe</w:t>
      </w:r>
      <w:r w:rsidRPr="00C10930">
        <w:rPr>
          <w:szCs w:val="24"/>
        </w:rPr>
        <w:t xml:space="preserve"> (Trenton, African World Press, 2005) 8.</w:t>
      </w:r>
      <w:r w:rsidR="00E96D51" w:rsidRPr="00C10930">
        <w:fldChar w:fldCharType="end"/>
      </w:r>
      <w:bookmarkEnd w:id="12"/>
    </w:p>
  </w:footnote>
  <w:footnote w:id="3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{"citationID":"GOTB4JuY","properties":{"formattedCitation":"Muzondidya, 8.","plainCitation":"Muzondidya, 8.","dontUpdate":true,"noteIndex":22},"citationItems":[{"id":351,"uris":["http://zotero.org/users/3885433/items/THKT28PJ"],"uri":["http://zotero.org/users/3885433/items/THKT28PJ"],"itemData":{"id":351,"type":"book","title":"Walking a Tightrope: Towards a Social History of the Coloured Community of Zimbabwe","publisher":"Africa World Press","publisher-place":"Trenton","event-place":"Trenton","shortTitle":"Walking a Tightrope","author":[{"family":"Muzondidya","given":"James"}],"issued":{"date-parts":[["2005"]]}},"locator":"8"}],"schema":"https://github.com/citation-style-language/schema/raw/master/csl-citation.json"}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3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13" w:name="_Hlk3320678"/>
      <w:r w:rsidR="00E96D51" w:rsidRPr="00C10930">
        <w:fldChar w:fldCharType="begin"/>
      </w:r>
      <w:r w:rsidRPr="00C10930">
        <w:instrText xml:space="preserve"> ADDIN ZOTERO_ITEM CSL_CITATION {"citationID":"EZ3GiKMs","properties":{"formattedCitation":"Lewis, {\\i{}Between the Wire and the Wall}, 4.","plainCitation":"Lewis, Between the Wire and the Wall, 4.","noteIndex":23},"citationItems":[{"id":391,"uris":["http://zotero.org/users/3885433/items/TFFMVGSA"],"uri":["http://zotero.org/users/3885433/items/TFFMVGSA"],"itemData":{"id":391,"type":"book","title":"Between the Wire and the Wall: A History of South African 'Colored' Politics","publisher":"David Philip Publishers","publisher-place":"Cape Town","event-place":"Cape Town","shortTitle":"Between the Wire and the Wall","author":[{"family":"Lewis","given":"Gavin"}],"issued":{"date-parts":[["1987"]]}},"locator":"4"}],"schema":"https://github.com/citation-style-language/schema/raw/master/csl-citation.json"} </w:instrText>
      </w:r>
      <w:r w:rsidR="00E96D51" w:rsidRPr="00C10930">
        <w:fldChar w:fldCharType="separate"/>
      </w:r>
      <w:r w:rsidRPr="00C10930">
        <w:rPr>
          <w:szCs w:val="24"/>
        </w:rPr>
        <w:t xml:space="preserve">Gavin Lewis, </w:t>
      </w:r>
      <w:r w:rsidRPr="00C10930">
        <w:rPr>
          <w:i/>
          <w:iCs/>
          <w:szCs w:val="24"/>
        </w:rPr>
        <w:t>Between the Wire and the Wall: A History of South Africa 'Coloured' Politics</w:t>
      </w:r>
      <w:r w:rsidRPr="00C10930">
        <w:rPr>
          <w:iCs/>
          <w:szCs w:val="24"/>
        </w:rPr>
        <w:t xml:space="preserve"> (Johannesburg, David Phillips, 1987)</w:t>
      </w:r>
      <w:r w:rsidRPr="00C10930">
        <w:rPr>
          <w:szCs w:val="24"/>
        </w:rPr>
        <w:t xml:space="preserve"> 4.</w:t>
      </w:r>
      <w:r w:rsidR="00E96D51" w:rsidRPr="00C10930">
        <w:fldChar w:fldCharType="end"/>
      </w:r>
      <w:bookmarkEnd w:id="13"/>
    </w:p>
  </w:footnote>
  <w:footnote w:id="4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{"citationID":"sbd45fw4","properties":{"formattedCitation":"Goldin, {\\i{}Making Race}, xiii\\uc0\\u8211{}xv.","plainCitation":"Goldin, Making Race, xiii–xv.","noteIndex":24},"citationItems":[{"id":390,"uris":["http://zotero.org/users/3885433/items/AAJLVP4U"],"uri":["http://zotero.org/users/3885433/items/AAJLVP4U"],"itemData":{"id":390,"type":"book","title":"Making Race: The Politics and Economics of Coloured Identity in South Africa","publisher":"Longman","publisher-place":"London","event-place":"London","shortTitle":"Making Race","author":[{"family":"Goldin","given":"Ian"}],"issued":{"date-parts":[["1987"]]}},"locator":"xiii-xv"}],"schema":"https://github.com/citation-style-language/schema/raw/master/csl-citation.json"} </w:instrText>
      </w:r>
      <w:r w:rsidR="00E96D51" w:rsidRPr="00C10930">
        <w:fldChar w:fldCharType="separate"/>
      </w:r>
      <w:r w:rsidRPr="00C10930">
        <w:rPr>
          <w:szCs w:val="24"/>
        </w:rPr>
        <w:t>I</w:t>
      </w:r>
      <w:bookmarkStart w:id="14" w:name="_Hlk3320691"/>
      <w:r w:rsidRPr="00C10930">
        <w:rPr>
          <w:szCs w:val="24"/>
        </w:rPr>
        <w:t xml:space="preserve">an Goldin, </w:t>
      </w:r>
      <w:r w:rsidRPr="00C10930">
        <w:rPr>
          <w:i/>
          <w:iCs/>
          <w:szCs w:val="24"/>
        </w:rPr>
        <w:t>Making Race: The Politics and Economics of Coloured Identity in South Africa</w:t>
      </w:r>
      <w:r w:rsidRPr="00C10930">
        <w:rPr>
          <w:iCs/>
          <w:szCs w:val="24"/>
        </w:rPr>
        <w:t xml:space="preserve"> (New York, Longman,1987)</w:t>
      </w:r>
      <w:r w:rsidRPr="00C10930">
        <w:rPr>
          <w:szCs w:val="24"/>
        </w:rPr>
        <w:t>, xiii–xv.</w:t>
      </w:r>
      <w:bookmarkEnd w:id="14"/>
      <w:r w:rsidR="00E96D51" w:rsidRPr="00C10930">
        <w:fldChar w:fldCharType="end"/>
      </w:r>
    </w:p>
  </w:footnote>
  <w:footnote w:id="4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{"citationID":"qd7MXJwK","properties":{"formattedCitation":"Goldin, xiii\\uc0\\u8211{}xv.","plainCitation":"Goldin, xiii–xv.","dontUpdate":true,"noteIndex":25},"citationItems":[{"id":390,"uris":["http://zotero.org/users/3885433/items/AAJLVP4U"],"uri":["http://zotero.org/users/3885433/items/AAJLVP4U"],"itemData":{"id":390,"type":"book","title":"Making Race: The Politics and Economics of Coloured Identity in South Africa","publisher":"Longman","publisher-place":"London","event-place":"London","shortTitle":"Making Race","author":[{"family":"Goldin","given":"Ian"}],"issued":{"date-parts":[["1987"]]}},"locator":"xiii-xv"}],"schema":"https://github.com/citation-style-language/schema/raw/master/csl-citation.json"} </w:instrText>
      </w:r>
      <w:r w:rsidR="00E96D51" w:rsidRPr="00E96D51">
        <w:rPr>
          <w:i/>
        </w:rPr>
        <w:fldChar w:fldCharType="separate"/>
      </w:r>
      <w:r w:rsidRPr="00C10930">
        <w:rPr>
          <w:i/>
          <w:szCs w:val="24"/>
        </w:rPr>
        <w:t>Ibid</w:t>
      </w:r>
      <w:r w:rsidRPr="00C10930">
        <w:rPr>
          <w:szCs w:val="24"/>
        </w:rPr>
        <w:t>.</w:t>
      </w:r>
      <w:r w:rsidR="00E96D51" w:rsidRPr="00C10930">
        <w:fldChar w:fldCharType="end"/>
      </w:r>
    </w:p>
  </w:footnote>
  <w:footnote w:id="4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{"citationID":"LLb0kQ0m","properties":{"formattedCitation":"Lewis, {\\i{}Between the Wire and the Wall}, 1.","plainCitation":"Lewis, Between the Wire and the Wall, 1.","noteIndex":26},"citationItems":[{"id":391,"uris":["http://zotero.org/users/3885433/items/TFFMVGSA"],"uri":["http://zotero.org/users/3885433/items/TFFMVGSA"],"itemData":{"id":391,"type":"book","title":"Between the Wire and the Wall: A History of South African 'Colored' Politics","publisher":"David Philip Publishers","publisher-place":"Cape Town","event-place":"Cape Town","shortTitle":"Between the Wire and the Wall","author":[{"family":"Lewis","given":"Gavin"}],"issued":{"date-parts":[["1987"]]}},"locator":"1"}],"schema":"https://github.com/citation-style-language/schema/raw/master/csl-citation.json"} </w:instrText>
      </w:r>
      <w:r w:rsidR="00E96D51" w:rsidRPr="00C10930">
        <w:fldChar w:fldCharType="separate"/>
      </w:r>
      <w:r w:rsidRPr="00C10930">
        <w:rPr>
          <w:szCs w:val="24"/>
        </w:rPr>
        <w:t xml:space="preserve">Lewis, </w:t>
      </w:r>
      <w:r w:rsidRPr="00C10930">
        <w:rPr>
          <w:i/>
          <w:iCs/>
          <w:szCs w:val="24"/>
        </w:rPr>
        <w:t>Between the Wire and the Wall</w:t>
      </w:r>
      <w:r w:rsidRPr="00C10930">
        <w:rPr>
          <w:szCs w:val="24"/>
        </w:rPr>
        <w:t>, 1.</w:t>
      </w:r>
      <w:r w:rsidR="00E96D51" w:rsidRPr="00C10930">
        <w:fldChar w:fldCharType="end"/>
      </w:r>
    </w:p>
  </w:footnote>
  <w:footnote w:id="4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15" w:name="_Hlk3320718"/>
      <w:r w:rsidR="00E96D51" w:rsidRPr="00C10930">
        <w:fldChar w:fldCharType="begin"/>
      </w:r>
      <w:r w:rsidRPr="00C10930">
        <w:instrText xml:space="preserve"> ADDIN ZOTERO_ITEM CSL_CITATION {"citationID":"lLQ3N93y","properties":{"formattedCitation":"Mohamed Adhikari, \\uc0\\u8216{}Hope, Fear, Shame, Frustration: Continuity and Change in the Expression of Coloured Identity in White Supremacist South Africa, 1910\\uc0\\u8211{}1994\\uc0\\u8217{}, {\\i{}Journal of Southern African Studies} 32, no. 3 (2006): 468, https://doi.org/10.1080/03057070600829542.","plainCitation":"Mohamed Adhikari, ‘Hope, Fear, Shame, Frustration: Continuity and Change in the Expression of Coloured Identity in White Supremacist South Africa, 1910–1994’, Journal of Southern African Studies 32, no. 3 (2006): 468, https://doi.org/10.1080/03057070600829542.","dontUpdate":true,"noteIndex":27},"citationItems":[{"id":200,"uris":["http://zotero.org/users/3885433/items/HJIG9BNN"],"uri":["http://zotero.org/users/3885433/items/HJIG9BNN"],"itemData":{"id":200,"type":"article-journal","title":"Hope, Fear, Shame, Frustration: Continuity and Change in the Expression of Coloured Identity in White Supremacist South Africa, 1910–1994","container-title":"Journal of Southern African Studies","page":"467-487","volume":"32","issue":"3","source":"CrossRef","DOI":"10.1080/03057070600829542","ISSN":"0305-7070, 1465-3893","shortTitle":"Hope, Fear, Shame, Frustration","language":"en","author":[{"family":"Adhikari","given":"Mohamed"}],"issued":{"date-parts":[["2006"]]}},"locator":"468"}],"schema":"https://github.com/citation-style-language/schema/raw/master/csl-citation.json"} </w:instrText>
      </w:r>
      <w:r w:rsidR="00E96D51" w:rsidRPr="00C10930">
        <w:fldChar w:fldCharType="separate"/>
      </w:r>
      <w:r w:rsidRPr="00C10930">
        <w:rPr>
          <w:szCs w:val="24"/>
        </w:rPr>
        <w:t xml:space="preserve">Mohamed Adhikari, ‘Hope, Fear, Shame, Frustration: Continuity and Change in the Expression of Coloured Identities in White Supremacist South Africa, 1910–1994’, </w:t>
      </w:r>
      <w:r w:rsidRPr="00C10930">
        <w:rPr>
          <w:i/>
          <w:iCs/>
          <w:szCs w:val="24"/>
        </w:rPr>
        <w:t>Journal of Southern African Studies</w:t>
      </w:r>
      <w:r w:rsidRPr="00C10930">
        <w:rPr>
          <w:szCs w:val="24"/>
        </w:rPr>
        <w:t xml:space="preserve"> 32, no. 3 (2006), 468.</w:t>
      </w:r>
      <w:r w:rsidR="00E96D51" w:rsidRPr="00C10930">
        <w:fldChar w:fldCharType="end"/>
      </w:r>
      <w:bookmarkEnd w:id="15"/>
    </w:p>
  </w:footnote>
  <w:footnote w:id="4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{"citationID":"jwBTYyEV","properties":{"formattedCitation":"Muzondidya, {\\i{}Walking a Tightrope}, 5.","plainCitation":"Muzondidya, Walking a Tightrope, 5.","noteIndex":28},"citationItems":[{"id":351,"uris":["http://zotero.org/users/3885433/items/THKT28PJ"],"uri":["http://zotero.org/users/3885433/items/THKT28PJ"],"itemData":{"id":351,"type":"book","title":"Walking a Tightrope: Towards a Social History of the Coloured Community of Zimbabwe","publisher":"Africa World Press","publisher-place":"Trenton","event-place":"Trenton","shortTitle":"Walking a Tightrope","author":[{"family":"Muzondidya","given":"James"}],"issued":{"date-parts":[["2005"]]}},"locator":"5"}],"schema":"https://github.com/citation-style-language/schema/raw/master/csl-citation.json"} </w:instrText>
      </w:r>
      <w:r w:rsidR="00E96D51" w:rsidRPr="00C10930">
        <w:fldChar w:fldCharType="separate"/>
      </w:r>
      <w:r w:rsidRPr="00C10930">
        <w:rPr>
          <w:szCs w:val="24"/>
        </w:rPr>
        <w:t xml:space="preserve">Muzondidya, </w:t>
      </w:r>
      <w:r w:rsidRPr="00C10930">
        <w:rPr>
          <w:i/>
          <w:iCs/>
          <w:szCs w:val="24"/>
        </w:rPr>
        <w:t>Walking a Tightrope</w:t>
      </w:r>
      <w:r w:rsidRPr="00C10930">
        <w:rPr>
          <w:szCs w:val="24"/>
        </w:rPr>
        <w:t>, 5.</w:t>
      </w:r>
      <w:r w:rsidR="00E96D51" w:rsidRPr="00C10930">
        <w:fldChar w:fldCharType="end"/>
      </w:r>
    </w:p>
  </w:footnote>
  <w:footnote w:id="4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{"citationID":"NsXqznYC","properties":{"formattedCitation":"Adhikari, \\uc0\\u8220{}Hope, Fear, Shame, Frustration,\\uc0\\u8221{} 468.","plainCitation":"Adhikari, “Hope, Fear, Shame, Frustration,” 468.","noteIndex":29},"citationItems":[{"id":200,"uris":["http://zotero.org/users/3885433/items/HJIG9BNN"],"uri":["http://zotero.org/users/3885433/items/HJIG9BNN"],"itemData":{"id":200,"type":"article-journal","title":"Hope, Fear, Shame, Frustration: Continuity and Change in the Expression of Coloured Identity in White Supremacist South Africa, 1910–1994","container-title":"Journal of Southern African Studies","page":"467-487","volume":"32","issue":"3","source":"CrossRef","DOI":"10.1080/03057070600829542","ISSN":"0305-7070, 1465-3893","shortTitle":"Hope, Fear, Shame, Frustration","language":"en","author":[{"family":"Adhikari","given":"Mohamed"}],"issued":{"date-parts":[["2006"]]}},"locator":"468"}],"schema":"https://github.com/citation-style-language/schema/raw/master/csl-citation.json"} </w:instrText>
      </w:r>
      <w:r w:rsidR="00E96D51" w:rsidRPr="00C10930">
        <w:fldChar w:fldCharType="separate"/>
      </w:r>
      <w:r w:rsidRPr="00C10930">
        <w:rPr>
          <w:szCs w:val="24"/>
        </w:rPr>
        <w:t>Adhikari, “Hope, Fear, Shame, Frustration,” 468.</w:t>
      </w:r>
      <w:r w:rsidR="00E96D51" w:rsidRPr="00C10930">
        <w:fldChar w:fldCharType="end"/>
      </w:r>
    </w:p>
  </w:footnote>
  <w:footnote w:id="4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{"citationID":"k6VZZK84","properties":{"formattedCitation":"Muzondidya, {\\i{}Walking a Tightrope}, 10\\uc0\\u8211{}11.","plainCitation":"Muzondidya, Walking a Tightrope, 10–11.","noteIndex":30},"citationItems":[{"id":351,"uris":["http://zotero.org/users/3885433/items/THKT28PJ"],"uri":["http://zotero.org/users/3885433/items/THKT28PJ"],"itemData":{"id":351,"type":"book","title":"Walking a Tightrope: Towards a Social History of the Coloured Community of Zimbabwe","publisher":"Africa World Press","publisher-place":"Trenton","event-place":"Trenton","shortTitle":"Walking a Tightrope","author":[{"family":"Muzondidya","given":"James"}],"issued":{"date-parts":[["2005"]]}},"locator":"10-11"}],"schema":"https://github.com/citation-style-language/schema/raw/master/csl-citation.json"} </w:instrText>
      </w:r>
      <w:r w:rsidR="00E96D51" w:rsidRPr="00C10930">
        <w:fldChar w:fldCharType="separate"/>
      </w:r>
      <w:r w:rsidRPr="00C10930">
        <w:rPr>
          <w:szCs w:val="24"/>
        </w:rPr>
        <w:t xml:space="preserve">Muzondidya, </w:t>
      </w:r>
      <w:r w:rsidRPr="00C10930">
        <w:rPr>
          <w:i/>
          <w:iCs/>
          <w:szCs w:val="24"/>
        </w:rPr>
        <w:t>Walking a Tightrope</w:t>
      </w:r>
      <w:r w:rsidRPr="00C10930">
        <w:rPr>
          <w:szCs w:val="24"/>
        </w:rPr>
        <w:t>, 10–11.</w:t>
      </w:r>
      <w:r w:rsidR="00E96D51" w:rsidRPr="00C10930">
        <w:fldChar w:fldCharType="end"/>
      </w:r>
    </w:p>
  </w:footnote>
  <w:footnote w:id="4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{"citationID":"0AQDKR5q","properties":{"formattedCitation":"Adhikari, \\uc0\\u8220{}Hope, Fear, Shame, Frustration,\\uc0\\u8221{} 457.","plainCitation":"Adhikari, “Hope, Fear, Shame, Frustration,” 457.","noteIndex":48},"citationItems":[{"id":200,"uris":["http://zotero.org/users/3885433/items/HJIG9BNN"],"uri":["http://zotero.org/users/3885433/items/HJIG9BNN"],"itemData":{"id":200,"type":"article-journal","title":"Hope, Fear, Shame, Frustration: Continuity and Change in the Expression of Coloured Identity in White Supremacist South Africa, 1910–1994","container-title":"Journal of Southern African Studies","page":"467-487","volume":"32","issue":"3","source":"CrossRef","DOI":"10.1080/03057070600829542","ISSN":"0305-7070, 1465-3893","shortTitle":"Hope, Fear, Shame, Frustration","language":"en","author":[{"family":"Adhikari","given":"Mohamed"}],"issued":{"date-parts":[["2006"]]}},"locator":"457"}],"schema":"https://github.com/citation-style-language/schema/raw/master/csl-citation.json"} </w:instrText>
      </w:r>
      <w:r w:rsidR="00E96D51" w:rsidRPr="00C10930">
        <w:fldChar w:fldCharType="separate"/>
      </w:r>
      <w:r w:rsidRPr="00C10930">
        <w:rPr>
          <w:szCs w:val="24"/>
        </w:rPr>
        <w:t>Adhikari, “Hope, Fear, Shame, Frustration,” 457.</w:t>
      </w:r>
      <w:r w:rsidR="00E96D51" w:rsidRPr="00C10930">
        <w:fldChar w:fldCharType="end"/>
      </w:r>
    </w:p>
  </w:footnote>
  <w:footnote w:id="4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{"citationID":"R2FFc4HD","properties":{"formattedCitation":"Adhikari, 477\\uc0\\u8211{}78.","plainCitation":"Adhikari, 477–78.","dontUpdate":true,"noteIndex":49},"citationItems":[{"id":200,"uris":["http://zotero.org/users/3885433/items/HJIG9BNN"],"uri":["http://zotero.org/users/3885433/items/HJIG9BNN"],"itemData":{"id":200,"type":"article-journal","title":"Hope, Fear, Shame, Frustration: Continuity and Change in the Expression of Coloured Identity in White Supremacist South Africa, 1910–1994","container-title":"Journal of Southern African Studies","page":"467-487","volume":"32","issue":"3","source":"CrossRef","DOI":"10.1080/03057070600829542","ISSN":"0305-7070, 1465-3893","shortTitle":"Hope, Fear, Shame, Frustration","language":"en","author":[{"family":"Adhikari","given":"Mohamed"}],"issued":{"date-parts":[["2006"]]}},"locator":"477-478"}],"schema":"https://github.com/citation-style-language/schema/raw/master/csl-citation.json"} </w:instrText>
      </w:r>
      <w:r w:rsidR="00E96D51" w:rsidRPr="00C10930">
        <w:fldChar w:fldCharType="separate"/>
      </w:r>
      <w:r w:rsidRPr="00C10930">
        <w:rPr>
          <w:i/>
          <w:szCs w:val="24"/>
        </w:rPr>
        <w:t>Ibid.</w:t>
      </w:r>
      <w:r w:rsidRPr="00C10930">
        <w:rPr>
          <w:szCs w:val="24"/>
        </w:rPr>
        <w:t>, 477–78.</w:t>
      </w:r>
      <w:r w:rsidR="00E96D51" w:rsidRPr="00C10930">
        <w:fldChar w:fldCharType="end"/>
      </w:r>
    </w:p>
  </w:footnote>
  <w:footnote w:id="4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{"citationID":"LtWrKnFI","properties":{"formattedCitation":"Adhikari, 481.","plainCitation":"Adhikari, 481.","dontUpdate":true,"noteIndex":50},"citationItems":[{"id":200,"uris":["http://zotero.org/users/3885433/items/HJIG9BNN"],"uri":["http://zotero.org/users/3885433/items/HJIG9BNN"],"itemData":{"id":200,"type":"article-journal","title":"Hope, Fear, Shame, Frustration: Continuity and Change in the Expression of Coloured Identity in White Supremacist South Africa, 1910–1994","container-title":"Journal of Southern African Studies","page":"467-487","volume":"32","issue":"3","source":"CrossRef","DOI":"10.1080/03057070600829542","ISSN":"0305-7070, 1465-3893","shortTitle":"Hope, Fear, Shame, Frustration","language":"en","author":[{"family":"Adhikari","given":"Mohamed"}],"issued":{"date-parts":[["2006"]]}},"locator":"481"}],"schema":"https://github.com/citation-style-language/schema/raw/master/csl-citation.json"} </w:instrText>
      </w:r>
      <w:r w:rsidR="00E96D51" w:rsidRPr="00C10930">
        <w:fldChar w:fldCharType="separate"/>
      </w:r>
      <w:r w:rsidRPr="00C10930">
        <w:rPr>
          <w:i/>
        </w:rPr>
        <w:t>Ibid.</w:t>
      </w:r>
      <w:r w:rsidRPr="00C10930">
        <w:t>, 481.</w:t>
      </w:r>
      <w:r w:rsidR="00E96D51" w:rsidRPr="00C10930">
        <w:fldChar w:fldCharType="end"/>
      </w:r>
    </w:p>
  </w:footnote>
  <w:footnote w:id="5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{"citationID":"oBUqubvR","properties":{"formattedCitation":"Adhikari, 480.","plainCitation":"Adhikari, 480.","dontUpdate":true,"noteIndex":51},"citationItems":[{"id":200,"uris":["http://zotero.org/users/3885433/items/HJIG9BNN"],"uri":["http://zotero.org/users/3885433/items/HJIG9BNN"],"itemData":{"id":200,"type":"article-journal","title":"Hope, Fear, Shame, Frustration: Continuity and Change in the Expression of Coloured Identity in White Supremacist South Africa, 1910–1994","container-title":"Journal of Southern African Studies","page":"467-487","volume":"32","issue":"3","source":"CrossRef","DOI":"10.1080/03057070600829542","ISSN":"0305-7070, 1465-3893","shortTitle":"Hope, Fear, Shame, Frustration","language":"en","author":[{"family":"Adhikari","given":"Mohamed"}],"issued":{"date-parts":[["2006"]]}},"locator":"480"}],"schema":"https://github.com/citation-style-language/schema/raw/master/csl-citation.json"} </w:instrText>
      </w:r>
      <w:r w:rsidR="00E96D51" w:rsidRPr="00C10930">
        <w:fldChar w:fldCharType="separate"/>
      </w:r>
      <w:r w:rsidRPr="00C10930">
        <w:rPr>
          <w:i/>
        </w:rPr>
        <w:t>Ibid.</w:t>
      </w:r>
      <w:r w:rsidRPr="00C10930">
        <w:t>, 480.</w:t>
      </w:r>
      <w:r w:rsidR="00E96D51" w:rsidRPr="00C10930">
        <w:fldChar w:fldCharType="end"/>
      </w:r>
    </w:p>
  </w:footnote>
  <w:footnote w:id="5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{"citationID":"bwNgmoPO","properties":{"formattedCitation":"Adhikari, 485.","plainCitation":"Adhikari, 485.","dontUpdate":true,"noteIndex":52},"citationItems":[{"id":200,"uris":["http://zotero.org/users/3885433/items/HJIG9BNN"],"uri":["http://zotero.org/users/3885433/items/HJIG9BNN"],"itemData":{"id":200,"type":"article-journal","title":"Hope, Fear, Shame, Frustration: Continuity and Change in the Expression of Coloured Identity in White Supremacist South Africa, 1910–1994","container-title":"Journal of Southern African Studies","page":"467-487","volume":"32","issue":"3","source":"CrossRef","DOI":"10.1080/03057070600829542","ISSN":"0305-7070, 1465-3893","shortTitle":"Hope, Fear, Shame, Frustration","language":"en","author":[{"family":"Adhikari","given":"Mohamed"}],"issued":{"date-parts":[["2006"]]}},"locator":"485"}],"schema":"https://github.com/citation-style-language/schema/raw/master/csl-citation.json"} </w:instrText>
      </w:r>
      <w:r w:rsidR="00E96D51" w:rsidRPr="00C10930">
        <w:fldChar w:fldCharType="separate"/>
      </w:r>
      <w:r w:rsidRPr="00C10930">
        <w:rPr>
          <w:i/>
        </w:rPr>
        <w:t>Ibid.</w:t>
      </w:r>
      <w:r w:rsidRPr="00C10930">
        <w:rPr>
          <w:szCs w:val="24"/>
        </w:rPr>
        <w:t xml:space="preserve">, </w:t>
      </w:r>
      <w:r w:rsidRPr="00C10930">
        <w:t>485.</w:t>
      </w:r>
      <w:r w:rsidR="00E96D51" w:rsidRPr="00C10930">
        <w:fldChar w:fldCharType="end"/>
      </w:r>
    </w:p>
  </w:footnote>
  <w:footnote w:id="5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{"citationID":"9uRQLe8x","properties":{"formattedCitation":"Adhikari, 485.","plainCitation":"Adhikari, 485.","dontUpdate":true,"noteIndex":53},"citationItems":[{"id":200,"uris":["http://zotero.org/users/3885433/items/HJIG9BNN"],"uri":["http://zotero.org/users/3885433/items/HJIG9BNN"],"itemData":{"id":200,"type":"article-journal","title":"Hope, Fear, Shame, Frustration: Continuity and Change in the Expression of Coloured Identity in White Supremacist South Africa, 1910–1994","container-title":"Journal of Southern African Studies","page":"467-487","volume":"32","issue":"3","source":"CrossRef","DOI":"10.1080/03057070600829542","ISSN":"0305-7070, 1465-3893","shortTitle":"Hope, Fear, Shame, Frustration","language":"en","author":[{"family":"Adhikari","given":"Mohamed"}],"issued":{"date-parts":[["2006"]]}},"locator":"485"}],"schema":"https://github.com/citation-style-language/schema/raw/master/csl-citation.json"} </w:instrText>
      </w:r>
      <w:r w:rsidR="00E96D51" w:rsidRPr="00C10930">
        <w:fldChar w:fldCharType="separate"/>
      </w:r>
      <w:r w:rsidRPr="00C10930">
        <w:rPr>
          <w:i/>
        </w:rPr>
        <w:t>Ibid.</w:t>
      </w:r>
      <w:r w:rsidRPr="00C10930">
        <w:rPr>
          <w:szCs w:val="24"/>
        </w:rPr>
        <w:t xml:space="preserve">, </w:t>
      </w:r>
      <w:r w:rsidRPr="00C10930">
        <w:t>485.</w:t>
      </w:r>
      <w:r w:rsidR="00E96D51" w:rsidRPr="00C10930">
        <w:fldChar w:fldCharType="end"/>
      </w:r>
    </w:p>
  </w:footnote>
  <w:footnote w:id="5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{"citationID":"BDCD1eMh","properties":{"formattedCitation":"{\\rtf Mohamed Adhikari, \\uc0\\u8220{}Hope, Fear, Shame, Frustration: Continuity and Change in the Expression of Coloured Identity in White Supremacist South Africa, 1910\\uc0\\u8211{}1994,\\uc0\\u8221{} {\\i{}Journal of Southern African Studies} 32, no. 3 (September 2006): 473, doi:10.1080/03057070600829542.}","plainCitation":"Mohamed Adhikari, “Hope, Fear, Shame, Frustration: Continuity and Change in the Expression of Coloured Identity in White Supremacist South Africa, 1910–1994,” Journal of Southern African Studies 32, no. 3 (September 2006): 473, doi:10.1080/03057070600829542.","dontUpdate":true,"noteIndex":54},"citationItems":[{"id":200,"uris":["http://zotero.org/users/3885433/items/HJIG9BNN"],"uri":["http://zotero.org/users/3885433/items/HJIG9BNN"],"itemData":{"id":200,"type":"article-journal","title":"Hope, Fear, Shame, Frustration: Continuity and Change in the Expression of Coloured Identity in White Supremacist South Africa, 1910–1994","container-title":"Journal of Southern African Studies","page":"467-487","volume":"32","issue":"3","source":"CrossRef","DOI":"10.1080/03057070600829542","ISSN":"0305-7070, 1465-3893","shortTitle":"Hope, Fear, Shame, Frustration","language":"en","author":[{"family":"Adhikari","given":"Mohamed"}],"issued":{"date-parts":[["2006"]]}},"locator":"473"}],"schema":"https://github.com/citation-style-language/schema/raw/master/csl-citation.json"} </w:instrText>
      </w:r>
      <w:r w:rsidR="00E96D51" w:rsidRPr="00C10930">
        <w:fldChar w:fldCharType="separate"/>
      </w:r>
      <w:r w:rsidRPr="00C10930">
        <w:rPr>
          <w:i/>
          <w:szCs w:val="24"/>
        </w:rPr>
        <w:t>Ibid.</w:t>
      </w:r>
      <w:r w:rsidRPr="00C10930">
        <w:rPr>
          <w:szCs w:val="24"/>
        </w:rPr>
        <w:t>, 473.</w:t>
      </w:r>
      <w:r w:rsidR="00E96D51" w:rsidRPr="00C10930">
        <w:fldChar w:fldCharType="end"/>
      </w:r>
    </w:p>
  </w:footnote>
  <w:footnote w:id="5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{"citationID":"rtPpzztf","properties":{"formattedCitation":"Adhikari, 475\\uc0\\u8211{}77.","plainCitation":"Adhikari, 475–77.","dontUpdate":true,"noteIndex":55},"citationItems":[{"id":200,"uris":["http://zotero.org/users/3885433/items/HJIG9BNN"],"uri":["http://zotero.org/users/3885433/items/HJIG9BNN"],"itemData":{"id":200,"type":"article-journal","title":"Hope, Fear, Shame, Frustration: Continuity and Change in the Expression of Coloured Identity in White Supremacist South Africa, 1910–1994","container-title":"Journal of Southern African Studies","page":"467-487","volume":"32","issue":"3","source":"CrossRef","DOI":"10.1080/03057070600829542","ISSN":"0305-7070, 1465-3893","shortTitle":"Hope, Fear, Shame, Frustration","language":"en","author":[{"family":"Adhikari","given":"Mohamed"}],"issued":{"date-parts":[["2006"]]}},"locator":"475-477"}],"schema":"https://github.com/citation-style-language/schema/raw/master/csl-citation.json"} </w:instrText>
      </w:r>
      <w:r w:rsidR="00E96D51" w:rsidRPr="00C10930">
        <w:fldChar w:fldCharType="separate"/>
      </w:r>
      <w:r w:rsidRPr="00C10930">
        <w:t>A</w:t>
      </w:r>
      <w:r w:rsidRPr="00C10930">
        <w:rPr>
          <w:szCs w:val="24"/>
        </w:rPr>
        <w:t>dhikari, ‘Hope, Fear, Shame, Frustration’, 475–77.</w:t>
      </w:r>
      <w:r w:rsidR="00E96D51" w:rsidRPr="00C10930">
        <w:fldChar w:fldCharType="end"/>
      </w:r>
    </w:p>
  </w:footnote>
  <w:footnote w:id="5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16" w:name="_Hlk3320779"/>
      <w:r w:rsidR="00E96D51" w:rsidRPr="00C10930">
        <w:fldChar w:fldCharType="begin"/>
      </w:r>
      <w:r w:rsidRPr="00C10930">
        <w:instrText xml:space="preserve"> ADDIN ZOTERO_ITEM CSL_CITATION {"citationID":"IwjZ7h59","properties":{"formattedCitation":"Adhikari, {\\i{}Not White Enough, Not Black Enough}, 103.","plainCitation":"Adhikari, Not White Enough, Not Black Enough, 103.","noteIndex":56},"citationItems":[{"id":189,"uris":["http://zotero.org/users/3885433/items/FE46XH7V"],"uri":["http://zotero.org/users/3885433/items/FE46XH7V"],"itemData":{"id":189,"type":"book","title":"Not White Enough, not Black Enough: Racial Identity in the South African Coloured Community","publisher":"Ohio University Press ; Double Storey Books","publisher-place":"Athens : Cape Town","source":"innopac.wits.ac.za Library Catalog","event-place":"Athens : Cape Town","ISBN":"978-0-89680-244-5","call-number":"DT 1768.C65 ADH","shortTitle":"Not White Enough, not Black Enough","author":[{"family":"Adhikari","given":"Mohamed"}],"issued":{"date-parts":[["2005"]]}},"locator":"103"}],"schema":"https://github.com/citation-style-language/schema/raw/master/csl-citation.json"} </w:instrText>
      </w:r>
      <w:r w:rsidR="00E96D51" w:rsidRPr="00C10930">
        <w:fldChar w:fldCharType="separate"/>
      </w:r>
      <w:r w:rsidRPr="00C10930">
        <w:rPr>
          <w:szCs w:val="24"/>
        </w:rPr>
        <w:t xml:space="preserve">Mohamed Adhikari, </w:t>
      </w:r>
      <w:r w:rsidRPr="00C10930">
        <w:rPr>
          <w:i/>
          <w:iCs/>
          <w:szCs w:val="24"/>
        </w:rPr>
        <w:t>Not White Enough, Not Black Enough: Racial Identities in the South African Coloured Community</w:t>
      </w:r>
      <w:r w:rsidRPr="00C10930">
        <w:rPr>
          <w:szCs w:val="24"/>
        </w:rPr>
        <w:t xml:space="preserve"> (Ohio: Ohio University Press, 2005), 103.</w:t>
      </w:r>
      <w:r w:rsidR="00E96D51" w:rsidRPr="00C10930">
        <w:fldChar w:fldCharType="end"/>
      </w:r>
      <w:bookmarkEnd w:id="16"/>
    </w:p>
  </w:footnote>
  <w:footnote w:id="5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{"citationID":"XKKXpjs7","properties":{"formattedCitation":"Adhikari, 103.","plainCitation":"Adhikari, 103.","dontUpdate":true,"noteIndex":57},"citationItems":[{"id":189,"uris":["http://zotero.org/users/3885433/items/FE46XH7V"],"uri":["http://zotero.org/users/3885433/items/FE46XH7V"],"itemData":{"id":189,"type":"book","title":"Not White Enough, not Black Enough: Racial Identity in the South African Coloured Community","publisher":"Ohio University Press ; Double Storey Books","publisher-place":"Athens : Cape Town","source":"innopac.wits.ac.za Library Catalog","event-place":"Athens : Cape Town","ISBN":"978-0-89680-244-5","call-number":"DT 1768.C65 ADH","shortTitle":"Not White Enough, not Black Enough","author":[{"family":"Adhikari","given":"Mohamed"}],"issued":{"date-parts":[["2005"]]}},"locator":"103"}],"schema":"https://github.com/citation-style-language/schema/raw/master/csl-citation.json"}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5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{"citationID":"SmEGdMAQ","properties":{"formattedCitation":"Adhikari, 103.","plainCitation":"Adhikari, 103.","dontUpdate":true,"noteIndex":58},"citationItems":[{"id":189,"uris":["http://zotero.org/users/3885433/items/FE46XH7V"],"uri":["http://zotero.org/users/3885433/items/FE46XH7V"],"itemData":{"id":189,"type":"book","title":"Not White Enough, not Black Enough: Racial Identity in the South African Coloured Community","publisher":"Ohio University Press ; Double Storey Books","publisher-place":"Athens : Cape Town","source":"innopac.wits.ac.za Library Catalog","event-place":"Athens : Cape Town","ISBN":"978-0-89680-244-5","call-number":"DT 1768.C65 ADH","shortTitle":"Not White Enough, not Black Enough","author":[{"family":"Adhikari","given":"Mohamed"}],"issued":{"date-parts":[["2005"]]}},"locator":"103"}],"schema":"https://github.com/citation-style-language/schema/raw/master/csl-citation.json"}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5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{"citationID":"OzEPqjlT","properties":{"formattedCitation":"Adhikari, 131.","plainCitation":"Adhikari, 131.","dontUpdate":true,"noteIndex":59},"citationItems":[{"id":189,"uris":["http://zotero.org/users/3885433/items/FE46XH7V"],"uri":["http://zotero.org/users/3885433/items/FE46XH7V"],"itemData":{"id":189,"type":"book","title":"Not White Enough, not Black Enough: Racial Identity in the South African Coloured Community","publisher":"Ohio University Press ; Double Storey Books","publisher-place":"Athens : Cape Town","source":"innopac.wits.ac.za Library Catalog","event-place":"Athens : Cape Town","ISBN":"978-0-89680-244-5","call-number":"DT 1768.C65 ADH","shortTitle":"Not White Enough, not Black Enough","author":[{"family":"Adhikari","given":"Mohamed"}],"issued":{"date-parts":[["2005"]]}},"locator":"131"}],"schema":"https://github.com/citation-style-language/schema/raw/master/csl-citation.json"} </w:instrText>
      </w:r>
      <w:r w:rsidR="00E96D51" w:rsidRPr="00C10930">
        <w:fldChar w:fldCharType="separate"/>
      </w:r>
      <w:r w:rsidRPr="00C10930">
        <w:rPr>
          <w:i/>
        </w:rPr>
        <w:t>Ibid.</w:t>
      </w:r>
      <w:r w:rsidR="00E96D51" w:rsidRPr="00C10930">
        <w:fldChar w:fldCharType="end"/>
      </w:r>
    </w:p>
  </w:footnote>
  <w:footnote w:id="5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{"citationID":"d06vU1rB","properties":{"formattedCitation":"Adhikari, 134.","plainCitation":"Adhikari, 134.","dontUpdate":true,"noteIndex":60},"citationItems":[{"id":189,"uris":["http://zotero.org/users/3885433/items/FE46XH7V"],"uri":["http://zotero.org/users/3885433/items/FE46XH7V"],"itemData":{"id":189,"type":"book","title":"Not White Enough, not Black Enough: Racial Identity in the South African Coloured Community","publisher":"Ohio University Press ; Double Storey Books","publisher-place":"Athens : Cape Town","source":"innopac.wits.ac.za Library Catalog","event-place":"Athens : Cape Town","ISBN":"978-0-89680-244-5","call-number":"DT 1768.C65 ADH","shortTitle":"Not White Enough, not Black Enough","author":[{"family":"Adhikari","given":"Mohamed"}],"issued":{"date-parts":[["2005"]]}},"locator":"134"}],"schema":"https://github.com/citation-style-language/schema/raw/master/csl-citation.json"} </w:instrText>
      </w:r>
      <w:r w:rsidR="00E96D51" w:rsidRPr="00C10930">
        <w:fldChar w:fldCharType="separate"/>
      </w:r>
      <w:r w:rsidRPr="00C10930">
        <w:rPr>
          <w:i/>
        </w:rPr>
        <w:t>Ibid</w:t>
      </w:r>
      <w:r w:rsidRPr="00C10930">
        <w:t>, 134.</w:t>
      </w:r>
      <w:r w:rsidR="00E96D51" w:rsidRPr="00C10930">
        <w:fldChar w:fldCharType="end"/>
      </w:r>
    </w:p>
  </w:footnote>
  <w:footnote w:id="6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w:t>
      </w:r>
      <w:r w:rsidR="00E96D51" w:rsidRPr="00C10930">
        <w:fldChar w:fldCharType="begin"/>
      </w:r>
      <w:r w:rsidRPr="00C10930">
        <w:instrText xml:space="preserve"> ADDIN ZOTERO_ITEM CSL_CITATION {"citationID":"z3Ecx1RC","properties":{"formattedCitation":"Adhikari, 138\\uc0\\u8211{}38.","plainCitation":"Adhikari, 138–38.","dontUpdate":true,"noteIndex":61},"citationItems":[{"id":189,"uris":["http://zotero.org/users/3885433/items/FE46XH7V"],"uri":["http://zotero.org/users/3885433/items/FE46XH7V"],"itemData":{"id":189,"type":"book","title":"Not White Enough, not Black Enough: Racial Identity in the South African Coloured Community","publisher":"Ohio University Press ; Double Storey Books","publisher-place":"Athens : Cape Town","source":"innopac.wits.ac.za Library Catalog","event-place":"Athens : Cape Town","ISBN":"978-0-89680-244-5","call-number":"DT 1768.C65 ADH","shortTitle":"Not White Enough, not Black Enough","author":[{"family":"Adhikari","given":"Mohamed"}],"issued":{"date-parts":[["2005"]]}},"locator":"138-38"}],"schema":"https://github.com/citation-style-language/schema/raw/master/csl-citation.json"} </w:instrText>
      </w:r>
      <w:r w:rsidR="00E96D51" w:rsidRPr="00C10930">
        <w:fldChar w:fldCharType="separate"/>
      </w:r>
      <w:r w:rsidRPr="00C10930">
        <w:rPr>
          <w:szCs w:val="24"/>
        </w:rPr>
        <w:t xml:space="preserve"> 138–38.</w:t>
      </w:r>
      <w:r w:rsidR="00E96D51" w:rsidRPr="00C10930">
        <w:fldChar w:fldCharType="end"/>
      </w:r>
    </w:p>
  </w:footnote>
  <w:footnote w:id="6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{"citationID":"xtVFuEOk","properties":{"formattedCitation":"Adhikari, 144.","plainCitation":"Adhikari, 144.","dontUpdate":true,"noteIndex":62},"citationItems":[{"id":189,"uris":["http://zotero.org/users/3885433/items/FE46XH7V"],"uri":["http://zotero.org/users/3885433/items/FE46XH7V"],"itemData":{"id":189,"type":"book","title":"Not White Enough, not Black Enough: Racial Identity in the South African Coloured Community","publisher":"Ohio University Press ; Double Storey Books","publisher-place":"Athens : Cape Town","source":"innopac.wits.ac.za Library Catalog","event-place":"Athens : Cape Town","ISBN":"978-0-89680-244-5","call-number":"DT 1768.C65 ADH","shortTitle":"Not White Enough, not Black Enough","author":[{"family":"Adhikari","given":"Mohamed"}],"issued":{"date-parts":[["2005"]]}},"locator":"144"}],"schema":"https://github.com/citation-style-language/schema/raw/master/csl-citation.json"} </w:instrText>
      </w:r>
      <w:r w:rsidR="00E96D51" w:rsidRPr="00C10930">
        <w:fldChar w:fldCharType="separate"/>
      </w:r>
      <w:r w:rsidRPr="00C10930">
        <w:rPr>
          <w:szCs w:val="24"/>
        </w:rPr>
        <w:t xml:space="preserve">Adhikari, </w:t>
      </w:r>
      <w:r w:rsidRPr="00C10930">
        <w:rPr>
          <w:i/>
          <w:iCs/>
          <w:szCs w:val="24"/>
        </w:rPr>
        <w:t>Not White Enough</w:t>
      </w:r>
      <w:r w:rsidRPr="00C10930">
        <w:t>, 144.</w:t>
      </w:r>
      <w:r w:rsidR="00E96D51" w:rsidRPr="00C10930">
        <w:fldChar w:fldCharType="end"/>
      </w:r>
    </w:p>
  </w:footnote>
  <w:footnote w:id="6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17" w:name="_Hlk3320797"/>
      <w:r w:rsidR="00E96D51" w:rsidRPr="00C10930">
        <w:fldChar w:fldCharType="begin"/>
      </w:r>
      <w:r w:rsidRPr="00C10930">
        <w:instrText xml:space="preserve"> ADDIN ZOTERO_ITEM CSL_CITATION {"citationID":"ZpF0Rxv6","properties":{"formattedCitation":"Christopher J. Lee, \\uc0\\u8216{}Voices from the Margins: The Coloured Factor in Southern African History\\uc0\\u8217{}, {\\i{}South African Historical Journal} 56, no. 1 (January 2006): 203, https://doi.org/10.1080/02582470609464972.","plainCitation":"Christopher J. Lee, ‘Voices from the Margins: The Coloured Factor in Southern African History’, South African Historical Journal 56, no. 1 (January 2006): 203, https://doi.org/10.1080/02582470609464972.","dontUpdate":true,"noteIndex":31},"citationItems":[{"id":199,"uris":["http://zotero.org/users/3885433/items/WUAZKQQ8"],"uri":["http://zotero.org/users/3885433/items/WUAZKQQ8"],"itemData":{"id":199,"type":"article-journal","title":"Voices from the Margins: The Coloured Factor in Southern African History","container-title":"South African Historical Journal","page":"201-218","volume":"56","issue":"1","source":"CrossRef","DOI":"10.1080/02582470609464972","ISSN":"0258-2473, 1726-1686","shortTitle":"Voices from the Margins","language":"en","author":[{"family":"Lee","given":"Christopher J."}],"issued":{"date-parts":[["2006",1]]}},"locator":"203"}],"schema":"https://github.com/citation-style-language/schema/raw/master/csl-citation.json"} </w:instrText>
      </w:r>
      <w:r w:rsidR="00E96D51" w:rsidRPr="00C10930">
        <w:fldChar w:fldCharType="separate"/>
      </w:r>
      <w:r w:rsidRPr="00C10930">
        <w:rPr>
          <w:szCs w:val="24"/>
        </w:rPr>
        <w:t xml:space="preserve">Christopher J. Lee, ‘Voices from the Margins: The Coloured Factor in Southern African History’, </w:t>
      </w:r>
      <w:r w:rsidRPr="00C10930">
        <w:rPr>
          <w:i/>
          <w:iCs/>
          <w:szCs w:val="24"/>
        </w:rPr>
        <w:t>South African Historical Journal</w:t>
      </w:r>
      <w:r w:rsidRPr="00C10930">
        <w:rPr>
          <w:szCs w:val="24"/>
        </w:rPr>
        <w:t xml:space="preserve"> 56, no. 1 (2006), 203.</w:t>
      </w:r>
      <w:r w:rsidR="00E96D51" w:rsidRPr="00C10930">
        <w:fldChar w:fldCharType="end"/>
      </w:r>
      <w:bookmarkEnd w:id="17"/>
    </w:p>
  </w:footnote>
  <w:footnote w:id="6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{"citationID":"z9gbeg38","properties":{"formattedCitation":"Lee, 203.","plainCitation":"Lee, 203.","dontUpdate":true,"noteIndex":32},"citationItems":[{"id":199,"uris":["http://zotero.org/users/3885433/items/WUAZKQQ8"],"uri":["http://zotero.org/users/3885433/items/WUAZKQQ8"],"itemData":{"id":199,"type":"article-journal","title":"Voices from the Margins: The Coloured Factor in Southern African History","container-title":"South African Historical Journal","page":"201-218","volume":"56","issue":"1","source":"CrossRef","DOI":"10.1080/02582470609464972","ISSN":"0258-2473, 1726-1686","shortTitle":"Voices from the Margins","language":"en","author":[{"family":"Lee","given":"Christopher J."}],"issued":{"date-parts":[["2006",1]]}},"locator":"203"}],"schema":"https://github.com/citation-style-language/schema/raw/master/csl-citation.json"}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6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{"citationID":"SytbCcpf","properties":{"formattedCitation":"Lee, 203.","plainCitation":"Lee, 203.","dontUpdate":true,"noteIndex":33},"citationItems":[{"id":199,"uris":["http://zotero.org/users/3885433/items/WUAZKQQ8"],"uri":["http://zotero.org/users/3885433/items/WUAZKQQ8"],"itemData":{"id":199,"type":"article-journal","title":"Voices from the Margins: The Coloured Factor in Southern African History","container-title":"South African Historical Journal","page":"201-218","volume":"56","issue":"1","source":"CrossRef","DOI":"10.1080/02582470609464972","ISSN":"0258-2473, 1726-1686","shortTitle":"Voices from the Margins","language":"en","author":[{"family":"Lee","given":"Christopher J."}],"issued":{"date-parts":[["2006",1]]}},"locator":"203"}],"schema":"https://github.com/citation-style-language/schema/raw/master/csl-citation.json"} </w:instrText>
      </w:r>
      <w:r w:rsidR="00E96D51" w:rsidRPr="00C10930">
        <w:fldChar w:fldCharType="separate"/>
      </w:r>
      <w:r w:rsidRPr="00C10930">
        <w:t xml:space="preserve">Lee, </w:t>
      </w:r>
      <w:r w:rsidRPr="00C10930">
        <w:rPr>
          <w:szCs w:val="24"/>
        </w:rPr>
        <w:t xml:space="preserve">‘Voices from the Margins', </w:t>
      </w:r>
      <w:r w:rsidRPr="00C10930">
        <w:t>203.</w:t>
      </w:r>
      <w:r w:rsidR="00E96D51" w:rsidRPr="00C10930">
        <w:fldChar w:fldCharType="end"/>
      </w:r>
    </w:p>
  </w:footnote>
  <w:footnote w:id="6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18" w:name="_Hlk3320815"/>
      <w:r w:rsidR="00E96D51" w:rsidRPr="00C10930">
        <w:fldChar w:fldCharType="begin"/>
      </w:r>
      <w:r w:rsidRPr="00C10930">
        <w:instrText xml:space="preserve"> ADDIN ZOTERO_ITEM CSL_CITATION {"citationID":"vtgdkzby","properties":{"formattedCitation":"Lewis, \\uc0\\u8220{}Writing Hybrid Selves,\\uc0\\u8221{} 133.","plainCitation":"Lewis, “Writing Hybrid Selves,” 133.","noteIndex":34},"citationItems":[{"id":363,"uris":["http://zotero.org/users/3885433/items/J8YTGIIH"],"uri":["http://zotero.org/users/3885433/items/J8YTGIIH"],"itemData":{"id":363,"type":"chapter","title":"Writing Hybrid Selves","container-title":"Coloured by History, Shaped by Place: Perspectives on Coloured Identities in the Cape","publisher":"Kwela ; Global","publisher-place":"Cape Town : London","page":"131-158","event-place":"Cape Town : London","author":[{"family":"Lewis","given":"Desiree"}],"editor":[{"family":"Erasmus","given":"Zimitri"}],"issued":{"date-parts":[["2001"]]}},"locator":"133"}],"schema":"https://github.com/citation-style-language/schema/raw/master/csl-citation.json"} </w:instrText>
      </w:r>
      <w:r w:rsidR="00E96D51" w:rsidRPr="00C10930">
        <w:fldChar w:fldCharType="separate"/>
      </w:r>
      <w:r w:rsidRPr="00C10930">
        <w:rPr>
          <w:szCs w:val="24"/>
        </w:rPr>
        <w:t xml:space="preserve">Desiree Lewis, “Writing Hybrid Selves: Richard Rive and Zoe Wicomb” in Zimitri Erasmus (ed.), </w:t>
      </w:r>
      <w:r w:rsidRPr="00C10930">
        <w:rPr>
          <w:i/>
          <w:szCs w:val="24"/>
        </w:rPr>
        <w:t>Coloured by History, Shaped by Place</w:t>
      </w:r>
      <w:r w:rsidRPr="00C10930">
        <w:rPr>
          <w:szCs w:val="24"/>
        </w:rPr>
        <w:t xml:space="preserve"> (Cape Town: Kwela Books, 2001), 133.</w:t>
      </w:r>
      <w:r w:rsidR="00E96D51" w:rsidRPr="00C10930">
        <w:fldChar w:fldCharType="end"/>
      </w:r>
      <w:bookmarkEnd w:id="18"/>
    </w:p>
  </w:footnote>
  <w:footnote w:id="6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{"citationID":"GFUj41Kz","properties":{"formattedCitation":"Lewis, 133.","plainCitation":"Lewis, 133.","dontUpdate":true,"noteIndex":35},"citationItems":[{"id":363,"uris":["http://zotero.org/users/3885433/items/J8YTGIIH"],"uri":["http://zotero.org/users/3885433/items/J8YTGIIH"],"itemData":{"id":363,"type":"chapter","title":"Writing Hybrid Selves","container-title":"Coloured by History, Shaped by Place: Perspectives on Coloured Identities in the Cape","publisher":"Kwela ; Global","publisher-place":"Cape Town : London","page":"131-158","event-place":"Cape Town : London","author":[{"family":"Lewis","given":"Desiree"}],"editor":[{"family":"Erasmus","given":"Zimitri"}],"issued":{"date-parts":[["2001"]]}},"locator":"133"}],"schema":"https://github.com/citation-style-language/schema/raw/master/csl-citation.json"}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6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{"citationID":"qxTj8q0g","properties":{"formattedCitation":"Lewis, 133.","plainCitation":"Lewis, 133.","dontUpdate":true,"noteIndex":36},"citationItems":[{"id":363,"uris":["http://zotero.org/users/3885433/items/J8YTGIIH"],"uri":["http://zotero.org/users/3885433/items/J8YTGIIH"],"itemData":{"id":363,"type":"chapter","title":"Writing Hybrid Selves","container-title":"Coloured by History, Shaped by Place: Perspectives on Coloured Identities in the Cape","publisher":"Kwela ; Global","publisher-place":"Cape Town : London","page":"131-158","event-place":"Cape Town : London","author":[{"family":"Lewis","given":"Desiree"}],"editor":[{"family":"Erasmus","given":"Zimitri"}],"issued":{"date-parts":[["2001"]]}},"locator":"133"}],"schema":"https://github.com/citation-style-language/schema/raw/master/csl-citation.json"} </w:instrText>
      </w:r>
      <w:r w:rsidR="00E96D51" w:rsidRPr="00C10930">
        <w:fldChar w:fldCharType="separate"/>
      </w:r>
      <w:r w:rsidRPr="00C10930">
        <w:rPr>
          <w:szCs w:val="24"/>
        </w:rPr>
        <w:t xml:space="preserve"> Lewis, ‘Writing Hybrid Selves', 133</w:t>
      </w:r>
      <w:r w:rsidRPr="00C10930">
        <w:t>.</w:t>
      </w:r>
      <w:r w:rsidR="00E96D51" w:rsidRPr="00C10930">
        <w:fldChar w:fldCharType="end"/>
      </w:r>
    </w:p>
  </w:footnote>
  <w:footnote w:id="6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{"citationID":"x0MYLdhx","properties":{"formattedCitation":"Lewis, 134.","plainCitation":"Lewis, 134.","dontUpdate":true,"noteIndex":37},"citationItems":[{"id":363,"uris":["http://zotero.org/users/3885433/items/J8YTGIIH"],"uri":["http://zotero.org/users/3885433/items/J8YTGIIH"],"itemData":{"id":363,"type":"chapter","title":"Writing Hybrid Selves","container-title":"Coloured by History, Shaped by Place: Perspectives on Coloured Identities in the Cape","publisher":"Kwela ; Global","publisher-place":"Cape Town : London","page":"131-158","event-place":"Cape Town : London","author":[{"family":"Lewis","given":"Desiree"}],"editor":[{"family":"Erasmus","given":"Zimitri"}],"issued":{"date-parts":[["2001"]]}},"locator":"134"}],"schema":"https://github.com/citation-style-language/schema/raw/master/csl-citation.json"} </w:instrText>
      </w:r>
      <w:r w:rsidR="00E96D51" w:rsidRPr="00C10930">
        <w:fldChar w:fldCharType="separate"/>
      </w:r>
      <w:r w:rsidRPr="00C10930">
        <w:rPr>
          <w:i/>
        </w:rPr>
        <w:t>Ibid.</w:t>
      </w:r>
      <w:r w:rsidRPr="00C10930">
        <w:t>, 134.</w:t>
      </w:r>
      <w:r w:rsidR="00E96D51" w:rsidRPr="00C10930">
        <w:fldChar w:fldCharType="end"/>
      </w:r>
    </w:p>
  </w:footnote>
  <w:footnote w:id="6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{"citationID":"62o1Tccz","properties":{"formattedCitation":"Lewis, 131\\uc0\\u8211{}32.","plainCitation":"Lewis, 131–32.","dontUpdate":true,"noteIndex":38},"citationItems":[{"id":363,"uris":["http://zotero.org/users/3885433/items/J8YTGIIH"],"uri":["http://zotero.org/users/3885433/items/J8YTGIIH"],"itemData":{"id":363,"type":"chapter","title":"Writing Hybrid Selves","container-title":"Coloured by History, Shaped by Place: Perspectives on Coloured Identities in the Cape","publisher":"Kwela ; Global","publisher-place":"Cape Town : London","page":"131-158","event-place":"Cape Town : London","author":[{"family":"Lewis","given":"Desiree"}],"editor":[{"family":"Erasmus","given":"Zimitri"}],"issued":{"date-parts":[["2001"]]}},"locator":"131-132"}],"schema":"https://github.com/citation-style-language/schema/raw/master/csl-citation.json"} </w:instrText>
      </w:r>
      <w:r w:rsidR="00E96D51" w:rsidRPr="00C10930">
        <w:fldChar w:fldCharType="separate"/>
      </w:r>
      <w:r w:rsidRPr="00C10930">
        <w:rPr>
          <w:i/>
          <w:szCs w:val="24"/>
        </w:rPr>
        <w:t>Ibid.,</w:t>
      </w:r>
      <w:r w:rsidRPr="00C10930">
        <w:rPr>
          <w:szCs w:val="24"/>
        </w:rPr>
        <w:t xml:space="preserve"> 131–32.</w:t>
      </w:r>
      <w:r w:rsidR="00E96D51" w:rsidRPr="00C10930">
        <w:fldChar w:fldCharType="end"/>
      </w:r>
    </w:p>
  </w:footnote>
  <w:footnote w:id="7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{"citationID":"6kL8u0fd","properties":{"formattedCitation":"Lewis, 132.","plainCitation":"Lewis, 132.","dontUpdate":true,"noteIndex":39},"citationItems":[{"id":363,"uris":["http://zotero.org/users/3885433/items/J8YTGIIH"],"uri":["http://zotero.org/users/3885433/items/J8YTGIIH"],"itemData":{"id":363,"type":"chapter","title":"Writing Hybrid Selves","container-title":"Coloured by History, Shaped by Place: Perspectives on Coloured Identities in the Cape","publisher":"Kwela ; Global","publisher-place":"Cape Town : London","page":"131-158","event-place":"Cape Town : London","author":[{"family":"Lewis","given":"Desiree"}],"editor":[{"family":"Erasmus","given":"Zimitri"}],"issued":{"date-parts":[["2001"]]}},"locator":"132"}],"schema":"https://github.com/citation-style-language/schema/raw/master/csl-citation.json"} </w:instrText>
      </w:r>
      <w:r w:rsidR="00E96D51" w:rsidRPr="00C10930">
        <w:fldChar w:fldCharType="separate"/>
      </w:r>
      <w:r w:rsidRPr="00C10930">
        <w:rPr>
          <w:i/>
        </w:rPr>
        <w:t>Ibid.</w:t>
      </w:r>
      <w:r w:rsidRPr="00C10930">
        <w:t>, 132.</w:t>
      </w:r>
      <w:r w:rsidR="00E96D51" w:rsidRPr="00C10930">
        <w:fldChar w:fldCharType="end"/>
      </w:r>
    </w:p>
  </w:footnote>
  <w:footnote w:id="7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{"citationID":"jOZhCIJK","properties":{"formattedCitation":"Lewis, 132.","plainCitation":"Lewis, 132.","dontUpdate":true,"noteIndex":40},"citationItems":[{"id":363,"uris":["http://zotero.org/users/3885433/items/J8YTGIIH"],"uri":["http://zotero.org/users/3885433/items/J8YTGIIH"],"itemData":{"id":363,"type":"chapter","title":"Writing Hybrid Selves","container-title":"Coloured by History, Shaped by Place: Perspectives on Coloured Identities in the Cape","publisher":"Kwela ; Global","publisher-place":"Cape Town : London","page":"131-158","event-place":"Cape Town : London","author":[{"family":"Lewis","given":"Desiree"}],"editor":[{"family":"Erasmus","given":"Zimitri"}],"issued":{"date-parts":[["2001"]]}},"locator":"132"}],"schema":"https://github.com/citation-style-language/schema/raw/master/csl-citation.json"}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7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{"citationID":"lAwDreJq","properties":{"formattedCitation":"Lewis, 131.","plainCitation":"Lewis, 131.","dontUpdate":true,"noteIndex":41},"citationItems":[{"id":363,"uris":["http://zotero.org/users/3885433/items/J8YTGIIH"],"uri":["http://zotero.org/users/3885433/items/J8YTGIIH"],"itemData":{"id":363,"type":"chapter","title":"Writing Hybrid Selves","container-title":"Coloured by History, Shaped by Place: Perspectives on Coloured Identities in the Cape","publisher":"Kwela ; Global","publisher-place":"Cape Town : London","page":"131-158","event-place":"Cape Town : London","author":[{"family":"Lewis","given":"Desiree"}],"editor":[{"family":"Erasmus","given":"Zimitri"}],"issued":{"date-parts":[["2001"]]}},"locator":"131"}],"schema":"https://github.com/citation-style-language/schema/raw/master/csl-citation.json"} </w:instrText>
      </w:r>
      <w:r w:rsidR="00E96D51" w:rsidRPr="00C10930">
        <w:fldChar w:fldCharType="separate"/>
      </w:r>
      <w:r w:rsidRPr="00C10930">
        <w:rPr>
          <w:i/>
        </w:rPr>
        <w:t>Ibid</w:t>
      </w:r>
      <w:r w:rsidRPr="00C10930">
        <w:t>, 131.</w:t>
      </w:r>
      <w:r w:rsidR="00E96D51" w:rsidRPr="00C10930">
        <w:fldChar w:fldCharType="end"/>
      </w:r>
    </w:p>
  </w:footnote>
  <w:footnote w:id="7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{"citationID":"UD4X2GJp","properties":{"formattedCitation":"Lewis, 132\\uc0\\u8211{}33.","plainCitation":"Lewis, 132–33.","dontUpdate":true,"noteIndex":42},"citationItems":[{"id":363,"uris":["http://zotero.org/users/3885433/items/J8YTGIIH"],"uri":["http://zotero.org/users/3885433/items/J8YTGIIH"],"itemData":{"id":363,"type":"chapter","title":"Writing Hybrid Selves","container-title":"Coloured by History, Shaped by Place: Perspectives on Coloured Identities in the Cape","publisher":"Kwela ; Global","publisher-place":"Cape Town : London","page":"131-158","event-place":"Cape Town : London","author":[{"family":"Lewis","given":"Desiree"}],"editor":[{"family":"Erasmus","given":"Zimitri"}],"issued":{"date-parts":[["2001"]]}},"locator":"132-133"}],"schema":"https://github.com/citation-style-language/schema/raw/master/csl-citation.json"} </w:instrText>
      </w:r>
      <w:r w:rsidR="00E96D51" w:rsidRPr="00C10930">
        <w:fldChar w:fldCharType="separate"/>
      </w:r>
      <w:r w:rsidRPr="00C10930">
        <w:rPr>
          <w:szCs w:val="24"/>
        </w:rPr>
        <w:t xml:space="preserve"> Lewis, ‘Writing Hybrid Selves', 132–33.</w:t>
      </w:r>
      <w:r w:rsidR="00E96D51" w:rsidRPr="00C10930">
        <w:fldChar w:fldCharType="end"/>
      </w:r>
    </w:p>
  </w:footnote>
  <w:footnote w:id="7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{"citationID":"e9bm5NRE","properties":{"formattedCitation":"Lewis, 155\\uc0\\u8211{}56.","plainCitation":"Lewis, 155–56.","dontUpdate":true,"noteIndex":43},"citationItems":[{"id":363,"uris":["http://zotero.org/users/3885433/items/J8YTGIIH"],"uri":["http://zotero.org/users/3885433/items/J8YTGIIH"],"itemData":{"id":363,"type":"chapter","title":"Writing Hybrid Selves","container-title":"Coloured by History, Shaped by Place: Perspectives on Coloured Identities in the Cape","publisher":"Kwela ; Global","publisher-place":"Cape Town : London","page":"131-158","event-place":"Cape Town : London","author":[{"family":"Lewis","given":"Desiree"}],"editor":[{"family":"Erasmus","given":"Zimitri"}],"issued":{"date-parts":[["2001"]]}},"locator":"155-156"}],"schema":"https://github.com/citation-style-language/schema/raw/master/csl-citation.json"} </w:instrText>
      </w:r>
      <w:r w:rsidR="00E96D51" w:rsidRPr="00C10930">
        <w:fldChar w:fldCharType="separate"/>
      </w:r>
      <w:r w:rsidRPr="00C10930">
        <w:rPr>
          <w:i/>
          <w:szCs w:val="24"/>
        </w:rPr>
        <w:t>Ibid.</w:t>
      </w:r>
      <w:r w:rsidRPr="00C10930">
        <w:rPr>
          <w:szCs w:val="24"/>
        </w:rPr>
        <w:t>, 155–56.</w:t>
      </w:r>
      <w:r w:rsidR="00E96D51" w:rsidRPr="00C10930">
        <w:fldChar w:fldCharType="end"/>
      </w:r>
    </w:p>
  </w:footnote>
  <w:footnote w:id="7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{"citationID":"27OTEXOG","properties":{"formattedCitation":"Lewis, 155\\uc0\\u8211{}57.","plainCitation":"Lewis, 155–57.","dontUpdate":true,"noteIndex":44},"citationItems":[{"id":363,"uris":["http://zotero.org/users/3885433/items/J8YTGIIH"],"uri":["http://zotero.org/users/3885433/items/J8YTGIIH"],"itemData":{"id":363,"type":"chapter","title":"Writing Hybrid Selves","container-title":"Coloured by History, Shaped by Place: Perspectives on Coloured Identities in the Cape","publisher":"Kwela ; Global","publisher-place":"Cape Town : London","page":"131-158","event-place":"Cape Town : London","author":[{"family":"Lewis","given":"Desiree"}],"editor":[{"family":"Erasmus","given":"Zimitri"}],"issued":{"date-parts":[["2001"]]}},"locator":"155-157"}],"schema":"https://github.com/citation-style-language/schema/raw/master/csl-citation.json"} </w:instrText>
      </w:r>
      <w:r w:rsidR="00E96D51" w:rsidRPr="00C10930">
        <w:fldChar w:fldCharType="separate"/>
      </w:r>
      <w:r w:rsidRPr="00C10930">
        <w:rPr>
          <w:i/>
          <w:szCs w:val="24"/>
        </w:rPr>
        <w:t>Ibid.</w:t>
      </w:r>
      <w:r w:rsidRPr="00C10930">
        <w:rPr>
          <w:szCs w:val="24"/>
        </w:rPr>
        <w:t>, 155–57.</w:t>
      </w:r>
      <w:r w:rsidR="00E96D51" w:rsidRPr="00C10930">
        <w:fldChar w:fldCharType="end"/>
      </w:r>
    </w:p>
  </w:footnote>
  <w:footnote w:id="7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19" w:name="_Hlk3320836"/>
      <w:r w:rsidR="00E96D51" w:rsidRPr="00C10930">
        <w:fldChar w:fldCharType="begin"/>
      </w:r>
      <w:r w:rsidRPr="00C10930">
        <w:instrText xml:space="preserve"> ADDIN ZOTERO_ITEM CSL_CITATION {"citationID":"SLrLQkx5","properties":{"formattedCitation":"Conning, \\uc0\\u8220{}Black South African Women,\\uc0\\u8221{} 6.","plainCitation":"Conning, “Black South African Women,” 6.","noteIndex":45},"citationItems":[{"id":373,"uris":["http://zotero.org/users/3885433/items/BXM4BKWP"],"uri":["http://zotero.org/users/3885433/items/BXM4BKWP"],"itemData":{"id":373,"type":"chapter","title":"A Coloured Place","container-title":"Black South African Women: An Anthology of Plays","publisher":"Routledge","publisher-place":"London","page":"6-21","event-place":"London","shortTitle":"Black South African Women","author":[{"family":"Conning","given":"Lueen"}],"editor":[{"family":"Perkins","given":"Kathy"}],"issued":{"date-parts":[["1998"]]}},"locator":"6"}],"schema":"https://github.com/citation-style-language/schema/raw/master/csl-citation.json"} </w:instrText>
      </w:r>
      <w:r w:rsidR="00E96D51" w:rsidRPr="00C10930">
        <w:fldChar w:fldCharType="separate"/>
      </w:r>
      <w:r w:rsidRPr="00C10930">
        <w:rPr>
          <w:szCs w:val="24"/>
        </w:rPr>
        <w:t xml:space="preserve">Lueen Conning, “Black South African Women”, in Kathy Perkins (ed.) </w:t>
      </w:r>
      <w:r w:rsidRPr="00C10930">
        <w:rPr>
          <w:i/>
          <w:szCs w:val="24"/>
        </w:rPr>
        <w:t>Black South African Women: An Anthology of Plays</w:t>
      </w:r>
      <w:r w:rsidRPr="00C10930">
        <w:rPr>
          <w:szCs w:val="24"/>
        </w:rPr>
        <w:t xml:space="preserve"> (South Africa, Routledge, 2006), 6.</w:t>
      </w:r>
      <w:r w:rsidR="00E96D51" w:rsidRPr="00C10930">
        <w:fldChar w:fldCharType="end"/>
      </w:r>
      <w:bookmarkEnd w:id="19"/>
    </w:p>
  </w:footnote>
  <w:footnote w:id="7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{"citationID":"gYYrKv88","properties":{"formattedCitation":"Conning, 7.","plainCitation":"Conning, 7.","dontUpdate":true,"noteIndex":46},"citationItems":[{"id":373,"uris":["http://zotero.org/users/3885433/items/BXM4BKWP"],"uri":["http://zotero.org/users/3885433/items/BXM4BKWP"],"itemData":{"id":373,"type":"chapter","title":"A Coloured Place","container-title":"Black South African Women: An Anthology of Plays","publisher":"Routledge","publisher-place":"London","page":"6-21","event-place":"London","shortTitle":"Black South African Women","author":[{"family":"Conning","given":"Lueen"}],"editor":[{"family":"Perkins","given":"Kathy"}],"issued":{"date-parts":[["1998"]]}},"locator":"7"}],"schema":"https://github.com/citation-style-language/schema/raw/master/csl-citation.json"}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7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{"citationID":"5f5685Nz","properties":{"formattedCitation":"Conning, 7.","plainCitation":"Conning, 7.","dontUpdate":true,"noteIndex":47},"citationItems":[{"id":373,"uris":["http://zotero.org/users/3885433/items/BXM4BKWP"],"uri":["http://zotero.org/users/3885433/items/BXM4BKWP"],"itemData":{"id":373,"type":"chapter","title":"A Coloured Place","container-title":"Black South African Women: An Anthology of Plays","publisher":"Routledge","publisher-place":"London","page":"6-21","event-place":"London","shortTitle":"Black South African Women","author":[{"family":"Conning","given":"Lueen"}],"editor":[{"family":"Perkins","given":"Kathy"}],"issued":{"date-parts":[["1998"]]}},"locator":"7"}],"schema":"https://github.com/citation-style-language/schema/raw/master/csl-citation.json"} </w:instrText>
      </w:r>
      <w:r w:rsidR="00E96D51" w:rsidRPr="00C10930">
        <w:fldChar w:fldCharType="separate"/>
      </w:r>
      <w:r w:rsidRPr="00C10930">
        <w:rPr>
          <w:i/>
        </w:rPr>
        <w:t>Ibid.</w:t>
      </w:r>
      <w:r w:rsidRPr="00C10930">
        <w:rPr>
          <w:szCs w:val="24"/>
        </w:rPr>
        <w:t>,</w:t>
      </w:r>
      <w:r w:rsidRPr="00C10930">
        <w:t xml:space="preserve"> 7.</w:t>
      </w:r>
      <w:r w:rsidR="00E96D51" w:rsidRPr="00C10930">
        <w:fldChar w:fldCharType="end"/>
      </w:r>
    </w:p>
  </w:footnote>
  <w:footnote w:id="7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{"citationID":"kGCiTb5l","properties":{"formattedCitation":"{\\rtf Mohamed Adhikari, \\uc0\\u8220{}From Narratives of Miscegenation to Post-Modernist Re-Imagining: Toward a Historiography of Coloured Identity in South Africa,\\uc0\\u8221{} {\\i{}African Historical Review} 40, no. 1 (June 2008): 77, doi:10.1080/17532520802249472.}","plainCitation":"Mohamed Adhikari, “From Narratives of Miscegenation to Post-Modernist Re-Imagining: Toward a Historiography of Coloured Identity in South Africa,” African Historical Review 40, no. 1 (June 2008): 77, doi:10.1080/17532520802249472.","dontUpdate":true,"noteIndex":63},"citationItems":[{"id":198,"uris":["http://zotero.org/users/3885433/items/XQPN897N"],"uri":["http://zotero.org/users/3885433/items/XQPN897N"],"itemData":{"id":198,"type":"article-journal","title":"From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Re-Imagining","language":"en","author":[{"family":"Adhikari","given":"Mohamed"}],"issued":{"date-parts":[["2008"]]}},"locator":"77"}],"schema":"https://github.com/citation-style-language/schema/raw/master/csl-citation.json"} </w:instrText>
      </w:r>
      <w:r w:rsidR="00E96D51" w:rsidRPr="00C10930">
        <w:fldChar w:fldCharType="separate"/>
      </w:r>
      <w:r w:rsidRPr="00C10930">
        <w:rPr>
          <w:szCs w:val="24"/>
        </w:rPr>
        <w:t>Adhikari, “From Narratives of Miscegenation", 77.</w:t>
      </w:r>
      <w:r w:rsidR="00E96D51" w:rsidRPr="00C10930">
        <w:fldChar w:fldCharType="end"/>
      </w:r>
    </w:p>
  </w:footnote>
  <w:footnote w:id="8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{"citationID":"qbmdn7tm","properties":{"formattedCitation":"Adhikari, 91.","plainCitation":"Adhikari, 91.","dontUpdate":true,"noteIndex":64},"citationItems":[{"id":198,"uris":["http://zotero.org/users/3885433/items/XQPN897N"],"uri":["http://zotero.org/users/3885433/items/XQPN897N"],"itemData":{"id":198,"type":"article-journal","title":"From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Re-Imagining","language":"en","author":[{"family":"Adhikari","given":"Mohamed"}],"issued":{"date-parts":[["2008"]]}},"locator":"91"}],"schema":"https://github.com/citation-style-language/schema/raw/master/csl-citation.json"} </w:instrText>
      </w:r>
      <w:r w:rsidR="00E96D51" w:rsidRPr="00C10930">
        <w:fldChar w:fldCharType="separate"/>
      </w:r>
      <w:r w:rsidRPr="00C10930">
        <w:rPr>
          <w:i/>
        </w:rPr>
        <w:t>Ibid.</w:t>
      </w:r>
      <w:r w:rsidRPr="00C10930">
        <w:t>, 91.</w:t>
      </w:r>
      <w:r w:rsidR="00E96D51" w:rsidRPr="00C10930">
        <w:fldChar w:fldCharType="end"/>
      </w:r>
    </w:p>
  </w:footnote>
  <w:footnote w:id="8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22" w:name="_Hlk3320996"/>
      <w:r w:rsidR="00E96D51" w:rsidRPr="00C10930">
        <w:fldChar w:fldCharType="begin"/>
      </w:r>
      <w:r w:rsidRPr="00C10930">
        <w:instrText xml:space="preserve"> ADDIN ZOTERO_ITEM CSL_CITATION {"citationID":"n3si7jBD","properties":{"formattedCitation":"Adhikari, {\\i{}Burdened by Race}, xi.","plainCitation":"Adhikari, Burdened by Race, xi.","noteIndex":65},"citationItems":[{"id":311,"uris":["http://zotero.org/users/3885433/items/EA89W6TQ"],"uri":["http://zotero.org/users/3885433/items/EA89W6TQ"],"itemData":{"id":311,"type":"book","title":"Burdened by Race: Coloured identities in Southern Africa","publisher":"UCT Press","publisher-place":"Cape Town","event-place":"Cape Town","shortTitle":"Burdened by Race","editor":[{"family":"Adhikari","given":"Mohamed"}],"issued":{"date-parts":[["2009"]]}},"locator":"xi"}],"schema":"https://github.com/citation-style-language/schema/raw/master/csl-citation.json"} </w:instrText>
      </w:r>
      <w:r w:rsidR="00E96D51" w:rsidRPr="00C10930">
        <w:fldChar w:fldCharType="separate"/>
      </w:r>
      <w:r w:rsidRPr="00C10930">
        <w:rPr>
          <w:szCs w:val="24"/>
        </w:rPr>
        <w:t xml:space="preserve">Mohamed Adhikari, "Predicaments of Marginality: Cultural Creativity and Political Adaptation in Southern Africa's Coloured Communities" in Mohamed Adhikari (ed.) </w:t>
      </w:r>
      <w:r w:rsidRPr="00C10930">
        <w:rPr>
          <w:i/>
          <w:iCs/>
          <w:szCs w:val="24"/>
        </w:rPr>
        <w:t>Burdened by Race: Coloured Identities in Southern Africa</w:t>
      </w:r>
      <w:r w:rsidRPr="00C10930">
        <w:rPr>
          <w:szCs w:val="24"/>
        </w:rPr>
        <w:t>: (Cape Town: UCT Press, 2009), xi.</w:t>
      </w:r>
      <w:r w:rsidR="00E96D51" w:rsidRPr="00C10930">
        <w:fldChar w:fldCharType="end"/>
      </w:r>
      <w:bookmarkEnd w:id="22"/>
    </w:p>
  </w:footnote>
  <w:footnote w:id="8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{"citationID":"si7NikOd","properties":{"formattedCitation":"Adhikari, xi\\uc0\\u8211{}xii.","plainCitation":"Adhikari, xi–xii.","dontUpdate":true,"noteIndex":66},"citationItems":[{"id":311,"uris":["http://zotero.org/users/3885433/items/EA89W6TQ"],"uri":["http://zotero.org/users/3885433/items/EA89W6TQ"],"itemData":{"id":311,"type":"book","title":"Burdened by Race: Coloured identities in Southern Africa","publisher":"UCT Press","publisher-place":"Cape Town","event-place":"Cape Town","shortTitle":"Burdened by Race","editor":[{"family":"Adhikari","given":"Mohamed"}],"issued":{"date-parts":[["2009"]]}},"locator":"xi-xii"}],"schema":"https://github.com/citation-style-language/schema/raw/master/csl-citation.json"} </w:instrText>
      </w:r>
      <w:r w:rsidR="00E96D51" w:rsidRPr="00C10930">
        <w:fldChar w:fldCharType="separate"/>
      </w:r>
      <w:r w:rsidRPr="00C10930">
        <w:rPr>
          <w:szCs w:val="24"/>
        </w:rPr>
        <w:t xml:space="preserve"> Adhikari, " Predicaments of Marginality", xi–xii.</w:t>
      </w:r>
      <w:r w:rsidR="00E96D51" w:rsidRPr="00C10930">
        <w:fldChar w:fldCharType="end"/>
      </w:r>
    </w:p>
  </w:footnote>
  <w:footnote w:id="8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{"citationID":"zUA1r0Bh","properties":{"formattedCitation":"Adhikari, xi\\uc0\\u8211{}xii.","plainCitation":"Adhikari, xi–xii.","dontUpdate":true,"noteIndex":67},"citationItems":[{"id":311,"uris":["http://zotero.org/users/3885433/items/EA89W6TQ"],"uri":["http://zotero.org/users/3885433/items/EA89W6TQ"],"itemData":{"id":311,"type":"book","title":"Burdened by Race: Coloured identities in Southern Africa","publisher":"UCT Press","publisher-place":"Cape Town","event-place":"Cape Town","shortTitle":"Burdened by Race","editor":[{"family":"Adhikari","given":"Mohamed"}],"issued":{"date-parts":[["2009"]]}},"locator":"xi-xii"}],"schema":"https://github.com/citation-style-language/schema/raw/master/csl-citation.json"}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8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{"citationID":"CYupENjm","properties":{"formattedCitation":"Adhikari, \\uc0\\u8220{}From Narratives of Miscegenation to Post-Modernist Re-Imagining,\\uc0\\u8221{} 94.","plainCitation":"Adhikari, “From Narratives of Miscegenation to Post-Modernist Re-Imagining,” 94.","noteIndex":68},"citationItems":[{"id":198,"uris":["http://zotero.org/users/3885433/items/XQPN897N"],"uri":["http://zotero.org/users/3885433/items/XQPN897N"],"itemData":{"id":198,"type":"article-journal","title":"From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Re-Imagining","language":"en","author":[{"family":"Adhikari","given":"Mohamed"}],"issued":{"date-parts":[["2008"]]}},"locator":"94"}],"schema":"https://github.com/citation-style-language/schema/raw/master/csl-citation.json"} </w:instrText>
      </w:r>
      <w:r w:rsidR="00E96D51" w:rsidRPr="00C10930">
        <w:fldChar w:fldCharType="separate"/>
      </w:r>
      <w:r w:rsidRPr="00C10930">
        <w:rPr>
          <w:szCs w:val="24"/>
        </w:rPr>
        <w:t>Adhikari, “From Narratives of Miscegenation to Post-Modernist Re-Imagining,” 94.</w:t>
      </w:r>
      <w:r w:rsidR="00E96D51" w:rsidRPr="00C10930">
        <w:fldChar w:fldCharType="end"/>
      </w:r>
    </w:p>
  </w:footnote>
  <w:footnote w:id="8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{"citationID":"hjufDEbC","properties":{"formattedCitation":"Adhikari, 94.","plainCitation":"Adhikari, 94.","dontUpdate":true,"noteIndex":69},"citationItems":[{"id":198,"uris":["http://zotero.org/users/3885433/items/XQPN897N"],"uri":["http://zotero.org/users/3885433/items/XQPN897N"],"itemData":{"id":198,"type":"article-journal","title":"From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Re-Imagining","language":"en","author":[{"family":"Adhikari","given":"Mohamed"}],"issued":{"date-parts":[["2008"]]}},"locator":"94"}],"schema":"https://github.com/citation-style-language/schema/raw/master/csl-citation.json"}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8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24" w:name="_Hlk3321030"/>
      <w:r w:rsidR="00E96D51" w:rsidRPr="00C10930">
        <w:fldChar w:fldCharType="begin"/>
      </w:r>
      <w:r w:rsidRPr="00C10930">
        <w:instrText xml:space="preserve"> ADDIN ZOTERO_ITEM CSL_CITATION {"citationID":"qySVwIxE","properties":{"formattedCitation":"Badroodien, \\uc0\\u8220{}A History of Ottery School of Industries in Cape Town,\\uc0\\u8221{} 12\\uc0\\u8211{}16.","plainCitation":"Badroodien, “A History of Ottery School of Industries in Cape Town,” 12–16.","noteIndex":70},"citationItems":[{"id":369,"uris":["http://zotero.org/users/3885433/items/QIE7GKMG"],"uri":["http://zotero.org/users/3885433/items/QIE7GKMG"],"itemData":{"id":369,"type":"thesis","title":"A History of Ottery School of Industries in Cape Town","publisher":"University of the Western Cape","publisher-place":"Western Cape","genre":"Doctoral dissertation","event-place":"Western Cape","author":[{"family":"Badroodien","given":"Azeem"}],"issued":{"date-parts":[["2001"]]}},"locator":"12-16"}],"schema":"https://github.com/citation-style-language/schema/raw/master/csl-citation.json"} </w:instrText>
      </w:r>
      <w:r w:rsidR="00E96D51" w:rsidRPr="00C10930">
        <w:fldChar w:fldCharType="separate"/>
      </w:r>
      <w:r w:rsidRPr="00C10930">
        <w:rPr>
          <w:szCs w:val="24"/>
        </w:rPr>
        <w:t>Mohammed Badroodien, “A History of Ottery School of Industries in Cape Town: Issues of Race, Welfare and Social Order in the Period 1937 to 1968” (PhD Dissertation, University of Western Cape, 2001), 12–16.</w:t>
      </w:r>
      <w:r w:rsidR="00E96D51" w:rsidRPr="00C10930">
        <w:fldChar w:fldCharType="end"/>
      </w:r>
      <w:bookmarkEnd w:id="24"/>
    </w:p>
  </w:footnote>
  <w:footnote w:id="8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{"citationID":"dvEBeHfi","properties":{"formattedCitation":"Badroodien, 23\\uc0\\u8211{}24.","plainCitation":"Badroodien, 23–24.","dontUpdate":true,"noteIndex":71},"citationItems":[{"id":369,"uris":["http://zotero.org/users/3885433/items/QIE7GKMG"],"uri":["http://zotero.org/users/3885433/items/QIE7GKMG"],"itemData":{"id":369,"type":"thesis","title":"A History of Ottery School of Industries in Cape Town","publisher":"University of the Western Cape","publisher-place":"Western Cape","genre":"Doctoral dissertation","event-place":"Western Cape","author":[{"family":"Badroodien","given":"Azeem"}],"issued":{"date-parts":[["2001"]]}},"locator":"23-24"}],"schema":"https://github.com/citation-style-language/schema/raw/master/csl-citation.json"} </w:instrText>
      </w:r>
      <w:r w:rsidR="00E96D51" w:rsidRPr="00E96D51">
        <w:rPr>
          <w:i/>
        </w:rPr>
        <w:fldChar w:fldCharType="separate"/>
      </w:r>
      <w:r w:rsidRPr="00C10930">
        <w:rPr>
          <w:i/>
          <w:szCs w:val="24"/>
        </w:rPr>
        <w:t>Ibid.</w:t>
      </w:r>
      <w:r w:rsidRPr="00C10930">
        <w:rPr>
          <w:szCs w:val="24"/>
        </w:rPr>
        <w:t>, 23–24.</w:t>
      </w:r>
      <w:r w:rsidR="00E96D51" w:rsidRPr="00C10930">
        <w:fldChar w:fldCharType="end"/>
      </w:r>
    </w:p>
  </w:footnote>
  <w:footnote w:id="88">
    <w:p w:rsidR="000725D7" w:rsidRPr="00C10930" w:rsidRDefault="000725D7" w:rsidP="00EF3149">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{"citationID":"6haj7f8z","properties":{"formattedCitation":"Adhikari, \\uc0\\u8220{}From Narratives of Miscegenation to Post-Modernist Re-Imagining,\\uc0\\u8221{} 92.","plainCitation":"Adhikari, “From Narratives of Miscegenation to Post-Modernist Re-Imagining,” 92.","noteIndex":75},"citationItems":[{"id":198,"uris":["http://zotero.org/users/3885433/items/XQPN897N"],"uri":["http://zotero.org/users/3885433/items/XQPN897N"],"itemData":{"id":198,"type":"article-journal","title":"From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Re-Imagining","language":"en","author":[{"family":"Adhikari","given":"Mohamed"}],"issued":{"date-parts":[["2008"]]}},"locator":"92"}],"schema":"https://github.com/citation-style-language/schema/raw/master/csl-citation.json"} </w:instrText>
      </w:r>
      <w:r w:rsidR="00E96D51" w:rsidRPr="00C10930">
        <w:fldChar w:fldCharType="separate"/>
      </w:r>
      <w:r w:rsidRPr="00C10930">
        <w:rPr>
          <w:szCs w:val="24"/>
        </w:rPr>
        <w:t>Adhikari, “From Narratives of Miscegenation to Post-Modernist Re-Imagining,” 92.</w:t>
      </w:r>
      <w:r w:rsidR="00E96D51" w:rsidRPr="00C10930">
        <w:fldChar w:fldCharType="end"/>
      </w:r>
    </w:p>
  </w:footnote>
  <w:footnote w:id="89">
    <w:p w:rsidR="000725D7" w:rsidRPr="00C10930" w:rsidRDefault="000725D7" w:rsidP="00EF3149">
      <w:pPr>
        <w:pStyle w:val="FootnoteText"/>
        <w:spacing w:line="240" w:lineRule="auto"/>
        <w:ind w:firstLine="0"/>
      </w:pPr>
      <w:r w:rsidRPr="00C10930">
        <w:rPr>
          <w:rStyle w:val="FootnoteReference"/>
        </w:rPr>
        <w:footnoteRef/>
      </w:r>
      <w:r w:rsidRPr="00C10930">
        <w:t xml:space="preserve"> </w:t>
      </w:r>
      <w:r>
        <w:rPr>
          <w:i/>
          <w:iCs/>
        </w:rPr>
        <w:t>Ibid.</w:t>
      </w:r>
    </w:p>
  </w:footnote>
  <w:footnote w:id="90">
    <w:p w:rsidR="000725D7" w:rsidRPr="00C10930" w:rsidRDefault="000725D7" w:rsidP="00EF3149">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{"citationID":"Z6NjLzg4","properties":{"formattedCitation":"Adhikari, 92.","plainCitation":"Adhikari, 92.","dontUpdate":true,"noteIndex":77},"citationItems":[{"id":198,"uris":["http://zotero.org/users/3885433/items/XQPN897N"],"uri":["http://zotero.org/users/3885433/items/XQPN897N"],"itemData":{"id":198,"type":"article-journal","title":"From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Re-Imagining","language":"en","author":[{"family":"Adhikari","given":"Mohamed"}],"issued":{"date-parts":[["2008"]]}},"locator":"92"}],"schema":"https://github.com/citation-style-language/schema/raw/master/csl-citation.json"}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9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{"citationID":"7GLITxTs","properties":{"formattedCitation":"Badroodien, 23\\uc0\\u8211{}24.","plainCitation":"Badroodien, 23–24.","dontUpdate":true,"noteIndex":72},"citationItems":[{"id":369,"uris":["http://zotero.org/users/3885433/items/QIE7GKMG"],"uri":["http://zotero.org/users/3885433/items/QIE7GKMG"],"itemData":{"id":369,"type":"thesis","title":"A History of Ottery School of Industries in Cape Town","publisher":"University of the Western Cape","publisher-place":"Western Cape","genre":"Doctoral dissertation","event-place":"Western Cape","author":[{"family":"Badroodien","given":"Azeem"}],"issued":{"date-parts":[["2001"]]}},"locator":"23-24"}],"schema":"https://github.com/citation-style-language/schema/raw/master/csl-citation.json"} </w:instrText>
      </w:r>
      <w:r w:rsidR="00E96D51" w:rsidRPr="00E96D51">
        <w:rPr>
          <w:i/>
        </w:rPr>
        <w:fldChar w:fldCharType="separate"/>
      </w:r>
      <w:r w:rsidRPr="00C10930">
        <w:rPr>
          <w:i/>
          <w:szCs w:val="24"/>
        </w:rPr>
        <w:t>Ibid.</w:t>
      </w:r>
      <w:r w:rsidR="00E96D51" w:rsidRPr="00C10930">
        <w:fldChar w:fldCharType="end"/>
      </w:r>
    </w:p>
  </w:footnote>
  <w:footnote w:id="9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{"citationID":"FYwGIypC","properties":{"formattedCitation":"Badroodien, 27.","plainCitation":"Badroodien, 27.","dontUpdate":true,"noteIndex":73},"citationItems":[{"id":369,"uris":["http://zotero.org/users/3885433/items/QIE7GKMG"],"uri":["http://zotero.org/users/3885433/items/QIE7GKMG"],"itemData":{"id":369,"type":"thesis","title":"A History of Ottery School of Industries in Cape Town","publisher":"University of the Western Cape","publisher-place":"Western Cape","genre":"Doctoral dissertation","event-place":"Western Cape","author":[{"family":"Badroodien","given":"Azeem"}],"issued":{"date-parts":[["2001"]]}},"locator":"27"}],"schema":"https://github.com/citation-style-language/schema/raw/master/csl-citation.json"} </w:instrText>
      </w:r>
      <w:r w:rsidR="00E96D51" w:rsidRPr="00E96D51">
        <w:rPr>
          <w:i/>
        </w:rPr>
        <w:fldChar w:fldCharType="separate"/>
      </w:r>
      <w:r w:rsidRPr="00C10930">
        <w:rPr>
          <w:i/>
        </w:rPr>
        <w:t>Ibid.</w:t>
      </w:r>
      <w:r w:rsidRPr="00C10930">
        <w:t>, 27.</w:t>
      </w:r>
      <w:r w:rsidR="00E96D51" w:rsidRPr="00C10930">
        <w:fldChar w:fldCharType="end"/>
      </w:r>
    </w:p>
  </w:footnote>
  <w:footnote w:id="9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{"citationID":"WH82us0r","properties":{"formattedCitation":"Badroodien, 27.","plainCitation":"Badroodien, 27.","dontUpdate":true,"noteIndex":74},"citationItems":[{"id":369,"uris":["http://zotero.org/users/3885433/items/QIE7GKMG"],"uri":["http://zotero.org/users/3885433/items/QIE7GKMG"],"itemData":{"id":369,"type":"thesis","title":"A History of Ottery School of Industries in Cape Town","publisher":"University of the Western Cape","publisher-place":"Western Cape","genre":"Doctoral dissertation","event-place":"Western Cape","author":[{"family":"Badroodien","given":"Azeem"}],"issued":{"date-parts":[["2001"]]}},"locator":"27"}],"schema":"https://github.com/citation-style-language/schema/raw/master/csl-citation.json"} </w:instrText>
      </w:r>
      <w:r w:rsidR="00E96D51" w:rsidRPr="00E96D51">
        <w:rPr>
          <w:i/>
        </w:rPr>
        <w:fldChar w:fldCharType="separate"/>
      </w:r>
      <w:r w:rsidRPr="00C10930">
        <w:rPr>
          <w:i/>
        </w:rPr>
        <w:t>Ibid.</w:t>
      </w:r>
      <w:r w:rsidR="00E96D51" w:rsidRPr="00C10930">
        <w:fldChar w:fldCharType="end"/>
      </w:r>
    </w:p>
  </w:footnote>
  <w:footnote w:id="9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26" w:name="_Hlk3321046"/>
      <w:r w:rsidR="00E96D51" w:rsidRPr="00C10930">
        <w:fldChar w:fldCharType="begin"/>
      </w:r>
      <w:r w:rsidRPr="00C10930">
        <w:instrText xml:space="preserve"> ADDIN ZOTERO_ITEM CSL_CITATION {"citationID":"oUCF4A4O","properties":{"formattedCitation":"Nieftagodien, \\uc0\\u8220{}The Implementation of the Urban Apartheid in the East Rand, 1948-1973,\\uc0\\u8221{} 1\\uc0\\u8211{}2.","plainCitation":"Nieftagodien, “The Implementation of the Urban Apartheid in the East Rand, 1948-1973,” 1–2.","noteIndex":104},"citationItems":[{"id":381,"uris":["http://zotero.org/users/3885433/items/57II7CVH"],"uri":["http://zotero.org/users/3885433/items/57II7CVH"],"itemData":{"id":381,"type":"thesis","title":"The Implementation of the Urban Apartheid in the East Rand, 1948-1973: The Role of Local Government and Local Resistance","publisher":"University of Witwatersrand","publisher-place":"Johannesburg","genre":"Doctoral Dissertation","event-place":"Johannesburg","shortTitle":"The Implementation of the Urban Apartheid in the East Rand, 1948-1973","author":[{"family":"Nieftagodien","given":"Noor"}],"issued":{"date-parts":[["2001"]]}},"locator":"1-2"}],"schema":"https://github.com/citation-style-language/schema/raw/master/csl-citation.json"} </w:instrText>
      </w:r>
      <w:r w:rsidR="00E96D51" w:rsidRPr="00C10930">
        <w:fldChar w:fldCharType="separate"/>
      </w:r>
      <w:r w:rsidRPr="00C10930">
        <w:rPr>
          <w:szCs w:val="24"/>
        </w:rPr>
        <w:t>Noor Nieftagodien, “The Implementation of the Urban Apartheid in the East Rand, 1948-1973: The Role of Local Government and Local Resistance,” (PhD Dissertation, University of Witwatersrand, 2001), 1–2.</w:t>
      </w:r>
      <w:r w:rsidR="00E96D51" w:rsidRPr="00C10930">
        <w:fldChar w:fldCharType="end"/>
      </w:r>
      <w:bookmarkEnd w:id="26"/>
    </w:p>
  </w:footnote>
  <w:footnote w:id="9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{"citationID":"Qn51qBCB","properties":{"formattedCitation":"Nieftagodien, 4.","plainCitation":"Nieftagodien, 4.","dontUpdate":true,"noteIndex":105},"citationItems":[{"id":381,"uris":["http://zotero.org/users/3885433/items/57II7CVH"],"uri":["http://zotero.org/users/3885433/items/57II7CVH"],"itemData":{"id":381,"type":"thesis","title":"The Implementation of the Urban Apartheid in the East Rand, 1948-1973: The Role of Local Government and Local Resistance","publisher":"University of Witwatersrand","publisher-place":"Johannesburg","genre":"Doctoral Dissertation","event-place":"Johannesburg","shortTitle":"The Implementation of the Urban Apartheid in the East Rand, 1948-1973","author":[{"family":"Nieftagodien","given":"Noor"}],"issued":{"date-parts":[["2001"]]}},"locator":"4"}],"schema":"https://github.com/citation-style-language/schema/raw/master/csl-citation.json"} </w:instrText>
      </w:r>
      <w:r w:rsidR="00E96D51" w:rsidRPr="00C10930">
        <w:fldChar w:fldCharType="separate"/>
      </w:r>
      <w:r w:rsidRPr="00C10930">
        <w:rPr>
          <w:szCs w:val="24"/>
        </w:rPr>
        <w:t xml:space="preserve"> Nieftagodien, “The Implementation of the Urban Apartheid in the East Rand", 4.</w:t>
      </w:r>
      <w:r w:rsidR="00E96D51" w:rsidRPr="00C10930">
        <w:fldChar w:fldCharType="end"/>
      </w:r>
    </w:p>
  </w:footnote>
  <w:footnote w:id="9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{"citationID":"OsfzG75a","properties":{"formattedCitation":"Nieftagodien, 11.","plainCitation":"Nieftagodien, 11.","dontUpdate":true,"noteIndex":106},"citationItems":[{"id":381,"uris":["http://zotero.org/users/3885433/items/57II7CVH"],"uri":["http://zotero.org/users/3885433/items/57II7CVH"],"itemData":{"id":381,"type":"thesis","title":"The Implementation of the Urban Apartheid in the East Rand, 1948-1973: The Role of Local Government and Local Resistance","publisher":"University of Witwatersrand","publisher-place":"Johannesburg","genre":"Doctoral Dissertation","event-place":"Johannesburg","shortTitle":"The Implementation of the Urban Apartheid in the East Rand, 1948-1973","author":[{"family":"Nieftagodien","given":"Noor"}],"issued":{"date-parts":[["2001"]]}},"locator":"11"}],"schema":"https://github.com/citation-style-language/schema/raw/master/csl-citation.json"} </w:instrText>
      </w:r>
      <w:r w:rsidR="00E96D51" w:rsidRPr="00C10930">
        <w:fldChar w:fldCharType="separate"/>
      </w:r>
      <w:r w:rsidRPr="00C10930">
        <w:rPr>
          <w:i/>
          <w:szCs w:val="24"/>
        </w:rPr>
        <w:t>Ibid.</w:t>
      </w:r>
      <w:r w:rsidRPr="00C10930">
        <w:rPr>
          <w:szCs w:val="24"/>
        </w:rPr>
        <w:t>, 11.</w:t>
      </w:r>
      <w:r w:rsidR="00E96D51" w:rsidRPr="00C10930">
        <w:fldChar w:fldCharType="end"/>
      </w:r>
    </w:p>
  </w:footnote>
  <w:footnote w:id="9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{"citationID":"BKHSLPdk","properties":{"formattedCitation":"Nieftagodien, 11.","plainCitation":"Nieftagodien, 11.","dontUpdate":true,"noteIndex":107},"citationItems":[{"id":381,"uris":["http://zotero.org/users/3885433/items/57II7CVH"],"uri":["http://zotero.org/users/3885433/items/57II7CVH"],"itemData":{"id":381,"type":"thesis","title":"The Implementation of the Urban Apartheid in the East Rand, 1948-1973: The Role of Local Government and Local Resistance","publisher":"University of Witwatersrand","publisher-place":"Johannesburg","genre":"Doctoral Dissertation","event-place":"Johannesburg","shortTitle":"The Implementation of the Urban Apartheid in the East Rand, 1948-1973","author":[{"family":"Nieftagodien","given":"Noor"}],"issued":{"date-parts":[["2001"]]}},"locator":"11"}],"schema":"https://github.com/citation-style-language/schema/raw/master/csl-citation.json"} </w:instrText>
      </w:r>
      <w:r w:rsidR="00E96D51" w:rsidRPr="00C10930">
        <w:fldChar w:fldCharType="separate"/>
      </w:r>
      <w:r w:rsidRPr="00C10930">
        <w:rPr>
          <w:i/>
          <w:szCs w:val="24"/>
        </w:rPr>
        <w:t>Ibid.</w:t>
      </w:r>
      <w:r w:rsidR="00E96D51" w:rsidRPr="00C10930">
        <w:fldChar w:fldCharType="end"/>
      </w:r>
    </w:p>
  </w:footnote>
  <w:footnote w:id="9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{"citationID":"Av7RhOXO","properties":{"formattedCitation":"Nieftagodien, 11.","plainCitation":"Nieftagodien, 11.","dontUpdate":true,"noteIndex":108},"citationItems":[{"id":381,"uris":["http://zotero.org/users/3885433/items/57II7CVH"],"uri":["http://zotero.org/users/3885433/items/57II7CVH"],"itemData":{"id":381,"type":"thesis","title":"The Implementation of the Urban Apartheid in the East Rand, 1948-1973: The Role of Local Government and Local Resistance","publisher":"University of Witwatersrand","publisher-place":"Johannesburg","genre":"Doctoral Dissertation","event-place":"Johannesburg","shortTitle":"The Implementation of the Urban Apartheid in the East Rand, 1948-1973","author":[{"family":"Nieftagodien","given":"Noor"}],"issued":{"date-parts":[["2001"]]}},"locator":"11"}],"schema":"https://github.com/citation-style-language/schema/raw/master/csl-citation.json"} </w:instrText>
      </w:r>
      <w:r w:rsidR="00E96D51" w:rsidRPr="00C10930">
        <w:fldChar w:fldCharType="separate"/>
      </w:r>
      <w:r w:rsidRPr="00C10930">
        <w:rPr>
          <w:i/>
          <w:szCs w:val="24"/>
        </w:rPr>
        <w:t>Ibid.</w:t>
      </w:r>
      <w:r w:rsidR="00E96D51" w:rsidRPr="00C10930">
        <w:fldChar w:fldCharType="end"/>
      </w:r>
    </w:p>
  </w:footnote>
  <w:footnote w:id="9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{"citationID":"SPQOBSRQ","properties":{"formattedCitation":"Dugmore, \\uc0\\u8220{}Becoming Coloured,\\uc0\\u8221{} 3\\uc0\\u8211{}5.","plainCitation":"Dugmore, “Becoming Coloured,” 3–5.","noteIndex":109},"citationItems":[{"id":371,"uris":["http://zotero.org/users/3885433/items/FKBFKGJG"],"uri":["http://zotero.org/users/3885433/items/FKBFKGJG"],"itemData":{"id":371,"type":"thesis","title":"\"Becoming Coloured\": Class, Culture and Segregation in Johannesburg's Malay Location, 1918-1939","publisher":"University of the Witwatersrand","publisher-place":"Johannesburg","genre":"Doctoral Dissertation","event-place":"Johannesburg","shortTitle":"Becoming Coloured","author":[{"family":"Dugmore","given":"Henry"}],"issued":{"date-parts":[["1993"]]}},"locator":"3-5"}],"schema":"https://github.com/citation-style-language/schema/raw/master/csl-citation.json"} </w:instrText>
      </w:r>
      <w:r w:rsidR="00E96D51" w:rsidRPr="00C10930">
        <w:fldChar w:fldCharType="separate"/>
      </w:r>
      <w:r w:rsidRPr="00C10930">
        <w:rPr>
          <w:szCs w:val="24"/>
        </w:rPr>
        <w:t xml:space="preserve"> Dugmore, “Becoming Coloured", 3–5.</w:t>
      </w:r>
      <w:r w:rsidR="00E96D51" w:rsidRPr="00C10930">
        <w:fldChar w:fldCharType="end"/>
      </w:r>
    </w:p>
  </w:footnote>
  <w:footnote w:id="10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{"citationID":"CsVTaL6S","properties":{"formattedCitation":"Dugmore, 31\\uc0\\u8211{}33.","plainCitation":"Dugmore, 31–33.","dontUpdate":true,"noteIndex":110},"citationItems":[{"id":371,"uris":["http://zotero.org/users/3885433/items/FKBFKGJG"],"uri":["http://zotero.org/users/3885433/items/FKBFKGJG"],"itemData":{"id":371,"type":"thesis","title":"\"Becoming Coloured\": Class, Culture and Segregation in Johannesburg's Malay Location, 1918-1939","publisher":"University of the Witwatersrand","publisher-place":"Johannesburg","genre":"Doctoral Dissertation","event-place":"Johannesburg","shortTitle":"Becoming Coloured","author":[{"family":"Dugmore","given":"Henry"}],"issued":{"date-parts":[["1993"]]}},"locator":"31-33"}],"schema":"https://github.com/citation-style-language/schema/raw/master/csl-citation.json"} </w:instrText>
      </w:r>
      <w:r w:rsidR="00E96D51" w:rsidRPr="00E96D51">
        <w:rPr>
          <w:i/>
        </w:rPr>
        <w:fldChar w:fldCharType="separate"/>
      </w:r>
      <w:r w:rsidRPr="00C10930">
        <w:rPr>
          <w:i/>
          <w:szCs w:val="24"/>
        </w:rPr>
        <w:t>Ibid.</w:t>
      </w:r>
      <w:r w:rsidRPr="00C10930">
        <w:rPr>
          <w:szCs w:val="24"/>
        </w:rPr>
        <w:t>, 31–33.</w:t>
      </w:r>
      <w:r w:rsidR="00E96D51" w:rsidRPr="00C10930">
        <w:fldChar w:fldCharType="end"/>
      </w:r>
    </w:p>
  </w:footnote>
  <w:footnote w:id="10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{"citationID":"oKzgYCfg","properties":{"formattedCitation":"Dugmore, 3\\uc0\\u8211{}5.","plainCitation":"Dugmore, 3–5.","dontUpdate":true,"noteIndex":111},"citationItems":[{"id":371,"uris":["http://zotero.org/users/3885433/items/FKBFKGJG"],"uri":["http://zotero.org/users/3885433/items/FKBFKGJG"],"itemData":{"id":371,"type":"thesis","title":"\"Becoming Coloured\": Class, Culture and Segregation in Johannesburg's Malay Location, 1918-1939","publisher":"University of the Witwatersrand","publisher-place":"Johannesburg","genre":"Doctoral Dissertation","event-place":"Johannesburg","shortTitle":"Becoming Coloured","author":[{"family":"Dugmore","given":"Henry"}],"issued":{"date-parts":[["1993"]]}},"locator":"3-5"}],"schema":"https://github.com/citation-style-language/schema/raw/master/csl-citation.json"}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102">
    <w:p w:rsidR="000725D7" w:rsidRPr="00C10930" w:rsidRDefault="000725D7" w:rsidP="008E3AB8">
      <w:pPr>
        <w:pStyle w:val="FootnoteText"/>
        <w:spacing w:line="240" w:lineRule="auto"/>
        <w:ind w:firstLine="0"/>
      </w:pPr>
      <w:r w:rsidRPr="00C10930">
        <w:rPr>
          <w:rStyle w:val="FootnoteReference"/>
        </w:rPr>
        <w:footnoteRef/>
      </w:r>
      <w:bookmarkStart w:id="35" w:name="_Hlk3321062"/>
      <w:r w:rsidRPr="00C10930">
        <w:t xml:space="preserve"> </w:t>
      </w:r>
      <w:r w:rsidR="00E96D51" w:rsidRPr="00C10930">
        <w:fldChar w:fldCharType="begin"/>
      </w:r>
      <w:r w:rsidRPr="00C10930">
        <w:instrText xml:space="preserve"> ADDIN ZOTERO_ITEM CSL_CITATION {"citationID":"2lNBZbqv","properties":{"formattedCitation":"Naidu, \\uc0\\u8220{}Colouring Continuity and Change: The Wentworth Community in Durban,\\uc0\\u8221{} 20.","plainCitation":"Naidu, “Colouring Continuity and Change: The Wentworth Community in Durban,” 20.","noteIndex":112},"citationItems":[{"id":384,"uris":["http://zotero.org/users/3885433/items/6UIPK4C3"],"uri":["http://zotero.org/users/3885433/items/6UIPK4C3"],"itemData":{"id":384,"type":"article-journal","title":"Colouring Continuity and Change: The Wentworth Community in Durban","container-title":"Journal of Social Sciences","page":"19-30","volume":"39","issue":"1","author":[{"family":"Naidu","given":"Maheshvari"}],"issued":{"date-parts":[["2014"]]}},"locator":"20"}],"schema":"https://github.com/citation-style-language/schema/raw/master/csl-citation.json"} </w:instrText>
      </w:r>
      <w:r w:rsidR="00E96D51" w:rsidRPr="00C10930">
        <w:fldChar w:fldCharType="separate"/>
      </w:r>
      <w:r w:rsidRPr="00C10930">
        <w:rPr>
          <w:szCs w:val="24"/>
        </w:rPr>
        <w:t xml:space="preserve">Naidu Maheshvari, “Colouring Continuity and Change: The Wentworth Community in Durban,” </w:t>
      </w:r>
      <w:r w:rsidRPr="00C10930">
        <w:rPr>
          <w:i/>
          <w:szCs w:val="24"/>
        </w:rPr>
        <w:t>Journal of Social Science</w:t>
      </w:r>
      <w:r w:rsidRPr="00C10930">
        <w:rPr>
          <w:szCs w:val="24"/>
        </w:rPr>
        <w:t xml:space="preserve"> 39 no. 1 (2014), 20.</w:t>
      </w:r>
      <w:r w:rsidR="00E96D51" w:rsidRPr="00C10930">
        <w:fldChar w:fldCharType="end"/>
      </w:r>
      <w:bookmarkEnd w:id="35"/>
    </w:p>
  </w:footnote>
  <w:footnote w:id="10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{"citationID":"I7vJl8ht","properties":{"formattedCitation":"Naidu, 19.","plainCitation":"Naidu, 19.","dontUpdate":true,"noteIndex":113},"citationItems":[{"id":384,"uris":["http://zotero.org/users/3885433/items/6UIPK4C3"],"uri":["http://zotero.org/users/3885433/items/6UIPK4C3"],"itemData":{"id":384,"type":"article-journal","title":"Colouring Continuity and Change: The Wentworth Community in Durban","container-title":"Journal of Social Sciences","page":"19-30","volume":"39","issue":"1","author":[{"family":"Naidu","given":"Maheshvari"}],"issued":{"date-parts":[["2014"]]}},"locator":"19"}],"schema":"https://github.com/citation-style-language/schema/raw/master/csl-citation.json"} </w:instrText>
      </w:r>
      <w:r w:rsidR="00E96D51" w:rsidRPr="00C10930">
        <w:fldChar w:fldCharType="separate"/>
      </w:r>
      <w:r w:rsidRPr="00C10930">
        <w:rPr>
          <w:i/>
          <w:szCs w:val="24"/>
        </w:rPr>
        <w:t>Ibid.</w:t>
      </w:r>
      <w:r w:rsidRPr="00C10930">
        <w:rPr>
          <w:szCs w:val="24"/>
        </w:rPr>
        <w:t>, 19.</w:t>
      </w:r>
      <w:r w:rsidR="00E96D51" w:rsidRPr="00C10930">
        <w:fldChar w:fldCharType="end"/>
      </w:r>
    </w:p>
  </w:footnote>
  <w:footnote w:id="10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{"citationID":"Gq0e43U4","properties":{"formattedCitation":"Naidu, 19.","plainCitation":"Naidu, 19.","dontUpdate":true,"noteIndex":114},"citationItems":[{"id":384,"uris":["http://zotero.org/users/3885433/items/6UIPK4C3"],"uri":["http://zotero.org/users/3885433/items/6UIPK4C3"],"itemData":{"id":384,"type":"article-journal","title":"Colouring Continuity and Change: The Wentworth Community in Durban","container-title":"Journal of Social Sciences","page":"19-30","volume":"39","issue":"1","author":[{"family":"Naidu","given":"Maheshvari"}],"issued":{"date-parts":[["2014"]]}},"locator":"19"}],"schema":"https://github.com/citation-style-language/schema/raw/master/csl-citation.json"}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10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{"citationID":"pfTPdg1O","properties":{"formattedCitation":"Naidu, 23.","plainCitation":"Naidu, 23.","dontUpdate":true,"noteIndex":115},"citationItems":[{"id":384,"uris":["http://zotero.org/users/3885433/items/6UIPK4C3"],"uri":["http://zotero.org/users/3885433/items/6UIPK4C3"],"itemData":{"id":384,"type":"article-journal","title":"Colouring Continuity and Change: The Wentworth Community in Durban","container-title":"Journal of Social Sciences","page":"19-30","volume":"39","issue":"1","author":[{"family":"Naidu","given":"Maheshvari"}],"issued":{"date-parts":[["2014"]]}},"locator":"23"}],"schema":"https://github.com/citation-style-language/schema/raw/master/csl-citation.json"} </w:instrText>
      </w:r>
      <w:r w:rsidR="00E96D51" w:rsidRPr="00C10930">
        <w:fldChar w:fldCharType="separate"/>
      </w:r>
      <w:r w:rsidRPr="00C10930">
        <w:rPr>
          <w:i/>
          <w:szCs w:val="24"/>
        </w:rPr>
        <w:t>Ibid.</w:t>
      </w:r>
      <w:r w:rsidRPr="00C10930">
        <w:rPr>
          <w:szCs w:val="24"/>
        </w:rPr>
        <w:t>, 23.</w:t>
      </w:r>
      <w:r w:rsidR="00E96D51" w:rsidRPr="00C10930">
        <w:fldChar w:fldCharType="end"/>
      </w:r>
    </w:p>
  </w:footnote>
  <w:footnote w:id="10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36" w:name="_Hlk3321081"/>
      <w:r w:rsidR="00E96D51" w:rsidRPr="00C10930">
        <w:fldChar w:fldCharType="begin"/>
      </w:r>
      <w:r w:rsidRPr="00C10930">
        <w:instrText xml:space="preserve"> ADDIN ZOTERO_ITEM CSL_CITATION {"citationID":"7qIpfsTT","properties":{"formattedCitation":"Palmer, \\uc0\\u8220{}Through a Coloured Lens,\\uc0\\u8221{} 3\\uc0\\u8211{}4.","plainCitation":"Palmer, “Through a Coloured Lens,” 3–4.","noteIndex":116},"citationItems":[{"id":383,"uris":["http://zotero.org/users/3885433/items/39HWQRUR"],"uri":["http://zotero.org/users/3885433/items/39HWQRUR"],"itemData":{"id":383,"type":"thesis","title":"Through a Coloured Lens: Post-apartheid Identity Formation amongst Coloureds in KZN","publisher":"Indiana University","publisher-place":"Indiana","genre":"Doctoral Dissertation","event-place":"Indiana","shortTitle":"Through a Coloured Lens","author":[{"family":"Palmer","given":"Fileve"}],"issued":{"date-parts":[["2015"]]}},"locator":"3-4"}],"schema":"https://github.com/citation-style-language/schema/raw/master/csl-citation.json"} </w:instrText>
      </w:r>
      <w:r w:rsidR="00E96D51" w:rsidRPr="00C10930">
        <w:fldChar w:fldCharType="separate"/>
      </w:r>
      <w:r w:rsidRPr="00C10930">
        <w:rPr>
          <w:szCs w:val="24"/>
        </w:rPr>
        <w:t>Palmer Fileve, “Through a Coloured Lens: Post-Apartheid Identity amongst Coloureds in KZN" (PhD Dissertation, Indiana University, 2015), 3–4.</w:t>
      </w:r>
      <w:r w:rsidR="00E96D51" w:rsidRPr="00C10930">
        <w:fldChar w:fldCharType="end"/>
      </w:r>
      <w:bookmarkEnd w:id="36"/>
    </w:p>
  </w:footnote>
  <w:footnote w:id="10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{"citationID":"LEFbgK4s","properties":{"formattedCitation":"Palmer, 3\\uc0\\u8211{}4.","plainCitation":"Palmer, 3–4.","dontUpdate":true,"noteIndex":117},"citationItems":[{"id":383,"uris":["http://zotero.org/users/3885433/items/39HWQRUR"],"uri":["http://zotero.org/users/3885433/items/39HWQRUR"],"itemData":{"id":383,"type":"thesis","title":"Through a Coloured Lens: Post-apartheid Identity Formation amongst Coloureds in KZN","publisher":"Indiana University","publisher-place":"Indiana","genre":"Doctoral Dissertation","event-place":"Indiana","shortTitle":"Through a Coloured Lens","author":[{"family":"Palmer","given":"Fileve"}],"issued":{"date-parts":[["2015"]]}},"locator":"3-4"}],"schema":"https://github.com/citation-style-language/schema/raw/master/csl-citation.json"} </w:instrText>
      </w:r>
      <w:r w:rsidR="00E96D51" w:rsidRPr="00C10930">
        <w:fldChar w:fldCharType="separate"/>
      </w:r>
      <w:r w:rsidRPr="00C10930">
        <w:rPr>
          <w:szCs w:val="24"/>
        </w:rPr>
        <w:t xml:space="preserve"> Fileve, “Through a Coloured Lens.</w:t>
      </w:r>
      <w:r w:rsidR="00E96D51" w:rsidRPr="00C10930">
        <w:fldChar w:fldCharType="end"/>
      </w:r>
      <w:r w:rsidRPr="00C10930">
        <w:t>”, 3-7.</w:t>
      </w:r>
    </w:p>
  </w:footnote>
  <w:footnote w:id="10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{"citationID":"t6dL5swc","properties":{"formattedCitation":"Palmer, 4\\uc0\\u8211{}5.","plainCitation":"Palmer, 4–5.","dontUpdate":true,"noteIndex":118},"citationItems":[{"id":383,"uris":["http://zotero.org/users/3885433/items/39HWQRUR"],"uri":["http://zotero.org/users/3885433/items/39HWQRUR"],"itemData":{"id":383,"type":"thesis","title":"Through a Coloured Lens: Post-apartheid Identity Formation amongst Coloureds in KZN","publisher":"Indiana University","publisher-place":"Indiana","genre":"Doctoral Dissertation","event-place":"Indiana","shortTitle":"Through a Coloured Lens","author":[{"family":"Palmer","given":"Fileve"}],"issued":{"date-parts":[["2015"]]}},"locator":"4-5"}],"schema":"https://github.com/citation-style-language/schema/raw/master/csl-citation.json"} </w:instrText>
      </w:r>
      <w:r w:rsidR="00E96D51" w:rsidRPr="00C10930">
        <w:fldChar w:fldCharType="separate"/>
      </w:r>
      <w:r w:rsidRPr="00C10930">
        <w:rPr>
          <w:i/>
          <w:szCs w:val="24"/>
        </w:rPr>
        <w:t>Ibid.</w:t>
      </w:r>
      <w:r w:rsidRPr="00C10930">
        <w:rPr>
          <w:szCs w:val="24"/>
        </w:rPr>
        <w:t>, 4–5.</w:t>
      </w:r>
      <w:r w:rsidR="00E96D51" w:rsidRPr="00C10930">
        <w:fldChar w:fldCharType="end"/>
      </w:r>
    </w:p>
  </w:footnote>
  <w:footnote w:id="10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38" w:name="_Hlk3321101"/>
      <w:r w:rsidR="00E96D51" w:rsidRPr="00C10930">
        <w:fldChar w:fldCharType="begin"/>
      </w:r>
      <w:r w:rsidRPr="00C10930">
        <w:instrText xml:space="preserve"> ADDIN ZOTERO_ITEM CSL_CITATION {"citationID":"lG6FsVGc","properties":{"formattedCitation":"Field, \\uc0\\u8220{}Windermere,\\uc0\\u8221{} 32\\uc0\\u8211{}36.","plainCitation":"Field, “Windermere,” 32–36.","noteIndex":119},"citationItems":[{"id":387,"uris":["http://zotero.org/users/3885433/items/RPIU9KZU"],"uri":["http://zotero.org/users/3885433/items/RPIU9KZU"],"itemData":{"id":387,"type":"chapter","title":"Windermere: Squatters, Slumyards and Removals, 1920s to 1960s","container-title":"Lost Communities, Living Memories","publisher":"David Philip Publishers","publisher-place":"Cape Town","event-place":"Cape Town","shortTitle":"Windermere","author":[{"family":"Field","given":"Sean"}],"editor":[{"family":"Field","given":"Sean"}],"issued":{"date-parts":[["2001"]]}},"locator":"32-36"}],"schema":"https://github.com/citation-style-language/schema/raw/master/csl-citation.json"} </w:instrText>
      </w:r>
      <w:r w:rsidR="00E96D51" w:rsidRPr="00C10930">
        <w:fldChar w:fldCharType="separate"/>
      </w:r>
      <w:r w:rsidRPr="00C10930">
        <w:rPr>
          <w:szCs w:val="24"/>
        </w:rPr>
        <w:t xml:space="preserve">Field Sean, “Windermere: Squatters, Slumyards and Removals, 1920s to 1960s,” in Field Sean (ed.), </w:t>
      </w:r>
      <w:r w:rsidRPr="00C10930">
        <w:rPr>
          <w:i/>
          <w:szCs w:val="24"/>
        </w:rPr>
        <w:t>Lost Communities, Living Memories</w:t>
      </w:r>
      <w:r w:rsidRPr="00C10930">
        <w:rPr>
          <w:szCs w:val="24"/>
        </w:rPr>
        <w:t xml:space="preserve"> (Cape Town: David Phillip Publishers, 2001), 32–36.</w:t>
      </w:r>
      <w:r w:rsidR="00E96D51" w:rsidRPr="00C10930">
        <w:fldChar w:fldCharType="end"/>
      </w:r>
      <w:bookmarkEnd w:id="38"/>
    </w:p>
  </w:footnote>
  <w:footnote w:id="11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{"citationID":"kCOpTX4s","properties":{"formattedCitation":"Field, 41.","plainCitation":"Field, 41.","dontUpdate":true,"noteIndex":120},"citationItems":[{"id":387,"uris":["http://zotero.org/users/3885433/items/RPIU9KZU"],"uri":["http://zotero.org/users/3885433/items/RPIU9KZU"],"itemData":{"id":387,"type":"chapter","title":"Windermere: Squatters, Slumyards and Removals, 1920s to 1960s","container-title":"Lost Communities, Living Memories","publisher":"David Philip Publishers","publisher-place":"Cape Town","event-place":"Cape Town","shortTitle":"Windermere","author":[{"family":"Field","given":"Sean"}],"editor":[{"family":"Field","given":"Sean"}],"issued":{"date-parts":[["2001"]]}},"locator":"41"}],"schema":"https://github.com/citation-style-language/schema/raw/master/csl-citation.json"} </w:instrText>
      </w:r>
      <w:r w:rsidR="00E96D51" w:rsidRPr="00C10930">
        <w:fldChar w:fldCharType="separate"/>
      </w:r>
      <w:r w:rsidRPr="00C10930">
        <w:rPr>
          <w:i/>
          <w:szCs w:val="24"/>
        </w:rPr>
        <w:t>Ibid.</w:t>
      </w:r>
      <w:r w:rsidRPr="00C10930">
        <w:rPr>
          <w:szCs w:val="24"/>
        </w:rPr>
        <w:t>, 41.</w:t>
      </w:r>
      <w:r w:rsidR="00E96D51" w:rsidRPr="00C10930">
        <w:fldChar w:fldCharType="end"/>
      </w:r>
    </w:p>
  </w:footnote>
  <w:footnote w:id="11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40" w:name="_Hlk3321111"/>
      <w:r w:rsidR="00E96D51" w:rsidRPr="00C10930">
        <w:fldChar w:fldCharType="begin"/>
      </w:r>
      <w:r w:rsidRPr="00C10930">
        <w:instrText xml:space="preserve"> ADDIN ZOTERO_ITEM CSL_CITATION {"citationID":"ENfmBLOA","properties":{"formattedCitation":"Swanson and Harries, \\uc0\\u8220{}\\uc0\\u8216{}Ja! So Was District Six! But It Was a Beautiful Place\\uc0\\u8217{}: Oral Histories, Memory and Identity,\\uc0\\u8221{} 65\\uc0\\u8211{}75.","plainCitation":"Swanson and Harries, “‘Ja! So Was District Six! But It Was a Beautiful Place’: Oral Histories, Memory and Identity,” 65–75.","noteIndex":121},"citationItems":[{"id":388,"uris":["http://zotero.org/users/3885433/items/ACPQLBNA"],"uri":["http://zotero.org/users/3885433/items/ACPQLBNA"],"itemData":{"id":388,"type":"chapter","title":"‘Ja! So was District Six! But it was a beautiful place’: Oral Histories, Memory and Identity","collection-title":"Lost Communities, Living Memories","publisher":"David Philip Publishers","publisher-place":"Cape Town","event-place":"Cape Town","author":[{"family":"Swanson","given":"Felicity"},{"family":"Harries","given":"Jane"}],"editor":[{"family":"Sean","given":"Field"}],"issued":{"date-parts":[["2001"]]}},"locator":"65-75"}],"schema":"https://github.com/citation-style-language/schema/raw/master/csl-citation.json"} </w:instrText>
      </w:r>
      <w:r w:rsidR="00E96D51" w:rsidRPr="00C10930">
        <w:fldChar w:fldCharType="separate"/>
      </w:r>
      <w:r w:rsidRPr="00C10930">
        <w:rPr>
          <w:szCs w:val="24"/>
        </w:rPr>
        <w:t xml:space="preserve">Swanson and Harries, “‘Ja! So Was District Six! But It Was a Beautiful Place’: Oral Histories, Memory and Identity,” in Field Sean (ed.), </w:t>
      </w:r>
      <w:r w:rsidRPr="00C10930">
        <w:rPr>
          <w:i/>
          <w:szCs w:val="24"/>
        </w:rPr>
        <w:t>Lost Communities, Living Memories</w:t>
      </w:r>
      <w:r w:rsidRPr="00C10930">
        <w:rPr>
          <w:szCs w:val="24"/>
        </w:rPr>
        <w:t xml:space="preserve"> (Cape Town: David Phillip Publishers, 2001), 65–75.</w:t>
      </w:r>
      <w:r w:rsidR="00E96D51" w:rsidRPr="00C10930">
        <w:fldChar w:fldCharType="end"/>
      </w:r>
      <w:bookmarkEnd w:id="40"/>
    </w:p>
  </w:footnote>
  <w:footnote w:id="11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{"citationID":"lcjUyM8h","properties":{"formattedCitation":"Swanson and Harries, 65\\uc0\\u8211{}75.","plainCitation":"Swanson and Harries, 65–75.","dontUpdate":true,"noteIndex":122},"citationItems":[{"id":388,"uris":["http://zotero.org/users/3885433/items/ACPQLBNA"],"uri":["http://zotero.org/users/3885433/items/ACPQLBNA"],"itemData":{"id":388,"type":"chapter","title":"‘Ja! So was District Six! But it was a beautiful place’: Oral Histories, Memory and Identity","collection-title":"Lost Communities, Living Memories","publisher":"David Philip Publishers","publisher-place":"Cape Town","event-place":"Cape Town","author":[{"family":"Swanson","given":"Felicity"},{"family":"Harries","given":"Jane"}],"editor":[{"family":"Sean","given":"Field"}],"issued":{"date-parts":[["2001"]]}},"locator":"65-75"}],"schema":"https://github.com/citation-style-language/schema/raw/master/csl-citation.json"} </w:instrText>
      </w:r>
      <w:r w:rsidR="00E96D51" w:rsidRPr="00E96D51">
        <w:rPr>
          <w:i/>
        </w:rPr>
        <w:fldChar w:fldCharType="separate"/>
      </w:r>
      <w:r w:rsidRPr="00C10930">
        <w:rPr>
          <w:i/>
          <w:szCs w:val="24"/>
        </w:rPr>
        <w:t>Ibid.</w:t>
      </w:r>
      <w:r w:rsidRPr="00C10930">
        <w:rPr>
          <w:szCs w:val="24"/>
        </w:rPr>
        <w:t>, 65–75.</w:t>
      </w:r>
      <w:r w:rsidR="00E96D51" w:rsidRPr="00C10930">
        <w:fldChar w:fldCharType="end"/>
      </w:r>
    </w:p>
  </w:footnote>
  <w:footnote w:id="11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{"citationID":"9miKyRJy","properties":{"formattedCitation":"Swanson and Harries, 76\\uc0\\u8211{}78.","plainCitation":"Swanson and Harries, 76–78.","dontUpdate":true,"noteIndex":123},"citationItems":[{"id":388,"uris":["http://zotero.org/users/3885433/items/ACPQLBNA"],"uri":["http://zotero.org/users/3885433/items/ACPQLBNA"],"itemData":{"id":388,"type":"chapter","title":"‘Ja! So was District Six! But it was a beautiful place’: Oral Histories, Memory and Identity","collection-title":"Lost Communities, Living Memories","publisher":"David Philip Publishers","publisher-place":"Cape Town","event-place":"Cape Town","author":[{"family":"Swanson","given":"Felicity"},{"family":"Harries","given":"Jane"}],"editor":[{"family":"Sean","given":"Field"}],"issued":{"date-parts":[["2001"]]}},"locator":"76-78"}],"schema":"https://github.com/citation-style-language/schema/raw/master/csl-citation.json"} </w:instrText>
      </w:r>
      <w:r w:rsidR="00E96D51" w:rsidRPr="00E96D51">
        <w:rPr>
          <w:i/>
        </w:rPr>
        <w:fldChar w:fldCharType="separate"/>
      </w:r>
      <w:r w:rsidRPr="00C10930">
        <w:rPr>
          <w:i/>
          <w:szCs w:val="24"/>
        </w:rPr>
        <w:t>Ibid.</w:t>
      </w:r>
      <w:r w:rsidRPr="00C10930">
        <w:rPr>
          <w:szCs w:val="24"/>
        </w:rPr>
        <w:t>, 76–78.</w:t>
      </w:r>
      <w:r w:rsidR="00E96D51" w:rsidRPr="00C10930">
        <w:fldChar w:fldCharType="end"/>
      </w:r>
    </w:p>
  </w:footnote>
  <w:footnote w:id="11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42" w:name="_Hlk3321156"/>
      <w:r w:rsidR="00E96D51" w:rsidRPr="00C10930">
        <w:fldChar w:fldCharType="begin"/>
      </w:r>
      <w:r w:rsidRPr="00C10930">
        <w:instrText xml:space="preserve"> ADDIN ZOTERO_ITEM CSL_CITATION {"citationID":"rN42Ui5r","properties":{"formattedCitation":"Trotter, \\uc0\\u8220{}Trauma and Memory,\\uc0\\u8221{} 71.","plainCitation":"Trotter, “Trauma and Memory,” 71.","noteIndex":124},"citationItems":[{"id":353,"uris":["http://zotero.org/users/3885433/items/E6ELYFJQ"],"uri":["http://zotero.org/users/3885433/items/E6ELYFJQ"],"itemData":{"id":353,"type":"chapter","title":"Trauma and Memory: The Impact of Apartheid-era Forced Removals on Coloured Identity in Cape Town","container-title":"Burdened by Race: Coloured identities in Southern Africa","publisher":"UCT Press","publisher-place":"Cape Town","event-place":"Cape Town","shortTitle":"Trauma and Memory","author":[{"family":"Trotter","given":"Henry"}],"issued":{"date-parts":[["2009"]]}},"locator":"71"}],"schema":"https://github.com/citation-style-language/schema/raw/master/csl-citation.json"} </w:instrText>
      </w:r>
      <w:r w:rsidR="00E96D51" w:rsidRPr="00C10930">
        <w:fldChar w:fldCharType="separate"/>
      </w:r>
      <w:r w:rsidRPr="00C10930">
        <w:rPr>
          <w:szCs w:val="24"/>
        </w:rPr>
        <w:t xml:space="preserve">Henry Trotter, “Trauma and Memory: The Impact of Apartheid-Era Forced Removals on Coloured Identity in Cape Town,” in Field Sean (ed.), </w:t>
      </w:r>
      <w:r w:rsidRPr="00C10930">
        <w:rPr>
          <w:i/>
          <w:szCs w:val="24"/>
        </w:rPr>
        <w:t>Lost Communities, Living Memories</w:t>
      </w:r>
      <w:r w:rsidRPr="00C10930">
        <w:rPr>
          <w:szCs w:val="24"/>
        </w:rPr>
        <w:t xml:space="preserve"> (Cape Town: David Phillip Publishers, 2001), 71-72.</w:t>
      </w:r>
      <w:r w:rsidR="00E96D51" w:rsidRPr="00C10930">
        <w:fldChar w:fldCharType="end"/>
      </w:r>
      <w:bookmarkEnd w:id="42"/>
    </w:p>
  </w:footnote>
  <w:footnote w:id="11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szCs w:val="24"/>
        </w:rPr>
        <w:t>Trotter, “Trauma and Memory", 71-72.</w:t>
      </w:r>
    </w:p>
  </w:footnote>
  <w:footnote w:id="11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{"citationID":"zxK2GAGC","properties":{"formattedCitation":"Trotter, 71.","plainCitation":"Trotter, 71.","dontUpdate":true,"noteIndex":126},"citationItems":[{"id":353,"uris":["http://zotero.org/users/3885433/items/E6ELYFJQ"],"uri":["http://zotero.org/users/3885433/items/E6ELYFJQ"],"itemData":{"id":353,"type":"chapter","title":"Trauma and Memory: The Impact of Apartheid-era Forced Removals on Coloured Identity in Cape Town","container-title":"Burdened by Race: Coloured identities in Southern Africa","publisher":"UCT Press","publisher-place":"Cape Town","event-place":"Cape Town","shortTitle":"Trauma and Memory","author":[{"family":"Trotter","given":"Henry"}],"issued":{"date-parts":[["2009"]]}},"locator":"71"}],"schema":"https://github.com/citation-style-language/schema/raw/master/csl-citation.json"}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1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{"citationID":"4GxfIHHi","properties":{"formattedCitation":"Trotter, 72.","plainCitation":"Trotter, 72.","dontUpdate":true,"noteIndex":127},"citationItems":[{"id":353,"uris":["http://zotero.org/users/3885433/items/E6ELYFJQ"],"uri":["http://zotero.org/users/3885433/items/E6ELYFJQ"],"itemData":{"id":353,"type":"chapter","title":"Trauma and Memory: The Impact of Apartheid-era Forced Removals on Coloured Identity in Cape Town","container-title":"Burdened by Race: Coloured identities in Southern Africa","publisher":"UCT Press","publisher-place":"Cape Town","event-place":"Cape Town","shortTitle":"Trauma and Memory","author":[{"family":"Trotter","given":"Henry"}],"issued":{"date-parts":[["2009"]]}},"locator":"72"}],"schema":"https://github.com/citation-style-language/schema/raw/master/csl-citation.json"}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1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{"citationID":"B3TGoVmo","properties":{"formattedCitation":"Trotter, 49.","plainCitation":"Trotter, 49.","dontUpdate":true,"noteIndex":128},"citationItems":[{"id":353,"uris":["http://zotero.org/users/3885433/items/E6ELYFJQ"],"uri":["http://zotero.org/users/3885433/items/E6ELYFJQ"],"itemData":{"id":353,"type":"chapter","title":"Trauma and Memory: The Impact of Apartheid-era Forced Removals on Coloured Identity in Cape Town","container-title":"Burdened by Race: Coloured identities in Southern Africa","publisher":"UCT Press","publisher-place":"Cape Town","event-place":"Cape Town","shortTitle":"Trauma and Memory","author":[{"family":"Trotter","given":"Henry"}],"issued":{"date-parts":[["2009"]]}},"locator":"49"}],"schema":"https://github.com/citation-style-language/schema/raw/master/csl-citation.json"} </w:instrText>
      </w:r>
      <w:r w:rsidR="00E96D51" w:rsidRPr="00C10930">
        <w:fldChar w:fldCharType="separate"/>
      </w:r>
      <w:r w:rsidRPr="00C10930">
        <w:rPr>
          <w:i/>
          <w:szCs w:val="24"/>
        </w:rPr>
        <w:t>Ibid.,</w:t>
      </w:r>
      <w:r w:rsidRPr="00C10930">
        <w:t xml:space="preserve"> 49.</w:t>
      </w:r>
      <w:r w:rsidR="00E96D51" w:rsidRPr="00C10930">
        <w:fldChar w:fldCharType="end"/>
      </w:r>
    </w:p>
  </w:footnote>
  <w:footnote w:id="11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{"citationID":"6AaZaGXM","properties":{"formattedCitation":"Trotter, 55.","plainCitation":"Trotter, 55.","dontUpdate":true,"noteIndex":129},"citationItems":[{"id":353,"uris":["http://zotero.org/users/3885433/items/E6ELYFJQ"],"uri":["http://zotero.org/users/3885433/items/E6ELYFJQ"],"itemData":{"id":353,"type":"chapter","title":"Trauma and Memory: The Impact of Apartheid-era Forced Removals on Coloured Identity in Cape Town","container-title":"Burdened by Race: Coloured identities in Southern Africa","publisher":"UCT Press","publisher-place":"Cape Town","event-place":"Cape Town","shortTitle":"Trauma and Memory","author":[{"family":"Trotter","given":"Henry"}],"issued":{"date-parts":[["2009"]]}},"locator":"55"}],"schema":"https://github.com/citation-style-language/schema/raw/master/csl-citation.json"} </w:instrText>
      </w:r>
      <w:r w:rsidR="00E96D51" w:rsidRPr="00C10930">
        <w:fldChar w:fldCharType="separate"/>
      </w:r>
      <w:r w:rsidRPr="00C10930">
        <w:rPr>
          <w:i/>
        </w:rPr>
        <w:t>Ibid.</w:t>
      </w:r>
      <w:r w:rsidRPr="00C10930">
        <w:t>, 55.</w:t>
      </w:r>
      <w:r w:rsidR="00E96D51" w:rsidRPr="00C10930">
        <w:fldChar w:fldCharType="end"/>
      </w:r>
    </w:p>
  </w:footnote>
  <w:footnote w:id="12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{"citationID":"85qPpvhe","properties":{"formattedCitation":"Trotter, 71.","plainCitation":"Trotter, 71.","dontUpdate":true,"noteIndex":130},"citationItems":[{"id":353,"uris":["http://zotero.org/users/3885433/items/E6ELYFJQ"],"uri":["http://zotero.org/users/3885433/items/E6ELYFJQ"],"itemData":{"id":353,"type":"chapter","title":"Trauma and Memory: The Impact of Apartheid-era Forced Removals on Coloured Identity in Cape Town","container-title":"Burdened by Race: Coloured identities in Southern Africa","publisher":"UCT Press","publisher-place":"Cape Town","event-place":"Cape Town","shortTitle":"Trauma and Memory","author":[{"family":"Trotter","given":"Henry"}],"issued":{"date-parts":[["2009"]]}},"locator":"71"}],"schema":"https://github.com/citation-style-language/schema/raw/master/csl-citation.json"} </w:instrText>
      </w:r>
      <w:r w:rsidR="00E96D51" w:rsidRPr="00C10930">
        <w:fldChar w:fldCharType="separate"/>
      </w:r>
      <w:r w:rsidRPr="00C10930">
        <w:rPr>
          <w:i/>
        </w:rPr>
        <w:t>Ibid.</w:t>
      </w:r>
      <w:r w:rsidRPr="00C10930">
        <w:t>, 71.</w:t>
      </w:r>
      <w:r w:rsidR="00E96D51" w:rsidRPr="00C10930">
        <w:fldChar w:fldCharType="end"/>
      </w:r>
    </w:p>
  </w:footnote>
  <w:footnote w:id="12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{"citationID":"C1G8AHod","properties":{"formattedCitation":"Beyers, \\uc0\\u8220{}Identity and Forced Displacement,\\uc0\\u8221{} 86.","plainCitation":"Beyers, “Identity and Forced Displacement,” 86.","noteIndex":131},"citationItems":[{"id":354,"uris":["http://zotero.org/users/3885433/items/5ZUJ3UTL"],"uri":["http://zotero.org/users/3885433/items/5ZUJ3UTL"],"itemData":{"id":354,"type":"chapter","title":"Identity and Forced Displacement","container-title":"Burdened by Race","publisher":"UCT Press","publisher-place":"Cape Town","event-place":"Cape Town","author":[{"family":"Beyers","given":"Christiaan"}],"issued":{"date-parts":[["2009"]]}},"locator":"86"}],"schema":"https://github.com/citation-style-language/schema/raw/master/csl-citation.json"} </w:instrText>
      </w:r>
      <w:r w:rsidR="00E96D51" w:rsidRPr="00C10930">
        <w:fldChar w:fldCharType="separate"/>
      </w:r>
      <w:r w:rsidRPr="00C10930">
        <w:rPr>
          <w:szCs w:val="24"/>
        </w:rPr>
        <w:t xml:space="preserve"> </w:t>
      </w:r>
      <w:bookmarkStart w:id="43" w:name="_Hlk3321184"/>
      <w:r w:rsidRPr="00C10930">
        <w:rPr>
          <w:szCs w:val="24"/>
        </w:rPr>
        <w:t xml:space="preserve">Christiaan Beyers, “Identities and Forced Displacement: Community and Colouredness in District Six,” in Mohammed Adhikari (ed.) </w:t>
      </w:r>
      <w:r w:rsidRPr="00C10930">
        <w:rPr>
          <w:i/>
          <w:szCs w:val="24"/>
        </w:rPr>
        <w:t>Burdened by Race: Coloured Identities in Southern Africa</w:t>
      </w:r>
      <w:r w:rsidRPr="00C10930">
        <w:rPr>
          <w:szCs w:val="24"/>
        </w:rPr>
        <w:t xml:space="preserve"> (Cape Town: UCT Press, 2009), 86.</w:t>
      </w:r>
      <w:bookmarkEnd w:id="43"/>
      <w:r w:rsidR="00E96D51" w:rsidRPr="00C10930">
        <w:fldChar w:fldCharType="end"/>
      </w:r>
    </w:p>
  </w:footnote>
  <w:footnote w:id="12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44" w:name="_Hlk3321204"/>
      <w:r w:rsidR="00E96D51" w:rsidRPr="00C10930">
        <w:fldChar w:fldCharType="begin"/>
      </w:r>
      <w:r w:rsidRPr="00C10930">
        <w:instrText xml:space="preserve"> ADDIN ZOTERO_ITEM CSL_CITATION {"citationID":"QC2NmhPm","properties":{"formattedCitation":"Field, 102.","plainCitation":"Field, 102.","dontUpdate":true,"noteIndex":132},"citationItems":[{"id":362,"uris":["http://zotero.org/users/3885433/items/EVLQLZXX"],"uri":["http://zotero.org/users/3885433/items/EVLQLZXX"],"itemData":{"id":362,"type":"chapter","title":"Fragile Identities: Memory, Emotion and Coloured Residents of Windermere","container-title":"Coloured by History Shaped by Place","publisher":"Kwela ; Global","publisher-place":"Cape Town : London","page":"97-113","event-place":"Cape Town : London","shortTitle":"Fragile Identities","author":[{"family":"Field","given":"Sean"}],"editor":[{"family":"Erasmus","given":"Zimitri"}],"issued":{"date-parts":[["2001"]]}},"locator":"102"}],"schema":"https://github.com/citation-style-language/schema/raw/master/csl-citation.json"} </w:instrText>
      </w:r>
      <w:r w:rsidR="00E96D51" w:rsidRPr="00C10930">
        <w:fldChar w:fldCharType="separate"/>
      </w:r>
      <w:r w:rsidRPr="00C10930">
        <w:rPr>
          <w:i/>
        </w:rPr>
        <w:t xml:space="preserve">Field Sean, </w:t>
      </w:r>
      <w:r w:rsidRPr="00C10930">
        <w:t xml:space="preserve">"Fragile Identities: Memory, Emotion and Coloured Residents of Windemere," in Zimitri Erasmus (ed..), </w:t>
      </w:r>
      <w:r w:rsidRPr="00C10930">
        <w:rPr>
          <w:i/>
        </w:rPr>
        <w:t>Coloured by History, Shaped by Place: New Perspectives on Coloured Identities in Cape Town</w:t>
      </w:r>
      <w:r w:rsidRPr="00C10930">
        <w:t xml:space="preserve"> (Cape Town: Kwela Books, 2001), 102.</w:t>
      </w:r>
      <w:r w:rsidR="00E96D51" w:rsidRPr="00C10930">
        <w:fldChar w:fldCharType="end"/>
      </w:r>
      <w:bookmarkEnd w:id="44"/>
    </w:p>
  </w:footnote>
  <w:footnote w:id="12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szCs w:val="24"/>
        </w:rPr>
        <w:t>Beyers, “Identities and Forced Displacement”, 102.</w:t>
      </w:r>
    </w:p>
  </w:footnote>
  <w:footnote w:id="12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{"citationID":"LUf0qQL3","properties":{"formattedCitation":"Field, 102.","plainCitation":"Field, 102.","dontUpdate":true,"noteIndex":134},"citationItems":[{"id":362,"uris":["http://zotero.org/users/3885433/items/EVLQLZXX"],"uri":["http://zotero.org/users/3885433/items/EVLQLZXX"],"itemData":{"id":362,"type":"chapter","title":"Fragile Identities: Memory, Emotion and Coloured Residents of Windermere","container-title":"Coloured by History Shaped by Place","publisher":"Kwela ; Global","publisher-place":"Cape Town : London","page":"97-113","event-place":"Cape Town : London","shortTitle":"Fragile Identities","author":[{"family":"Field","given":"Sean"}],"editor":[{"family":"Erasmus","given":"Zimitri"}],"issued":{"date-parts":[["2001"]]}},"locator":"102"}],"schema":"https://github.com/citation-style-language/schema/raw/master/csl-citation.json"}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2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45" w:name="_Hlk3321222"/>
      <w:r w:rsidR="00E96D51" w:rsidRPr="00C10930">
        <w:fldChar w:fldCharType="begin"/>
      </w:r>
      <w:r w:rsidRPr="00C10930">
        <w:instrText xml:space="preserve"> ADDIN ZOTERO_ITEM CSL_CITATION {"citationID":"Ui50IIP0","properties":{"formattedCitation":"Chari, \\uc0\\u8220{}Life Histories of Race and Space in the Making of Wentworth and Merebank, South Durban,\\uc0\\u8221{} 106.","plainCitation":"Chari, “Life Histories of Race and Space in the Making of Wentworth and Merebank, South Durban,” 106.","noteIndex":135},"citationItems":[{"id":365,"uris":["http://zotero.org/users/3885433/items/2SAA5KFC"],"uri":["http://zotero.org/users/3885433/items/2SAA5KFC"],"itemData":{"id":365,"type":"article-journal","title":"Life histories of Race and Space in the Making of Wentworth and Merebank, South Durban","container-title":"African Studies","page":"105-130.","volume":"65","issue":"1","author":[{"family":"Chari","given":"Sharad"}],"issued":{"date-parts":[["2006"]]}},"locator":"106"}],"schema":"https://github.com/citation-style-language/schema/raw/master/csl-citation.json"} </w:instrText>
      </w:r>
      <w:r w:rsidR="00E96D51" w:rsidRPr="00C10930">
        <w:fldChar w:fldCharType="separate"/>
      </w:r>
      <w:r w:rsidRPr="00C10930">
        <w:rPr>
          <w:szCs w:val="24"/>
        </w:rPr>
        <w:t xml:space="preserve">Sharad Chari, "Life Histories of Race and Space in the Making of Wentworth and Merebank, South Durban," </w:t>
      </w:r>
      <w:r w:rsidRPr="00C10930">
        <w:rPr>
          <w:i/>
          <w:szCs w:val="24"/>
        </w:rPr>
        <w:t>African Studies</w:t>
      </w:r>
      <w:r w:rsidRPr="00C10930">
        <w:rPr>
          <w:szCs w:val="24"/>
        </w:rPr>
        <w:t xml:space="preserve"> 65, no. 1 (2006), 106.</w:t>
      </w:r>
      <w:r w:rsidR="00E96D51" w:rsidRPr="00C10930">
        <w:fldChar w:fldCharType="end"/>
      </w:r>
      <w:bookmarkEnd w:id="45"/>
    </w:p>
  </w:footnote>
  <w:footnote w:id="12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{"citationID":"7SkjqBUr","properties":{"formattedCitation":"Chari, 106.","plainCitation":"Chari, 106.","dontUpdate":true,"noteIndex":136},"citationItems":[{"id":365,"uris":["http://zotero.org/users/3885433/items/2SAA5KFC"],"uri":["http://zotero.org/users/3885433/items/2SAA5KFC"],"itemData":{"id":365,"type":"article-journal","title":"Life histories of Race and Space in the Making of Wentworth and Merebank, South Durban","container-title":"African Studies","page":"105-130.","volume":"65","issue":"1","author":[{"family":"Chari","given":"Sharad"}],"issued":{"date-parts":[["2006"]]}},"locator":"106"}],"schema":"https://github.com/citation-style-language/schema/raw/master/csl-citation.json"}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2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{"citationID":"Bi6Q2xSe","properties":{"formattedCitation":"Chari, 106.","plainCitation":"Chari, 106.","dontUpdate":true,"noteIndex":137},"citationItems":[{"id":365,"uris":["http://zotero.org/users/3885433/items/2SAA5KFC"],"uri":["http://zotero.org/users/3885433/items/2SAA5KFC"],"itemData":{"id":365,"type":"article-journal","title":"Life histories of Race and Space in the Making of Wentworth and Merebank, South Durban","container-title":"African Studies","page":"105-130.","volume":"65","issue":"1","author":[{"family":"Chari","given":"Sharad"}],"issued":{"date-parts":[["2006"]]}},"locator":"106"}],"schema":"https://github.com/citation-style-language/schema/raw/master/csl-citation.json"}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2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{"citationID":"X1gGaEHm","properties":{"formattedCitation":"Chari, 106.","plainCitation":"Chari, 106.","dontUpdate":true,"noteIndex":138},"citationItems":[{"id":365,"uris":["http://zotero.org/users/3885433/items/2SAA5KFC"],"uri":["http://zotero.org/users/3885433/items/2SAA5KFC"],"itemData":{"id":365,"type":"article-journal","title":"Life histories of Race and Space in the Making of Wentworth and Merebank, South Durban","container-title":"African Studies","page":"105-130.","volume":"65","issue":"1","author":[{"family":"Chari","given":"Sharad"}],"issued":{"date-parts":[["2006"]]}},"locator":"106"}],"schema":"https://github.com/citation-style-language/schema/raw/master/csl-citation.json"}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2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{"citationID":"Ha7QrbZ0","properties":{"formattedCitation":"Chari, 115\\uc0\\u8211{}16.","plainCitation":"Chari, 115–16.","dontUpdate":true,"noteIndex":139},"citationItems":[{"id":365,"uris":["http://zotero.org/users/3885433/items/2SAA5KFC"],"uri":["http://zotero.org/users/3885433/items/2SAA5KFC"],"itemData":{"id":365,"type":"article-journal","title":"Life histories of Race and Space in the Making of Wentworth and Merebank, South Durban","container-title":"African Studies","page":"105-130.","volume":"65","issue":"1","author":[{"family":"Chari","given":"Sharad"}],"issued":{"date-parts":[["2006"]]}},"locator":"115-116"}],"schema":"https://github.com/citation-style-language/schema/raw/master/csl-citation.json"} </w:instrText>
      </w:r>
      <w:r w:rsidR="00E96D51" w:rsidRPr="00C10930">
        <w:fldChar w:fldCharType="separate"/>
      </w:r>
      <w:r w:rsidRPr="00C10930">
        <w:rPr>
          <w:i/>
          <w:szCs w:val="24"/>
        </w:rPr>
        <w:t>Ibid.</w:t>
      </w:r>
      <w:r w:rsidRPr="00C10930">
        <w:rPr>
          <w:szCs w:val="24"/>
        </w:rPr>
        <w:t>, 115–16.</w:t>
      </w:r>
      <w:r w:rsidR="00E96D51" w:rsidRPr="00C10930">
        <w:fldChar w:fldCharType="end"/>
      </w:r>
    </w:p>
  </w:footnote>
  <w:footnote w:id="13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{"citationID":"PKX2fvsb","properties":{"formattedCitation":"Chari, 105\\uc0\\u8211{}6.","plainCitation":"Chari, 105–6.","dontUpdate":true,"noteIndex":140},"citationItems":[{"id":365,"uris":["http://zotero.org/users/3885433/items/2SAA5KFC"],"uri":["http://zotero.org/users/3885433/items/2SAA5KFC"],"itemData":{"id":365,"type":"article-journal","title":"Life histories of Race and Space in the Making of Wentworth and Merebank, South Durban","container-title":"African Studies","page":"105-130.","volume":"65","issue":"1","author":[{"family":"Chari","given":"Sharad"}],"issued":{"date-parts":[["2006"]]}},"locator":"105-106"}],"schema":"https://github.com/citation-style-language/schema/raw/master/csl-citation.json"} </w:instrText>
      </w:r>
      <w:r w:rsidR="00E96D51" w:rsidRPr="00C10930">
        <w:fldChar w:fldCharType="separate"/>
      </w:r>
      <w:r w:rsidRPr="00C10930">
        <w:rPr>
          <w:szCs w:val="24"/>
        </w:rPr>
        <w:t xml:space="preserve"> Sharad Chari, "Life Histories of Race and Space", 105–6.</w:t>
      </w:r>
      <w:r w:rsidR="00E96D51" w:rsidRPr="00C10930">
        <w:fldChar w:fldCharType="end"/>
      </w:r>
    </w:p>
  </w:footnote>
  <w:footnote w:id="13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46" w:name="_Hlk3321250"/>
      <w:r w:rsidR="00E96D51" w:rsidRPr="00C10930">
        <w:fldChar w:fldCharType="begin"/>
      </w:r>
      <w:r w:rsidRPr="00C10930">
        <w:instrText xml:space="preserve"> ADDIN ZOTERO_ITEM CSL_CITATION {"citationID":"bUmllAOS","properties":{"formattedCitation":"Ahluwaia and Zegeye, \\uc0\\u8220{}Between Black and White: Rethinking Coloured Identity,\\uc0\\u8221{} 105\\uc0\\u8211{}6.","plainCitation":"Ahluwaia and Zegeye, “Between Black and White: Rethinking Coloured Identity,” 105–6.","noteIndex":141},"citationItems":[{"id":366,"uris":["http://zotero.org/users/3885433/items/54FGE96Y"],"uri":["http://zotero.org/users/3885433/items/54FGE96Y"],"itemData":{"id":366,"type":"article-journal","title":"Between Black and White: Rethinking Coloured Identity","container-title":"African Identities","page":"253-280","volume":"1","issue":"2","author":[{"family":"Ahluwaia","given":"Pal"},{"family":"Zegeye","given":"Abebe"}],"issued":{"date-parts":[["2003"]]}},"locator":"105-106"}],"schema":"https://github.com/citation-style-language/schema/raw/master/csl-citation.json"} </w:instrText>
      </w:r>
      <w:r w:rsidR="00E96D51" w:rsidRPr="00C10930">
        <w:fldChar w:fldCharType="separate"/>
      </w:r>
      <w:r w:rsidRPr="00C10930">
        <w:rPr>
          <w:szCs w:val="24"/>
        </w:rPr>
        <w:t xml:space="preserve">Pal Ahluwaia and Abebe Zegeye, “Between Black and White: Rethinking Coloured Identity,” </w:t>
      </w:r>
      <w:r w:rsidRPr="00C10930">
        <w:rPr>
          <w:i/>
          <w:szCs w:val="24"/>
        </w:rPr>
        <w:t>African Identities</w:t>
      </w:r>
      <w:r w:rsidRPr="00C10930">
        <w:rPr>
          <w:szCs w:val="24"/>
        </w:rPr>
        <w:t xml:space="preserve"> 1, no. 2 (2003), 105–6.</w:t>
      </w:r>
      <w:r w:rsidR="00E96D51" w:rsidRPr="00C10930">
        <w:fldChar w:fldCharType="end"/>
      </w:r>
      <w:bookmarkEnd w:id="46"/>
    </w:p>
  </w:footnote>
  <w:footnote w:id="13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{"citationID":"D96rcvSN","properties":{"formattedCitation":"Dugmore, \\uc0\\u8220{}Becoming Coloured,\\uc0\\u8221{} 31\\uc0\\u8211{}33.","plainCitation":"Dugmore, “Becoming Coloured,” 31–33.","noteIndex":142},"citationItems":[{"id":371,"uris":["http://zotero.org/users/3885433/items/FKBFKGJG"],"uri":["http://zotero.org/users/3885433/items/FKBFKGJG"],"itemData":{"id":371,"type":"thesis","title":"\"Becoming Coloured\": Class, Culture and Segregation in Johannesburg's Malay Location, 1918-1939","publisher":"University of the Witwatersrand","publisher-place":"Johannesburg","genre":"Doctoral Dissertation","event-place":"Johannesburg","shortTitle":"Becoming Coloured","author":[{"family":"Dugmore","given":"Henry"}],"issued":{"date-parts":[["1993"]]}},"locator":"31-33"}],"schema":"https://github.com/citation-style-language/schema/raw/master/csl-citation.json"} </w:instrText>
      </w:r>
      <w:r w:rsidR="00E96D51" w:rsidRPr="00C10930">
        <w:fldChar w:fldCharType="separate"/>
      </w:r>
      <w:r w:rsidRPr="00C10930">
        <w:rPr>
          <w:szCs w:val="24"/>
        </w:rPr>
        <w:t>Dugmore, “Becoming Coloured,” 31–33.</w:t>
      </w:r>
      <w:r w:rsidR="00E96D51" w:rsidRPr="00C10930">
        <w:fldChar w:fldCharType="end"/>
      </w:r>
    </w:p>
  </w:footnote>
  <w:footnote w:id="13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{"citationID":"cGQeX4mB","properties":{"formattedCitation":"Dugmore, 31\\uc0\\u8211{}33.","plainCitation":"Dugmore, 31–33.","dontUpdate":true,"noteIndex":143},"citationItems":[{"id":371,"uris":["http://zotero.org/users/3885433/items/FKBFKGJG"],"uri":["http://zotero.org/users/3885433/items/FKBFKGJG"],"itemData":{"id":371,"type":"thesis","title":"\"Becoming Coloured\": Class, Culture and Segregation in Johannesburg's Malay Location, 1918-1939","publisher":"University of the Witwatersrand","publisher-place":"Johannesburg","genre":"Doctoral Dissertation","event-place":"Johannesburg","shortTitle":"Becoming Coloured","author":[{"family":"Dugmore","given":"Henry"}],"issued":{"date-parts":[["1993"]]}},"locator":"31-33"}],"schema":"https://github.com/citation-style-language/schema/raw/master/csl-citation.json"}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13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{"citationID":"s5kTJIso","properties":{"formattedCitation":"Dugmore, 3\\uc0\\u8211{}5.","plainCitation":"Dugmore, 3–5.","dontUpdate":true,"noteIndex":144},"citationItems":[{"id":371,"uris":["http://zotero.org/users/3885433/items/FKBFKGJG"],"uri":["http://zotero.org/users/3885433/items/FKBFKGJG"],"itemData":{"id":371,"type":"thesis","title":"\"Becoming Coloured\": Class, Culture and Segregation in Johannesburg's Malay Location, 1918-1939","publisher":"University of the Witwatersrand","publisher-place":"Johannesburg","genre":"Doctoral Dissertation","event-place":"Johannesburg","shortTitle":"Becoming Coloured","author":[{"family":"Dugmore","given":"Henry"}],"issued":{"date-parts":[["1993"]]}},"locator":"3-5"}],"schema":"https://github.com/citation-style-language/schema/raw/master/csl-citation.json"} </w:instrText>
      </w:r>
      <w:r w:rsidR="00E96D51" w:rsidRPr="00C10930">
        <w:fldChar w:fldCharType="separate"/>
      </w:r>
      <w:r w:rsidRPr="00C10930">
        <w:rPr>
          <w:i/>
          <w:szCs w:val="24"/>
        </w:rPr>
        <w:t>Ibid.</w:t>
      </w:r>
      <w:r w:rsidRPr="00C10930">
        <w:rPr>
          <w:szCs w:val="24"/>
        </w:rPr>
        <w:t>, 3–5.</w:t>
      </w:r>
      <w:r w:rsidR="00E96D51" w:rsidRPr="00C10930">
        <w:fldChar w:fldCharType="end"/>
      </w:r>
    </w:p>
  </w:footnote>
  <w:footnote w:id="135">
    <w:p w:rsidR="000725D7" w:rsidRPr="00C10930" w:rsidRDefault="000725D7" w:rsidP="008E3AB8">
      <w:pPr>
        <w:pStyle w:val="FootnoteText"/>
        <w:spacing w:line="240" w:lineRule="auto"/>
        <w:ind w:firstLine="0"/>
      </w:pPr>
      <w:r w:rsidRPr="00C10930">
        <w:rPr>
          <w:rStyle w:val="FootnoteReference"/>
        </w:rPr>
        <w:footnoteRef/>
      </w:r>
      <w:bookmarkStart w:id="48" w:name="_Hlk3321265"/>
      <w:r w:rsidRPr="00C10930">
        <w:t xml:space="preserve"> </w:t>
      </w:r>
      <w:r w:rsidR="00E96D51" w:rsidRPr="00C10930">
        <w:fldChar w:fldCharType="begin"/>
      </w:r>
      <w:r w:rsidRPr="00C10930">
        <w:instrText xml:space="preserve"> ADDIN ZOTERO_ITEM CSL_CITATION {"citationID":"dFq8uzET","properties":{"formattedCitation":"Ruiters, \\uc0\\u8220{}Collaboration, Assimilation and Contestation,\\uc0\\u8221{} 109.","plainCitation":"Ruiters, “Collaboration, Assimilation and Contestation,” 109.","noteIndex":145},"citationItems":[{"id":359,"uris":["http://zotero.org/users/3885433/items/W42BVDVX"],"uri":["http://zotero.org/users/3885433/items/W42BVDVX"],"itemData":{"id":359,"type":"chapter","title":"Collaboration, Assimilation and Contestation: Emerging Constructions of Coloured Identity in Post-Apartheid South Africa","container-title":"Burdened by Race: Coloured identities in Southern Africa","publisher":"UCT Press","publisher-place":"Cape Town","page":"104-133","event-place":"Cape Town","shortTitle":"Collaboration, Assimilation and Contestation","author":[{"family":"Ruiters","given":"Michele"}],"editor":[{"family":"Adhikari","given":"Mohamed"}],"issued":{"date-parts":[["2009"]]}},"locator":"109"}],"schema":"https://github.com/citation-style-language/schema/raw/master/csl-citation.json"} </w:instrText>
      </w:r>
      <w:r w:rsidR="00E96D51" w:rsidRPr="00C10930">
        <w:fldChar w:fldCharType="separate"/>
      </w:r>
      <w:r w:rsidRPr="00C10930">
        <w:rPr>
          <w:szCs w:val="24"/>
        </w:rPr>
        <w:t xml:space="preserve">Michele Ruiters, “Collaboration, Assimilation and Contestation: Emerging Constructions of Coloured Identity in Post-Apartheid South Africa,” in Mohammed Adhikari (ed.) </w:t>
      </w:r>
      <w:r w:rsidRPr="00C10930">
        <w:rPr>
          <w:i/>
          <w:iCs/>
          <w:szCs w:val="24"/>
        </w:rPr>
        <w:t>Burdened by Race: Coloured Identities in Southern Africa</w:t>
      </w:r>
      <w:r w:rsidRPr="00C10930">
        <w:rPr>
          <w:szCs w:val="24"/>
        </w:rPr>
        <w:t>: (Cape Town: UCT Press, 2009), 109-110.</w:t>
      </w:r>
      <w:r w:rsidR="00E96D51" w:rsidRPr="00C10930">
        <w:fldChar w:fldCharType="end"/>
      </w:r>
      <w:bookmarkEnd w:id="48"/>
    </w:p>
  </w:footnote>
  <w:footnote w:id="13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{"citationID":"dVIbQblQ","properties":{"formattedCitation":"Ruiters, 109\\uc0\\u8211{}10.","plainCitation":"Ruiters, 109–10.","dontUpdate":true,"noteIndex":146},"citationItems":[{"id":359,"uris":["http://zotero.org/users/3885433/items/W42BVDVX"],"uri":["http://zotero.org/users/3885433/items/W42BVDVX"],"itemData":{"id":359,"type":"chapter","title":"Collaboration, Assimilation and Contestation: Emerging Constructions of Coloured Identity in Post-Apartheid South Africa","container-title":"Burdened by Race: Coloured identities in Southern Africa","publisher":"UCT Press","publisher-place":"Cape Town","page":"104-133","event-place":"Cape Town","shortTitle":"Collaboration, Assimilation and Contestation","author":[{"family":"Ruiters","given":"Michele"}],"editor":[{"family":"Adhikari","given":"Mohamed"}],"issued":{"date-parts":[["2009"]]}},"locator":"109-110"}],"schema":"https://github.com/citation-style-language/schema/raw/master/csl-citation.json"}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13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{"citationID":"tsJnP60D","properties":{"formattedCitation":"Adhikari, 94\\uc0\\u8211{}95.","plainCitation":"Adhikari, 94–95.","dontUpdate":true,"noteIndex":162},"citationItems":[{"id":198,"uris":["http://zotero.org/users/3885433/items/XQPN897N"],"uri":["http://zotero.org/users/3885433/items/XQPN897N"],"itemData":{"id":198,"type":"article-journal","title":"From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Re-Imagining","language":"en","author":[{"family":"Adhikari","given":"Mohamed"}],"issued":{"date-parts":[["2008"]]}},"locator":"94-95"}],"schema":"https://github.com/citation-style-language/schema/raw/master/csl-citation.json"} </w:instrText>
      </w:r>
      <w:r w:rsidR="00E96D51" w:rsidRPr="00C10930">
        <w:fldChar w:fldCharType="separate"/>
      </w:r>
      <w:r w:rsidRPr="00C10930">
        <w:rPr>
          <w:szCs w:val="24"/>
        </w:rPr>
        <w:t xml:space="preserve"> Ruiters, “Collaboration, Assimilation and Contestation," 94–95.</w:t>
      </w:r>
      <w:r w:rsidR="00E96D51" w:rsidRPr="00C10930">
        <w:fldChar w:fldCharType="end"/>
      </w:r>
    </w:p>
  </w:footnote>
  <w:footnote w:id="13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{"citationID":"HPdedpKu","properties":{"formattedCitation":"Adhikari, 94\\uc0\\u8211{}95.","plainCitation":"Adhikari, 94–95.","dontUpdate":true,"noteIndex":163},"citationItems":[{"id":198,"uris":["http://zotero.org/users/3885433/items/XQPN897N"],"uri":["http://zotero.org/users/3885433/items/XQPN897N"],"itemData":{"id":198,"type":"article-journal","title":"From Narratives of Miscegenation to Post-Modernist Re-Imagining: Toward a Historiography of Coloured Identity in South Africa","container-title":"African Historical Review","page":"77-100","volume":"40","issue":"1","source":"CrossRef","DOI":"10.1080/17532520802249472","ISSN":"1753-2523, 1753-2531","shortTitle":"From Narratives of Miscegenation to Post-Modernist Re-Imagining","language":"en","author":[{"family":"Adhikari","given":"Mohamed"}],"issued":{"date-parts":[["2008"]]}},"locator":"94-95"}],"schema":"https://github.com/citation-style-language/schema/raw/master/csl-citation.json"}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13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{"citationID":"BuAq1M61","properties":{"formattedCitation":"Erasmus, {\\i{}Coloured by History, Shaped by Place}, 22.","plainCitation":"Erasmus, Coloured by History, Shaped by Place, 22.","noteIndex":164},"citationItems":[{"id":190,"uris":["http://zotero.org/users/3885433/items/GVRHPQUD"],"uri":["http://zotero.org/users/3885433/items/GVRHPQUD"],"itemData":{"id":190,"type":"book","title":"Coloured by History, Shaped by Place: Perspectives on Coloured Identities in the Cape","publisher":"Kwela ; Global","publisher-place":"Cape Town : London","source":"innopac.wits.ac.za Library Catalog","event-place":"Cape Town : London","ISBN":"978-0-7957-0136-8","call-number":"DT 1768.C65 COL","shortTitle":"Coloured by History, Shaped by Place","editor":[{"family":"Erasmus","given":"Zimitri"}],"issued":{"date-parts":[["2001"]]}},"locator":"22"}],"schema":"https://github.com/citation-style-language/schema/raw/master/csl-citation.json"} </w:instrText>
      </w:r>
      <w:r w:rsidR="00E96D51" w:rsidRPr="00C10930">
        <w:fldChar w:fldCharType="separate"/>
      </w:r>
      <w:r w:rsidRPr="00C10930">
        <w:rPr>
          <w:szCs w:val="24"/>
        </w:rPr>
        <w:t>Erasmus "Re-imagining Identities, 22.</w:t>
      </w:r>
      <w:r w:rsidR="00E96D51" w:rsidRPr="00C10930">
        <w:fldChar w:fldCharType="end"/>
      </w:r>
    </w:p>
  </w:footnote>
  <w:footnote w:id="14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{"citationID":"qKQ1JvCl","properties":{"formattedCitation":"Erasmus, 14\\uc0\\u8211{}16.","plainCitation":"Erasmus, 14–16.","dontUpdate":true,"noteIndex":165},"citationItems":[{"id":190,"uris":["http://zotero.org/users/3885433/items/GVRHPQUD"],"uri":["http://zotero.org/users/3885433/items/GVRHPQUD"],"itemData":{"id":190,"type":"book","title":"Coloured by History, Shaped by Place: Perspectives on Coloured Identities in the Cape","publisher":"Kwela ; Global","publisher-place":"Cape Town : London","source":"innopac.wits.ac.za Library Catalog","event-place":"Cape Town : London","ISBN":"978-0-7957-0136-8","call-number":"DT 1768.C65 COL","shortTitle":"Coloured by History, Shaped by Place","editor":[{"family":"Erasmus","given":"Zimitri"}],"issued":{"date-parts":[["2001"]]}},"locator":"14-16"}],"schema":"https://github.com/citation-style-language/schema/raw/master/csl-citation.json"} </w:instrText>
      </w:r>
      <w:r w:rsidR="00E96D51" w:rsidRPr="00C10930">
        <w:fldChar w:fldCharType="separate"/>
      </w:r>
      <w:r w:rsidRPr="00C10930">
        <w:rPr>
          <w:i/>
          <w:szCs w:val="24"/>
        </w:rPr>
        <w:t>Ibid.</w:t>
      </w:r>
      <w:r w:rsidRPr="00C10930">
        <w:rPr>
          <w:szCs w:val="24"/>
        </w:rPr>
        <w:t>, 14–16.</w:t>
      </w:r>
      <w:r w:rsidR="00E96D51" w:rsidRPr="00C10930">
        <w:fldChar w:fldCharType="end"/>
      </w:r>
    </w:p>
  </w:footnote>
  <w:footnote w:id="141">
    <w:p w:rsidR="000725D7" w:rsidRPr="00C10930" w:rsidRDefault="000725D7" w:rsidP="008E3AB8">
      <w:pPr>
        <w:pStyle w:val="FootnoteText"/>
        <w:spacing w:line="240" w:lineRule="auto"/>
        <w:ind w:firstLine="0"/>
      </w:pPr>
      <w:r w:rsidRPr="00C10930">
        <w:rPr>
          <w:rStyle w:val="FootnoteReference"/>
        </w:rPr>
        <w:footnoteRef/>
      </w:r>
      <w:bookmarkStart w:id="50" w:name="_Hlk3321284"/>
      <w:r w:rsidRPr="00C10930">
        <w:t xml:space="preserve"> </w:t>
      </w:r>
      <w:r w:rsidR="00E96D51" w:rsidRPr="00C10930">
        <w:fldChar w:fldCharType="begin"/>
      </w:r>
      <w:r w:rsidRPr="00C10930">
        <w:instrText xml:space="preserve"> ADDIN ZOTERO_ITEM CSL_CITATION {"citationID":"LSDQedjc","properties":{"formattedCitation":"Strauss, \\uc0\\u8220{}\\uc0\\u8216{}\\uc0\\u8230{}[C] Onfused About Being Coloured,\\uc0\\u8217{}\\uc0\\u8221{} 28.","plainCitation":"Strauss, “‘…[C] Onfused About Being Coloured,’” 28.","noteIndex":166},"citationItems":[{"id":357,"uris":["http://zotero.org/users/3885433/items/A6FUMHZ8"],"uri":["http://zotero.org/users/3885433/items/A6FUMHZ8"],"itemData":{"id":357,"type":"chapter","title":"‘…[C] onfused About Being Coloured’: Creolisation and Coloured Identity in Chris van Wyk’s ‘Shirley, Goodness and Mercy’","container-title":"Burdened by Race: Coloured identities in Southern Africa","publisher":"UCT Press","publisher-place":"Cape Town","page":"23-48","event-place":"Cape Town","shortTitle":"‘…[C] onfused About Being Coloured’","author":[{"family":"Strauss","given":"Helene"}],"editor":[{"family":"Adhikari","given":"Mohamed"}],"issued":{"date-parts":[["2009"]]}},"locator":"28"}],"schema":"https://github.com/citation-style-language/schema/raw/master/csl-citation.json"} </w:instrText>
      </w:r>
      <w:r w:rsidR="00E96D51" w:rsidRPr="00C10930">
        <w:fldChar w:fldCharType="separate"/>
      </w:r>
      <w:r w:rsidRPr="00C10930">
        <w:rPr>
          <w:szCs w:val="24"/>
        </w:rPr>
        <w:t xml:space="preserve">Helene Strauss, “‘…[C]onfused About Being Coloured’: Creolisation and Coloured Identity in Chris van Wyk's Shirley, Goodenss Mercy” in Mohammed Adhikari (ed.) </w:t>
      </w:r>
      <w:r w:rsidRPr="00C10930">
        <w:rPr>
          <w:i/>
          <w:iCs/>
          <w:szCs w:val="24"/>
        </w:rPr>
        <w:t>Burdened by Race: Coloured Identities in Southern Africa</w:t>
      </w:r>
      <w:r w:rsidRPr="00C10930">
        <w:rPr>
          <w:szCs w:val="24"/>
        </w:rPr>
        <w:t>: (Cape Town: UCT Press, 2009), 28.</w:t>
      </w:r>
      <w:r w:rsidR="00E96D51" w:rsidRPr="00C10930">
        <w:fldChar w:fldCharType="end"/>
      </w:r>
      <w:bookmarkEnd w:id="50"/>
    </w:p>
  </w:footnote>
  <w:footnote w:id="14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{"citationID":"ojP29NTB","properties":{"formattedCitation":"Strauss, 27\\uc0\\u8211{}28.","plainCitation":"Strauss, 27–28.","dontUpdate":true,"noteIndex":167},"citationItems":[{"id":357,"uris":["http://zotero.org/users/3885433/items/A6FUMHZ8"],"uri":["http://zotero.org/users/3885433/items/A6FUMHZ8"],"itemData":{"id":357,"type":"chapter","title":"‘…[C] onfused About Being Coloured’: Creolisation and Coloured Identity in Chris van Wyk’s ‘Shirley, Goodness and Mercy’","container-title":"Burdened by Race: Coloured identities in Southern Africa","publisher":"UCT Press","publisher-place":"Cape Town","page":"23-48","event-place":"Cape Town","shortTitle":"‘…[C] onfused About Being Coloured’","author":[{"family":"Strauss","given":"Helene"}],"editor":[{"family":"Adhikari","given":"Mohamed"}],"issued":{"date-parts":[["2009"]]}},"locator":"27-28"}],"schema":"https://github.com/citation-style-language/schema/raw/master/csl-citation.json"} </w:instrText>
      </w:r>
      <w:r w:rsidR="00E96D51" w:rsidRPr="00C10930">
        <w:fldChar w:fldCharType="separate"/>
      </w:r>
      <w:r w:rsidRPr="00C10930">
        <w:rPr>
          <w:szCs w:val="24"/>
        </w:rPr>
        <w:t>Strauss, “‘…[C]onfused About Being Coloured," 27–28.</w:t>
      </w:r>
      <w:r w:rsidR="00E96D51" w:rsidRPr="00C10930">
        <w:fldChar w:fldCharType="end"/>
      </w:r>
    </w:p>
  </w:footnote>
  <w:footnote w:id="14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{"citationID":"3f27O84R","properties":{"formattedCitation":"Erasmus, {\\i{}Coloured by History, Shaped by Place}, 21.","plainCitation":"Erasmus, Coloured by History, Shaped by Place, 21.","noteIndex":168},"citationItems":[{"id":190,"uris":["http://zotero.org/users/3885433/items/GVRHPQUD"],"uri":["http://zotero.org/users/3885433/items/GVRHPQUD"],"itemData":{"id":190,"type":"book","title":"Coloured by History, Shaped by Place: Perspectives on Coloured Identities in the Cape","publisher":"Kwela ; Global","publisher-place":"Cape Town : London","source":"innopac.wits.ac.za Library Catalog","event-place":"Cape Town : London","ISBN":"978-0-7957-0136-8","call-number":"DT 1768.C65 COL","shortTitle":"Coloured by History, Shaped by Place","editor":[{"family":"Erasmus","given":"Zimitri"}],"issued":{"date-parts":[["2001"]]}},"locator":"21"}],"schema":"https://github.com/citation-style-language/schema/raw/master/csl-citation.json"} </w:instrText>
      </w:r>
      <w:r w:rsidR="00E96D51" w:rsidRPr="00C10930">
        <w:fldChar w:fldCharType="separate"/>
      </w:r>
      <w:r w:rsidRPr="00C10930">
        <w:rPr>
          <w:szCs w:val="24"/>
        </w:rPr>
        <w:t>Erasmus, "Re-imagining Identities", 21-24.</w:t>
      </w:r>
      <w:r w:rsidR="00E96D51" w:rsidRPr="00C10930">
        <w:fldChar w:fldCharType="end"/>
      </w:r>
    </w:p>
  </w:footnote>
  <w:footnote w:id="14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{"citationID":"rF0PE3tV","properties":{"formattedCitation":"Erasmus, 21.","plainCitation":"Erasmus, 21.","dontUpdate":true,"noteIndex":169},"citationItems":[{"id":190,"uris":["http://zotero.org/users/3885433/items/GVRHPQUD"],"uri":["http://zotero.org/users/3885433/items/GVRHPQUD"],"itemData":{"id":190,"type":"book","title":"Coloured by History, Shaped by Place: Perspectives on Coloured Identities in the Cape","publisher":"Kwela ; Global","publisher-place":"Cape Town : London","source":"innopac.wits.ac.za Library Catalog","event-place":"Cape Town : London","ISBN":"978-0-7957-0136-8","call-number":"DT 1768.C65 COL","shortTitle":"Coloured by History, Shaped by Place","editor":[{"family":"Erasmus","given":"Zimitri"}],"issued":{"date-parts":[["2001"]]}},"locator":"21"}],"schema":"https://github.com/citation-style-language/schema/raw/master/csl-citation.json"}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4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{"citationID":"n40FYbIT","properties":{"formattedCitation":"Erasmus, 22.","plainCitation":"Erasmus, 22.","dontUpdate":true,"noteIndex":170},"citationItems":[{"id":190,"uris":["http://zotero.org/users/3885433/items/GVRHPQUD"],"uri":["http://zotero.org/users/3885433/items/GVRHPQUD"],"itemData":{"id":190,"type":"book","title":"Coloured by History, Shaped by Place: Perspectives on Coloured Identities in the Cape","publisher":"Kwela ; Global","publisher-place":"Cape Town : London","source":"innopac.wits.ac.za Library Catalog","event-place":"Cape Town : London","ISBN":"978-0-7957-0136-8","call-number":"DT 1768.C65 COL","shortTitle":"Coloured by History, Shaped by Place","editor":[{"family":"Erasmus","given":"Zimitri"}],"issued":{"date-parts":[["2001"]]}},"locator":"22"}],"schema":"https://github.com/citation-style-language/schema/raw/master/csl-citation.json"}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4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{"citationID":"TTgx4oJc","properties":{"formattedCitation":"Erasmus, 22.","plainCitation":"Erasmus, 22.","dontUpdate":true,"noteIndex":171},"citationItems":[{"id":190,"uris":["http://zotero.org/users/3885433/items/GVRHPQUD"],"uri":["http://zotero.org/users/3885433/items/GVRHPQUD"],"itemData":{"id":190,"type":"book","title":"Coloured by History, Shaped by Place: Perspectives on Coloured Identities in the Cape","publisher":"Kwela ; Global","publisher-place":"Cape Town : London","source":"innopac.wits.ac.za Library Catalog","event-place":"Cape Town : London","ISBN":"978-0-7957-0136-8","call-number":"DT 1768.C65 COL","shortTitle":"Coloured by History, Shaped by Place","editor":[{"family":"Erasmus","given":"Zimitri"}],"issued":{"date-parts":[["2001"]]}},"locator":"22"}],"schema":"https://github.com/citation-style-language/schema/raw/master/csl-citation.json"} </w:instrText>
      </w:r>
      <w:r w:rsidR="00E96D51" w:rsidRPr="00C10930">
        <w:fldChar w:fldCharType="separate"/>
      </w:r>
      <w:r w:rsidRPr="00C10930">
        <w:rPr>
          <w:i/>
        </w:rPr>
        <w:t>Ibid.</w:t>
      </w:r>
      <w:r w:rsidR="00E96D51" w:rsidRPr="00C10930">
        <w:fldChar w:fldCharType="end"/>
      </w:r>
    </w:p>
  </w:footnote>
  <w:footnote w:id="14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{"citationID":"ndN0iBLh","properties":{"formattedCitation":"Erasmus, 24.","plainCitation":"Erasmus, 24.","dontUpdate":true,"noteIndex":172},"citationItems":[{"id":190,"uris":["http://zotero.org/users/3885433/items/GVRHPQUD"],"uri":["http://zotero.org/users/3885433/items/GVRHPQUD"],"itemData":{"id":190,"type":"book","title":"Coloured by History, Shaped by Place: Perspectives on Coloured Identities in the Cape","publisher":"Kwela ; Global","publisher-place":"Cape Town : London","source":"innopac.wits.ac.za Library Catalog","event-place":"Cape Town : London","ISBN":"978-0-7957-0136-8","call-number":"DT 1768.C65 COL","shortTitle":"Coloured by History, Shaped by Place","editor":[{"family":"Erasmus","given":"Zimitri"}],"issued":{"date-parts":[["2001"]]}},"locator":"24"}],"schema":"https://github.com/citation-style-language/schema/raw/master/csl-citation.json"} </w:instrText>
      </w:r>
      <w:r w:rsidR="00E96D51" w:rsidRPr="00E96D51">
        <w:rPr>
          <w:i/>
        </w:rPr>
        <w:fldChar w:fldCharType="separate"/>
      </w:r>
      <w:r w:rsidRPr="00C10930">
        <w:rPr>
          <w:i/>
        </w:rPr>
        <w:t>Ibid</w:t>
      </w:r>
      <w:r w:rsidRPr="00C10930">
        <w:t>.</w:t>
      </w:r>
      <w:r w:rsidR="00E96D51" w:rsidRPr="00C10930">
        <w:fldChar w:fldCharType="end"/>
      </w:r>
    </w:p>
  </w:footnote>
  <w:footnote w:id="148">
    <w:p w:rsidR="000725D7" w:rsidRPr="00C10930" w:rsidRDefault="000725D7" w:rsidP="008E3AB8">
      <w:pPr>
        <w:pStyle w:val="FootnoteText"/>
        <w:spacing w:line="240" w:lineRule="auto"/>
        <w:ind w:firstLine="0"/>
      </w:pPr>
      <w:r w:rsidRPr="00C10930">
        <w:rPr>
          <w:rStyle w:val="FootnoteReference"/>
        </w:rPr>
        <w:footnoteRef/>
      </w:r>
      <w:bookmarkStart w:id="53" w:name="_Hlk3321305"/>
      <w:r w:rsidRPr="00C10930">
        <w:t xml:space="preserve"> </w:t>
      </w:r>
      <w:r w:rsidR="00E96D51" w:rsidRPr="00C10930">
        <w:fldChar w:fldCharType="begin"/>
      </w:r>
      <w:r w:rsidRPr="00C10930">
        <w:instrText xml:space="preserve"> ADDIN ZOTERO_ITEM CSL_CITATION {"citationID":"pIJHBSSl","properties":{"formattedCitation":"Martin, \\uc0\\u8220{}What\\uc0\\u8217{}s in the Name Coloured?,\\uc0\\u8221{} 349\\uc0\\u8211{}60.","plainCitation":"Martin, “What’s in the Name Coloured?,” 349–60.","noteIndex":173},"citationItems":[{"id":370,"uris":["http://zotero.org/users/3885433/items/CTPFZ9DR"],"uri":["http://zotero.org/users/3885433/items/CTPFZ9DR"],"itemData":{"id":370,"type":"chapter","title":"What's in the name Coloured?","container-title":"Social Identities in the new South Africa","publisher":"Kwela","publisher-place":"Cape Town","page":"249-267","event-place":"Cape Town","author":[{"family":"Martin","given":"Denis-Constant"}],"editor":[{"family":"Zegeye","given":"Abebe"}],"issued":{"date-parts":[["2001"]]}},"locator":"349-360"}],"schema":"https://github.com/citation-style-language/schema/raw/master/csl-citation.json"} </w:instrText>
      </w:r>
      <w:r w:rsidR="00E96D51" w:rsidRPr="00C10930">
        <w:fldChar w:fldCharType="separate"/>
      </w:r>
      <w:r w:rsidRPr="00C10930">
        <w:rPr>
          <w:szCs w:val="24"/>
        </w:rPr>
        <w:t xml:space="preserve">Denis-Constant Martin, “What’s in the Name Coloured?” in Abebe Zegeye (ed.) </w:t>
      </w:r>
      <w:r w:rsidRPr="00C10930">
        <w:rPr>
          <w:i/>
          <w:szCs w:val="24"/>
        </w:rPr>
        <w:t>Social Identities in New South Africa</w:t>
      </w:r>
      <w:r w:rsidRPr="00C10930">
        <w:rPr>
          <w:szCs w:val="24"/>
        </w:rPr>
        <w:t xml:space="preserve"> Vol 1, (Cape Town, Kwela Books, 2001), 349–360.</w:t>
      </w:r>
      <w:r w:rsidR="00E96D51" w:rsidRPr="00C10930">
        <w:fldChar w:fldCharType="end"/>
      </w:r>
      <w:bookmarkEnd w:id="53"/>
    </w:p>
  </w:footnote>
  <w:footnote w:id="14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{"citationID":"b2SH6bZG","properties":{"formattedCitation":"Martin, 349.","plainCitation":"Martin, 349.","dontUpdate":true,"noteIndex":174},"citationItems":[{"id":370,"uris":["http://zotero.org/users/3885433/items/CTPFZ9DR"],"uri":["http://zotero.org/users/3885433/items/CTPFZ9DR"],"itemData":{"id":370,"type":"chapter","title":"What's in the name Coloured?","container-title":"Social Identities in the new South Africa","publisher":"Kwela","publisher-place":"Cape Town","page":"249-267","event-place":"Cape Town","author":[{"family":"Martin","given":"Denis-Constant"}],"editor":[{"family":"Zegeye","given":"Abebe"}],"issued":{"date-parts":[["2001"]]}},"locator":"349"}],"schema":"https://github.com/citation-style-language/schema/raw/master/csl-citation.json"}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5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{"citationID":"5uv326zL","properties":{"formattedCitation":"Martin, 349.","plainCitation":"Martin, 349.","dontUpdate":true,"noteIndex":175},"citationItems":[{"id":370,"uris":["http://zotero.org/users/3885433/items/CTPFZ9DR"],"uri":["http://zotero.org/users/3885433/items/CTPFZ9DR"],"itemData":{"id":370,"type":"chapter","title":"What's in the name Coloured?","container-title":"Social Identities in the new South Africa","publisher":"Kwela","publisher-place":"Cape Town","page":"249-267","event-place":"Cape Town","author":[{"family":"Martin","given":"Denis-Constant"}],"editor":[{"family":"Zegeye","given":"Abebe"}],"issued":{"date-parts":[["2001"]]}},"locator":"349"}],"schema":"https://github.com/citation-style-language/schema/raw/master/csl-citation.json"}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5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{"citationID":"67Si0Uow","properties":{"formattedCitation":"Martin, 359.","plainCitation":"Martin, 359.","dontUpdate":true,"noteIndex":176},"citationItems":[{"id":370,"uris":["http://zotero.org/users/3885433/items/CTPFZ9DR"],"uri":["http://zotero.org/users/3885433/items/CTPFZ9DR"],"itemData":{"id":370,"type":"chapter","title":"What's in the name Coloured?","container-title":"Social Identities in the new South Africa","publisher":"Kwela","publisher-place":"Cape Town","page":"249-267","event-place":"Cape Town","author":[{"family":"Martin","given":"Denis-Constant"}],"editor":[{"family":"Zegeye","given":"Abebe"}],"issued":{"date-parts":[["2001"]]}},"locator":"359"}],"schema":"https://github.com/citation-style-language/schema/raw/master/csl-citation.json"} </w:instrText>
      </w:r>
      <w:r w:rsidR="00E96D51" w:rsidRPr="00C10930">
        <w:fldChar w:fldCharType="separate"/>
      </w:r>
      <w:r w:rsidRPr="00C10930">
        <w:rPr>
          <w:i/>
        </w:rPr>
        <w:t>Ibid.</w:t>
      </w:r>
      <w:r w:rsidR="00E96D51" w:rsidRPr="00C10930">
        <w:fldChar w:fldCharType="end"/>
      </w:r>
    </w:p>
  </w:footnote>
  <w:footnote w:id="152">
    <w:p w:rsidR="000725D7" w:rsidRPr="00C10930" w:rsidRDefault="000725D7" w:rsidP="008E3AB8">
      <w:pPr>
        <w:widowControl w:val="0"/>
        <w:autoSpaceDE w:val="0"/>
        <w:autoSpaceDN w:val="0"/>
        <w:adjustRightInd w:val="0"/>
        <w:jc w:val="left"/>
      </w:pPr>
      <w:r w:rsidRPr="00C10930">
        <w:rPr>
          <w:rStyle w:val="FootnoteReference"/>
          <w:sz w:val="20"/>
        </w:rPr>
        <w:footnoteRef/>
      </w:r>
      <w:r w:rsidRPr="00C10930">
        <w:t xml:space="preserve"> </w:t>
      </w:r>
      <w:r w:rsidR="00E96D51" w:rsidRPr="00C10930">
        <w:rPr>
          <w:sz w:val="16"/>
          <w:szCs w:val="16"/>
        </w:rPr>
        <w:fldChar w:fldCharType="begin"/>
      </w:r>
      <w:r w:rsidRPr="00C10930">
        <w:rPr>
          <w:sz w:val="16"/>
          <w:szCs w:val="16"/>
        </w:rPr>
        <w:instrText xml:space="preserve"> ADDIN ZOTERO_TEMP </w:instrText>
      </w:r>
      <w:r w:rsidR="00E96D51" w:rsidRPr="00C10930">
        <w:rPr>
          <w:sz w:val="16"/>
          <w:szCs w:val="16"/>
        </w:rPr>
        <w:fldChar w:fldCharType="separate"/>
      </w:r>
      <w:r w:rsidRPr="00C10930">
        <w:rPr>
          <w:i/>
          <w:sz w:val="16"/>
          <w:szCs w:val="16"/>
        </w:rPr>
        <w:t>Ibid</w:t>
      </w:r>
      <w:r w:rsidRPr="00C10930">
        <w:rPr>
          <w:sz w:val="16"/>
          <w:szCs w:val="16"/>
        </w:rPr>
        <w:t>.</w:t>
      </w:r>
      <w:r w:rsidR="00E96D51" w:rsidRPr="00C10930">
        <w:rPr>
          <w:sz w:val="16"/>
          <w:szCs w:val="16"/>
        </w:rPr>
        <w:fldChar w:fldCharType="end"/>
      </w:r>
    </w:p>
  </w:footnote>
  <w:footnote w:id="15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{"citationID":"5AZoYhGD","properties":{"formattedCitation":"Martin, \\uc0\\u8216{}What\\uc0\\u8217{}s in the Name Coloured?\\uc0\\u8217{}, 359\\uc0\\u8211{}60.","plainCitation":"Martin, ‘What’s in the Name Coloured?’, 359–60.","dontUpdate":true,"noteIndex":178},"citationItems":[{"id":370,"uris":["http://zotero.org/users/3885433/items/CTPFZ9DR"],"uri":["http://zotero.org/users/3885433/items/CTPFZ9DR"],"itemData":{"id":370,"type":"chapter","title":"What's in the name Coloured?","container-title":"Social Identities in the new South Africa","publisher":"Kwela","publisher-place":"Cape Town","page":"249-267","event-place":"Cape Town","author":[{"family":"Martin","given":"Denis-Constant"}],"editor":[{"family":"Zegeye","given":"Abebe"}],"issued":{"date-parts":[["2001"]]}},"locator":"359-360"}],"schema":"https://github.com/citation-style-language/schema/raw/master/csl-citation.json"} </w:instrText>
      </w:r>
      <w:r w:rsidR="00E96D51" w:rsidRPr="00E96D51">
        <w:rPr>
          <w:i/>
        </w:rPr>
        <w:fldChar w:fldCharType="separate"/>
      </w:r>
      <w:r w:rsidRPr="00C10930">
        <w:rPr>
          <w:szCs w:val="24"/>
        </w:rPr>
        <w:t xml:space="preserve"> </w:t>
      </w:r>
      <w:r w:rsidRPr="00C10930">
        <w:rPr>
          <w:i/>
          <w:szCs w:val="24"/>
        </w:rPr>
        <w:t>Ibid.</w:t>
      </w:r>
      <w:r w:rsidR="00E96D51" w:rsidRPr="00C10930">
        <w:fldChar w:fldCharType="end"/>
      </w:r>
    </w:p>
  </w:footnote>
  <w:footnote w:id="15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{"citationID":"1YJ7s7V6","properties":{"formattedCitation":"Pal Ahluwaia and Abebe Zegeye, \\uc0\\u8216{}Between Black and White: Rethinking Coloured Identity\\uc0\\u8217{}, {\\i{}African Identities} 1, no. 2 (2003): 270.","plainCitation":"Pal Ahluwaia and Abebe Zegeye, ‘Between Black and White: Rethinking Coloured Identity’, African Identities 1, no. 2 (2003): 270.","dontUpdate":true,"noteIndex":179},"citationItems":[{"id":366,"uris":["http://zotero.org/users/3885433/items/54FGE96Y"],"uri":["http://zotero.org/users/3885433/items/54FGE96Y"],"itemData":{"id":366,"type":"article-journal","title":"Between Black and White: Rethinking Coloured Identity","container-title":"African Identities","page":"253-280","volume":"1","issue":"2","author":[{"family":"Ahluwaia","given":"Pal"},{"family":"Zegeye","given":"Abebe"}],"issued":{"date-parts":[["2003"]]}},"locator":"270"}],"schema":"https://github.com/citation-style-language/schema/raw/master/csl-citation.json"} </w:instrText>
      </w:r>
      <w:r w:rsidR="00E96D51" w:rsidRPr="00C10930">
        <w:fldChar w:fldCharType="separate"/>
      </w:r>
      <w:r w:rsidRPr="00C10930">
        <w:rPr>
          <w:szCs w:val="24"/>
        </w:rPr>
        <w:t>Ahluwaia and Zegeye, ‘Between Black and White: Rethinking Coloured Identities’, 270-271.</w:t>
      </w:r>
      <w:r w:rsidR="00E96D51" w:rsidRPr="00C10930">
        <w:fldChar w:fldCharType="end"/>
      </w:r>
    </w:p>
  </w:footnote>
  <w:footnote w:id="15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{"citationID":"rTqHIpIT","properties":{"formattedCitation":"Ahluwaia and Zegeye, 270.","plainCitation":"Ahluwaia and Zegeye, 270.","dontUpdate":true,"noteIndex":180},"citationItems":[{"id":366,"uris":["http://zotero.org/users/3885433/items/54FGE96Y"],"uri":["http://zotero.org/users/3885433/items/54FGE96Y"],"itemData":{"id":366,"type":"article-journal","title":"Between Black and White: Rethinking Coloured Identity","container-title":"African Identities","page":"253-280","volume":"1","issue":"2","author":[{"family":"Ahluwaia","given":"Pal"},{"family":"Zegeye","given":"Abebe"}],"issued":{"date-parts":[["2003"]]}},"locator":"270"}],"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5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{"citationID":"J8RC5a1t","properties":{"formattedCitation":"Ahluwaia and Zegeye, 270\\uc0\\u8211{}71.","plainCitation":"Ahluwaia and Zegeye, 270–71.","dontUpdate":true,"noteIndex":181},"citationItems":[{"id":366,"uris":["http://zotero.org/users/3885433/items/54FGE96Y"],"uri":["http://zotero.org/users/3885433/items/54FGE96Y"],"itemData":{"id":366,"type":"article-journal","title":"Between Black and White: Rethinking Coloured Identity","container-title":"African Identities","page":"253-280","volume":"1","issue":"2","author":[{"family":"Ahluwaia","given":"Pal"},{"family":"Zegeye","given":"Abebe"}],"issued":{"date-parts":[["2003"]]}},"locator":"270-271"}],"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15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55" w:name="_Hlk3321348"/>
      <w:r w:rsidR="00E96D51" w:rsidRPr="00C10930">
        <w:fldChar w:fldCharType="begin"/>
      </w:r>
      <w:r w:rsidRPr="00C10930">
        <w:instrText xml:space="preserve"> ADDIN ZOTERO_ITEM CSL_CITATION {"citationID":"yGmHJnV7","properties":{"formattedCitation":"Hall, \\uc0\\u8220{}New Ethnicities,\\uc0\\u8221{} 443\\uc0\\u8211{}44.","plainCitation":"Hall, “New Ethnicities,” 443–44.","noteIndex":182},"citationItems":[{"id":376,"uris":["http://zotero.org/users/3885433/items/IP6GE7IK"],"uri":["http://zotero.org/users/3885433/items/IP6GE7IK"],"itemData":{"id":376,"type":"chapter","title":"New Ethnicities","container-title":"Stuart Hall: Critical Dialogues in Cultural Studies","publisher":"Routledge","publisher-place":"London","page":"441-464","event-place":"London","author":[{"family":"Hall","given":"Stuart"}],"editor":[{"family":"Morley","given":"David"},{"family":"Chen","given":"Kuan-Hsing"}],"issued":{"date-parts":[["1996"]]}},"locator":"443-444"}],"schema":"https://github.com/citation-style-language/schema/raw/master/csl-citation.json"} </w:instrText>
      </w:r>
      <w:r w:rsidR="00E96D51" w:rsidRPr="00C10930">
        <w:fldChar w:fldCharType="separate"/>
      </w:r>
      <w:r w:rsidRPr="00C10930">
        <w:rPr>
          <w:szCs w:val="24"/>
        </w:rPr>
        <w:t xml:space="preserve">Stuart Hall, “New Ethnicities", in David Morley and Kuan-Hsing Chen (eds.) </w:t>
      </w:r>
      <w:r w:rsidRPr="00C10930">
        <w:rPr>
          <w:i/>
          <w:szCs w:val="24"/>
        </w:rPr>
        <w:t>Stuart Hall: Critical Dialogues in Cultural Studies</w:t>
      </w:r>
      <w:r w:rsidRPr="00C10930">
        <w:rPr>
          <w:szCs w:val="24"/>
        </w:rPr>
        <w:t xml:space="preserve"> (London, Routledge, 2006), 443–44.</w:t>
      </w:r>
      <w:r w:rsidR="00E96D51" w:rsidRPr="00C10930">
        <w:fldChar w:fldCharType="end"/>
      </w:r>
      <w:bookmarkEnd w:id="55"/>
    </w:p>
  </w:footnote>
  <w:footnote w:id="15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{"citationID":"dxgXx9zm","properties":{"formattedCitation":"Hall, 443\\uc0\\u8211{}44.","plainCitation":"Hall, 443–44.","dontUpdate":true,"noteIndex":183},"citationItems":[{"id":376,"uris":["http://zotero.org/users/3885433/items/IP6GE7IK"],"uri":["http://zotero.org/users/3885433/items/IP6GE7IK"],"itemData":{"id":376,"type":"chapter","title":"New Ethnicities","container-title":"Stuart Hall: Critical Dialogues in Cultural Studies","publisher":"Routledge","publisher-place":"London","page":"441-464","event-place":"London","author":[{"family":"Hall","given":"Stuart"}],"editor":[{"family":"Morley","given":"David"},{"family":"Chen","given":"Kuan-Hsing"}],"issued":{"date-parts":[["1996"]]}},"locator":"443-444"}],"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15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{"citationID":"UoN5miiU","properties":{"formattedCitation":"Ahluwaia and Zegeye, \\uc0\\u8216{}Between Black and White: Rethinking Coloured Identity\\uc0\\u8217{}, 270\\uc0\\u8211{}72.","plainCitation":"Ahluwaia and Zegeye, ‘Between Black and White: Rethinking Coloured Identity’, 270–72.","dontUpdate":true,"noteIndex":184},"citationItems":[{"id":366,"uris":["http://zotero.org/users/3885433/items/54FGE96Y"],"uri":["http://zotero.org/users/3885433/items/54FGE96Y"],"itemData":{"id":366,"type":"article-journal","title":"Between Black and White: Rethinking Coloured Identity","container-title":"African Identities","page":"253-280","volume":"1","issue":"2","author":[{"family":"Ahluwaia","given":"Pal"},{"family":"Zegeye","given":"Abebe"}],"issued":{"date-parts":[["2003"]]}},"locator":"270-272"}],"schema":"https://github.com/citation-style-language/schema/raw/master/csl-citation.json"} </w:instrText>
      </w:r>
      <w:r w:rsidR="00E96D51" w:rsidRPr="00C10930">
        <w:fldChar w:fldCharType="separate"/>
      </w:r>
      <w:r w:rsidRPr="00C10930">
        <w:rPr>
          <w:szCs w:val="24"/>
        </w:rPr>
        <w:t>Ahluwaia and Zegeye, ‘Between Black and White: Rethinking Coloured Identities’, 270–72.</w:t>
      </w:r>
      <w:r w:rsidR="00E96D51" w:rsidRPr="00C10930">
        <w:fldChar w:fldCharType="end"/>
      </w:r>
    </w:p>
  </w:footnote>
  <w:footnote w:id="16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57" w:name="_Hlk3321375"/>
      <w:r w:rsidR="00E96D51" w:rsidRPr="00C10930">
        <w:fldChar w:fldCharType="begin"/>
      </w:r>
      <w:r w:rsidRPr="00C10930">
        <w:instrText xml:space="preserve"> ADDIN ZOTERO_ITEM CSL_CITATION {"citationID":"ErFn4FPr","properties":{"formattedCitation":"Stuart Hall, \\uc0\\u8216{}Introduction: Who Needs Identity?\\uc0\\u8217{}, in {\\i{}Questions of Cultural Identity}, ed. Stuart Hall and Paul du Gay (London: Sage, 1996), 1.","plainCitation":"Stuart Hall, ‘Introduction: Who Needs Identity?’, in Questions of Cultural Identity, ed. Stuart Hall and Paul du Gay (London: Sage, 1996), 1.","dontUpdate":true,"noteIndex":185},"citationItems":[{"id":364,"uris":["http://zotero.org/users/3885433/items/UK9CRPBQ"],"uri":["http://zotero.org/users/3885433/items/UK9CRPBQ"],"itemData":{"id":364,"type":"chapter","title":"Introduction: Who Needs Identity?","container-title":"Questions of Cultural Identity","publisher":"Sage","publisher-place":"London","page":"1-18","event-place":"London","author":[{"family":"Hall","given":"Stuart"}],"editor":[{"family":"Hall","given":"Stuart"},{"family":"Gay","given":"Paul","non-dropping-particle":"du"}],"issued":{"date-parts":[["1996"]]}},"locator":"1"}],"schema":"https://github.com/citation-style-language/schema/raw/master/csl-citation.json"} </w:instrText>
      </w:r>
      <w:r w:rsidR="00E96D51" w:rsidRPr="00C10930">
        <w:fldChar w:fldCharType="separate"/>
      </w:r>
      <w:r w:rsidRPr="00C10930">
        <w:rPr>
          <w:szCs w:val="24"/>
        </w:rPr>
        <w:t>Stuart Hall, ‘Introduction: Who Needs Identities?’, in Stuart Hall and Paul du Gay (eds.)</w:t>
      </w:r>
      <w:r w:rsidRPr="00C10930">
        <w:rPr>
          <w:i/>
          <w:iCs/>
          <w:szCs w:val="24"/>
        </w:rPr>
        <w:t xml:space="preserve"> Questions of Cultural Identities</w:t>
      </w:r>
      <w:r w:rsidRPr="00C10930">
        <w:rPr>
          <w:szCs w:val="24"/>
        </w:rPr>
        <w:t xml:space="preserve"> (London: Sage, 1996), 1-2.</w:t>
      </w:r>
      <w:r w:rsidR="00E96D51" w:rsidRPr="00C10930">
        <w:fldChar w:fldCharType="end"/>
      </w:r>
      <w:bookmarkEnd w:id="57"/>
    </w:p>
  </w:footnote>
  <w:footnote w:id="16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{"citationID":"6iO41Ui7","properties":{"formattedCitation":"Hall, 1.","plainCitation":"Hall, 1.","dontUpdate":true,"noteIndex":186},"citationItems":[{"id":364,"uris":["http://zotero.org/users/3885433/items/UK9CRPBQ"],"uri":["http://zotero.org/users/3885433/items/UK9CRPBQ"],"itemData":{"id":364,"type":"chapter","title":"Introduction: Who Needs Identity?","container-title":"Questions of Cultural Identity","publisher":"Sage","publisher-place":"London","page":"1-18","event-place":"London","author":[{"family":"Hall","given":"Stuart"}],"editor":[{"family":"Hall","given":"Stuart"},{"family":"Gay","given":"Paul","non-dropping-particle":"du"}],"issued":{"date-parts":[["1996"]]}},"locator":"1"}],"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6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{"citationID":"lj8p855L","properties":{"formattedCitation":"Hall, 1\\uc0\\u8211{}2.","plainCitation":"Hall, 1–2.","dontUpdate":true,"noteIndex":187},"citationItems":[{"id":364,"uris":["http://zotero.org/users/3885433/items/UK9CRPBQ"],"uri":["http://zotero.org/users/3885433/items/UK9CRPBQ"],"itemData":{"id":364,"type":"chapter","title":"Introduction: Who Needs Identity?","container-title":"Questions of Cultural Identity","publisher":"Sage","publisher-place":"London","page":"1-18","event-place":"London","author":[{"family":"Hall","given":"Stuart"}],"editor":[{"family":"Hall","given":"Stuart"},{"family":"Gay","given":"Paul","non-dropping-particle":"du"}],"issued":{"date-parts":[["1996"]]}},"locator":"1-2"}],"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16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{"citationID":"EpUv3KSH","properties":{"formattedCitation":"Hall, 2.","plainCitation":"Hall, 2.","dontUpdate":true,"noteIndex":188},"citationItems":[{"id":364,"uris":["http://zotero.org/users/3885433/items/UK9CRPBQ"],"uri":["http://zotero.org/users/3885433/items/UK9CRPBQ"],"itemData":{"id":364,"type":"chapter","title":"Introduction: Who Needs Identity?","container-title":"Questions of Cultural Identity","publisher":"Sage","publisher-place":"London","page":"1-18","event-place":"London","author":[{"family":"Hall","given":"Stuart"}],"editor":[{"family":"Hall","given":"Stuart"},{"family":"Gay","given":"Paul","non-dropping-particle":"du"}],"issued":{"date-parts":[["1996"]]}},"locator":"2"}],"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6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{"citationID":"MSoFdARa","properties":{"formattedCitation":"Hall, 4.","plainCitation":"Hall, 4.","dontUpdate":true,"noteIndex":189},"citationItems":[{"id":364,"uris":["http://zotero.org/users/3885433/items/UK9CRPBQ"],"uri":["http://zotero.org/users/3885433/items/UK9CRPBQ"],"itemData":{"id":364,"type":"chapter","title":"Introduction: Who Needs Identity?","container-title":"Questions of Cultural Identity","publisher":"Sage","publisher-place":"London","page":"1-18","event-place":"London","author":[{"family":"Hall","given":"Stuart"}],"editor":[{"family":"Hall","given":"Stuart"},{"family":"Gay","given":"Paul","non-dropping-particle":"du"}],"issued":{"date-parts":[["1996"]]}},"locator":"4"}],"schema":"https://github.com/citation-style-language/schema/raw/master/csl-citation.json"} </w:instrText>
      </w:r>
      <w:r w:rsidR="00E96D51" w:rsidRPr="00C10930">
        <w:fldChar w:fldCharType="separate"/>
      </w:r>
      <w:r w:rsidRPr="00C10930">
        <w:rPr>
          <w:szCs w:val="24"/>
        </w:rPr>
        <w:t xml:space="preserve"> Hall, ‘Who Needs Identities?’</w:t>
      </w:r>
      <w:r w:rsidRPr="00C10930">
        <w:t>, 4-5.</w:t>
      </w:r>
      <w:r w:rsidR="00E96D51" w:rsidRPr="00C10930">
        <w:fldChar w:fldCharType="end"/>
      </w:r>
    </w:p>
  </w:footnote>
  <w:footnote w:id="16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szCs w:val="24"/>
        </w:rPr>
        <w:t>Hall, ‘Who Needs Identities?’</w:t>
      </w:r>
      <w:r w:rsidRPr="00C10930">
        <w:t>, 4-5.</w:t>
      </w:r>
    </w:p>
  </w:footnote>
  <w:footnote w:id="16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{"citationID":"BbieIj2r","properties":{"formattedCitation":"Hall, 4.","plainCitation":"Hall, 4.","dontUpdate":true,"noteIndex":191},"citationItems":[{"id":364,"uris":["http://zotero.org/users/3885433/items/UK9CRPBQ"],"uri":["http://zotero.org/users/3885433/items/UK9CRPBQ"],"itemData":{"id":364,"type":"chapter","title":"Introduction: Who Needs Identity?","container-title":"Questions of Cultural Identity","publisher":"Sage","publisher-place":"London","page":"1-18","event-place":"London","author":[{"family":"Hall","given":"Stuart"}],"editor":[{"family":"Hall","given":"Stuart"},{"family":"Gay","given":"Paul","non-dropping-particle":"du"}],"issued":{"date-parts":[["1996"]]}},"locator":"4"}],"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6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{"citationID":"P4caLpEa","properties":{"formattedCitation":"Hall, 4.","plainCitation":"Hall, 4.","dontUpdate":true,"noteIndex":192},"citationItems":[{"id":364,"uris":["http://zotero.org/users/3885433/items/UK9CRPBQ"],"uri":["http://zotero.org/users/3885433/items/UK9CRPBQ"],"itemData":{"id":364,"type":"chapter","title":"Introduction: Who Needs Identity?","container-title":"Questions of Cultural Identity","publisher":"Sage","publisher-place":"London","page":"1-18","event-place":"London","author":[{"family":"Hall","given":"Stuart"}],"editor":[{"family":"Hall","given":"Stuart"},{"family":"Gay","given":"Paul","non-dropping-particle":"du"}],"issued":{"date-parts":[["1996"]]}},"locator":"4"}],"schema":"https://github.com/citation-style-language/schema/raw/master/csl-citation.json"} </w:instrText>
      </w:r>
      <w:r w:rsidR="00E96D51" w:rsidRPr="00C10930">
        <w:fldChar w:fldCharType="separate"/>
      </w:r>
      <w:r w:rsidRPr="00C10930">
        <w:rPr>
          <w:i/>
        </w:rPr>
        <w:t>Ibid.</w:t>
      </w:r>
      <w:r w:rsidRPr="00C10930">
        <w:t>.</w:t>
      </w:r>
      <w:r w:rsidR="00E96D51" w:rsidRPr="00C10930">
        <w:fldChar w:fldCharType="end"/>
      </w:r>
    </w:p>
  </w:footnote>
  <w:footnote w:id="16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{"citationID":"tupOUAq6","properties":{"formattedCitation":"Hall, 4\\uc0\\u8211{}5.","plainCitation":"Hall, 4–5.","dontUpdate":true,"noteIndex":193},"citationItems":[{"id":364,"uris":["http://zotero.org/users/3885433/items/UK9CRPBQ"],"uri":["http://zotero.org/users/3885433/items/UK9CRPBQ"],"itemData":{"id":364,"type":"chapter","title":"Introduction: Who Needs Identity?","container-title":"Questions of Cultural Identity","publisher":"Sage","publisher-place":"London","page":"1-18","event-place":"London","author":[{"family":"Hall","given":"Stuart"}],"editor":[{"family":"Hall","given":"Stuart"},{"family":"Gay","given":"Paul","non-dropping-particle":"du"}],"issued":{"date-parts":[["1996"]]}},"locator":"4-5"}],"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16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{"citationID":"oFjrIa0a","properties":{"formattedCitation":"Hall, 4\\uc0\\u8211{}5.","plainCitation":"Hall, 4–5.","dontUpdate":true,"noteIndex":194},"citationItems":[{"id":364,"uris":["http://zotero.org/users/3885433/items/UK9CRPBQ"],"uri":["http://zotero.org/users/3885433/items/UK9CRPBQ"],"itemData":{"id":364,"type":"chapter","title":"Introduction: Who Needs Identity?","container-title":"Questions of Cultural Identity","publisher":"Sage","publisher-place":"London","page":"1-18","event-place":"London","author":[{"family":"Hall","given":"Stuart"}],"editor":[{"family":"Hall","given":"Stuart"},{"family":"Gay","given":"Paul","non-dropping-particle":"du"}],"issued":{"date-parts":[["1996"]]}},"locator":"4-5"}],"schema":"https://github.com/citation-style-language/schema/raw/master/csl-citation.json"} </w:instrText>
      </w:r>
      <w:r w:rsidR="00E96D51" w:rsidRPr="00C10930">
        <w:fldChar w:fldCharType="separate"/>
      </w:r>
      <w:r w:rsidRPr="00C10930">
        <w:rPr>
          <w:i/>
          <w:szCs w:val="24"/>
        </w:rPr>
        <w:t>Ibid.</w:t>
      </w:r>
      <w:r w:rsidR="00E96D51" w:rsidRPr="00C10930">
        <w:fldChar w:fldCharType="end"/>
      </w:r>
    </w:p>
  </w:footnote>
  <w:footnote w:id="17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{"citationID":"NtyYaXhl","properties":{"formattedCitation":"Hall, 4\\uc0\\u8211{}5.","plainCitation":"Hall, 4–5.","dontUpdate":true,"noteIndex":195},"citationItems":[{"id":364,"uris":["http://zotero.org/users/3885433/items/UK9CRPBQ"],"uri":["http://zotero.org/users/3885433/items/UK9CRPBQ"],"itemData":{"id":364,"type":"chapter","title":"Introduction: Who Needs Identity?","container-title":"Questions of Cultural Identity","publisher":"Sage","publisher-place":"London","page":"1-18","event-place":"London","author":[{"family":"Hall","given":"Stuart"}],"editor":[{"family":"Hall","given":"Stuart"},{"family":"Gay","given":"Paul","non-dropping-particle":"du"}],"issued":{"date-parts":[["1996"]]}},"locator":"4-5"}],"schema":"https://github.com/citation-style-language/schema/raw/master/csl-citation.json"} </w:instrText>
      </w:r>
      <w:r w:rsidR="00E96D51" w:rsidRPr="00C10930">
        <w:fldChar w:fldCharType="separate"/>
      </w:r>
      <w:r w:rsidRPr="00C10930">
        <w:rPr>
          <w:i/>
          <w:szCs w:val="24"/>
        </w:rPr>
        <w:t>Ibid.</w:t>
      </w:r>
      <w:r w:rsidR="00E96D51" w:rsidRPr="00C10930">
        <w:fldChar w:fldCharType="end"/>
      </w:r>
    </w:p>
  </w:footnote>
  <w:footnote w:id="17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{"citationID":"jg5jGETP","properties":{"formattedCitation":"Field, \\uc0\\u8220{}Fragile Identities,\\uc0\\u8221{} 97\\uc0\\u8211{}98.","plainCitation":"Field, “Fragile Identities,” 97–98.","noteIndex":196},"citationItems":[{"id":362,"uris":["http://zotero.org/users/3885433/items/EVLQLZXX"],"uri":["http://zotero.org/users/3885433/items/EVLQLZXX"],"itemData":{"id":362,"type":"chapter","title":"Fragile Identities: Memory, Emotion and Coloured Residents of Windermere","container-title":"Coloured by History Shaped by Place","publisher":"Kwela ; Global","publisher-place":"Cape Town : London","page":"97-113","event-place":"Cape Town : London","shortTitle":"Fragile Identities","author":[{"family":"Field","given":"Sean"}],"editor":[{"family":"Erasmus","given":"Zimitri"}],"issued":{"date-parts":[["2001"]]}},"locator":"97-98"}],"schema":"https://github.com/citation-style-language/schema/raw/master/csl-citation.json"} </w:instrText>
      </w:r>
      <w:r w:rsidR="00E96D51" w:rsidRPr="00C10930">
        <w:fldChar w:fldCharType="separate"/>
      </w:r>
      <w:r w:rsidRPr="00C10930">
        <w:rPr>
          <w:szCs w:val="24"/>
        </w:rPr>
        <w:t>Field, “Fragile Identities,” 97–99.</w:t>
      </w:r>
      <w:r w:rsidR="00E96D51" w:rsidRPr="00C10930">
        <w:fldChar w:fldCharType="end"/>
      </w:r>
    </w:p>
  </w:footnote>
  <w:footnote w:id="17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{"citationID":"jg5jGETP","properties":{"formattedCitation":"Field, \\uc0\\u8220{}Fragile Identities,\\uc0\\u8221{} 97\\uc0\\u8211{}98.","plainCitation":"Field, “Fragile Identities,” 97–98.","noteIndex":196},"citationItems":[{"id":362,"uris":["http://zotero.org/users/3885433/items/EVLQLZXX"],"uri":["http://zotero.org/users/3885433/items/EVLQLZXX"],"itemData":{"id":362,"type":"chapter","title":"Fragile Identities: Memory, Emotion and Coloured Residents of Windermere","container-title":"Coloured by History Shaped by Place","publisher":"Kwela ; Global","publisher-place":"Cape Town : London","page":"97-113","event-place":"Cape Town : London","shortTitle":"Fragile Identities","author":[{"family":"Field","given":"Sean"}],"editor":[{"family":"Erasmus","given":"Zimitri"}],"issued":{"date-parts":[["2001"]]}},"locator":"97-98"}],"schema":"https://github.com/citation-style-language/schema/raw/master/csl-citation.json"} </w:instrText>
      </w:r>
      <w:r w:rsidR="00E96D51" w:rsidRPr="00C10930">
        <w:fldChar w:fldCharType="separate"/>
      </w:r>
      <w:r>
        <w:rPr>
          <w:i/>
          <w:iCs/>
          <w:szCs w:val="24"/>
        </w:rPr>
        <w:t>Ibid..,</w:t>
      </w:r>
      <w:r w:rsidRPr="00C10930">
        <w:rPr>
          <w:szCs w:val="24"/>
        </w:rPr>
        <w:t xml:space="preserve"> 97–99.</w:t>
      </w:r>
      <w:r w:rsidR="00E96D51" w:rsidRPr="00C10930">
        <w:fldChar w:fldCharType="end"/>
      </w:r>
    </w:p>
  </w:footnote>
  <w:footnote w:id="17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{"citationID":"jD6ePO5d","properties":{"formattedCitation":"Field, 97\\uc0\\u8211{}98.","plainCitation":"Field, 97–98.","dontUpdate":true,"noteIndex":198},"citationItems":[{"id":362,"uris":["http://zotero.org/users/3885433/items/EVLQLZXX"],"uri":["http://zotero.org/users/3885433/items/EVLQLZXX"],"itemData":{"id":362,"type":"chapter","title":"Fragile Identities: Memory, Emotion and Coloured Residents of Windermere","container-title":"Coloured by History Shaped by Place","publisher":"Kwela ; Global","publisher-place":"Cape Town : London","page":"97-113","event-place":"Cape Town : London","shortTitle":"Fragile Identities","author":[{"family":"Field","given":"Sean"}],"editor":[{"family":"Erasmus","given":"Zimitri"}],"issued":{"date-parts":[["2001"]]}},"locator":"97-98"}],"schema":"https://github.com/citation-style-language/schema/raw/master/csl-citation.json"}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17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{"citationID":"8wsseYep","properties":{"formattedCitation":"Field, 99.","plainCitation":"Field, 99.","dontUpdate":true,"noteIndex":199},"citationItems":[{"id":362,"uris":["http://zotero.org/users/3885433/items/EVLQLZXX"],"uri":["http://zotero.org/users/3885433/items/EVLQLZXX"],"itemData":{"id":362,"type":"chapter","title":"Fragile Identities: Memory, Emotion and Coloured Residents of Windermere","container-title":"Coloured by History Shaped by Place","publisher":"Kwela ; Global","publisher-place":"Cape Town : London","page":"97-113","event-place":"Cape Town : London","shortTitle":"Fragile Identities","author":[{"family":"Field","given":"Sean"}],"editor":[{"family":"Erasmus","given":"Zimitri"}],"issued":{"date-parts":[["2001"]]}},"locator":"99"}],"schema":"https://github.com/citation-style-language/schema/raw/master/csl-citation.json"} </w:instrText>
      </w:r>
      <w:r w:rsidR="00E96D51" w:rsidRPr="00C10930">
        <w:fldChar w:fldCharType="separate"/>
      </w:r>
      <w:r w:rsidRPr="00C10930">
        <w:rPr>
          <w:i/>
        </w:rPr>
        <w:t>Ibid.</w:t>
      </w:r>
      <w:r w:rsidR="00E96D51" w:rsidRPr="00C10930">
        <w:fldChar w:fldCharType="end"/>
      </w:r>
    </w:p>
  </w:footnote>
  <w:footnote w:id="17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60" w:name="_Hlk3321397"/>
      <w:r w:rsidR="00E96D51" w:rsidRPr="00C10930">
        <w:fldChar w:fldCharType="begin"/>
      </w:r>
      <w:r w:rsidRPr="00C10930">
        <w:instrText xml:space="preserve"> ADDIN ZOTERO_ITEM CSL_CITATION {"citationID":"xrGDlK8s","properties":{"formattedCitation":"Stewart and Strathern, \\uc0\\u8220{}Introduction,\\uc0\\u8221{} 1.","plainCitation":"Stewart and Strathern, “Introduction,” 1.","noteIndex":200},"citationItems":[{"id":396,"uris":["http://zotero.org/users/3885433/items/DHE95KFD"],"uri":["http://zotero.org/users/3885433/items/DHE95KFD"],"itemData":{"id":396,"type":"chapter","title":"Introduction","container-title":"Landscape, Memory and History: Anthropological Perspectives","publisher":"Pluto Press","author":[{"family":"Stewart","given":"Pamela"},{"family":"Strathern","given":"Andrew"}],"issued":{"date-parts":[["2003"]]}},"locator":"1"}],"schema":"https://github.com/citation-style-language/schema/raw/master/csl-citation.json"} </w:instrText>
      </w:r>
      <w:r w:rsidR="00E96D51" w:rsidRPr="00C10930">
        <w:fldChar w:fldCharType="separate"/>
      </w:r>
      <w:r w:rsidRPr="00C10930">
        <w:rPr>
          <w:szCs w:val="24"/>
        </w:rPr>
        <w:t xml:space="preserve">Pamela Stewart and Andrew Strathern, </w:t>
      </w:r>
      <w:r w:rsidRPr="00C10930">
        <w:rPr>
          <w:i/>
          <w:szCs w:val="24"/>
        </w:rPr>
        <w:t>Landscape, Memory and History: Anthropological Perspectives</w:t>
      </w:r>
      <w:r w:rsidRPr="00C10930">
        <w:rPr>
          <w:szCs w:val="24"/>
        </w:rPr>
        <w:t xml:space="preserve"> (London, Pluto Press, 2003), 1-2.</w:t>
      </w:r>
      <w:r w:rsidR="00E96D51" w:rsidRPr="00C10930">
        <w:fldChar w:fldCharType="end"/>
      </w:r>
      <w:bookmarkEnd w:id="60"/>
    </w:p>
  </w:footnote>
  <w:footnote w:id="17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{"citationID":"7u7F98RJ","properties":{"formattedCitation":"Stewart and Strathern, 1\\uc0\\u8211{}2.","plainCitation":"Stewart and Strathern, 1–2.","dontUpdate":true,"noteIndex":201},"citationItems":[{"id":396,"uris":["http://zotero.org/users/3885433/items/DHE95KFD"],"uri":["http://zotero.org/users/3885433/items/DHE95KFD"],"itemData":{"id":396,"type":"chapter","title":"Introduction","container-title":"Landscape, Memory and History: Anthropological Perspectives","publisher":"Pluto Press","author":[{"family":"Stewart","given":"Pamela"},{"family":"Strathern","given":"Andrew"}],"issued":{"date-parts":[["2003"]]}},"locator":"1-2"}],"schema":"https://github.com/citation-style-language/schema/raw/master/csl-citation.json"} </w:instrText>
      </w:r>
      <w:r w:rsidR="00E96D51" w:rsidRPr="00C10930">
        <w:fldChar w:fldCharType="separate"/>
      </w:r>
      <w:r w:rsidRPr="00C10930">
        <w:rPr>
          <w:i/>
          <w:szCs w:val="24"/>
        </w:rPr>
        <w:t>Ibid.</w:t>
      </w:r>
      <w:r w:rsidR="00E96D51" w:rsidRPr="00C10930">
        <w:fldChar w:fldCharType="end"/>
      </w:r>
    </w:p>
  </w:footnote>
  <w:footnote w:id="17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{"citationID":"fYa6DTlX","properties":{"formattedCitation":"Stewart and Strathern, 1\\uc0\\u8211{}2.","plainCitation":"Stewart and Strathern, 1–2.","dontUpdate":true,"noteIndex":202},"citationItems":[{"id":396,"uris":["http://zotero.org/users/3885433/items/DHE95KFD"],"uri":["http://zotero.org/users/3885433/items/DHE95KFD"],"itemData":{"id":396,"type":"chapter","title":"Introduction","container-title":"Landscape, Memory and History: Anthropological Perspectives","publisher":"Pluto Press","author":[{"family":"Stewart","given":"Pamela"},{"family":"Strathern","given":"Andrew"}],"issued":{"date-parts":[["2003"]]}},"locator":"1-2"}],"schema":"https://github.com/citation-style-language/schema/raw/master/csl-citation.json"} </w:instrText>
      </w:r>
      <w:r w:rsidR="00E96D51" w:rsidRPr="00E96D51">
        <w:rPr>
          <w:i/>
        </w:rPr>
        <w:fldChar w:fldCharType="separate"/>
      </w:r>
      <w:r w:rsidRPr="00C10930">
        <w:rPr>
          <w:i/>
          <w:szCs w:val="24"/>
        </w:rPr>
        <w:t>Ibid.,</w:t>
      </w:r>
      <w:r w:rsidRPr="00C10930">
        <w:rPr>
          <w:szCs w:val="24"/>
        </w:rPr>
        <w:t xml:space="preserve"> 1-5</w:t>
      </w:r>
      <w:r w:rsidRPr="00C10930">
        <w:rPr>
          <w:i/>
          <w:szCs w:val="24"/>
        </w:rPr>
        <w:t>.</w:t>
      </w:r>
      <w:r w:rsidR="00E96D51" w:rsidRPr="00C10930">
        <w:fldChar w:fldCharType="end"/>
      </w:r>
    </w:p>
  </w:footnote>
  <w:footnote w:id="178">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17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{"citationID":"isrSEKwN","properties":{"formattedCitation":"Adhikari, {\\i{}Not White Enough, Not Black Enough}, 182.","plainCitation":"Adhikari, Not White Enough, Not Black Enough, 182.","dontUpdate":true,"noteIndex":248},"citationItems":[{"id":189,"uris":["http://zotero.org/users/3885433/items/FE46XH7V"],"uri":["http://zotero.org/users/3885433/items/FE46XH7V"],"itemData":{"id":189,"type":"book","title":"Not White Enough, not Black Enough: Racial Identity in the South African Coloured Community","publisher":"Ohio University Press ; Double Storey Books","publisher-place":"Athens : Cape Town","source":"innopac.wits.ac.za Library Catalog","event-place":"Athens : Cape Town","ISBN":"978-0-89680-244-5","call-number":"DT 1768.C65 ADH","shortTitle":"Not White Enough, not Black Enough","author":[{"family":"Adhikari","given":"Mohamed"}],"issued":{"date-parts":[["2005"]]}},"locator":"182"}],"schema":"https://github.com/citation-style-language/schema/raw/master/csl-citation.json"} </w:instrText>
      </w:r>
      <w:r w:rsidR="00E96D51" w:rsidRPr="00C10930">
        <w:fldChar w:fldCharType="separate"/>
      </w:r>
      <w:r w:rsidRPr="00C10930">
        <w:rPr>
          <w:szCs w:val="24"/>
        </w:rPr>
        <w:t xml:space="preserve">Adhikari, </w:t>
      </w:r>
      <w:r w:rsidRPr="00C10930">
        <w:rPr>
          <w:i/>
          <w:iCs/>
          <w:szCs w:val="24"/>
        </w:rPr>
        <w:t>Not White Enough, Not Black Enough</w:t>
      </w:r>
      <w:r w:rsidRPr="00C10930">
        <w:rPr>
          <w:szCs w:val="24"/>
        </w:rPr>
        <w:t>, 182.</w:t>
      </w:r>
      <w:r w:rsidR="00E96D51" w:rsidRPr="00C10930">
        <w:fldChar w:fldCharType="end"/>
      </w:r>
    </w:p>
  </w:footnote>
  <w:footnote w:id="18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{"citationID":"dlpGdQcb","properties":{"formattedCitation":"Ruiters, \\uc0\\u8216{}Collaboration, Assimilation and Contestation\\uc0\\u8217{}, 108.","plainCitation":"Ruiters, ‘Collaboration, Assimilation and Contestation’, 108.","dontUpdate":true,"noteIndex":249},"citationItems":[{"id":359,"uris":["http://zotero.org/users/3885433/items/W42BVDVX"],"uri":["http://zotero.org/users/3885433/items/W42BVDVX"],"itemData":{"id":359,"type":"chapter","title":"Collaboration, Assimilation and Contestation: Emerging Constructions of Coloured Identity in Post-Apartheid South Africa","container-title":"Burdened by Race: Coloured identities in Southern Africa","publisher":"UCT Press","publisher-place":"Cape Town","page":"104-133","event-place":"Cape Town","shortTitle":"Collaboration, Assimilation and Contestation","author":[{"family":"Ruiters","given":"Michele"}],"editor":[{"family":"Adhikari","given":"Mohamed"}],"issued":{"date-parts":[["2009"]]}},"locator":"108"}],"schema":"https://github.com/citation-style-language/schema/raw/master/csl-citation.json"} </w:instrText>
      </w:r>
      <w:r w:rsidR="00E96D51" w:rsidRPr="00C10930">
        <w:fldChar w:fldCharType="separate"/>
      </w:r>
      <w:r w:rsidRPr="00C10930">
        <w:rPr>
          <w:szCs w:val="24"/>
        </w:rPr>
        <w:t>Ruiters, ‘Collaboration, Assimilation and Contestation’, 108.</w:t>
      </w:r>
      <w:r w:rsidR="00E96D51" w:rsidRPr="00C10930">
        <w:fldChar w:fldCharType="end"/>
      </w:r>
    </w:p>
  </w:footnote>
  <w:footnote w:id="18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szCs w:val="24"/>
        </w:rPr>
        <w:t>Ibid.</w:t>
      </w:r>
    </w:p>
  </w:footnote>
  <w:footnote w:id="182">
    <w:p w:rsidR="000725D7" w:rsidRPr="00C10930" w:rsidRDefault="000725D7" w:rsidP="003739AB">
      <w:pPr>
        <w:pStyle w:val="FootnoteText"/>
        <w:spacing w:line="240" w:lineRule="auto"/>
        <w:ind w:firstLine="0"/>
      </w:pPr>
      <w:r w:rsidRPr="00C10930">
        <w:rPr>
          <w:rStyle w:val="FootnoteReference"/>
        </w:rPr>
        <w:footnoteRef/>
      </w:r>
      <w:r w:rsidRPr="00C10930">
        <w:t xml:space="preserve"> </w:t>
      </w:r>
      <w:r>
        <w:rPr>
          <w:i/>
          <w:iCs/>
        </w:rPr>
        <w:t>Ibid .</w:t>
      </w:r>
      <w:r w:rsidR="00E96D51" w:rsidRPr="00C10930">
        <w:fldChar w:fldCharType="begin"/>
      </w:r>
      <w:r w:rsidRPr="00C10930">
        <w:instrText xml:space="preserve"> ADDIN ZOTERO_ITEM CSL_CITATION {"citationID":"GfjASq1u","properties":{"formattedCitation":"Ruiters, \\uc0\\u8216{}Collaboration, Assimilation and Contestation\\uc0\\u8217{}, 115.","plainCitation":"Ruiters, ‘Collaboration, Assimilation and Contestation’, 115.","dontUpdate":true,"noteIndex":251},"citationItems":[{"id":359,"uris":["http://zotero.org/users/3885433/items/W42BVDVX"],"uri":["http://zotero.org/users/3885433/items/W42BVDVX"],"itemData":{"id":359,"type":"chapter","title":"Collaboration, Assimilation and Contestation: Emerging Constructions of Coloured Identity in Post-Apartheid South Africa","container-title":"Burdened by Race: Coloured identities in Southern Africa","publisher":"UCT Press","publisher-place":"Cape Town","page":"104-133","event-place":"Cape Town","shortTitle":"Collaboration, Assimilation and Contestation","author":[{"family":"Ruiters","given":"Michele"}],"editor":[{"family":"Adhikari","given":"Mohamed"}],"issued":{"date-parts":[["2009"]]}},"locator":"115"}],"schema":"https://github.com/citation-style-language/schema/raw/master/csl-citation.json"} </w:instrText>
      </w:r>
      <w:r w:rsidR="00E96D51" w:rsidRPr="00C10930">
        <w:fldChar w:fldCharType="separate"/>
      </w:r>
      <w:r w:rsidRPr="00C10930">
        <w:rPr>
          <w:szCs w:val="24"/>
        </w:rPr>
        <w:t>, 115.</w:t>
      </w:r>
      <w:r w:rsidR="00E96D51" w:rsidRPr="00C10930">
        <w:fldChar w:fldCharType="end"/>
      </w:r>
    </w:p>
  </w:footnote>
  <w:footnote w:id="183">
    <w:p w:rsidR="000725D7" w:rsidRPr="00C10930" w:rsidRDefault="000725D7" w:rsidP="003739AB">
      <w:pPr>
        <w:pStyle w:val="FootnoteText"/>
        <w:spacing w:line="240" w:lineRule="auto"/>
        <w:ind w:firstLine="0"/>
      </w:pPr>
      <w:r w:rsidRPr="00C10930">
        <w:rPr>
          <w:rStyle w:val="FootnoteReference"/>
        </w:rPr>
        <w:footnoteRef/>
      </w:r>
      <w:r w:rsidRPr="00C10930">
        <w:t xml:space="preserve"> </w:t>
      </w:r>
      <w:r w:rsidRPr="00C10930">
        <w:rPr>
          <w:i/>
        </w:rPr>
        <w:t>Ibid</w:t>
      </w:r>
      <w:r w:rsidRPr="00C10930">
        <w:t>.</w:t>
      </w:r>
    </w:p>
  </w:footnote>
  <w:footnote w:id="184">
    <w:p w:rsidR="000725D7" w:rsidRPr="00C10930" w:rsidRDefault="000725D7" w:rsidP="003739AB">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{"citationID":"rMZzuCbK","properties":{"formattedCitation":"Ruiters, \\uc0\\u8216{}Collaboration, Assimilation and Contestation\\uc0\\u8217{}, 115\\uc0\\u8211{}20.","plainCitation":"Ruiters, ‘Collaboration, Assimilation and Contestation’, 115–20.","dontUpdate":true,"noteIndex":253},"citationItems":[{"id":359,"uris":["http://zotero.org/users/3885433/items/W42BVDVX"],"uri":["http://zotero.org/users/3885433/items/W42BVDVX"],"itemData":{"id":359,"type":"chapter","title":"Collaboration, Assimilation and Contestation: Emerging Constructions of Coloured Identity in Post-Apartheid South Africa","container-title":"Burdened by Race: Coloured identities in Southern Africa","publisher":"UCT Press","publisher-place":"Cape Town","page":"104-133","event-place":"Cape Town","shortTitle":"Collaboration, Assimilation and Contestation","author":[{"family":"Ruiters","given":"Michele"}],"editor":[{"family":"Adhikari","given":"Mohamed"}],"issued":{"date-parts":[["2009"]]}},"locator":"115-120"}],"schema":"https://github.com/citation-style-language/schema/raw/master/csl-citation.json"} </w:instrText>
      </w:r>
      <w:r w:rsidR="00E96D51" w:rsidRPr="00C10930">
        <w:fldChar w:fldCharType="separate"/>
      </w:r>
      <w:r w:rsidRPr="00C10930">
        <w:rPr>
          <w:i/>
          <w:szCs w:val="24"/>
        </w:rPr>
        <w:t>Ibid.</w:t>
      </w:r>
      <w:r w:rsidRPr="00C10930">
        <w:rPr>
          <w:szCs w:val="24"/>
        </w:rPr>
        <w:t>, 115–20.</w:t>
      </w:r>
      <w:r w:rsidR="00E96D51" w:rsidRPr="00C10930">
        <w:fldChar w:fldCharType="end"/>
      </w:r>
    </w:p>
  </w:footnote>
  <w:footnote w:id="185">
    <w:p w:rsidR="000725D7" w:rsidRPr="00C10930" w:rsidRDefault="000725D7" w:rsidP="003739AB">
      <w:pPr>
        <w:pStyle w:val="FootnoteText"/>
        <w:spacing w:line="240" w:lineRule="auto"/>
        <w:ind w:firstLine="0"/>
        <w:rPr>
          <w:i/>
        </w:rPr>
      </w:pPr>
      <w:r w:rsidRPr="00C10930">
        <w:rPr>
          <w:rStyle w:val="FootnoteReference"/>
        </w:rPr>
        <w:footnoteRef/>
      </w:r>
      <w:r w:rsidRPr="00C10930">
        <w:t xml:space="preserve"> </w:t>
      </w:r>
      <w:r w:rsidR="00E96D51" w:rsidRPr="00C10930">
        <w:fldChar w:fldCharType="begin"/>
      </w:r>
      <w:r w:rsidR="008611E4" w:rsidRPr="00C10930">
        <w:instrText xml:space="preserve"> ADDIN ZOTERO_ITEM CSL_CITATION {"citationID":"dlpGdQcb","properties":{"formattedCitation":"Ruiters, \\uc0\\u8216{}Collaboration, Assimilation and Contestation\\uc0\\u8217{}, 108.","plainCitation":"Ruiters, ‘Collaboration, Assimilation and Contestation’, 108.","dontUpdate":true,"noteIndex":249},"citationItems":[{"id":359,"uris":["http://zotero.org/users/3885433/items/W42BVDVX"],"uri":["http://zotero.org/users/3885433/items/W42BVDVX"],"itemData":{"id":359,"type":"chapter","title":"Collaboration, Assimilation and Contestation: Emerging Constructions of Coloured Identity in Post-Apartheid South Africa","container-title":"Burdened by Race: Coloured identities in Southern Africa","publisher":"UCT Press","publisher-place":"Cape Town","page":"104-133","event-place":"Cape Town","shortTitle":"Collaboration, Assimilation and Contestation","author":[{"family":"Ruiters","given":"Michele"}],"editor":[{"family":"Adhikari","given":"Mohamed"}],"issued":{"date-parts":[["2009"]]}},"locator":"108"}],"schema":"https://github.com/citation-style-language/schema/raw/master/csl-citation.json"} </w:instrText>
      </w:r>
      <w:r w:rsidR="00E96D51" w:rsidRPr="00C10930">
        <w:fldChar w:fldCharType="separate"/>
      </w:r>
      <w:r w:rsidR="008611E4" w:rsidRPr="00C10930">
        <w:rPr>
          <w:szCs w:val="24"/>
        </w:rPr>
        <w:t>Ruiters, ‘Collaboration, Ass</w:t>
      </w:r>
      <w:r w:rsidR="008611E4">
        <w:rPr>
          <w:szCs w:val="24"/>
        </w:rPr>
        <w:t>imilation and Contestation’, 115-120</w:t>
      </w:r>
      <w:r w:rsidR="008611E4" w:rsidRPr="00C10930">
        <w:rPr>
          <w:szCs w:val="24"/>
        </w:rPr>
        <w:t>.</w:t>
      </w:r>
      <w:r w:rsidR="00E96D51" w:rsidRPr="00C10930">
        <w:fldChar w:fldCharType="end"/>
      </w:r>
    </w:p>
  </w:footnote>
  <w:footnote w:id="186">
    <w:p w:rsidR="000725D7" w:rsidRPr="00C10930" w:rsidRDefault="000725D7" w:rsidP="003739AB">
      <w:pPr>
        <w:pStyle w:val="FootnoteText"/>
        <w:spacing w:line="240" w:lineRule="auto"/>
        <w:ind w:firstLine="0"/>
      </w:pPr>
      <w:r w:rsidRPr="00C10930">
        <w:rPr>
          <w:rStyle w:val="FootnoteReference"/>
        </w:rPr>
        <w:footnoteRef/>
      </w:r>
      <w:r w:rsidRPr="00C10930">
        <w:t xml:space="preserve"> </w:t>
      </w:r>
      <w:r w:rsidR="00E96D51" w:rsidRPr="00E96D51">
        <w:rPr>
          <w:i/>
        </w:rPr>
        <w:fldChar w:fldCharType="begin"/>
      </w:r>
      <w:r w:rsidRPr="00C10930">
        <w:rPr>
          <w:i/>
        </w:rPr>
        <w:instrText xml:space="preserve"> ADDIN ZOTERO_ITEM CSL_CITATION {"citationID":"msqWWRjs","properties":{"formattedCitation":"Ruiters, \\uc0\\u8216{}Collaboration, Assimilation and Contestation\\uc0\\u8217{}, 118\\uc0\\u8211{}19.","plainCitation":"Ruiters, ‘Collaboration, Assimilation and Contestation’, 118–19.","dontUpdate":true,"noteIndex":255},"citationItems":[{"id":359,"uris":["http://zotero.org/users/3885433/items/W42BVDVX"],"uri":["http://zotero.org/users/3885433/items/W42BVDVX"],"itemData":{"id":359,"type":"chapter","title":"Collaboration, Assimilation and Contestation: Emerging Constructions of Coloured Identity in Post-Apartheid South Africa","container-title":"Burdened by Race: Coloured identities in Southern Africa","publisher":"UCT Press","publisher-place":"Cape Town","page":"104-133","event-place":"Cape Town","shortTitle":"Collaboration, Assimilation and Contestation","author":[{"family":"Ruiters","given":"Michele"}],"editor":[{"family":"Adhikari","given":"Mohamed"}],"issued":{"date-parts":[["2009"]]}},"locator":"118-119"}],"schema":"https://github.com/citation-style-language/schema/raw/master/csl-citation.json"} </w:instrText>
      </w:r>
      <w:r w:rsidR="00E96D51" w:rsidRPr="00E96D51">
        <w:rPr>
          <w:i/>
        </w:rPr>
        <w:fldChar w:fldCharType="separate"/>
      </w:r>
      <w:r w:rsidRPr="00C10930">
        <w:rPr>
          <w:i/>
        </w:rPr>
        <w:t>Ibid.</w:t>
      </w:r>
      <w:r w:rsidRPr="00C10930">
        <w:rPr>
          <w:i/>
          <w:szCs w:val="24"/>
        </w:rPr>
        <w:t>,</w:t>
      </w:r>
      <w:r w:rsidRPr="00C10930">
        <w:rPr>
          <w:szCs w:val="24"/>
        </w:rPr>
        <w:t xml:space="preserve"> 118–121.</w:t>
      </w:r>
      <w:r w:rsidR="00E96D51" w:rsidRPr="00C10930">
        <w:fldChar w:fldCharType="end"/>
      </w:r>
    </w:p>
  </w:footnote>
  <w:footnote w:id="187">
    <w:p w:rsidR="000725D7" w:rsidRPr="00C10930" w:rsidRDefault="000725D7" w:rsidP="003739AB">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{"citationID":"rAVgoYSd","properties":{"formattedCitation":"Ruiters, 119\\uc0\\u8211{}20.","plainCitation":"Ruiters, 119–20.","dontUpdate":true,"noteIndex":256},"citationItems":[{"id":359,"uris":["http://zotero.org/users/3885433/items/W42BVDVX"],"uri":["http://zotero.org/users/3885433/items/W42BVDVX"],"itemData":{"id":359,"type":"chapter","title":"Collaboration, Assimilation and Contestation: Emerging Constructions of Coloured Identity in Post-Apartheid South Africa","container-title":"Burdened by Race: Coloured identities in Southern Africa","publisher":"UCT Press","publisher-place":"Cape Town","page":"104-133","event-place":"Cape Town","shortTitle":"Collaboration, Assimilation and Contestation","author":[{"family":"Ruiters","given":"Michele"}],"editor":[{"family":"Adhikari","given":"Mohamed"}],"issued":{"date-parts":[["2009"]]}},"locator":"119-120"}],"schema":"https://github.com/citation-style-language/schema/raw/master/csl-citation.json"} </w:instrText>
      </w:r>
      <w:r w:rsidR="00E96D51" w:rsidRPr="00C10930">
        <w:fldChar w:fldCharType="separate"/>
      </w:r>
      <w:r w:rsidRPr="00C10930">
        <w:rPr>
          <w:i/>
        </w:rPr>
        <w:t>Ibid.</w:t>
      </w:r>
      <w:r w:rsidR="00E96D51" w:rsidRPr="00C10930">
        <w:fldChar w:fldCharType="end"/>
      </w:r>
    </w:p>
  </w:footnote>
  <w:footnote w:id="188">
    <w:p w:rsidR="000725D7" w:rsidRPr="00C10930" w:rsidRDefault="000725D7" w:rsidP="003739AB">
      <w:pPr>
        <w:pStyle w:val="FootnoteText"/>
        <w:spacing w:line="240" w:lineRule="auto"/>
        <w:ind w:firstLine="0"/>
      </w:pPr>
      <w:r w:rsidRPr="00C10930">
        <w:rPr>
          <w:rStyle w:val="FootnoteReference"/>
        </w:rPr>
        <w:footnoteRef/>
      </w:r>
      <w:r w:rsidRPr="00C10930">
        <w:t xml:space="preserve"> </w:t>
      </w:r>
      <w:r w:rsidRPr="00C10930">
        <w:rPr>
          <w:i/>
        </w:rPr>
        <w:t>Ibid.</w:t>
      </w:r>
    </w:p>
  </w:footnote>
  <w:footnote w:id="189">
    <w:p w:rsidR="000725D7" w:rsidRPr="00C10930" w:rsidRDefault="000725D7" w:rsidP="003739AB">
      <w:pPr>
        <w:pStyle w:val="FootnoteText"/>
        <w:spacing w:line="240" w:lineRule="auto"/>
        <w:ind w:firstLine="0"/>
      </w:pPr>
      <w:r w:rsidRPr="00C10930">
        <w:rPr>
          <w:rStyle w:val="FootnoteReference"/>
        </w:rPr>
        <w:footnoteRef/>
      </w:r>
      <w:r w:rsidRPr="00C10930">
        <w:t xml:space="preserve"> </w:t>
      </w:r>
      <w:r w:rsidRPr="00C10930">
        <w:rPr>
          <w:i/>
        </w:rPr>
        <w:t>Ibid.</w:t>
      </w:r>
      <w:r w:rsidR="00E96D51" w:rsidRPr="00C10930">
        <w:fldChar w:fldCharType="begin"/>
      </w:r>
      <w:r w:rsidRPr="00C10930">
        <w:instrText xml:space="preserve"> ADDIN ZOTERO_ITEM CSL_CITATION {"citationID":"gYV5SlSE","properties":{"formattedCitation":"Ruiters, 121.","plainCitation":"Ruiters, 121.","dontUpdate":true,"noteIndex":258},"citationItems":[{"id":359,"uris":["http://zotero.org/users/3885433/items/W42BVDVX"],"uri":["http://zotero.org/users/3885433/items/W42BVDVX"],"itemData":{"id":359,"type":"chapter","title":"Collaboration, Assimilation and Contestation: Emerging Constructions of Coloured Identity in Post-Apartheid South Africa","container-title":"Burdened by Race: Coloured identities in Southern Africa","publisher":"UCT Press","publisher-place":"Cape Town","page":"104-133","event-place":"Cape Town","shortTitle":"Collaboration, Assimilation and Contestation","author":[{"family":"Ruiters","given":"Michele"}],"editor":[{"family":"Adhikari","given":"Mohamed"}],"issued":{"date-parts":[["2009"]]}},"locator":"121"}],"schema":"https://github.com/citation-style-language/schema/raw/master/csl-citation.json"} </w:instrText>
      </w:r>
      <w:r w:rsidR="00E96D51" w:rsidRPr="00C10930">
        <w:fldChar w:fldCharType="end"/>
      </w:r>
    </w:p>
  </w:footnote>
  <w:footnote w:id="19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{"citationID":"vGmC8xBT","properties":{"formattedCitation":"Adhikari, {\\i{}Burdened by Race}, xvii\\uc0\\u8211{}xviii.","plainCitation":"Adhikari, Burdened by Race, xvii–xviii.","noteIndex":259},"citationItems":[{"id":311,"uris":["http://zotero.org/users/3885433/items/EA89W6TQ"],"uri":["http://zotero.org/users/3885433/items/EA89W6TQ"],"itemData":{"id":311,"type":"book","title":"Burdened by Race: Coloured identities in Southern Africa","publisher":"UCT Press","publisher-place":"Cape Town","event-place":"Cape Town","shortTitle":"Burdened by Race","editor":[{"family":"Adhikari","given":"Mohamed"}],"issued":{"date-parts":[["2009"]]}},"locator":"xvii-xviii"}],"schema":"https://github.com/citation-style-language/schema/raw/master/csl-citation.json"} </w:instrText>
      </w:r>
      <w:r w:rsidR="00E96D51" w:rsidRPr="00C10930">
        <w:fldChar w:fldCharType="separate"/>
      </w:r>
      <w:r w:rsidRPr="00C10930">
        <w:rPr>
          <w:szCs w:val="24"/>
        </w:rPr>
        <w:t xml:space="preserve"> Adhikari, "Predicaments of Marginality", xvii–xviii.</w:t>
      </w:r>
      <w:r w:rsidR="00E96D51" w:rsidRPr="00C10930">
        <w:fldChar w:fldCharType="end"/>
      </w:r>
    </w:p>
  </w:footnote>
  <w:footnote w:id="19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62" w:name="_Hlk3321473"/>
      <w:r w:rsidR="00E96D51" w:rsidRPr="00C10930">
        <w:fldChar w:fldCharType="begin"/>
      </w:r>
      <w:r w:rsidRPr="00C10930">
        <w:instrText xml:space="preserve"> ADDIN ZOTERO_ITEM CSL_CITATION {"citationID":"Rgn2x0Td","properties":{"formattedCitation":"Grunebaum and Robins, \\uc0\\u8220{}Crossing the Coloure(Ed) Line,\\uc0\\u8221{} 159\\uc0\\u8211{}60.","plainCitation":"Grunebaum and Robins, “Crossing the Coloure(Ed) Line,” 159–60.","noteIndex":260},"citationItems":[{"id":361,"uris":["http://zotero.org/users/3885433/items/64PG5RPD"],"uri":["http://zotero.org/users/3885433/items/64PG5RPD"],"itemData":{"id":361,"type":"chapter","title":"Crossing the Coloure(ed) Line","container-title":"Coloured by History Shaped by Place","publisher":"Kwela ; Global","publisher-place":"Cape Town : London","event-place":"Cape Town : London","author":[{"family":"Grunebaum","given":"Heid"},{"family":"Robins","given":"Steven"}],"editor":[{"family":"Erasmus","given":"Zimitri"}],"issued":{"date-parts":[["2001"]]}},"locator":"159-160"}],"schema":"https://github.com/citation-style-language/schema/raw/master/csl-citation.json"} </w:instrText>
      </w:r>
      <w:r w:rsidR="00E96D51" w:rsidRPr="00C10930">
        <w:fldChar w:fldCharType="separate"/>
      </w:r>
      <w:r w:rsidRPr="00C10930">
        <w:t xml:space="preserve">Heide Grunebaum and Steven Robins, “Crossing the Coloure(Ed) Line” in Zimitri Erasmus (ed.,), </w:t>
      </w:r>
      <w:r w:rsidRPr="00C10930">
        <w:rPr>
          <w:i/>
        </w:rPr>
        <w:t>Coloured by History, Shaped by Place: New Perspectives on Coloured Identities in Cape Town</w:t>
      </w:r>
      <w:r w:rsidRPr="00C10930">
        <w:t xml:space="preserve"> (Cape Town: Kwela Books, 2001), 159–60.</w:t>
      </w:r>
      <w:r w:rsidR="00E96D51" w:rsidRPr="00C10930">
        <w:fldChar w:fldCharType="end"/>
      </w:r>
      <w:bookmarkEnd w:id="62"/>
    </w:p>
  </w:footnote>
  <w:footnote w:id="19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{"citationID":"PB05Q08E","properties":{"formattedCitation":"Grunebaum and Robins, 161.","plainCitation":"Grunebaum and Robins, 161.","dontUpdate":true,"noteIndex":261},"citationItems":[{"id":361,"uris":["http://zotero.org/users/3885433/items/64PG5RPD"],"uri":["http://zotero.org/users/3885433/items/64PG5RPD"],"itemData":{"id":361,"type":"chapter","title":"Crossing the Coloure(ed) Line","container-title":"Coloured by History Shaped by Place","publisher":"Kwela ; Global","publisher-place":"Cape Town : London","event-place":"Cape Town : London","author":[{"family":"Grunebaum","given":"Heid"},{"family":"Robins","given":"Steven"}],"editor":[{"family":"Erasmus","given":"Zimitri"}],"issued":{"date-parts":[["2001"]]}},"locator":"161"}],"schema":"https://github.com/citation-style-language/schema/raw/master/csl-citation.json"} </w:instrText>
      </w:r>
      <w:r w:rsidR="00E96D51" w:rsidRPr="00C10930">
        <w:fldChar w:fldCharType="separate"/>
      </w:r>
      <w:r w:rsidRPr="00C10930">
        <w:rPr>
          <w:szCs w:val="24"/>
        </w:rPr>
        <w:t xml:space="preserve"> Grunebaum and Robins, ‘Crossing the Coloure(Ed) Line’,</w:t>
      </w:r>
      <w:r w:rsidRPr="00C10930">
        <w:t xml:space="preserve"> 161-169.</w:t>
      </w:r>
      <w:r w:rsidR="00E96D51" w:rsidRPr="00C10930">
        <w:fldChar w:fldCharType="end"/>
      </w:r>
    </w:p>
  </w:footnote>
  <w:footnote w:id="19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{"citationID":"sgmrrFUa","properties":{"formattedCitation":"Grunebaum and Robins, 161\\uc0\\u8211{}62.","plainCitation":"Grunebaum and Robins, 161–62.","dontUpdate":true,"noteIndex":262},"citationItems":[{"id":361,"uris":["http://zotero.org/users/3885433/items/64PG5RPD"],"uri":["http://zotero.org/users/3885433/items/64PG5RPD"],"itemData":{"id":361,"type":"chapter","title":"Crossing the Coloure(ed) Line","container-title":"Coloured by History Shaped by Place","publisher":"Kwela ; Global","publisher-place":"Cape Town : London","event-place":"Cape Town : London","author":[{"family":"Grunebaum","given":"Heid"},{"family":"Robins","given":"Steven"}],"editor":[{"family":"Erasmus","given":"Zimitri"}],"issued":{"date-parts":[["2001"]]}},"locator":"161-162"}],"schema":"https://github.com/citation-style-language/schema/raw/master/csl-citation.json"} </w:instrText>
      </w:r>
      <w:r w:rsidR="00E96D51" w:rsidRPr="00C10930">
        <w:fldChar w:fldCharType="separate"/>
      </w:r>
      <w:r w:rsidRPr="00C10930">
        <w:rPr>
          <w:i/>
          <w:szCs w:val="24"/>
        </w:rPr>
        <w:t>Ibid</w:t>
      </w:r>
      <w:r w:rsidRPr="00C10930">
        <w:rPr>
          <w:szCs w:val="24"/>
        </w:rPr>
        <w:t>.</w:t>
      </w:r>
      <w:r w:rsidR="00E96D51" w:rsidRPr="00C10930">
        <w:fldChar w:fldCharType="end"/>
      </w:r>
    </w:p>
  </w:footnote>
  <w:footnote w:id="19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szCs w:val="24"/>
        </w:rPr>
        <w:t>Grunebaum and Robins, ‘Crossing the Coloure(Ed) Line’,</w:t>
      </w:r>
      <w:r w:rsidRPr="00C10930">
        <w:t xml:space="preserve"> 161-169.</w:t>
      </w:r>
      <w:r w:rsidR="00E96D51" w:rsidRPr="00C10930">
        <w:fldChar w:fldCharType="begin"/>
      </w:r>
      <w:r w:rsidRPr="00C10930">
        <w:instrText xml:space="preserve"> ADDIN ZOTERO_ITEM CSL_CITATION {"citationID":"kf6RuJZV","properties":{"formattedCitation":"Grunebaum and Robins, 168\\uc0\\u8211{}69.","plainCitation":"Grunebaum and Robins, 168–69.","dontUpdate":true,"noteIndex":263},"citationItems":[{"id":361,"uris":["http://zotero.org/users/3885433/items/64PG5RPD"],"uri":["http://zotero.org/users/3885433/items/64PG5RPD"],"itemData":{"id":361,"type":"chapter","title":"Crossing the Coloure(ed) Line","container-title":"Coloured by History Shaped by Place","publisher":"Kwela ; Global","publisher-place":"Cape Town : London","event-place":"Cape Town : London","author":[{"family":"Grunebaum","given":"Heid"},{"family":"Robins","given":"Steven"}],"editor":[{"family":"Erasmus","given":"Zimitri"}],"issued":{"date-parts":[["2001"]]}},"locator":"168-169"}],"schema":"https://github.com/citation-style-language/schema/raw/master/csl-citation.json"} </w:instrText>
      </w:r>
      <w:r w:rsidR="00E96D51" w:rsidRPr="00C10930">
        <w:fldChar w:fldCharType="end"/>
      </w:r>
    </w:p>
  </w:footnote>
  <w:footnote w:id="195">
    <w:p w:rsidR="000725D7" w:rsidRPr="00C10930" w:rsidRDefault="000725D7" w:rsidP="008E3AB8">
      <w:pPr>
        <w:pStyle w:val="FootnoteText"/>
        <w:spacing w:line="240" w:lineRule="auto"/>
        <w:ind w:firstLine="0"/>
      </w:pPr>
      <w:r w:rsidRPr="00C10930">
        <w:rPr>
          <w:rStyle w:val="FootnoteReference"/>
        </w:rPr>
        <w:footnoteRef/>
      </w:r>
      <w:r w:rsidRPr="00C10930">
        <w:t xml:space="preserve"> This includes but is not limited to scholars such as: S. Field, ‘Remembering Experience, Interpreting Memory: Life Stories From Windermere’, African Studies, 60(1), 2001, V. Bickford-Smith, S. Field and C. Glaser, ‘Oral History in the Western Cape’, Special issue of African Studies, 60 (1), 2001, Noor Nieftagodien (2010) The Place of ‘The Local’ in History Workshop's Local History, African Studies, 69:1, 41-6, Deborah Posel (2010) Social History and the Wits History Workshop , African Studies, 69:1, 29-40 African Studies, 60(1), 2001.</w:t>
      </w:r>
    </w:p>
  </w:footnote>
  <w:footnote w:id="196">
    <w:p w:rsidR="000725D7" w:rsidRPr="00C10930" w:rsidRDefault="000725D7" w:rsidP="008E3AB8">
      <w:pPr>
        <w:pStyle w:val="FootnoteText"/>
        <w:spacing w:line="240" w:lineRule="auto"/>
        <w:ind w:firstLine="0"/>
      </w:pPr>
      <w:r w:rsidRPr="00C10930">
        <w:rPr>
          <w:rStyle w:val="FootnoteReference"/>
        </w:rPr>
        <w:footnoteRef/>
      </w:r>
      <w:r w:rsidRPr="00C10930">
        <w:t xml:space="preserve"> Alessandro </w:t>
      </w:r>
      <w:r w:rsidR="00E96D51" w:rsidRPr="00C10930">
        <w:fldChar w:fldCharType="begin"/>
      </w:r>
      <w:r w:rsidRPr="00C10930">
        <w:instrText xml:space="preserve"> ADDIN ZOTERO_ITEM CSL_CITATION {"citationID":"nrpYHlmc","properties":{"formattedCitation":"Portelli, {\\i{}The Death of Luigi Trastulli, and Other Stories}, 2.","plainCitation":"Portelli, The Death of Luigi Trastulli, and Other Stories, 2.","noteIndex":264},"citationItems":[{"id":121,"uris":["http://zotero.org/users/3885433/items/RTTM7BN7"],"uri":["http://zotero.org/users/3885433/items/RTTM7BN7"],"itemData":{"id":121,"type":"book","title":"The death of Luigi Trastulli, and other stories: form and meaning in oral history","publisher":"State University of New York Press","publisher-place":"Albany, N.Y","source":"innopac.wits.ac.za Library Catalog","event-place":"Albany, N.Y","ISBN":"978-0-7914-0429-4","call-number":"D 16.14 POR","shortTitle":"The death of Luigi Trastulli, and other stories","author":[{"family":"Portelli","given":"Alessandro"}],"issued":{"date-parts":[["1991"]]}},"locator":"2"}],"schema":"https://github.com/citation-style-language/schema/raw/master/csl-citation.json"} </w:instrText>
      </w:r>
      <w:r w:rsidR="00E96D51" w:rsidRPr="00C10930">
        <w:fldChar w:fldCharType="separate"/>
      </w:r>
      <w:r w:rsidRPr="00C10930">
        <w:rPr>
          <w:rFonts w:cs="Calibri"/>
          <w:szCs w:val="24"/>
        </w:rPr>
        <w:t xml:space="preserve">Portelli, </w:t>
      </w:r>
      <w:r w:rsidRPr="00C10930">
        <w:rPr>
          <w:rFonts w:cs="Calibri"/>
          <w:i/>
          <w:iCs/>
          <w:szCs w:val="24"/>
        </w:rPr>
        <w:t>The Death of Luigi Trastulli, and Other St</w:t>
      </w:r>
      <w:r w:rsidRPr="00DC4C8F">
        <w:rPr>
          <w:rFonts w:cs="Calibri"/>
          <w:i/>
          <w:iCs/>
          <w:szCs w:val="24"/>
        </w:rPr>
        <w:t xml:space="preserve">ories: Form and </w:t>
      </w:r>
      <w:r w:rsidRPr="00C10930">
        <w:rPr>
          <w:rFonts w:cs="Calibri"/>
          <w:i/>
          <w:iCs/>
          <w:szCs w:val="24"/>
        </w:rPr>
        <w:t>Meaning in Oral History</w:t>
      </w:r>
      <w:r w:rsidRPr="00C10930">
        <w:rPr>
          <w:rFonts w:cs="Calibri"/>
          <w:szCs w:val="24"/>
        </w:rPr>
        <w:t xml:space="preserve"> (</w:t>
      </w:r>
      <w:r w:rsidRPr="00C10930">
        <w:rPr>
          <w:rFonts w:ascii="Times New Roman" w:eastAsia="Calibri" w:hAnsi="Times New Roman" w:cs="Calibri"/>
          <w:szCs w:val="24"/>
        </w:rPr>
        <w:t>New York, Suny Press, 2010</w:t>
      </w:r>
      <w:r w:rsidRPr="00C10930">
        <w:rPr>
          <w:rFonts w:cs="Calibri"/>
          <w:szCs w:val="24"/>
        </w:rPr>
        <w:t xml:space="preserve"> ), 2.</w:t>
      </w:r>
      <w:r w:rsidR="00E96D51" w:rsidRPr="00C10930">
        <w:fldChar w:fldCharType="end"/>
      </w:r>
    </w:p>
  </w:footnote>
  <w:footnote w:id="197">
    <w:p w:rsidR="000725D7" w:rsidRPr="00C10930" w:rsidRDefault="000725D7" w:rsidP="008E3AB8">
      <w:pPr>
        <w:pStyle w:val="FootnoteText"/>
        <w:spacing w:line="240" w:lineRule="auto"/>
        <w:ind w:firstLine="0"/>
      </w:pPr>
      <w:r w:rsidRPr="00C10930">
        <w:rPr>
          <w:rStyle w:val="FootnoteReference"/>
        </w:rPr>
        <w:footnoteRef/>
      </w:r>
      <w:bookmarkStart w:id="68" w:name="_Hlk3321692"/>
      <w:r w:rsidRPr="00C10930">
        <w:t xml:space="preserve"> </w:t>
      </w:r>
      <w:r w:rsidR="00E96D51" w:rsidRPr="00C10930">
        <w:fldChar w:fldCharType="begin"/>
      </w:r>
      <w:r w:rsidRPr="00C10930">
        <w:instrText xml:space="preserve"> ADDIN ZOTERO_ITEM CSL_CITATION {"citationID":"8bm7z2Xn","properties":{"formattedCitation":"Thompson, {\\i{}The Voice of the Past}, 100.","plainCitation":"Thompson, The Voice of the Past, 100.","noteIndex":265},"citationItems":[{"id":119,"uris":["http://zotero.org/users/3885433/items/N2QIUT6F"],"uri":["http://zotero.org/users/3885433/items/N2QIUT6F"],"itemData":{"id":119,"type":"book","title":"The voice of the past: oral history","publisher":"Oxford University Press","publisher-place":"Oxford","source":"innopac.wits.ac.za Library Catalog","event-place":"Oxford","ISBN":"978-0-19-215833-8","call-number":"D 16.14 THO","shortTitle":"The voice of the past","author":[{"family":"Thompson","given":"Paul Richard"}],"issued":{"date-parts":[["1978"]]}},"locator":"100"}],"schema":"https://github.com/citation-style-language/schema/raw/master/csl-citation.json"} </w:instrText>
      </w:r>
      <w:r w:rsidR="00E96D51" w:rsidRPr="00C10930">
        <w:fldChar w:fldCharType="separate"/>
      </w:r>
      <w:r w:rsidRPr="00C10930">
        <w:rPr>
          <w:rFonts w:cs="Calibri"/>
          <w:szCs w:val="24"/>
        </w:rPr>
        <w:t xml:space="preserve">Paul Thompson, </w:t>
      </w:r>
      <w:r w:rsidRPr="00C10930">
        <w:rPr>
          <w:rFonts w:cs="Calibri"/>
          <w:i/>
          <w:iCs/>
          <w:szCs w:val="24"/>
        </w:rPr>
        <w:t>The Voice of the Past: Oral History</w:t>
      </w:r>
      <w:r w:rsidRPr="00C10930">
        <w:rPr>
          <w:rFonts w:cs="Calibri"/>
          <w:szCs w:val="24"/>
        </w:rPr>
        <w:t xml:space="preserve"> (Oxford, Oxford University Press, 2017), 100.</w:t>
      </w:r>
      <w:r w:rsidR="00E96D51" w:rsidRPr="00C10930">
        <w:fldChar w:fldCharType="end"/>
      </w:r>
      <w:bookmarkEnd w:id="68"/>
    </w:p>
  </w:footnote>
  <w:footnote w:id="19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69" w:name="_Hlk3321677"/>
      <w:r w:rsidRPr="00C10930">
        <w:t xml:space="preserve">Alessandro Portelli, “What Makes Oral History Different” in Robert </w:t>
      </w:r>
      <w:r w:rsidR="00E96D51" w:rsidRPr="00C10930">
        <w:fldChar w:fldCharType="begin"/>
      </w:r>
      <w:r w:rsidRPr="00C10930">
        <w:instrText xml:space="preserve"> ADDIN ZOTERO_ITEM CSL_CITATION {"citationID":"aMnwWSd4","properties":{"formattedCitation":"Perks and Thomson, {\\i{}The Oral History Reader}, 35.","plainCitation":"Perks and Thomson, The Oral History Reader, 35.","noteIndex":266},"citationItems":[{"id":125,"uris":["http://zotero.org/users/3885433/items/A4VTWPVU"],"uri":["http://zotero.org/users/3885433/items/A4VTWPVU"],"itemData":{"id":125,"type":"book","title":"The oral history reader","publisher":"Routledge","publisher-place":"London","source":"innopac.wits.ac.za Library Catalog","event-place":"London","ISBN":"978-0-415-34302-2","call-number":"D 16.14 ORA","editor":[{"family":"Perks","given":"Robert"},{"family":"Thomson","given":"Alistair"}],"issued":{"date-parts":[["2006"]]}},"locator":"35"}],"schema":"https://github.com/citation-style-language/schema/raw/master/csl-citation.json"} </w:instrText>
      </w:r>
      <w:r w:rsidR="00E96D51" w:rsidRPr="00C10930">
        <w:fldChar w:fldCharType="separate"/>
      </w:r>
      <w:r w:rsidRPr="00C10930">
        <w:rPr>
          <w:rFonts w:cs="Calibri"/>
          <w:szCs w:val="24"/>
        </w:rPr>
        <w:t xml:space="preserve">Perks and Alistair Thomson, (ed.) </w:t>
      </w:r>
      <w:r w:rsidRPr="00C10930">
        <w:rPr>
          <w:rFonts w:cs="Calibri"/>
          <w:i/>
          <w:iCs/>
          <w:szCs w:val="24"/>
        </w:rPr>
        <w:t>The Oral History Reader</w:t>
      </w:r>
      <w:r w:rsidRPr="00C10930">
        <w:rPr>
          <w:rFonts w:cs="Calibri"/>
          <w:szCs w:val="24"/>
        </w:rPr>
        <w:t xml:space="preserve"> (London, Routledge, 2015) 35.</w:t>
      </w:r>
      <w:r w:rsidR="00E96D51" w:rsidRPr="00C10930">
        <w:fldChar w:fldCharType="end"/>
      </w:r>
      <w:bookmarkEnd w:id="69"/>
    </w:p>
  </w:footnote>
  <w:footnote w:id="19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{"citationID":"hQFpvICu","properties":{"formattedCitation":"Thompson, {\\i{}The Voice of the Past}, 134.","plainCitation":"Thompson, The Voice of the Past, 134.","noteIndex":267},"citationItems":[{"id":119,"uris":["http://zotero.org/users/3885433/items/N2QIUT6F"],"uri":["http://zotero.org/users/3885433/items/N2QIUT6F"],"itemData":{"id":119,"type":"book","title":"The voice of the past: oral history","publisher":"Oxford University Press","publisher-place":"Oxford","source":"innopac.wits.ac.za Library Catalog","event-place":"Oxford","ISBN":"978-0-19-215833-8","call-number":"D 16.14 THO","shortTitle":"The voice of the past","author":[{"family":"Thompson","given":"Paul Richard"}],"issued":{"date-parts":[["1978"]]}},"locator":"134"}],"schema":"https://github.com/citation-style-language/schema/raw/master/csl-citation.json"} </w:instrText>
      </w:r>
      <w:r w:rsidR="00E96D51" w:rsidRPr="00C10930">
        <w:fldChar w:fldCharType="separate"/>
      </w:r>
      <w:r w:rsidRPr="00C10930">
        <w:rPr>
          <w:rFonts w:cs="Calibri"/>
          <w:szCs w:val="24"/>
        </w:rPr>
        <w:t xml:space="preserve">Thompson, </w:t>
      </w:r>
      <w:r w:rsidRPr="00C10930">
        <w:rPr>
          <w:rFonts w:cs="Calibri"/>
          <w:i/>
          <w:iCs/>
          <w:szCs w:val="24"/>
        </w:rPr>
        <w:t>The Voice of the Past</w:t>
      </w:r>
      <w:r w:rsidRPr="00C10930">
        <w:rPr>
          <w:rFonts w:cs="Calibri"/>
          <w:szCs w:val="24"/>
        </w:rPr>
        <w:t>, 134.</w:t>
      </w:r>
      <w:r w:rsidR="00E96D51" w:rsidRPr="00C10930">
        <w:fldChar w:fldCharType="end"/>
      </w:r>
    </w:p>
  </w:footnote>
  <w:footnote w:id="20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Pr>
          <w:i/>
        </w:rPr>
        <w:t>Ibid.</w:t>
      </w:r>
      <w:r w:rsidR="00E96D51" w:rsidRPr="00C10930">
        <w:fldChar w:fldCharType="begin"/>
      </w:r>
      <w:r w:rsidRPr="00C10930">
        <w:instrText xml:space="preserve"> ADDIN ZOTERO_ITEM CSL_CITATION {"citationID":"15eRDSYN","properties":{"formattedCitation":"Thompson, 134.","plainCitation":"Thompson, 134.","dontUpdate":true,"noteIndex":268},"citationItems":[{"id":119,"uris":["http://zotero.org/users/3885433/items/N2QIUT6F"],"uri":["http://zotero.org/users/3885433/items/N2QIUT6F"],"itemData":{"id":119,"type":"book","title":"The voice of the past: oral history","publisher":"Oxford University Press","publisher-place":"Oxford","source":"innopac.wits.ac.za Library Catalog","event-place":"Oxford","ISBN":"978-0-19-215833-8","call-number":"D 16.14 THO","shortTitle":"The voice of the past","author":[{"family":"Thompson","given":"Paul Richard"}],"issued":{"date-parts":[["1978"]]}},"locator":"134"}],"schema":"https://github.com/citation-style-language/schema/raw/master/csl-citation.json"} </w:instrText>
      </w:r>
      <w:r w:rsidR="00E96D51" w:rsidRPr="00C10930">
        <w:fldChar w:fldCharType="separate"/>
      </w:r>
      <w:r w:rsidR="00E96D51" w:rsidRPr="00C10930">
        <w:fldChar w:fldCharType="begin"/>
      </w:r>
      <w:r w:rsidRPr="00C10930">
        <w:instrText xml:space="preserve"> ADDIN ZOTERO_ITEM CSL_CITATION {"citationID":"hQFpvICu","properties":{"formattedCitation":"Thompson, {\\i{}The Voice of the Past}, 134.","plainCitation":"Thompson, The Voice of the Past, 134.","noteIndex":267},"citationItems":[{"id":119,"uris":["http://zotero.org/users/3885433/items/N2QIUT6F"],"uri":["http://zotero.org/users/3885433/items/N2QIUT6F"],"itemData":{"id":119,"type":"book","title":"The voice of the past: oral history","publisher":"Oxford University Press","publisher-place":"Oxford","source":"innopac.wits.ac.za Library Catalog","event-place":"Oxford","ISBN":"978-0-19-215833-8","call-number":"D 16.14 THO","shortTitle":"The voice of the past","author":[{"family":"Thompson","given":"Paul Richard"}],"issued":{"date-parts":[["1978"]]}},"locator":"134"}],"schema":"https://github.com/citation-style-language/schema/raw/master/csl-citation.json"} </w:instrText>
      </w:r>
      <w:r w:rsidR="00E96D51" w:rsidRPr="00C10930">
        <w:fldChar w:fldCharType="end"/>
      </w:r>
      <w:r w:rsidRPr="00C10930">
        <w:rPr>
          <w:rFonts w:cs="Calibri"/>
        </w:rPr>
        <w:t>.</w:t>
      </w:r>
      <w:r w:rsidR="00E96D51" w:rsidRPr="00C10930">
        <w:fldChar w:fldCharType="end"/>
      </w:r>
    </w:p>
  </w:footnote>
  <w:footnote w:id="20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{"citationID":"cJjVvFRG","properties":{"formattedCitation":"Thompson, 107.","plainCitation":"Thompson, 107.","dontUpdate":true,"noteIndex":269},"citationItems":[{"id":119,"uris":["http://zotero.org/users/3885433/items/N2QIUT6F"],"uri":["http://zotero.org/users/3885433/items/N2QIUT6F"],"itemData":{"id":119,"type":"book","title":"The voice of the past: oral history","publisher":"Oxford University Press","publisher-place":"Oxford","source":"innopac.wits.ac.za Library Catalog","event-place":"Oxford","ISBN":"978-0-19-215833-8","call-number":"D 16.14 THO","shortTitle":"The voice of the past","author":[{"family":"Thompson","given":"Paul Richard"}],"issued":{"date-parts":[["1978"]]}},"locator":"107"}],"schema":"https://github.com/citation-style-language/schema/raw/master/csl-citation.json"} </w:instrText>
      </w:r>
      <w:r w:rsidR="00E96D51" w:rsidRPr="00C10930">
        <w:fldChar w:fldCharType="separate"/>
      </w:r>
      <w:r w:rsidRPr="00B4044C">
        <w:rPr>
          <w:rFonts w:cs="Calibri"/>
          <w:szCs w:val="24"/>
        </w:rPr>
        <w:t xml:space="preserve"> </w:t>
      </w:r>
      <w:r w:rsidRPr="00C10930">
        <w:rPr>
          <w:rFonts w:cs="Calibri"/>
          <w:szCs w:val="24"/>
        </w:rPr>
        <w:t xml:space="preserve">Thompson, </w:t>
      </w:r>
      <w:r w:rsidRPr="00C10930">
        <w:rPr>
          <w:rFonts w:cs="Calibri"/>
          <w:i/>
          <w:iCs/>
          <w:szCs w:val="24"/>
        </w:rPr>
        <w:t>The Voice of the Past</w:t>
      </w:r>
      <w:r w:rsidRPr="00C10930">
        <w:rPr>
          <w:rFonts w:cs="Calibri"/>
          <w:szCs w:val="24"/>
        </w:rPr>
        <w:t xml:space="preserve">, </w:t>
      </w:r>
      <w:r w:rsidRPr="00C10930">
        <w:rPr>
          <w:rFonts w:cs="Calibri"/>
        </w:rPr>
        <w:t>107.</w:t>
      </w:r>
      <w:r w:rsidR="00E96D51" w:rsidRPr="00C10930">
        <w:fldChar w:fldCharType="end"/>
      </w:r>
    </w:p>
  </w:footnote>
  <w:footnote w:id="20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{"citationID":"ysjxu93t","properties":{"formattedCitation":"Perks and Thomson, {\\i{}The Oral History Reader}, 36.","plainCitation":"Perks and Thomson, The Oral History Reader, 36.","noteIndex":270},"citationItems":[{"id":125,"uris":["http://zotero.org/users/3885433/items/A4VTWPVU"],"uri":["http://zotero.org/users/3885433/items/A4VTWPVU"],"itemData":{"id":125,"type":"book","title":"The oral history reader","publisher":"Routledge","publisher-place":"London","source":"innopac.wits.ac.za Library Catalog","event-place":"London","ISBN":"978-0-415-34302-2","call-number":"D 16.14 ORA","editor":[{"family":"Perks","given":"Robert"},{"family":"Thomson","given":"Alistair"}],"issued":{"date-parts":[["2006"]]}},"locator":"36"}],"schema":"https://github.com/citation-style-language/schema/raw/master/csl-citation.json"} </w:instrText>
      </w:r>
      <w:r w:rsidR="00E96D51" w:rsidRPr="00C10930">
        <w:fldChar w:fldCharType="separate"/>
      </w:r>
      <w:r w:rsidRPr="00C10930">
        <w:rPr>
          <w:rFonts w:cs="Calibri"/>
          <w:szCs w:val="24"/>
        </w:rPr>
        <w:t xml:space="preserve">Portelli, "What </w:t>
      </w:r>
      <w:r w:rsidRPr="008E2981">
        <w:rPr>
          <w:rFonts w:cs="Calibri"/>
          <w:szCs w:val="24"/>
        </w:rPr>
        <w:t>Makes Oral History Diffe</w:t>
      </w:r>
      <w:r w:rsidRPr="00C10930">
        <w:rPr>
          <w:rFonts w:cs="Calibri"/>
          <w:szCs w:val="24"/>
        </w:rPr>
        <w:t>rent", 36.</w:t>
      </w:r>
      <w:r w:rsidR="00E96D51" w:rsidRPr="00C10930">
        <w:fldChar w:fldCharType="end"/>
      </w:r>
    </w:p>
  </w:footnote>
  <w:footnote w:id="20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72" w:name="_Hlk3322148"/>
      <w:r w:rsidRPr="00C10930">
        <w:t xml:space="preserve">William Beinart and Saul Dubow, “Introduction: The Historiography of Segregation and Apartheid” in Beinart William and Saul Dubow (eds.) </w:t>
      </w:r>
      <w:r w:rsidRPr="00C10930">
        <w:rPr>
          <w:i/>
        </w:rPr>
        <w:t xml:space="preserve">Segregation and Apartheid in the Twentieth Century South Africa, Rewriting Histories </w:t>
      </w:r>
      <w:r w:rsidRPr="00C10930">
        <w:t>(London, Routledge, 1995), 1.</w:t>
      </w:r>
      <w:bookmarkEnd w:id="72"/>
    </w:p>
  </w:footnote>
  <w:footnote w:id="20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205">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“Becoming Coloured”,</w:t>
      </w:r>
      <w:r w:rsidRPr="00C10930">
        <w:t xml:space="preserve"> 101-102.</w:t>
      </w:r>
    </w:p>
  </w:footnote>
  <w:footnote w:id="206">
    <w:p w:rsidR="000725D7" w:rsidRPr="00C10930" w:rsidRDefault="000725D7" w:rsidP="00B32B2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86-87.</w:t>
      </w:r>
    </w:p>
  </w:footnote>
  <w:footnote w:id="207">
    <w:p w:rsidR="000725D7" w:rsidRPr="00C10930" w:rsidRDefault="000725D7" w:rsidP="00B32B2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94.</w:t>
      </w:r>
    </w:p>
  </w:footnote>
  <w:footnote w:id="208">
    <w:p w:rsidR="000725D7" w:rsidRPr="00C10930" w:rsidRDefault="000725D7" w:rsidP="00B32B28">
      <w:pPr>
        <w:pStyle w:val="FootnoteText"/>
        <w:spacing w:line="240" w:lineRule="auto"/>
        <w:ind w:firstLine="0"/>
        <w:rPr>
          <w:i/>
        </w:rPr>
      </w:pPr>
      <w:r w:rsidRPr="00C10930">
        <w:rPr>
          <w:rStyle w:val="FootnoteReference"/>
        </w:rPr>
        <w:footnoteRef/>
      </w:r>
      <w:r w:rsidRPr="00C10930">
        <w:t xml:space="preserve"> Saul Dubow, “The Elaboration of Segregationist Ideology” in William Beinart and Saul Dubow (eds.) </w:t>
      </w:r>
      <w:r w:rsidRPr="00C10930">
        <w:rPr>
          <w:i/>
        </w:rPr>
        <w:t xml:space="preserve">Segregation and Apartheid in the Twentieth Century South Africa, Rewriting Histories </w:t>
      </w:r>
      <w:r w:rsidRPr="00C10930">
        <w:t>(</w:t>
      </w:r>
      <w:r w:rsidRPr="00C10930">
        <w:rPr>
          <w:szCs w:val="24"/>
        </w:rPr>
        <w:t xml:space="preserve">London, Routledge Press, </w:t>
      </w:r>
      <w:r w:rsidRPr="00C10930">
        <w:t>1995), 146.</w:t>
      </w:r>
      <w:r w:rsidRPr="00C10930">
        <w:rPr>
          <w:i/>
        </w:rPr>
        <w:t xml:space="preserve"> </w:t>
      </w:r>
    </w:p>
  </w:footnote>
  <w:footnote w:id="209">
    <w:p w:rsidR="000725D7" w:rsidRPr="00C10930" w:rsidRDefault="000725D7" w:rsidP="00B32B28">
      <w:pPr>
        <w:pStyle w:val="FootnoteText"/>
        <w:spacing w:line="240" w:lineRule="auto"/>
        <w:ind w:firstLine="0"/>
      </w:pPr>
      <w:r w:rsidRPr="00C10930">
        <w:rPr>
          <w:rStyle w:val="FootnoteReference"/>
        </w:rPr>
        <w:footnoteRef/>
      </w:r>
      <w:r w:rsidRPr="00C10930">
        <w:t xml:space="preserve"> Dugmore, </w:t>
      </w:r>
      <w:r w:rsidRPr="00C10930">
        <w:rPr>
          <w:i/>
        </w:rPr>
        <w:t xml:space="preserve">“Becoming Coloured”, </w:t>
      </w:r>
      <w:r w:rsidRPr="00C10930">
        <w:t>81.</w:t>
      </w:r>
    </w:p>
  </w:footnote>
  <w:footnote w:id="210">
    <w:p w:rsidR="000725D7" w:rsidRPr="009226AB" w:rsidRDefault="000725D7" w:rsidP="008E3AB8">
      <w:pPr>
        <w:pStyle w:val="FootnoteText"/>
        <w:spacing w:line="240" w:lineRule="auto"/>
        <w:ind w:firstLine="0"/>
      </w:pPr>
      <w:r w:rsidRPr="00C10930">
        <w:rPr>
          <w:rStyle w:val="FootnoteReference"/>
        </w:rPr>
        <w:footnoteRef/>
      </w:r>
      <w:r w:rsidRPr="00C10930">
        <w:t xml:space="preserve"> </w:t>
      </w:r>
      <w:r w:rsidR="00E96D51" w:rsidRPr="009226AB">
        <w:fldChar w:fldCharType="begin"/>
      </w:r>
      <w:r w:rsidRPr="009226AB">
        <w:instrText xml:space="preserve"> ADDIN ZOTERO_ITEM CSL_CITATION {"citationID":"4kVhFBdM","properties":{"formattedCitation":"Deborah Posel, \\uc0\\u8216{}Race as Common Sense: Racial Classification in Twentieth-Century South Africa\\uc0\\u8217{}, {\\i{}African Studies Review} 44, no. 2 (2001): 88\\uc0\\u8211{}89.","plainCitation":"Deborah Posel, ‘Race as Common Sense: Racial Classification in Twentieth-Century South Africa’, African Studies Review 44, no. 2 (2001): 88–89.","noteIndex":147},"citationItems":[{"id":368,"uris":["http://zotero.org/users/3885433/items/3ZHT4JP6"],"uri":["http://zotero.org/users/3885433/items/3ZHT4JP6"],"itemData":{"id":368,"type":"article-journal","title":"Race as Common Sense: Racial Classification in Twentieth-Century South Africa","container-title":"African Studies Review","page":"87-114","volume":"44","issue":"2","shortTitle":"Race as Common Sense","author":[{"family":"Posel","given":"Deborah"}],"issued":{"date-parts":[["2001"]]}},"locator":"88-89"}],"schema":"https://github.com/citation-style-language/schema/raw/master/csl-citation.json"} </w:instrText>
      </w:r>
      <w:r w:rsidR="00E96D51" w:rsidRPr="009226AB">
        <w:fldChar w:fldCharType="separate"/>
      </w:r>
      <w:r w:rsidRPr="009226AB">
        <w:rPr>
          <w:szCs w:val="24"/>
        </w:rPr>
        <w:t xml:space="preserve">Deborah Posel, ‘Race as Common Sense: Racial Classification in Twentieth-Century South Africa’, </w:t>
      </w:r>
      <w:r w:rsidRPr="009226AB">
        <w:rPr>
          <w:i/>
          <w:iCs/>
          <w:szCs w:val="24"/>
        </w:rPr>
        <w:t>African Studies Review</w:t>
      </w:r>
      <w:r w:rsidRPr="009226AB">
        <w:rPr>
          <w:szCs w:val="24"/>
        </w:rPr>
        <w:t xml:space="preserve"> 44, no. 2 (2001): 88–89.</w:t>
      </w:r>
      <w:r w:rsidR="00E96D51" w:rsidRPr="009226AB">
        <w:fldChar w:fldCharType="end"/>
      </w:r>
    </w:p>
  </w:footnote>
  <w:footnote w:id="211">
    <w:p w:rsidR="000725D7" w:rsidRPr="00C10930" w:rsidRDefault="000725D7" w:rsidP="008E3AB8">
      <w:pPr>
        <w:pStyle w:val="FootnoteText"/>
        <w:spacing w:line="240" w:lineRule="auto"/>
        <w:ind w:firstLine="0"/>
      </w:pPr>
      <w:r w:rsidRPr="009226AB">
        <w:rPr>
          <w:rStyle w:val="FootnoteReference"/>
        </w:rPr>
        <w:footnoteRef/>
      </w:r>
      <w:r w:rsidRPr="009226AB">
        <w:t xml:space="preserve"> </w:t>
      </w:r>
      <w:r w:rsidR="00E96D51" w:rsidRPr="009226AB">
        <w:fldChar w:fldCharType="begin"/>
      </w:r>
      <w:r w:rsidRPr="009226AB">
        <w:instrText xml:space="preserve"> ADDIN ZOTERO_ITEM CSL_CITATION {"citationID":"0bBgD77E","properties":{"formattedCitation":"Posel, 90\\uc0\\u8211{}91.","plainCitation":"Posel, 90–91.","noteIndex":149},"citationItems":[{"id":368,"uris":["http://zotero.org/users/3885433/items/3ZHT4JP6"],"uri":["http://zotero.org/users/3885433/items/3ZHT4JP6"],"itemData":{"id":368,"type":"article-journal","title":"Race as Common Sense: Racial Classification in Twentieth-Century South Africa","container-title":"African Studies Review","page":"87-114","volume":"44","issue":"2","shortTitle":"Race as Common Sense","author":[{"family":"Posel","given":"Deborah"}],"issued":{"date-parts":[["2001"]]}},"locator":"90-91"}],"schema":"https://github.com/citation-style-language/schema/raw/master/csl-citation.json"} </w:instrText>
      </w:r>
      <w:r w:rsidR="00E96D51" w:rsidRPr="009226AB">
        <w:fldChar w:fldCharType="separate"/>
      </w:r>
      <w:r w:rsidRPr="009226AB">
        <w:rPr>
          <w:i/>
          <w:szCs w:val="24"/>
        </w:rPr>
        <w:t>Ibid., 90-91</w:t>
      </w:r>
      <w:r w:rsidRPr="009226AB">
        <w:rPr>
          <w:szCs w:val="24"/>
        </w:rPr>
        <w:t>.</w:t>
      </w:r>
      <w:r w:rsidR="00E96D51" w:rsidRPr="009226AB">
        <w:fldChar w:fldCharType="end"/>
      </w:r>
    </w:p>
  </w:footnote>
  <w:footnote w:id="21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szCs w:val="24"/>
        </w:rPr>
        <w:t>Posel, ‘Race as Common Sense</w:t>
      </w:r>
      <w:r w:rsidRPr="00C10930">
        <w:rPr>
          <w:i/>
        </w:rPr>
        <w:t>’</w:t>
      </w:r>
      <w:r w:rsidRPr="00C10930">
        <w:t>, 90-91.</w:t>
      </w:r>
      <w:r w:rsidR="00E96D51" w:rsidRPr="00C10930">
        <w:rPr>
          <w:i/>
        </w:rPr>
        <w:fldChar w:fldCharType="begin"/>
      </w:r>
      <w:r w:rsidRPr="00C10930">
        <w:rPr>
          <w:i/>
        </w:rPr>
        <w:instrText xml:space="preserve"> ADDIN ZOTERO_ITEM CSL_CITATION {"citationID":"yXYp3IjD","properties":{"formattedCitation":"Posel, 90\\uc0\\u8211{}91.","plainCitation":"Posel, 90–91.","noteIndex":150},"citationItems":[{"id":368,"uris":["http://zotero.org/users/3885433/items/3ZHT4JP6"],"uri":["http://zotero.org/users/3885433/items/3ZHT4JP6"],"itemData":{"id":368,"type":"article-journal","title":"Race as Common Sense: Racial Classification in Twentieth-Century South Africa","container-title":"African Studies Review","page":"87-114","volume":"44","issue":"2","shortTitle":"Race as Common Sense","author":[{"family":"Posel","given":"Deborah"}],"issued":{"date-parts":[["2001"]]}},"locator":"90-91"}],"schema":"https://github.com/citation-style-language/schema/raw/master/csl-citation.json"} </w:instrText>
      </w:r>
      <w:r w:rsidR="00E96D51" w:rsidRPr="00C10930">
        <w:rPr>
          <w:i/>
        </w:rPr>
        <w:fldChar w:fldCharType="end"/>
      </w:r>
    </w:p>
  </w:footnote>
  <w:footnote w:id="21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74" w:name="_Hlk3322377"/>
      <w:r w:rsidRPr="00C10930">
        <w:t xml:space="preserve">Ian Goldin, “The reconstruction of Coloured Identity in the Western Cape” in Shula Marks and Stanley Trapido (eds.), </w:t>
      </w:r>
      <w:r w:rsidRPr="00C10930">
        <w:rPr>
          <w:i/>
        </w:rPr>
        <w:t>The Politics of Race, Class and Nationalism in Twentieth-Century South Africa</w:t>
      </w:r>
      <w:r w:rsidRPr="00C10930">
        <w:t xml:space="preserve"> (</w:t>
      </w:r>
      <w:r w:rsidRPr="00C10930">
        <w:rPr>
          <w:szCs w:val="24"/>
        </w:rPr>
        <w:t>South Africa, Routledge</w:t>
      </w:r>
      <w:r w:rsidRPr="00C10930">
        <w:t>, 2014), 166.</w:t>
      </w:r>
      <w:bookmarkEnd w:id="74"/>
    </w:p>
  </w:footnote>
  <w:footnote w:id="21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168.</w:t>
      </w:r>
    </w:p>
  </w:footnote>
  <w:footnote w:id="21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168-169.</w:t>
      </w:r>
    </w:p>
  </w:footnote>
  <w:footnote w:id="216">
    <w:p w:rsidR="000725D7" w:rsidRPr="00C10930" w:rsidRDefault="000725D7" w:rsidP="008E3AB8">
      <w:pPr>
        <w:pStyle w:val="FootnoteText"/>
        <w:spacing w:line="240" w:lineRule="auto"/>
        <w:ind w:firstLine="0"/>
      </w:pPr>
      <w:r w:rsidRPr="00C10930">
        <w:rPr>
          <w:rStyle w:val="FootnoteReference"/>
        </w:rPr>
        <w:footnoteRef/>
      </w:r>
      <w:r w:rsidRPr="00C10930">
        <w:rPr>
          <w:i/>
        </w:rPr>
        <w:t>Ibid</w:t>
      </w:r>
      <w:r w:rsidRPr="00C10930">
        <w:t>.</w:t>
      </w:r>
    </w:p>
  </w:footnote>
  <w:footnote w:id="21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21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75" w:name="_Hlk3322390"/>
      <w:r w:rsidRPr="00C10930">
        <w:t xml:space="preserve">Thiven Reddy, “The Politics of Naming: The Constitution of Coloured Subjects in South Africa” in Zimitri Erasmus (ed.), </w:t>
      </w:r>
      <w:r w:rsidRPr="00C10930">
        <w:rPr>
          <w:i/>
        </w:rPr>
        <w:t>Coloured by History, Shaped by Place</w:t>
      </w:r>
      <w:r w:rsidRPr="00C10930">
        <w:t xml:space="preserve"> (Cape Town, Kwela Books, 2001), 73-74.</w:t>
      </w:r>
      <w:bookmarkEnd w:id="75"/>
    </w:p>
  </w:footnote>
  <w:footnote w:id="219">
    <w:p w:rsidR="000725D7" w:rsidRPr="00C10930" w:rsidRDefault="000725D7" w:rsidP="008E3AB8">
      <w:pPr>
        <w:pStyle w:val="FootnoteText"/>
        <w:spacing w:line="240" w:lineRule="auto"/>
        <w:ind w:firstLine="0"/>
      </w:pPr>
      <w:r w:rsidRPr="00C10930">
        <w:rPr>
          <w:rStyle w:val="FootnoteReference"/>
        </w:rPr>
        <w:footnoteRef/>
      </w:r>
      <w:r w:rsidRPr="00C10930">
        <w:t xml:space="preserve"> Seema Hatane, “Post-Apartheid Desegregation in Vereeniging, 1991-1996”, (PhD Dissertation, 2003), 33-35.</w:t>
      </w:r>
    </w:p>
  </w:footnote>
  <w:footnote w:id="22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22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22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223">
    <w:p w:rsidR="000725D7" w:rsidRPr="00C10930" w:rsidRDefault="000725D7" w:rsidP="008E3AB8">
      <w:pPr>
        <w:pStyle w:val="FootnoteText"/>
        <w:spacing w:line="240" w:lineRule="auto"/>
        <w:ind w:firstLine="0"/>
      </w:pPr>
      <w:r w:rsidRPr="00C10930">
        <w:rPr>
          <w:rStyle w:val="FootnoteReference"/>
        </w:rPr>
        <w:footnoteRef/>
      </w:r>
      <w:r w:rsidRPr="00C10930">
        <w:t xml:space="preserve"> Noor Nieftagodien, “The Implementation of</w:t>
      </w:r>
      <w:r w:rsidRPr="00C10930">
        <w:rPr>
          <w:i/>
        </w:rPr>
        <w:t xml:space="preserve"> </w:t>
      </w:r>
      <w:r w:rsidRPr="00C10930">
        <w:t>Urban Apartheid on the East Rand” (PhD, University of Witwatersrand, 2001), 27-28.</w:t>
      </w:r>
    </w:p>
  </w:footnote>
  <w:footnote w:id="22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76" w:name="_Hlk3497128"/>
      <w:r w:rsidRPr="00C10930">
        <w:t xml:space="preserve">Matthew Chaskalson, </w:t>
      </w:r>
      <w:r w:rsidRPr="00C10930">
        <w:rPr>
          <w:i/>
        </w:rPr>
        <w:t>The Road to Sharpeville</w:t>
      </w:r>
      <w:r w:rsidRPr="00C10930">
        <w:t xml:space="preserve"> (Seminar Paper, University of Witwatersrand African Studies Institute, 1986), </w:t>
      </w:r>
      <w:bookmarkEnd w:id="76"/>
      <w:r w:rsidRPr="00C10930">
        <w:t>2.</w:t>
      </w:r>
    </w:p>
  </w:footnote>
  <w:footnote w:id="225">
    <w:p w:rsidR="000725D7" w:rsidRPr="00C10930" w:rsidRDefault="000725D7" w:rsidP="008E3AB8">
      <w:pPr>
        <w:pStyle w:val="FootnoteText"/>
        <w:spacing w:line="240" w:lineRule="auto"/>
        <w:ind w:firstLine="0"/>
      </w:pPr>
      <w:r w:rsidRPr="00C10930">
        <w:rPr>
          <w:rStyle w:val="FootnoteReference"/>
        </w:rPr>
        <w:footnoteRef/>
      </w:r>
      <w:r w:rsidRPr="00C10930">
        <w:t xml:space="preserve"> Seema Hatane, “Post-Apartheid Desegregation in Vereeniging”</w:t>
      </w:r>
      <w:r w:rsidRPr="00C10930">
        <w:rPr>
          <w:i/>
        </w:rPr>
        <w:t>,</w:t>
      </w:r>
      <w:r w:rsidRPr="00C10930">
        <w:t xml:space="preserve"> 35.</w:t>
      </w:r>
    </w:p>
  </w:footnote>
  <w:footnote w:id="22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77" w:name="_Hlk3322460"/>
      <w:r w:rsidRPr="00C10930">
        <w:t xml:space="preserve">Phillip Bonner and Noor Nieftagodien, </w:t>
      </w:r>
      <w:r w:rsidRPr="00C10930">
        <w:rPr>
          <w:i/>
        </w:rPr>
        <w:t>Alexandra: A History</w:t>
      </w:r>
      <w:r w:rsidRPr="00C10930">
        <w:t xml:space="preserve"> (Johannesburg: Witwatersrand University Press, 2008), 21.</w:t>
      </w:r>
      <w:bookmarkEnd w:id="77"/>
    </w:p>
  </w:footnote>
  <w:footnote w:id="227">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Interviews with Bertha Kolbie, Rust-ter-Vaal, 26 August 2018 and Peter Mabile, Rust-ter-Vaal, 6 August 2018 and McCloen, Rust-ter-Vaal, 27 July 2018 and Susan Rademeyer, Rust-ter-Vaal, 4 June 2018.</w:t>
      </w:r>
    </w:p>
  </w:footnote>
  <w:footnote w:id="22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roofErr w:type="gramStart"/>
      <w:r w:rsidRPr="00C10930">
        <w:rPr>
          <w:i/>
        </w:rPr>
        <w:t>.</w:t>
      </w:r>
      <w:r w:rsidRPr="00C10930">
        <w:t>.</w:t>
      </w:r>
      <w:proofErr w:type="gramEnd"/>
    </w:p>
  </w:footnote>
  <w:footnote w:id="229">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Bertha Kolbie, Rust-ter-Vaal, 26 July 2018.</w:t>
      </w:r>
    </w:p>
  </w:footnote>
  <w:footnote w:id="23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231">
    <w:p w:rsidR="000725D7" w:rsidRPr="00C10930" w:rsidRDefault="000725D7" w:rsidP="00CA359F">
      <w:pPr>
        <w:pStyle w:val="FootnoteText"/>
        <w:spacing w:line="240" w:lineRule="auto"/>
        <w:ind w:firstLine="0"/>
      </w:pPr>
      <w:r w:rsidRPr="00C10930">
        <w:rPr>
          <w:rStyle w:val="FootnoteReference"/>
        </w:rPr>
        <w:footnoteRef/>
      </w:r>
      <w:r w:rsidRPr="00C10930">
        <w:t xml:space="preserve"> Interview with Lawrence Kraairivier, Rust-ter-Vaal, 13 August 2018.</w:t>
      </w:r>
    </w:p>
  </w:footnote>
  <w:footnote w:id="232">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Interviews with Monica Williams, Rust-ter-Vaal, 21 May 2018 and David Venter, Rust-ter-Vaal, 2017 and Patrick Louw, Rust-ter-Vaal, 22 May 2018. </w:t>
      </w:r>
    </w:p>
  </w:footnote>
  <w:footnote w:id="23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78" w:name="_Hlk3322479"/>
      <w:r w:rsidR="00E96D51" w:rsidRPr="00C10930">
        <w:fldChar w:fldCharType="begin"/>
      </w:r>
      <w:r w:rsidRPr="00C10930">
        <w:instrText xml:space="preserve"> ADDIN ZOTERO_ITEM CSL_CITATION {"citationID":"pBLUs6By","properties":{"formattedCitation":"{\\rtf Mabin, \\uc0\\u8220{}Comprehensive Segregation,\\uc0\\u8221{} 408\\uc0\\u8211{}9.}","plainCitation":"Mabin, “Comprehensive Segregation,” 408–9."},"citationItems":[{"id":296,"uris":["http://zotero.org/users/3885433/items/Q4YGZGAZ"],"uri":["http://zotero.org/users/3885433/items/Q4YGZGAZ"],"itemData":{"id":296,"type":"article-journal","title":"Comprehensive Segregation: The Origins of the Group Areas Act and its Planning Apparatuses","container-title":"Journal of Southern African Studies","page":"405-429","volume":"2","issue":"18","shortTitle":"Comprehensive Segregation","author":[{"family":"Mabin","given":"Alan"}],"issued":{"date-parts":[["1992"]]}},"locator":"408-409"}],"schema":"https://github.com/citation-style-language/schema/raw/master/csl-citation.json"} </w:instrText>
      </w:r>
      <w:r w:rsidR="00E96D51" w:rsidRPr="00C10930">
        <w:fldChar w:fldCharType="separate"/>
      </w:r>
      <w:r w:rsidRPr="00C10930">
        <w:rPr>
          <w:szCs w:val="24"/>
        </w:rPr>
        <w:t xml:space="preserve">Alan Mabin, “Comprehensive Segregation: The Origins of the Group Areas Act and its Planning Apparatuses” </w:t>
      </w:r>
      <w:r w:rsidRPr="00C10930">
        <w:rPr>
          <w:i/>
          <w:szCs w:val="24"/>
        </w:rPr>
        <w:t>Journal of Southern African Studie</w:t>
      </w:r>
      <w:r w:rsidRPr="00C10930">
        <w:rPr>
          <w:szCs w:val="24"/>
        </w:rPr>
        <w:t>s 18, no. 2 (1992), 408–9.</w:t>
      </w:r>
      <w:r w:rsidR="00E96D51" w:rsidRPr="00C10930">
        <w:fldChar w:fldCharType="end"/>
      </w:r>
      <w:bookmarkEnd w:id="78"/>
    </w:p>
  </w:footnote>
  <w:footnote w:id="234">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“Becoming Coloured”</w:t>
      </w:r>
      <w:r w:rsidRPr="00C10930">
        <w:t>, 146.</w:t>
      </w:r>
    </w:p>
  </w:footnote>
  <w:footnote w:id="235">
    <w:p w:rsidR="000725D7" w:rsidRPr="00C10930" w:rsidRDefault="000725D7" w:rsidP="008E3AB8">
      <w:pPr>
        <w:pStyle w:val="FootnoteText"/>
        <w:spacing w:line="240" w:lineRule="auto"/>
        <w:ind w:firstLine="0"/>
      </w:pPr>
      <w:r w:rsidRPr="00C10930">
        <w:rPr>
          <w:rStyle w:val="FootnoteReference"/>
        </w:rPr>
        <w:footnoteRef/>
      </w:r>
      <w:r w:rsidRPr="00C10930">
        <w:t xml:space="preserve"> Hatane, “Post-Apartheid Desegregation in Vereeniging”</w:t>
      </w:r>
      <w:r w:rsidRPr="00C10930">
        <w:rPr>
          <w:i/>
        </w:rPr>
        <w:t>,</w:t>
      </w:r>
      <w:r w:rsidRPr="00C10930">
        <w:t>35.</w:t>
      </w:r>
    </w:p>
  </w:footnote>
  <w:footnote w:id="236">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 xml:space="preserve">“Becoming Coloured”, </w:t>
      </w:r>
      <w:r w:rsidRPr="00C10930">
        <w:t>147.</w:t>
      </w:r>
    </w:p>
  </w:footnote>
  <w:footnote w:id="23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w:t>
      </w:r>
    </w:p>
  </w:footnote>
  <w:footnote w:id="23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239">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240">
    <w:p w:rsidR="000725D7" w:rsidRPr="00C10930" w:rsidRDefault="000725D7" w:rsidP="008E3AB8">
      <w:pPr>
        <w:pStyle w:val="FootnoteText"/>
        <w:spacing w:line="240" w:lineRule="auto"/>
        <w:ind w:firstLine="0"/>
      </w:pPr>
      <w:r w:rsidRPr="00C10930">
        <w:rPr>
          <w:rStyle w:val="FootnoteReference"/>
        </w:rPr>
        <w:footnoteRef/>
      </w:r>
      <w:r w:rsidRPr="00C10930">
        <w:t xml:space="preserve"> Hatane, “Post-Apartheid Desegregation in Vereeniging”, 35.</w:t>
      </w:r>
    </w:p>
  </w:footnote>
  <w:footnote w:id="241">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242">
    <w:p w:rsidR="000725D7" w:rsidRPr="00C10930" w:rsidRDefault="000725D7" w:rsidP="008E3AB8">
      <w:pPr>
        <w:pStyle w:val="FootnoteText"/>
        <w:spacing w:line="240" w:lineRule="auto"/>
        <w:ind w:firstLine="0"/>
      </w:pPr>
      <w:r w:rsidRPr="00C10930">
        <w:rPr>
          <w:rStyle w:val="FootnoteReference"/>
        </w:rPr>
        <w:footnoteRef/>
      </w:r>
      <w:r w:rsidRPr="00C10930">
        <w:t xml:space="preserve"> Goldin, “The Reconstruction of Coloured Identity in the Western Cape”, 166.</w:t>
      </w:r>
    </w:p>
  </w:footnote>
  <w:footnote w:id="243">
    <w:p w:rsidR="000725D7" w:rsidRPr="00C10930" w:rsidRDefault="000725D7" w:rsidP="008E3AB8">
      <w:pPr>
        <w:pStyle w:val="FootnoteText"/>
        <w:spacing w:line="240" w:lineRule="auto"/>
        <w:ind w:firstLine="0"/>
      </w:pPr>
      <w:r w:rsidRPr="00C10930">
        <w:rPr>
          <w:rStyle w:val="FootnoteReference"/>
        </w:rPr>
        <w:footnoteRef/>
      </w:r>
      <w:r w:rsidRPr="00C10930">
        <w:t xml:space="preserve"> Chaskalson, </w:t>
      </w:r>
      <w:r w:rsidRPr="00C10930">
        <w:rPr>
          <w:i/>
        </w:rPr>
        <w:t>The Road to Sharpeville</w:t>
      </w:r>
      <w:r w:rsidRPr="00C10930">
        <w:t>, 9-10.</w:t>
      </w:r>
    </w:p>
  </w:footnote>
  <w:footnote w:id="244">
    <w:p w:rsidR="000725D7" w:rsidRPr="00C10930" w:rsidRDefault="000725D7" w:rsidP="00B2601C">
      <w:pPr>
        <w:pStyle w:val="FootnoteText"/>
        <w:spacing w:line="240" w:lineRule="auto"/>
        <w:ind w:firstLine="0"/>
      </w:pPr>
      <w:r w:rsidRPr="00C10930">
        <w:rPr>
          <w:rStyle w:val="FootnoteReference"/>
        </w:rPr>
        <w:footnoteRef/>
      </w:r>
      <w:r w:rsidRPr="00C10930">
        <w:t xml:space="preserve"> Interview with Sheila Da Silva, Rust-ter-Vaal, 25 July 20118 and Monica Williams, Rust-ter-Vaal, 21 June 2018.</w:t>
      </w:r>
    </w:p>
  </w:footnote>
  <w:footnote w:id="245">
    <w:p w:rsidR="000725D7" w:rsidRPr="00C10930" w:rsidRDefault="000725D7" w:rsidP="00B2601C">
      <w:pPr>
        <w:pStyle w:val="FootnoteText"/>
        <w:spacing w:line="240" w:lineRule="auto"/>
        <w:ind w:firstLine="0"/>
      </w:pPr>
      <w:r w:rsidRPr="00C10930">
        <w:rPr>
          <w:rStyle w:val="FootnoteReference"/>
        </w:rPr>
        <w:footnoteRef/>
      </w:r>
      <w:r w:rsidRPr="00C10930">
        <w:t xml:space="preserve"> Interview with Sheila Da Silva and Monica Williams, Rust-ter-Vaal, 25 and 21 June 2018.</w:t>
      </w:r>
    </w:p>
  </w:footnote>
  <w:footnote w:id="246">
    <w:p w:rsidR="000725D7" w:rsidRPr="00C10930" w:rsidRDefault="000725D7" w:rsidP="00B2601C">
      <w:pPr>
        <w:pStyle w:val="FootnoteText"/>
        <w:spacing w:line="240" w:lineRule="auto"/>
        <w:ind w:firstLine="0"/>
      </w:pPr>
      <w:r w:rsidRPr="00C10930">
        <w:rPr>
          <w:rStyle w:val="FootnoteReference"/>
        </w:rPr>
        <w:footnoteRef/>
      </w:r>
      <w:r w:rsidRPr="00C10930">
        <w:t xml:space="preserve"> </w:t>
      </w:r>
      <w:bookmarkStart w:id="79" w:name="_Hlk3322513"/>
      <w:r w:rsidRPr="00C10930">
        <w:t xml:space="preserve">Phillip Bonner and Noor Nieftagodien, </w:t>
      </w:r>
      <w:r w:rsidRPr="00C10930">
        <w:rPr>
          <w:i/>
        </w:rPr>
        <w:t>Ekurhuleni: The Making of an Urban Region</w:t>
      </w:r>
      <w:r w:rsidRPr="00C10930">
        <w:t xml:space="preserve"> (Johannesburg: Wits University Press, 2012), 58.</w:t>
      </w:r>
      <w:bookmarkEnd w:id="79"/>
    </w:p>
  </w:footnote>
  <w:footnote w:id="247">
    <w:p w:rsidR="000725D7" w:rsidRPr="00C10930" w:rsidRDefault="000725D7" w:rsidP="008E3AB8">
      <w:pPr>
        <w:pStyle w:val="FootnoteText"/>
        <w:spacing w:line="240" w:lineRule="auto"/>
        <w:ind w:firstLine="0"/>
      </w:pPr>
      <w:r w:rsidRPr="00C10930">
        <w:rPr>
          <w:rStyle w:val="FootnoteReference"/>
        </w:rPr>
        <w:footnoteRef/>
      </w:r>
      <w:r w:rsidRPr="00C10930">
        <w:t xml:space="preserve"> Chaskalson, </w:t>
      </w:r>
      <w:r w:rsidRPr="00C10930">
        <w:rPr>
          <w:i/>
        </w:rPr>
        <w:t>The Road to Sharpeville</w:t>
      </w:r>
      <w:r w:rsidRPr="00C10930">
        <w:t>, 2.</w:t>
      </w:r>
    </w:p>
  </w:footnote>
  <w:footnote w:id="248">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24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250">
    <w:p w:rsidR="000725D7" w:rsidRPr="00C10930" w:rsidRDefault="000725D7" w:rsidP="008E3AB8">
      <w:pPr>
        <w:pStyle w:val="FootnoteText"/>
        <w:spacing w:line="240" w:lineRule="auto"/>
        <w:ind w:firstLine="0"/>
      </w:pPr>
      <w:r w:rsidRPr="00C10930">
        <w:rPr>
          <w:rStyle w:val="FootnoteReference"/>
        </w:rPr>
        <w:footnoteRef/>
      </w:r>
      <w:r w:rsidRPr="00C10930">
        <w:t xml:space="preserve"> Bonner and Nietagodien, </w:t>
      </w:r>
      <w:r w:rsidRPr="00C10930">
        <w:rPr>
          <w:i/>
        </w:rPr>
        <w:t>Alexandra</w:t>
      </w:r>
      <w:r w:rsidRPr="00C10930">
        <w:t>, 60-61.</w:t>
      </w:r>
    </w:p>
  </w:footnote>
  <w:footnote w:id="25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25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25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80" w:name="_Hlk3322576"/>
      <w:r w:rsidRPr="00C10930">
        <w:t>Natasha Vally, “The ‘Model Township’ of Sharpeville: The Absence of Political Action and Organisation, 1960-1984” (MA Dissertation, University of Witwatersrand, 2010), 48-49.</w:t>
      </w:r>
      <w:bookmarkEnd w:id="80"/>
    </w:p>
  </w:footnote>
  <w:footnote w:id="25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szCs w:val="24"/>
        </w:rPr>
        <w:t xml:space="preserve">Tom Lodge, </w:t>
      </w:r>
      <w:r w:rsidRPr="00C10930">
        <w:rPr>
          <w:i/>
          <w:iCs/>
          <w:szCs w:val="24"/>
        </w:rPr>
        <w:t xml:space="preserve">Black Politics in South Africa since 1945 </w:t>
      </w:r>
      <w:r w:rsidRPr="00C10930">
        <w:rPr>
          <w:iCs/>
          <w:szCs w:val="24"/>
        </w:rPr>
        <w:t>(South Africa, Longman Publishers Group, 1983),</w:t>
      </w:r>
      <w:r w:rsidRPr="00C10930">
        <w:t xml:space="preserve"> 205.</w:t>
      </w:r>
    </w:p>
  </w:footnote>
  <w:footnote w:id="255">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256">
    <w:p w:rsidR="000725D7" w:rsidRPr="00C10930" w:rsidRDefault="000725D7" w:rsidP="008E3AB8">
      <w:pPr>
        <w:pStyle w:val="FootnoteText"/>
        <w:spacing w:line="240" w:lineRule="auto"/>
        <w:ind w:firstLine="0"/>
      </w:pPr>
      <w:r w:rsidRPr="00C10930">
        <w:rPr>
          <w:rStyle w:val="FootnoteReference"/>
        </w:rPr>
        <w:footnoteRef/>
      </w:r>
      <w:r w:rsidRPr="00C10930">
        <w:t xml:space="preserve"> Lodge, </w:t>
      </w:r>
      <w:r w:rsidRPr="00C10930">
        <w:rPr>
          <w:i/>
        </w:rPr>
        <w:t>Black Politics</w:t>
      </w:r>
      <w:r w:rsidRPr="00C10930">
        <w:t>, 205.</w:t>
      </w:r>
    </w:p>
  </w:footnote>
  <w:footnote w:id="257">
    <w:p w:rsidR="000725D7" w:rsidRPr="00C10930" w:rsidRDefault="000725D7" w:rsidP="008E3AB8">
      <w:pPr>
        <w:pStyle w:val="FootnoteText"/>
        <w:spacing w:line="240" w:lineRule="auto"/>
        <w:ind w:firstLine="0"/>
      </w:pPr>
      <w:r w:rsidRPr="00C10930">
        <w:rPr>
          <w:rStyle w:val="FootnoteReference"/>
        </w:rPr>
        <w:footnoteRef/>
      </w:r>
      <w:r w:rsidRPr="00C10930">
        <w:t xml:space="preserve"> While there are no figures that specially account for Top Location, interlocutors and secondary sources suggest that the vast majority of coloureds lived in Top Location.</w:t>
      </w:r>
    </w:p>
  </w:footnote>
  <w:footnote w:id="258">
    <w:p w:rsidR="000725D7" w:rsidRPr="00C10930" w:rsidRDefault="000725D7" w:rsidP="008E3AB8">
      <w:pPr>
        <w:pStyle w:val="FootnoteText"/>
        <w:spacing w:line="240" w:lineRule="auto"/>
        <w:ind w:firstLine="0"/>
      </w:pPr>
      <w:r w:rsidRPr="00C10930">
        <w:rPr>
          <w:rStyle w:val="FootnoteReference"/>
        </w:rPr>
        <w:footnoteRef/>
      </w:r>
      <w:r w:rsidRPr="00C10930">
        <w:t xml:space="preserve"> Union Government, </w:t>
      </w:r>
      <w:r w:rsidRPr="00C10930">
        <w:rPr>
          <w:i/>
        </w:rPr>
        <w:t>Population Census Report</w:t>
      </w:r>
      <w:r w:rsidRPr="00C10930">
        <w:t>, 1946, University of Witwatersrand, Government Publications (Pretoria, Government Printer), 871.</w:t>
      </w:r>
    </w:p>
  </w:footnote>
  <w:footnote w:id="259">
    <w:p w:rsidR="000725D7" w:rsidRPr="00C10930" w:rsidRDefault="000725D7" w:rsidP="008E3AB8">
      <w:pPr>
        <w:pStyle w:val="FootnoteText"/>
        <w:spacing w:line="240" w:lineRule="auto"/>
        <w:ind w:firstLine="0"/>
      </w:pPr>
      <w:r w:rsidRPr="00C10930">
        <w:rPr>
          <w:rStyle w:val="FootnoteReference"/>
        </w:rPr>
        <w:footnoteRef/>
      </w:r>
      <w:r w:rsidRPr="00C10930">
        <w:t xml:space="preserve"> Hatane, “Post-Apartheid Desegregation in Vereeniging”, 36.</w:t>
      </w:r>
    </w:p>
  </w:footnote>
  <w:footnote w:id="26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26.</w:t>
      </w:r>
    </w:p>
  </w:footnote>
  <w:footnote w:id="261">
    <w:p w:rsidR="000725D7" w:rsidRPr="00C10930" w:rsidRDefault="000725D7" w:rsidP="008E3AB8">
      <w:pPr>
        <w:pStyle w:val="FootnoteText"/>
        <w:spacing w:line="240" w:lineRule="auto"/>
        <w:ind w:firstLine="0"/>
      </w:pPr>
      <w:r w:rsidRPr="00C10930">
        <w:rPr>
          <w:rStyle w:val="FootnoteReference"/>
        </w:rPr>
        <w:footnoteRef/>
      </w:r>
      <w:r w:rsidRPr="00C10930">
        <w:t xml:space="preserve"> Natasha Vally, “The ‘Model Township of Sharpeville”, 49.</w:t>
      </w:r>
    </w:p>
  </w:footnote>
  <w:footnote w:id="262">
    <w:p w:rsidR="000725D7" w:rsidRPr="00C10930" w:rsidRDefault="000725D7" w:rsidP="008E3AB8">
      <w:pPr>
        <w:pStyle w:val="FootnoteText"/>
        <w:spacing w:line="240" w:lineRule="auto"/>
        <w:ind w:firstLine="0"/>
      </w:pPr>
      <w:r w:rsidRPr="00C10930">
        <w:rPr>
          <w:rStyle w:val="FootnoteReference"/>
        </w:rPr>
        <w:footnoteRef/>
      </w:r>
      <w:r w:rsidRPr="00C10930">
        <w:t xml:space="preserve"> Chaskalson, </w:t>
      </w:r>
      <w:r w:rsidRPr="00C10930">
        <w:rPr>
          <w:i/>
        </w:rPr>
        <w:t>The Road to Sharpeville</w:t>
      </w:r>
      <w:r w:rsidRPr="00C10930">
        <w:t>, 17.</w:t>
      </w:r>
    </w:p>
  </w:footnote>
  <w:footnote w:id="263">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26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26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roofErr w:type="gramStart"/>
      <w:r w:rsidRPr="00C10930">
        <w:rPr>
          <w:i/>
        </w:rPr>
        <w:t>.</w:t>
      </w:r>
      <w:r w:rsidRPr="00C10930">
        <w:t>.</w:t>
      </w:r>
      <w:proofErr w:type="gramEnd"/>
    </w:p>
  </w:footnote>
  <w:footnote w:id="266">
    <w:p w:rsidR="000725D7" w:rsidRPr="00C10930" w:rsidRDefault="000725D7" w:rsidP="00B2601C">
      <w:pPr>
        <w:pStyle w:val="FootnoteText"/>
        <w:spacing w:line="240" w:lineRule="auto"/>
        <w:ind w:firstLine="0"/>
      </w:pPr>
      <w:r w:rsidRPr="00C10930">
        <w:rPr>
          <w:rStyle w:val="FootnoteReference"/>
        </w:rPr>
        <w:footnoteRef/>
      </w:r>
      <w:r w:rsidRPr="00C10930">
        <w:t xml:space="preserve"> Chaskalson, </w:t>
      </w:r>
      <w:r w:rsidRPr="00C10930">
        <w:rPr>
          <w:i/>
        </w:rPr>
        <w:t>The Road to Sharpeville</w:t>
      </w:r>
      <w:r w:rsidRPr="00C10930">
        <w:t>, 9-10.</w:t>
      </w:r>
    </w:p>
  </w:footnote>
  <w:footnote w:id="267">
    <w:p w:rsidR="000725D7" w:rsidRPr="00C10930" w:rsidRDefault="000725D7" w:rsidP="00B2601C">
      <w:pPr>
        <w:pStyle w:val="FootnoteText"/>
        <w:spacing w:line="240" w:lineRule="auto"/>
        <w:ind w:firstLine="0"/>
      </w:pPr>
      <w:r w:rsidRPr="00C10930">
        <w:rPr>
          <w:rStyle w:val="FootnoteReference"/>
        </w:rPr>
        <w:footnoteRef/>
      </w:r>
      <w:r w:rsidRPr="00C10930">
        <w:t xml:space="preserve"> </w:t>
      </w:r>
      <w:r w:rsidRPr="00C10930">
        <w:rPr>
          <w:i/>
        </w:rPr>
        <w:t>Ibid.</w:t>
      </w:r>
    </w:p>
  </w:footnote>
  <w:footnote w:id="268">
    <w:p w:rsidR="000725D7" w:rsidRPr="00C10930" w:rsidRDefault="000725D7" w:rsidP="00B2601C">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269">
    <w:p w:rsidR="000725D7" w:rsidRPr="00C10930" w:rsidRDefault="000725D7" w:rsidP="00B2601C">
      <w:pPr>
        <w:pStyle w:val="FootnoteText"/>
        <w:spacing w:line="240" w:lineRule="auto"/>
        <w:ind w:firstLine="0"/>
      </w:pPr>
      <w:r w:rsidRPr="00C10930">
        <w:rPr>
          <w:rStyle w:val="FootnoteReference"/>
        </w:rPr>
        <w:footnoteRef/>
      </w:r>
      <w:r w:rsidRPr="00C10930">
        <w:t xml:space="preserve"> Interview with Neville, Rust-ter-Vaal, January 2019 and Glen, Rust-ter-Vaal, 2017.</w:t>
      </w:r>
    </w:p>
  </w:footnote>
  <w:footnote w:id="270">
    <w:p w:rsidR="000725D7" w:rsidRPr="00C10930" w:rsidRDefault="000725D7" w:rsidP="00B2601C">
      <w:pPr>
        <w:pStyle w:val="FootnoteText"/>
        <w:spacing w:line="240" w:lineRule="auto"/>
        <w:ind w:firstLine="0"/>
      </w:pPr>
      <w:r w:rsidRPr="00C10930">
        <w:rPr>
          <w:rStyle w:val="FootnoteReference"/>
        </w:rPr>
        <w:footnoteRef/>
      </w:r>
      <w:r w:rsidRPr="00C10930">
        <w:t xml:space="preserve"> Chaskalson, </w:t>
      </w:r>
      <w:r w:rsidRPr="00C10930">
        <w:rPr>
          <w:i/>
        </w:rPr>
        <w:t>The Road to Sharpeville</w:t>
      </w:r>
      <w:r w:rsidRPr="00C10930">
        <w:t>, 9-10.</w:t>
      </w:r>
    </w:p>
  </w:footnote>
  <w:footnote w:id="271">
    <w:p w:rsidR="000725D7" w:rsidRPr="00C10930" w:rsidRDefault="000725D7" w:rsidP="00B2601C">
      <w:pPr>
        <w:pStyle w:val="FootnoteText"/>
        <w:spacing w:line="240" w:lineRule="auto"/>
        <w:ind w:firstLine="0"/>
      </w:pPr>
      <w:r w:rsidRPr="00C10930">
        <w:rPr>
          <w:rStyle w:val="FootnoteReference"/>
        </w:rPr>
        <w:footnoteRef/>
      </w:r>
      <w:r w:rsidRPr="00C10930">
        <w:t xml:space="preserve"> Interview with Sheila Da Silva, Rust-ter-Vaal, 25 July 2018.</w:t>
      </w:r>
    </w:p>
  </w:footnote>
  <w:footnote w:id="272">
    <w:p w:rsidR="000725D7" w:rsidRPr="00C10930" w:rsidRDefault="000725D7" w:rsidP="00B2601C">
      <w:pPr>
        <w:pStyle w:val="FootnoteText"/>
        <w:spacing w:line="240" w:lineRule="auto"/>
        <w:ind w:firstLine="0"/>
      </w:pPr>
      <w:r w:rsidRPr="00C10930">
        <w:rPr>
          <w:rStyle w:val="FootnoteReference"/>
        </w:rPr>
        <w:footnoteRef/>
      </w:r>
      <w:r w:rsidRPr="00C10930">
        <w:t xml:space="preserve"> Chaskalson, </w:t>
      </w:r>
      <w:r w:rsidRPr="00C10930">
        <w:rPr>
          <w:i/>
        </w:rPr>
        <w:t>The Road to Sharpeville</w:t>
      </w:r>
      <w:r w:rsidRPr="00C10930">
        <w:t>, 9-10.</w:t>
      </w:r>
    </w:p>
  </w:footnote>
  <w:footnote w:id="273">
    <w:p w:rsidR="000725D7" w:rsidRPr="00C10930" w:rsidRDefault="000725D7" w:rsidP="00B2601C">
      <w:pPr>
        <w:pStyle w:val="FootnoteText"/>
        <w:spacing w:line="240" w:lineRule="auto"/>
        <w:ind w:firstLine="0"/>
      </w:pPr>
      <w:r w:rsidRPr="00C10930">
        <w:rPr>
          <w:rStyle w:val="FootnoteReference"/>
        </w:rPr>
        <w:footnoteRef/>
      </w:r>
      <w:r w:rsidRPr="00C10930">
        <w:t xml:space="preserve"> </w:t>
      </w:r>
      <w:r>
        <w:rPr>
          <w:i/>
          <w:iCs/>
        </w:rPr>
        <w:t>Ibid.</w:t>
      </w:r>
    </w:p>
  </w:footnote>
  <w:footnote w:id="274">
    <w:p w:rsidR="000725D7" w:rsidRPr="00C10930" w:rsidRDefault="000725D7" w:rsidP="00B2601C">
      <w:pPr>
        <w:pStyle w:val="FootnoteText"/>
        <w:spacing w:line="240" w:lineRule="auto"/>
        <w:ind w:firstLine="0"/>
      </w:pPr>
      <w:r w:rsidRPr="00C10930">
        <w:rPr>
          <w:rStyle w:val="FootnoteReference"/>
        </w:rPr>
        <w:footnoteRef/>
      </w:r>
      <w:r w:rsidRPr="00C10930">
        <w:t xml:space="preserve"> </w:t>
      </w:r>
      <w:r w:rsidRPr="00C10930">
        <w:rPr>
          <w:i/>
        </w:rPr>
        <w:t>Ibid.</w:t>
      </w:r>
    </w:p>
  </w:footnote>
  <w:footnote w:id="275">
    <w:p w:rsidR="000725D7" w:rsidRPr="00C10930" w:rsidRDefault="000725D7" w:rsidP="00B2601C">
      <w:pPr>
        <w:pStyle w:val="FootnoteText"/>
        <w:spacing w:line="240" w:lineRule="auto"/>
        <w:ind w:firstLine="0"/>
      </w:pPr>
      <w:r w:rsidRPr="00C10930">
        <w:rPr>
          <w:rStyle w:val="FootnoteReference"/>
        </w:rPr>
        <w:footnoteRef/>
      </w:r>
      <w:r w:rsidRPr="00C10930">
        <w:t xml:space="preserve"> Department of Statistics,</w:t>
      </w:r>
      <w:r w:rsidRPr="00C10930">
        <w:rPr>
          <w:i/>
        </w:rPr>
        <w:t xml:space="preserve"> Bulletin of Statistics</w:t>
      </w:r>
      <w:r w:rsidRPr="00C10930">
        <w:t>, March 1970, University of Witwatersrand, Government Publications (Pretoria: Government Printer), 3.</w:t>
      </w:r>
    </w:p>
  </w:footnote>
  <w:footnote w:id="276">
    <w:p w:rsidR="000725D7" w:rsidRPr="00C10930" w:rsidRDefault="000725D7" w:rsidP="00B2601C">
      <w:pPr>
        <w:pStyle w:val="FootnoteText"/>
        <w:spacing w:line="240" w:lineRule="auto"/>
        <w:ind w:firstLine="0"/>
      </w:pPr>
      <w:r w:rsidRPr="00C10930">
        <w:rPr>
          <w:rStyle w:val="FootnoteReference"/>
        </w:rPr>
        <w:footnoteRef/>
      </w:r>
      <w:r w:rsidRPr="00C10930">
        <w:t xml:space="preserve"> Hatane, “Post-Apartheid Desegregation in Vereeniging”, 34.</w:t>
      </w:r>
    </w:p>
  </w:footnote>
  <w:footnote w:id="277">
    <w:p w:rsidR="000725D7" w:rsidRPr="00C10930" w:rsidRDefault="000725D7" w:rsidP="00AD64A8">
      <w:pPr>
        <w:pStyle w:val="FootnoteText"/>
        <w:spacing w:line="240" w:lineRule="auto"/>
        <w:ind w:firstLine="0"/>
      </w:pPr>
      <w:r w:rsidRPr="00C10930">
        <w:rPr>
          <w:rStyle w:val="FootnoteReference"/>
        </w:rPr>
        <w:footnoteRef/>
      </w:r>
      <w:r w:rsidRPr="00C10930">
        <w:t xml:space="preserve"> Bonner and Nieftagodien, </w:t>
      </w:r>
      <w:r w:rsidRPr="00C10930">
        <w:rPr>
          <w:i/>
        </w:rPr>
        <w:t>Alexandra</w:t>
      </w:r>
      <w:r w:rsidRPr="00C10930">
        <w:t>, 29.</w:t>
      </w:r>
    </w:p>
  </w:footnote>
  <w:footnote w:id="278">
    <w:p w:rsidR="000725D7" w:rsidRPr="00C10930" w:rsidRDefault="000725D7" w:rsidP="00AD64A8">
      <w:pPr>
        <w:pStyle w:val="FootnoteText"/>
        <w:spacing w:line="240" w:lineRule="auto"/>
        <w:ind w:firstLine="0"/>
      </w:pPr>
      <w:r w:rsidRPr="00C10930">
        <w:rPr>
          <w:rStyle w:val="FootnoteReference"/>
        </w:rPr>
        <w:footnoteRef/>
      </w:r>
      <w:r w:rsidRPr="00C10930">
        <w:t xml:space="preserve"> Republic of South Africa Bureau of Statistics, </w:t>
      </w:r>
      <w:r w:rsidRPr="00C10930">
        <w:rPr>
          <w:i/>
        </w:rPr>
        <w:t>Vereeniging-Vanderbijlpark Area, Population Census</w:t>
      </w:r>
      <w:r w:rsidRPr="00C10930">
        <w:t>, 6 September 1960, No 11, V2, University of Witwatersrand, Government Publications (Pretoria, Government Printers), 82. While there are no figures for the early 20</w:t>
      </w:r>
      <w:r w:rsidRPr="00C10930">
        <w:rPr>
          <w:vertAlign w:val="superscript"/>
        </w:rPr>
        <w:t>th</w:t>
      </w:r>
      <w:r w:rsidRPr="00C10930">
        <w:t xml:space="preserve"> century, the earliest available are suggestive and in combination with secondary sources such as Matthew Chaskalson and  Natasha Vally and several interviews I conducted point to presence and prevalence of rack-rent in Top Location and in Cape Stands. </w:t>
      </w:r>
    </w:p>
  </w:footnote>
  <w:footnote w:id="279">
    <w:p w:rsidR="000725D7" w:rsidRPr="00C10930" w:rsidRDefault="000725D7" w:rsidP="00AD64A8">
      <w:pPr>
        <w:pStyle w:val="FootnoteText"/>
        <w:spacing w:line="240" w:lineRule="auto"/>
        <w:ind w:firstLine="0"/>
      </w:pPr>
      <w:r w:rsidRPr="00C10930">
        <w:rPr>
          <w:rStyle w:val="FootnoteReference"/>
        </w:rPr>
        <w:footnoteRef/>
      </w:r>
      <w:r w:rsidRPr="00C10930">
        <w:t xml:space="preserve"> Interview with Patrick Louw, Rust-ter-Vaal, 22 June 2018.</w:t>
      </w:r>
    </w:p>
  </w:footnote>
  <w:footnote w:id="28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Monica Williams, Rust-ter-Vaal, 21 May 2018</w:t>
      </w:r>
    </w:p>
  </w:footnote>
  <w:footnote w:id="281">
    <w:p w:rsidR="000725D7" w:rsidRPr="00C10930" w:rsidRDefault="000725D7" w:rsidP="009655AE">
      <w:pPr>
        <w:pStyle w:val="FootnoteText"/>
        <w:spacing w:line="240" w:lineRule="auto"/>
        <w:ind w:firstLine="0"/>
      </w:pPr>
      <w:r w:rsidRPr="00C10930">
        <w:rPr>
          <w:rStyle w:val="FootnoteReference"/>
        </w:rPr>
        <w:footnoteRef/>
      </w:r>
      <w:r w:rsidRPr="00C10930">
        <w:t xml:space="preserve"> Interview with Eva Berman, Rust-ter-Vaal, 10 January 2019.</w:t>
      </w:r>
    </w:p>
  </w:footnote>
  <w:footnote w:id="28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81" w:name="_Hlk3322716"/>
      <w:r w:rsidRPr="00C10930">
        <w:t>Belinda Bozzoli, “Class, Community and Ideology in the Evolution of South African Society” in Belinda Bozzoli (ed.)</w:t>
      </w:r>
      <w:r w:rsidRPr="00C10930">
        <w:rPr>
          <w:i/>
        </w:rPr>
        <w:t xml:space="preserve"> Class, Community and Conflict</w:t>
      </w:r>
      <w:r w:rsidRPr="00C10930">
        <w:t>, (Johannesburg: Raven Press, 1987), 29.</w:t>
      </w:r>
      <w:bookmarkEnd w:id="81"/>
    </w:p>
  </w:footnote>
  <w:footnote w:id="283">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Monica Williams, Rust-ter-Vaal, 21 May 2018.</w:t>
      </w:r>
    </w:p>
  </w:footnote>
  <w:footnote w:id="284">
    <w:p w:rsidR="000725D7" w:rsidRPr="00C10930" w:rsidRDefault="000725D7" w:rsidP="00EC5E73">
      <w:pPr>
        <w:pStyle w:val="FootnoteText"/>
        <w:spacing w:line="240" w:lineRule="auto"/>
        <w:ind w:firstLine="0"/>
      </w:pPr>
      <w:r w:rsidRPr="00C10930">
        <w:rPr>
          <w:rStyle w:val="FootnoteReference"/>
        </w:rPr>
        <w:footnoteRef/>
      </w:r>
      <w:r w:rsidRPr="00C10930">
        <w:t xml:space="preserve"> Nieftagodien, “Urban Apartheid on the East Rand”, 24.</w:t>
      </w:r>
    </w:p>
  </w:footnote>
  <w:footnote w:id="28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82" w:name="_Hlk3322732"/>
      <w:r w:rsidRPr="00C10930">
        <w:t xml:space="preserve">Tom Petrus, </w:t>
      </w:r>
      <w:r w:rsidRPr="00C10930">
        <w:rPr>
          <w:i/>
        </w:rPr>
        <w:t>My Life Struggle</w:t>
      </w:r>
      <w:r w:rsidRPr="00C10930">
        <w:t>, (Raven Press, South Africa, 1985), 22 and interview with Eva Bergman, Rust-ter-Vaal, 10 January 2019.</w:t>
      </w:r>
      <w:bookmarkEnd w:id="82"/>
    </w:p>
  </w:footnote>
  <w:footnote w:id="286">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Eva Bergman, Rust-ter-Vaal, 10 January 2019.</w:t>
      </w:r>
    </w:p>
  </w:footnote>
  <w:footnote w:id="287">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Eva Bergman, Rust-ter-Vaal, 10 January 2019.</w:t>
      </w:r>
    </w:p>
  </w:footnote>
  <w:footnote w:id="288">
    <w:p w:rsidR="000725D7" w:rsidRPr="00C10930" w:rsidRDefault="000725D7" w:rsidP="00446CBB">
      <w:pPr>
        <w:pStyle w:val="FootnoteText"/>
        <w:spacing w:line="240" w:lineRule="auto"/>
        <w:ind w:firstLine="0"/>
      </w:pPr>
      <w:r w:rsidRPr="00C10930">
        <w:rPr>
          <w:rStyle w:val="FootnoteReference"/>
        </w:rPr>
        <w:footnoteRef/>
      </w:r>
      <w:r w:rsidRPr="00C10930">
        <w:t xml:space="preserve"> Nieftagodien, “Urban Apartheid on the East Rand”, 294-295.</w:t>
      </w:r>
    </w:p>
  </w:footnote>
  <w:footnote w:id="289">
    <w:p w:rsidR="000725D7" w:rsidRPr="00C10930" w:rsidRDefault="000725D7" w:rsidP="00A55143">
      <w:pPr>
        <w:pStyle w:val="FootnoteText"/>
        <w:spacing w:line="240" w:lineRule="auto"/>
        <w:ind w:firstLine="0"/>
      </w:pPr>
      <w:r w:rsidRPr="00C10930">
        <w:rPr>
          <w:rStyle w:val="FootnoteReference"/>
        </w:rPr>
        <w:footnoteRef/>
      </w:r>
      <w:r w:rsidRPr="00C10930">
        <w:t xml:space="preserve"> Interview with Sheila Da Silva, Rust-ter-Vaal, 25 June 2018</w:t>
      </w:r>
    </w:p>
  </w:footnote>
  <w:footnote w:id="290">
    <w:p w:rsidR="000725D7" w:rsidRPr="00C10930" w:rsidRDefault="000725D7" w:rsidP="00A55143">
      <w:pPr>
        <w:pStyle w:val="FootnoteText"/>
        <w:spacing w:line="240" w:lineRule="auto"/>
        <w:ind w:firstLine="0"/>
      </w:pPr>
      <w:r w:rsidRPr="00C10930">
        <w:rPr>
          <w:rStyle w:val="FootnoteReference"/>
        </w:rPr>
        <w:footnoteRef/>
      </w:r>
      <w:r w:rsidRPr="00C10930">
        <w:t xml:space="preserve"> Interview with Patrick Louw, Rust-ter-Vaal, 22 June 2018.</w:t>
      </w:r>
    </w:p>
  </w:footnote>
  <w:footnote w:id="291">
    <w:p w:rsidR="000725D7" w:rsidRPr="00C10930" w:rsidRDefault="000725D7" w:rsidP="008E3AB8">
      <w:pPr>
        <w:pStyle w:val="FootnoteText"/>
        <w:spacing w:line="240" w:lineRule="auto"/>
        <w:ind w:firstLine="0"/>
      </w:pPr>
      <w:r w:rsidRPr="00C10930">
        <w:rPr>
          <w:rStyle w:val="FootnoteReference"/>
        </w:rPr>
        <w:footnoteRef/>
      </w:r>
      <w:r w:rsidRPr="00C10930">
        <w:t xml:space="preserve"> Chaskalson, </w:t>
      </w:r>
      <w:r w:rsidRPr="00C10930">
        <w:rPr>
          <w:i/>
        </w:rPr>
        <w:t>The Road to Sharpeville</w:t>
      </w:r>
      <w:r w:rsidRPr="00C10930">
        <w:t>, and Interviews with Katy Sandemela, Rust-ter-Vaal, 27 July 2018 and Bertha Kolbie, Rust-ter-Vaal, 26 July 2018.</w:t>
      </w:r>
    </w:p>
  </w:footnote>
  <w:footnote w:id="292">
    <w:p w:rsidR="000725D7" w:rsidRPr="00C10930" w:rsidRDefault="000725D7" w:rsidP="006522B7">
      <w:pPr>
        <w:pStyle w:val="FootnoteText"/>
        <w:spacing w:line="240" w:lineRule="auto"/>
        <w:ind w:firstLine="0"/>
      </w:pPr>
      <w:r w:rsidRPr="00C10930">
        <w:rPr>
          <w:rStyle w:val="FootnoteReference"/>
        </w:rPr>
        <w:footnoteRef/>
      </w:r>
      <w:r w:rsidRPr="00C10930">
        <w:t xml:space="preserve"> Interview with Nel, Rust-ter-Vaal, 2017.</w:t>
      </w:r>
    </w:p>
  </w:footnote>
  <w:footnote w:id="293">
    <w:p w:rsidR="000725D7" w:rsidRPr="00C10930" w:rsidRDefault="000725D7" w:rsidP="00A55143">
      <w:pPr>
        <w:pStyle w:val="FootnoteText"/>
        <w:spacing w:line="240" w:lineRule="auto"/>
        <w:ind w:firstLine="0"/>
        <w:rPr>
          <w:lang w:eastAsia="en-ZA"/>
        </w:rPr>
      </w:pPr>
      <w:r w:rsidRPr="00C10930">
        <w:rPr>
          <w:rStyle w:val="FootnoteReference"/>
        </w:rPr>
        <w:footnoteRef/>
      </w:r>
      <w:r w:rsidRPr="00C10930">
        <w:t xml:space="preserve"> Interview with Neville Pietersen, Rust-ter-Vaal, 10 January 2019.</w:t>
      </w:r>
    </w:p>
  </w:footnote>
  <w:footnote w:id="294">
    <w:p w:rsidR="000725D7" w:rsidRPr="00C10930" w:rsidRDefault="000725D7" w:rsidP="00353BDA">
      <w:pPr>
        <w:pStyle w:val="FootnoteText"/>
        <w:spacing w:line="240" w:lineRule="auto"/>
        <w:ind w:firstLine="0"/>
        <w:rPr>
          <w:lang w:eastAsia="en-ZA"/>
        </w:rPr>
      </w:pPr>
      <w:r w:rsidRPr="00C10930">
        <w:rPr>
          <w:rStyle w:val="FootnoteReference"/>
        </w:rPr>
        <w:footnoteRef/>
      </w:r>
      <w:r w:rsidRPr="00C10930">
        <w:t xml:space="preserve"> Interview with Edgar Johnson, Rust-ter-Vaal, September 2017.</w:t>
      </w:r>
    </w:p>
  </w:footnote>
  <w:footnote w:id="295">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 xml:space="preserve">“Becoming Coloured”, </w:t>
      </w:r>
      <w:r w:rsidRPr="00C10930">
        <w:t>158.</w:t>
      </w:r>
    </w:p>
  </w:footnote>
  <w:footnote w:id="29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297">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Patrick Louw, Rust-ter-Vaal, 22 May 2018.</w:t>
      </w:r>
    </w:p>
  </w:footnote>
  <w:footnote w:id="298">
    <w:p w:rsidR="000725D7" w:rsidRPr="00C10930" w:rsidRDefault="000725D7" w:rsidP="00CD759D">
      <w:pPr>
        <w:pStyle w:val="FootnoteText"/>
        <w:spacing w:line="240" w:lineRule="auto"/>
        <w:ind w:firstLine="0"/>
      </w:pPr>
      <w:r w:rsidRPr="00C10930">
        <w:rPr>
          <w:rStyle w:val="FootnoteReference"/>
        </w:rPr>
        <w:footnoteRef/>
      </w:r>
      <w:r w:rsidRPr="00C10930">
        <w:t xml:space="preserve"> </w:t>
      </w:r>
      <w:r w:rsidRPr="00C10930">
        <w:rPr>
          <w:i/>
        </w:rPr>
        <w:t>Ibid.</w:t>
      </w:r>
    </w:p>
  </w:footnote>
  <w:footnote w:id="299">
    <w:p w:rsidR="000725D7" w:rsidRPr="00C10930" w:rsidRDefault="000725D7" w:rsidP="00D70398">
      <w:pPr>
        <w:pStyle w:val="FootnoteText"/>
        <w:spacing w:line="240" w:lineRule="auto"/>
        <w:ind w:firstLine="0"/>
      </w:pPr>
      <w:r w:rsidRPr="00C10930">
        <w:rPr>
          <w:rStyle w:val="FootnoteReference"/>
        </w:rPr>
        <w:footnoteRef/>
      </w:r>
      <w:r w:rsidRPr="00C10930">
        <w:t xml:space="preserve"> Interviews Katy Sademela, Ruts-ter-Vaal, 27 July 2018 and Sarah Sabena, Rust-ter-Vaal, 11 January 2019.</w:t>
      </w:r>
    </w:p>
  </w:footnote>
  <w:footnote w:id="300">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“Becoming Coloured”</w:t>
      </w:r>
      <w:r w:rsidRPr="00C10930">
        <w:t>, 156-157.</w:t>
      </w:r>
    </w:p>
  </w:footnote>
  <w:footnote w:id="30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Eva Bergman, Rust-ter-Vaal, 10 January 2019.</w:t>
      </w:r>
    </w:p>
  </w:footnote>
  <w:footnote w:id="302">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Neville Pietersen, Rust-ter-Vaal, 10 January 2019.</w:t>
      </w:r>
    </w:p>
  </w:footnote>
  <w:footnote w:id="303">
    <w:p w:rsidR="000725D7" w:rsidRPr="00C10930" w:rsidRDefault="000725D7" w:rsidP="008E3AB8">
      <w:pPr>
        <w:pStyle w:val="FootnoteText"/>
        <w:spacing w:line="240" w:lineRule="auto"/>
        <w:ind w:firstLine="0"/>
      </w:pPr>
      <w:r w:rsidRPr="00C10930">
        <w:rPr>
          <w:rStyle w:val="FootnoteReference"/>
        </w:rPr>
        <w:footnoteRef/>
      </w:r>
      <w:r w:rsidRPr="00C10930">
        <w:t xml:space="preserve"> Chaskalson, </w:t>
      </w:r>
      <w:r w:rsidRPr="00C10930">
        <w:rPr>
          <w:i/>
        </w:rPr>
        <w:t>The Road to Sharpeville</w:t>
      </w:r>
      <w:r w:rsidRPr="00C10930">
        <w:t xml:space="preserve">, 14-15. </w:t>
      </w:r>
    </w:p>
  </w:footnote>
  <w:footnote w:id="30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0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w:t>
      </w:r>
    </w:p>
  </w:footnote>
  <w:footnote w:id="30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w:t>
      </w:r>
    </w:p>
  </w:footnote>
  <w:footnote w:id="30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08">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Richard Schalkwyk, Rust-ter-Vaal, 2017.</w:t>
      </w:r>
    </w:p>
  </w:footnote>
  <w:footnote w:id="309">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Eric Fox, Rust-ter-Vaal, 14 July 2018.</w:t>
      </w:r>
    </w:p>
  </w:footnote>
  <w:footnote w:id="310">
    <w:p w:rsidR="000725D7" w:rsidRPr="00C10930" w:rsidRDefault="000725D7" w:rsidP="008E3AB8">
      <w:pPr>
        <w:pStyle w:val="FootnoteText"/>
        <w:spacing w:line="240" w:lineRule="auto"/>
        <w:ind w:firstLine="0"/>
      </w:pPr>
      <w:r w:rsidRPr="00C10930">
        <w:rPr>
          <w:rStyle w:val="FootnoteReference"/>
        </w:rPr>
        <w:footnoteRef/>
      </w:r>
      <w:r w:rsidRPr="00C10930">
        <w:t xml:space="preserve"> Bonner and Nieftagodien, </w:t>
      </w:r>
      <w:r w:rsidRPr="00C10930">
        <w:rPr>
          <w:i/>
        </w:rPr>
        <w:t>Ekurhuleni</w:t>
      </w:r>
      <w:r w:rsidRPr="00C10930">
        <w:t>, 60.</w:t>
      </w:r>
    </w:p>
  </w:footnote>
  <w:footnote w:id="31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Sarah Sabena, Rust-ter-Vaal, 13 January 2019.</w:t>
      </w:r>
    </w:p>
  </w:footnote>
  <w:footnote w:id="31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83" w:name="_Hlk3322778"/>
      <w:r w:rsidRPr="00C10930">
        <w:t xml:space="preserve">Felicity Swanson and Jane Harris, “’Ja! So was District Six! But it was a beautiful place’: Oral Histories, Memory and Identity” in Sean Field, </w:t>
      </w:r>
      <w:r w:rsidRPr="00C10930">
        <w:rPr>
          <w:i/>
        </w:rPr>
        <w:t>Lost Communities, Living Memories</w:t>
      </w:r>
      <w:r w:rsidRPr="00C10930">
        <w:t xml:space="preserve"> (Cape Town: New Africa Books), 73.</w:t>
      </w:r>
      <w:bookmarkEnd w:id="83"/>
    </w:p>
  </w:footnote>
  <w:footnote w:id="313">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Lawrence Kraairivier, Rust-ter-Vaal, 13 July 2018 and Monica Williams, Rust-ter-Vaal, 21 May 2018.</w:t>
      </w:r>
    </w:p>
  </w:footnote>
  <w:footnote w:id="314">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Monica Williams, Rust-ter-Vaal, 21 May 2018.</w:t>
      </w:r>
    </w:p>
  </w:footnote>
  <w:footnote w:id="315">
    <w:p w:rsidR="000725D7" w:rsidRPr="00C10930" w:rsidRDefault="000725D7" w:rsidP="00A85651">
      <w:pPr>
        <w:pStyle w:val="FootnoteText"/>
        <w:spacing w:line="240" w:lineRule="auto"/>
        <w:ind w:firstLine="0"/>
      </w:pPr>
      <w:r w:rsidRPr="00C10930">
        <w:rPr>
          <w:rStyle w:val="FootnoteReference"/>
        </w:rPr>
        <w:footnoteRef/>
      </w:r>
      <w:r w:rsidRPr="00C10930">
        <w:t xml:space="preserve"> Chaskalson, </w:t>
      </w:r>
      <w:r w:rsidRPr="00C10930">
        <w:rPr>
          <w:i/>
        </w:rPr>
        <w:t>The Road to Sharpeville</w:t>
      </w:r>
      <w:r w:rsidRPr="00C10930">
        <w:t xml:space="preserve"> and Interviews</w:t>
      </w:r>
    </w:p>
  </w:footnote>
  <w:footnote w:id="316">
    <w:p w:rsidR="000725D7" w:rsidRPr="00C10930" w:rsidRDefault="000725D7" w:rsidP="00A85651">
      <w:pPr>
        <w:pStyle w:val="FootnoteText"/>
        <w:spacing w:line="240" w:lineRule="auto"/>
        <w:ind w:firstLine="0"/>
      </w:pPr>
      <w:r w:rsidRPr="00C10930">
        <w:rPr>
          <w:rStyle w:val="FootnoteReference"/>
        </w:rPr>
        <w:footnoteRef/>
      </w:r>
      <w:r w:rsidRPr="00C10930">
        <w:t xml:space="preserve"> Interview with David Venter, Rust-ter-Vaal, 2017.</w:t>
      </w:r>
    </w:p>
  </w:footnote>
  <w:footnote w:id="317">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 xml:space="preserve">“Becoming Coloured”, </w:t>
      </w:r>
      <w:r w:rsidRPr="00C10930">
        <w:t>265.</w:t>
      </w:r>
    </w:p>
  </w:footnote>
  <w:footnote w:id="318">
    <w:p w:rsidR="000725D7" w:rsidRPr="00C10930" w:rsidRDefault="000725D7" w:rsidP="009C45AB">
      <w:pPr>
        <w:pStyle w:val="FootnoteText"/>
        <w:spacing w:line="240" w:lineRule="auto"/>
        <w:ind w:firstLine="0"/>
      </w:pPr>
      <w:r w:rsidRPr="00C10930">
        <w:rPr>
          <w:rStyle w:val="FootnoteReference"/>
        </w:rPr>
        <w:footnoteRef/>
      </w:r>
      <w:r w:rsidRPr="00C10930">
        <w:t xml:space="preserve"> </w:t>
      </w:r>
      <w:r w:rsidRPr="00C10930">
        <w:rPr>
          <w:i/>
        </w:rPr>
        <w:t xml:space="preserve">Ibid., </w:t>
      </w:r>
      <w:r w:rsidRPr="00C10930">
        <w:t>266.</w:t>
      </w:r>
    </w:p>
  </w:footnote>
  <w:footnote w:id="31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2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 xml:space="preserve">Ibid., </w:t>
      </w:r>
      <w:r w:rsidRPr="00C10930">
        <w:t>269.</w:t>
      </w:r>
    </w:p>
  </w:footnote>
  <w:footnote w:id="32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Edgar Johnson, Rust-ter-Vaal, Rust-ter-Vaal, September 2017.</w:t>
      </w:r>
    </w:p>
  </w:footnote>
  <w:footnote w:id="32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23">
    <w:p w:rsidR="000725D7" w:rsidRPr="00C10930" w:rsidRDefault="000725D7" w:rsidP="008E3AB8">
      <w:pPr>
        <w:pStyle w:val="FootnoteText"/>
        <w:spacing w:line="240" w:lineRule="auto"/>
        <w:ind w:firstLine="0"/>
      </w:pPr>
      <w:r w:rsidRPr="00C10930">
        <w:rPr>
          <w:rStyle w:val="FootnoteReference"/>
        </w:rPr>
        <w:footnoteRef/>
      </w:r>
      <w:r w:rsidRPr="00C10930">
        <w:t xml:space="preserve"> Rust-ter-Vaal Community School, </w:t>
      </w:r>
      <w:r w:rsidRPr="00C10930">
        <w:rPr>
          <w:i/>
        </w:rPr>
        <w:t xml:space="preserve">Rust-Ter-Vaal </w:t>
      </w:r>
      <w:r w:rsidRPr="00C10930">
        <w:rPr>
          <w:i/>
          <w:lang w:val="af-ZA"/>
        </w:rPr>
        <w:t>Primêre Skool</w:t>
      </w:r>
      <w:r w:rsidRPr="00C10930">
        <w:rPr>
          <w:i/>
        </w:rPr>
        <w:t>: 50 Anniversary</w:t>
      </w:r>
      <w:r w:rsidRPr="00C10930">
        <w:t>, 1981.</w:t>
      </w:r>
    </w:p>
  </w:footnote>
  <w:footnote w:id="324">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 xml:space="preserve">“Becoming Coloured”, </w:t>
      </w:r>
      <w:r w:rsidRPr="00C10930">
        <w:t>249.</w:t>
      </w:r>
    </w:p>
  </w:footnote>
  <w:footnote w:id="325">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Lawrence Kraairivier, Rust-ter-Vaal, 13 August 2018.</w:t>
      </w:r>
    </w:p>
  </w:footnote>
  <w:footnote w:id="326">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Neville Pieterson, Rust-ter-Vaal, 10 January 2019.</w:t>
      </w:r>
    </w:p>
  </w:footnote>
  <w:footnote w:id="327">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Bertha Kolbie, Rust-ter-Vaal, 26 July 2018.</w:t>
      </w:r>
    </w:p>
  </w:footnote>
  <w:footnote w:id="328">
    <w:p w:rsidR="000725D7" w:rsidRPr="00C10930" w:rsidRDefault="000725D7" w:rsidP="00867F1F">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329">
    <w:p w:rsidR="000725D7" w:rsidRPr="00C10930" w:rsidRDefault="000725D7" w:rsidP="00BB5ED1">
      <w:pPr>
        <w:pStyle w:val="FootnoteText"/>
        <w:spacing w:line="240" w:lineRule="auto"/>
        <w:ind w:firstLine="0"/>
      </w:pPr>
      <w:r w:rsidRPr="00C10930">
        <w:rPr>
          <w:rStyle w:val="FootnoteReference"/>
        </w:rPr>
        <w:footnoteRef/>
      </w:r>
      <w:r w:rsidRPr="00C10930">
        <w:t xml:space="preserve"> </w:t>
      </w:r>
      <w:r w:rsidRPr="00C10930">
        <w:rPr>
          <w:i/>
        </w:rPr>
        <w:t>Ibid.</w:t>
      </w:r>
    </w:p>
  </w:footnote>
  <w:footnote w:id="33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Lawrence Kraairivier, Rust-ter-Vaal, 13 August 2018.</w:t>
      </w:r>
    </w:p>
  </w:footnote>
  <w:footnote w:id="33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David Venter, Rust-ter-Vaal, 2017.</w:t>
      </w:r>
    </w:p>
  </w:footnote>
  <w:footnote w:id="33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33">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Elizabeth Grey, Rust-ter-Vaal, 27 July 2018.</w:t>
      </w:r>
    </w:p>
  </w:footnote>
  <w:footnote w:id="334">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Eva Bergman, Rust-ter-Vaal, 10 January 2019.</w:t>
      </w:r>
    </w:p>
  </w:footnote>
  <w:footnote w:id="33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szCs w:val="24"/>
        </w:rPr>
        <w:t>Erasmus "Re-imagining Identities”</w:t>
      </w:r>
      <w:r w:rsidRPr="00C10930">
        <w:t>, 24.</w:t>
      </w:r>
    </w:p>
  </w:footnote>
  <w:footnote w:id="33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w:t>
      </w:r>
    </w:p>
  </w:footnote>
  <w:footnote w:id="337">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338">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33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4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Bertha Kolbie, Rust-ter-Vaal, 26 July 2018.</w:t>
      </w:r>
    </w:p>
  </w:footnote>
  <w:footnote w:id="34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David Venter, Rust-ter-Vaal, 2017.</w:t>
      </w:r>
    </w:p>
  </w:footnote>
  <w:footnote w:id="342">
    <w:p w:rsidR="000725D7" w:rsidRPr="00C10930" w:rsidRDefault="000725D7" w:rsidP="008E3AB8">
      <w:pPr>
        <w:pStyle w:val="FootnoteText"/>
        <w:spacing w:line="240" w:lineRule="auto"/>
        <w:ind w:firstLine="0"/>
      </w:pPr>
      <w:r w:rsidRPr="00C10930">
        <w:rPr>
          <w:rStyle w:val="FootnoteReference"/>
        </w:rPr>
        <w:footnoteRef/>
      </w:r>
      <w:r w:rsidRPr="00C10930">
        <w:t xml:space="preserve"> Beyers, “Identity and Forced Displacement”, 90-91 and Albert Thomas, “’It changed everybody’s lives’: The Simon’s Town Group Areas Removals” in Sean Field, </w:t>
      </w:r>
      <w:r w:rsidRPr="00C10930">
        <w:rPr>
          <w:i/>
        </w:rPr>
        <w:t>Lost Communities, Living Memories</w:t>
      </w:r>
      <w:r w:rsidRPr="00C10930">
        <w:t xml:space="preserve"> (Cape Town: New Africa Books), 87.</w:t>
      </w:r>
    </w:p>
  </w:footnote>
  <w:footnote w:id="343">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“Becoming Coloured”,</w:t>
      </w:r>
      <w:r w:rsidRPr="00C10930">
        <w:t xml:space="preserve"> 192-193.</w:t>
      </w:r>
    </w:p>
  </w:footnote>
  <w:footnote w:id="344">
    <w:p w:rsidR="000725D7" w:rsidRPr="00C10930" w:rsidRDefault="000725D7" w:rsidP="008E3AB8">
      <w:pPr>
        <w:pStyle w:val="FootnoteText"/>
        <w:spacing w:line="240" w:lineRule="auto"/>
        <w:ind w:firstLine="0"/>
      </w:pPr>
      <w:r w:rsidRPr="00C10930">
        <w:rPr>
          <w:rStyle w:val="FootnoteReference"/>
        </w:rPr>
        <w:footnoteRef/>
      </w:r>
      <w:r w:rsidRPr="00C10930">
        <w:t xml:space="preserve"> Bureau of Statistics,</w:t>
      </w:r>
      <w:r w:rsidRPr="00C10930">
        <w:rPr>
          <w:i/>
        </w:rPr>
        <w:t xml:space="preserve"> Population Census</w:t>
      </w:r>
      <w:r w:rsidRPr="00C10930">
        <w:t>, 9.</w:t>
      </w:r>
    </w:p>
  </w:footnote>
  <w:footnote w:id="345">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“Becoming Coloured”,</w:t>
      </w:r>
      <w:r w:rsidRPr="00C10930">
        <w:t xml:space="preserve"> 192-193.</w:t>
      </w:r>
    </w:p>
  </w:footnote>
  <w:footnote w:id="34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4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149.</w:t>
      </w:r>
    </w:p>
  </w:footnote>
  <w:footnote w:id="348">
    <w:p w:rsidR="000725D7" w:rsidRPr="00C10930" w:rsidRDefault="000725D7" w:rsidP="00B339B3">
      <w:pPr>
        <w:pStyle w:val="FootnoteText"/>
        <w:spacing w:line="240" w:lineRule="auto"/>
        <w:ind w:firstLine="0"/>
      </w:pPr>
      <w:r w:rsidRPr="00C10930">
        <w:rPr>
          <w:rStyle w:val="FootnoteReference"/>
        </w:rPr>
        <w:footnoteRef/>
      </w:r>
      <w:r w:rsidRPr="00C10930">
        <w:t xml:space="preserve"> Interview with Eva Bergman, Rust-ter-Vaal, January 2019.</w:t>
      </w:r>
    </w:p>
  </w:footnote>
  <w:footnote w:id="349">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Patrick Louw, Rust-ter-Vaal, 22 June 2018.</w:t>
      </w:r>
    </w:p>
  </w:footnote>
  <w:footnote w:id="35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51">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 xml:space="preserve">“Becoming Coloured”, </w:t>
      </w:r>
      <w:r w:rsidRPr="00C10930">
        <w:t>193.</w:t>
      </w:r>
    </w:p>
  </w:footnote>
  <w:footnote w:id="352">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Patrick Louw, Rust-ter-Vaal, 22 June 2018.</w:t>
      </w:r>
    </w:p>
  </w:footnote>
  <w:footnote w:id="353">
    <w:p w:rsidR="000725D7" w:rsidRPr="00C10930" w:rsidRDefault="000725D7" w:rsidP="008E3AB8">
      <w:pPr>
        <w:pStyle w:val="FootnoteText"/>
        <w:spacing w:line="240" w:lineRule="auto"/>
        <w:ind w:firstLine="0"/>
      </w:pPr>
      <w:r w:rsidRPr="00C10930">
        <w:rPr>
          <w:rStyle w:val="FootnoteReference"/>
        </w:rPr>
        <w:footnoteRef/>
      </w:r>
      <w:r w:rsidRPr="00C10930">
        <w:t xml:space="preserve"> Vally, “The ‘Model Township of Sharpeville”, 45.</w:t>
      </w:r>
    </w:p>
  </w:footnote>
  <w:footnote w:id="354">
    <w:p w:rsidR="000725D7" w:rsidRPr="00C10930" w:rsidRDefault="000725D7" w:rsidP="008E3AB8">
      <w:pPr>
        <w:pStyle w:val="FootnoteText"/>
        <w:spacing w:line="240" w:lineRule="auto"/>
        <w:ind w:firstLine="0"/>
      </w:pPr>
      <w:r w:rsidRPr="00C10930">
        <w:rPr>
          <w:rStyle w:val="FootnoteReference"/>
        </w:rPr>
        <w:footnoteRef/>
      </w:r>
      <w:r w:rsidRPr="00C10930">
        <w:t xml:space="preserve"> Chaskalson, </w:t>
      </w:r>
      <w:r w:rsidRPr="00C10930">
        <w:rPr>
          <w:i/>
        </w:rPr>
        <w:t>The Road to Sharpeville</w:t>
      </w:r>
      <w:r w:rsidRPr="00C10930">
        <w:t>, 4</w:t>
      </w:r>
    </w:p>
  </w:footnote>
  <w:footnote w:id="355">
    <w:p w:rsidR="000725D7" w:rsidRPr="00C10930" w:rsidRDefault="000725D7" w:rsidP="008E3AB8">
      <w:pPr>
        <w:pStyle w:val="FootnoteText"/>
        <w:spacing w:line="240" w:lineRule="auto"/>
        <w:ind w:firstLine="0"/>
      </w:pPr>
      <w:r w:rsidRPr="00C10930">
        <w:rPr>
          <w:rStyle w:val="FootnoteReference"/>
          <w:i/>
        </w:rPr>
        <w:footnoteRef/>
      </w:r>
      <w:r w:rsidRPr="00C10930">
        <w:rPr>
          <w:i/>
        </w:rPr>
        <w:t xml:space="preserve"> Ibid.,</w:t>
      </w:r>
      <w:r w:rsidRPr="00C10930">
        <w:t xml:space="preserve"> 9-10.</w:t>
      </w:r>
    </w:p>
  </w:footnote>
  <w:footnote w:id="356">
    <w:p w:rsidR="000725D7" w:rsidRPr="00C10930" w:rsidRDefault="000725D7" w:rsidP="008E3AB8">
      <w:pPr>
        <w:pStyle w:val="FootnoteText"/>
        <w:spacing w:line="240" w:lineRule="auto"/>
        <w:ind w:firstLine="0"/>
      </w:pPr>
      <w:r w:rsidRPr="00C10930">
        <w:rPr>
          <w:rStyle w:val="FootnoteReference"/>
        </w:rPr>
        <w:footnoteRef/>
      </w:r>
      <w:r w:rsidRPr="00C10930">
        <w:t xml:space="preserve"> Vally, “The ‘Model Township of Sharpeville”, 49.</w:t>
      </w:r>
    </w:p>
  </w:footnote>
  <w:footnote w:id="35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5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5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60">
    <w:p w:rsidR="000725D7" w:rsidRPr="00C10930" w:rsidRDefault="000725D7" w:rsidP="009D4C42">
      <w:pPr>
        <w:pStyle w:val="FootnoteText"/>
        <w:spacing w:line="240" w:lineRule="auto"/>
        <w:ind w:firstLine="0"/>
      </w:pPr>
      <w:r w:rsidRPr="00C10930">
        <w:rPr>
          <w:rStyle w:val="FootnoteReference"/>
        </w:rPr>
        <w:footnoteRef/>
      </w:r>
      <w:r w:rsidRPr="00C10930">
        <w:t xml:space="preserve"> CAD, 350 PB 4-9-2-36-350, TALG 25-3-36, </w:t>
      </w:r>
      <w:r w:rsidRPr="00C10930">
        <w:rPr>
          <w:i/>
        </w:rPr>
        <w:t xml:space="preserve">Gemeenskapsontwikkeling, </w:t>
      </w:r>
      <w:r w:rsidRPr="00C10930">
        <w:t>Munisipale Aangeleenthede,</w:t>
      </w:r>
      <w:r w:rsidRPr="00C10930">
        <w:rPr>
          <w:i/>
        </w:rPr>
        <w:t xml:space="preserve"> </w:t>
      </w:r>
      <w:r w:rsidRPr="00C10930">
        <w:t>September 1967.</w:t>
      </w:r>
    </w:p>
  </w:footnote>
  <w:footnote w:id="361">
    <w:p w:rsidR="000725D7" w:rsidRPr="00C10930" w:rsidRDefault="000725D7" w:rsidP="00121A8E">
      <w:pPr>
        <w:pStyle w:val="FootnoteText"/>
        <w:spacing w:line="240" w:lineRule="auto"/>
        <w:ind w:firstLine="0"/>
      </w:pPr>
      <w:r w:rsidRPr="00C10930">
        <w:rPr>
          <w:rStyle w:val="FootnoteReference"/>
        </w:rPr>
        <w:footnoteRef/>
      </w:r>
      <w:r w:rsidRPr="00C10930">
        <w:t xml:space="preserve"> Interview with Sheila Da Silva, Rust-ter-Vaal, 25 July 2018.</w:t>
      </w:r>
    </w:p>
  </w:footnote>
  <w:footnote w:id="362">
    <w:p w:rsidR="000725D7" w:rsidRPr="00C10930" w:rsidRDefault="000725D7" w:rsidP="008E3AB8">
      <w:pPr>
        <w:pStyle w:val="FootnoteText"/>
        <w:spacing w:line="240" w:lineRule="auto"/>
        <w:ind w:firstLine="0"/>
      </w:pPr>
      <w:r w:rsidRPr="00C10930">
        <w:rPr>
          <w:rStyle w:val="FootnoteReference"/>
        </w:rPr>
        <w:footnoteRef/>
      </w:r>
      <w:r w:rsidRPr="00C10930">
        <w:t xml:space="preserve"> Statistics,</w:t>
      </w:r>
      <w:r w:rsidRPr="00C10930">
        <w:rPr>
          <w:i/>
        </w:rPr>
        <w:t xml:space="preserve"> Bulletin of Statistics</w:t>
      </w:r>
      <w:r w:rsidRPr="00C10930">
        <w:t xml:space="preserve">, 1970, 3 and Bureau of Statistics, </w:t>
      </w:r>
      <w:r w:rsidRPr="00C10930">
        <w:rPr>
          <w:i/>
        </w:rPr>
        <w:t>Population Census</w:t>
      </w:r>
      <w:r w:rsidRPr="00C10930">
        <w:t xml:space="preserve">, 1 and Republic of South Africa Central, Statistical Services, </w:t>
      </w:r>
      <w:r w:rsidRPr="00C10930">
        <w:rPr>
          <w:i/>
        </w:rPr>
        <w:t>Population Census 80, Selected Statistical Region Vereeniging/ Vanderbiljlpark/Sasolburg</w:t>
      </w:r>
      <w:r w:rsidRPr="00C10930">
        <w:t>, no. 2-80-23, 1980, University of Witwatersrand, Government Publications (Pretoria, Government Printers), 154.</w:t>
      </w:r>
    </w:p>
  </w:footnote>
  <w:footnote w:id="363">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Wilfred Bhika, Rust-ter-Vaal, 24 May 2018.</w:t>
      </w:r>
    </w:p>
  </w:footnote>
  <w:footnote w:id="364">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Neville Pietersen, Rust-ter-Vaal, 10 January 2019.</w:t>
      </w:r>
    </w:p>
  </w:footnote>
  <w:footnote w:id="365">
    <w:p w:rsidR="000725D7" w:rsidRPr="00C10930" w:rsidRDefault="000725D7" w:rsidP="008E3AB8">
      <w:pPr>
        <w:pStyle w:val="FootnoteText"/>
        <w:spacing w:line="240" w:lineRule="auto"/>
        <w:ind w:firstLine="0"/>
      </w:pPr>
      <w:r w:rsidRPr="00C10930">
        <w:rPr>
          <w:rStyle w:val="FootnoteReference"/>
        </w:rPr>
        <w:footnoteRef/>
      </w:r>
      <w:r w:rsidRPr="00C10930">
        <w:t xml:space="preserve"> Republic of South Department of Statistics,</w:t>
      </w:r>
      <w:r w:rsidRPr="00C10930">
        <w:rPr>
          <w:i/>
        </w:rPr>
        <w:t xml:space="preserve"> Bulletin of Statistics</w:t>
      </w:r>
      <w:r w:rsidRPr="00C10930">
        <w:t>, 3.</w:t>
      </w:r>
    </w:p>
  </w:footnote>
  <w:footnote w:id="36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67">
    <w:p w:rsidR="000725D7" w:rsidRPr="00C10930" w:rsidRDefault="000725D7" w:rsidP="008E3AB8">
      <w:pPr>
        <w:pStyle w:val="FootnoteText"/>
        <w:spacing w:line="240" w:lineRule="auto"/>
        <w:ind w:firstLine="0"/>
      </w:pPr>
      <w:r w:rsidRPr="00C10930">
        <w:rPr>
          <w:rStyle w:val="FootnoteReference"/>
        </w:rPr>
        <w:footnoteRef/>
      </w:r>
      <w:r w:rsidRPr="00C10930">
        <w:t xml:space="preserve"> Republic of South Africa Bureau of Statistics, </w:t>
      </w:r>
      <w:r w:rsidRPr="00C10930">
        <w:rPr>
          <w:i/>
        </w:rPr>
        <w:t>Vereeniging-Vanderbijlpark Area, Population Census</w:t>
      </w:r>
      <w:r w:rsidRPr="00C10930">
        <w:t>, 119.</w:t>
      </w:r>
    </w:p>
  </w:footnote>
  <w:footnote w:id="368">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David Venter, Rust-ter-Vaal, 2017.</w:t>
      </w:r>
    </w:p>
  </w:footnote>
  <w:footnote w:id="369">
    <w:p w:rsidR="000725D7" w:rsidRPr="00C10930" w:rsidRDefault="000725D7" w:rsidP="00D30230">
      <w:pPr>
        <w:pStyle w:val="FootnoteText"/>
        <w:spacing w:line="240" w:lineRule="auto"/>
        <w:ind w:firstLine="0"/>
      </w:pPr>
      <w:r w:rsidRPr="00C10930">
        <w:rPr>
          <w:rStyle w:val="FootnoteReference"/>
        </w:rPr>
        <w:footnoteRef/>
      </w:r>
      <w:r w:rsidRPr="00C10930">
        <w:t xml:space="preserve"> Rust-ter-Vaal Community School, “Rust-Ter-Vaal Primere Skool: 50 Anniversary”, 1981, Magazine and Edgar Johnson, Rust-ter-Vaal, September 2017.</w:t>
      </w:r>
    </w:p>
  </w:footnote>
  <w:footnote w:id="370">
    <w:p w:rsidR="000725D7" w:rsidRPr="00C10930" w:rsidRDefault="000725D7">
      <w:pPr>
        <w:pStyle w:val="FootnoteText"/>
        <w:spacing w:line="240" w:lineRule="auto"/>
        <w:ind w:firstLine="0"/>
      </w:pPr>
      <w:r w:rsidRPr="00C10930">
        <w:rPr>
          <w:rStyle w:val="FootnoteReference"/>
        </w:rPr>
        <w:footnoteRef/>
      </w:r>
      <w:r w:rsidRPr="00C10930">
        <w:t xml:space="preserve"> Interview with Edgar Jonson, Rust-ter-Vaal, September 2017.</w:t>
      </w:r>
    </w:p>
  </w:footnote>
  <w:footnote w:id="371">
    <w:p w:rsidR="000725D7" w:rsidRDefault="000725D7" w:rsidP="00E96778">
      <w:pPr>
        <w:pStyle w:val="FootnoteText"/>
        <w:ind w:firstLine="0"/>
      </w:pPr>
      <w:r>
        <w:rPr>
          <w:rStyle w:val="FootnoteReference"/>
        </w:rPr>
        <w:footnoteRef/>
      </w:r>
      <w:r>
        <w:t xml:space="preserve"> Unfortunately, there are no sources that provide the precise dating.  </w:t>
      </w:r>
    </w:p>
  </w:footnote>
  <w:footnote w:id="372">
    <w:p w:rsidR="000725D7" w:rsidRPr="00C10930" w:rsidRDefault="000725D7">
      <w:pPr>
        <w:pStyle w:val="FootnoteText"/>
        <w:spacing w:line="240" w:lineRule="auto"/>
        <w:ind w:firstLine="0"/>
      </w:pPr>
      <w:r w:rsidRPr="00C10930">
        <w:rPr>
          <w:rStyle w:val="FootnoteReference"/>
        </w:rPr>
        <w:footnoteRef/>
      </w:r>
      <w:r w:rsidRPr="00C10930">
        <w:t xml:space="preserve"> </w:t>
      </w:r>
      <w:r w:rsidRPr="00C10930">
        <w:rPr>
          <w:i/>
        </w:rPr>
        <w:t>Ibid.</w:t>
      </w:r>
    </w:p>
  </w:footnote>
  <w:footnote w:id="373">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Sarah Sabena, Rust-ter-Vaal, 13 January 2019.</w:t>
      </w:r>
    </w:p>
  </w:footnote>
  <w:footnote w:id="374">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37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85" w:name="_Hlk3322854"/>
      <w:r w:rsidRPr="00C10930">
        <w:t xml:space="preserve">Tim Couzens, “An Introduction to the History of Football in South Africa in Belinda Bozzoli (ed.), </w:t>
      </w:r>
      <w:r w:rsidRPr="00C10930">
        <w:rPr>
          <w:i/>
        </w:rPr>
        <w:t>Town and Countryside in the Transvaal: Capitalist Penetration and Popular Response</w:t>
      </w:r>
      <w:r w:rsidRPr="00C10930">
        <w:t xml:space="preserve"> (Johannesburg: Raven Press, 1983), 211.</w:t>
      </w:r>
      <w:bookmarkEnd w:id="85"/>
    </w:p>
  </w:footnote>
  <w:footnote w:id="376">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Bertha Kolbie, Rust-ter-Vaal, 26 July 2018.</w:t>
      </w:r>
    </w:p>
  </w:footnote>
  <w:footnote w:id="377">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Patrick Louw, Rust-ter-Vaal, 22 June 2018 and David Vetner, Rust-ter-Vaal, 2017.</w:t>
      </w:r>
    </w:p>
  </w:footnote>
  <w:footnote w:id="378">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Patrick Louw, Rust-ter-Vaal, 22 June 2018.</w:t>
      </w:r>
    </w:p>
  </w:footnote>
  <w:footnote w:id="37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80">
    <w:p w:rsidR="000725D7" w:rsidRPr="00C10930" w:rsidRDefault="000725D7" w:rsidP="008E3AB8">
      <w:pPr>
        <w:pStyle w:val="FootnoteText"/>
        <w:spacing w:line="240" w:lineRule="auto"/>
        <w:ind w:firstLine="0"/>
      </w:pPr>
      <w:r w:rsidRPr="00C10930">
        <w:rPr>
          <w:rStyle w:val="FootnoteReference"/>
        </w:rPr>
        <w:footnoteRef/>
      </w:r>
      <w:r w:rsidRPr="00C10930">
        <w:t xml:space="preserve"> Republic of South Africa Bureau of Statistics, </w:t>
      </w:r>
      <w:r w:rsidRPr="00C10930">
        <w:rPr>
          <w:i/>
        </w:rPr>
        <w:t>Vereeniging-Vanderbijlpark Area</w:t>
      </w:r>
      <w:r w:rsidRPr="00C10930">
        <w:t>, 85.</w:t>
      </w:r>
    </w:p>
  </w:footnote>
  <w:footnote w:id="38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82">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“Becoming Coloured”,</w:t>
      </w:r>
      <w:r w:rsidRPr="00C10930">
        <w:t xml:space="preserve"> 259.</w:t>
      </w:r>
    </w:p>
  </w:footnote>
  <w:footnote w:id="383">
    <w:p w:rsidR="000725D7" w:rsidRPr="00C10930" w:rsidRDefault="000725D7" w:rsidP="008E3AB8">
      <w:pPr>
        <w:pStyle w:val="FootnoteText"/>
        <w:spacing w:line="240" w:lineRule="auto"/>
        <w:ind w:firstLine="0"/>
      </w:pPr>
      <w:r w:rsidRPr="00C10930">
        <w:rPr>
          <w:rStyle w:val="FootnoteReference"/>
        </w:rPr>
        <w:footnoteRef/>
      </w:r>
      <w:r w:rsidRPr="00C10930">
        <w:t xml:space="preserve"> Dugmore, </w:t>
      </w:r>
      <w:r w:rsidRPr="00C10930">
        <w:rPr>
          <w:i/>
        </w:rPr>
        <w:t>“Becoming Coloured”,</w:t>
      </w:r>
      <w:r w:rsidRPr="00C10930">
        <w:t xml:space="preserve"> 259.</w:t>
      </w:r>
    </w:p>
  </w:footnote>
  <w:footnote w:id="38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38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86" w:name="_Hlk3322963"/>
      <w:r w:rsidRPr="00C10930">
        <w:t xml:space="preserve">Crain Soudien, “District Six and its uses in the Discussion about Non-Racialism” in Zimitri Erasmus, </w:t>
      </w:r>
      <w:r w:rsidRPr="00C10930">
        <w:rPr>
          <w:i/>
        </w:rPr>
        <w:t>Coloured by History, Shaped by Place</w:t>
      </w:r>
      <w:r w:rsidRPr="00C10930">
        <w:t xml:space="preserve"> (Cape Town, Kwela Books, 2001), 119-120.</w:t>
      </w:r>
      <w:bookmarkEnd w:id="86"/>
    </w:p>
  </w:footnote>
  <w:footnote w:id="386">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Edgar Johnson, Rust-ter-Vaal, September 2017.</w:t>
      </w:r>
    </w:p>
  </w:footnote>
  <w:footnote w:id="387">
    <w:p w:rsidR="000725D7" w:rsidRPr="00C10930" w:rsidRDefault="000725D7" w:rsidP="00826158">
      <w:pPr>
        <w:pStyle w:val="FootnoteText"/>
        <w:spacing w:line="240" w:lineRule="auto"/>
        <w:ind w:firstLine="0"/>
      </w:pPr>
      <w:r w:rsidRPr="00C10930">
        <w:rPr>
          <w:rStyle w:val="FootnoteReference"/>
        </w:rPr>
        <w:footnoteRef/>
      </w:r>
      <w:r w:rsidRPr="00C10930">
        <w:t xml:space="preserve"> Albert Thomas, “’It changed everybody’s lives’: The Simon’s Town Group Areas Removals” in Sean Field, </w:t>
      </w:r>
      <w:r w:rsidRPr="00C10930">
        <w:rPr>
          <w:i/>
        </w:rPr>
        <w:t>Lost Communities, Living Memories</w:t>
      </w:r>
      <w:r w:rsidRPr="00C10930">
        <w:t xml:space="preserve"> (Cape Town: New Africa Books), 87.</w:t>
      </w:r>
    </w:p>
  </w:footnote>
  <w:footnote w:id="388">
    <w:p w:rsidR="000725D7" w:rsidRPr="00C10930" w:rsidRDefault="000725D7" w:rsidP="008E3AB8">
      <w:pPr>
        <w:pStyle w:val="FootnoteText"/>
        <w:spacing w:line="240" w:lineRule="auto"/>
        <w:ind w:firstLine="0"/>
      </w:pPr>
      <w:r w:rsidRPr="00C10930">
        <w:rPr>
          <w:rStyle w:val="FootnoteReference"/>
        </w:rPr>
        <w:footnoteRef/>
      </w:r>
      <w:r w:rsidRPr="00C10930">
        <w:t xml:space="preserve"> Field, “Fragile Identities”, 108.</w:t>
      </w:r>
    </w:p>
  </w:footnote>
  <w:footnote w:id="38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106.</w:t>
      </w:r>
    </w:p>
  </w:footnote>
  <w:footnote w:id="39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111.</w:t>
      </w:r>
    </w:p>
  </w:footnote>
  <w:footnote w:id="391">
    <w:p w:rsidR="000725D7" w:rsidRPr="00C10930" w:rsidRDefault="000725D7" w:rsidP="00EE1640">
      <w:pPr>
        <w:pStyle w:val="FootnoteText"/>
        <w:spacing w:line="240" w:lineRule="auto"/>
        <w:ind w:firstLine="0"/>
      </w:pPr>
      <w:r w:rsidRPr="00C10930">
        <w:rPr>
          <w:rStyle w:val="FootnoteReference"/>
        </w:rPr>
        <w:footnoteRef/>
      </w:r>
      <w:r w:rsidRPr="00C10930">
        <w:t xml:space="preserve"> Saul Dubow, </w:t>
      </w:r>
      <w:r w:rsidRPr="00C10930">
        <w:rPr>
          <w:i/>
        </w:rPr>
        <w:t>Apartheid</w:t>
      </w:r>
      <w:r w:rsidRPr="00C10930">
        <w:t xml:space="preserve"> </w:t>
      </w:r>
      <w:r w:rsidRPr="00C10930">
        <w:rPr>
          <w:i/>
        </w:rPr>
        <w:t>1948-1994</w:t>
      </w:r>
      <w:r w:rsidRPr="00C10930">
        <w:t xml:space="preserve"> (Oxford, Oxford University Press, 2014), 105.</w:t>
      </w:r>
    </w:p>
  </w:footnote>
  <w:footnote w:id="392">
    <w:p w:rsidR="000725D7" w:rsidRPr="00C10930" w:rsidRDefault="000725D7" w:rsidP="00EE1640">
      <w:pPr>
        <w:pStyle w:val="FootnoteText"/>
        <w:spacing w:line="240" w:lineRule="auto"/>
        <w:ind w:firstLine="0"/>
      </w:pPr>
      <w:r w:rsidRPr="00C10930">
        <w:rPr>
          <w:rStyle w:val="FootnoteReference"/>
        </w:rPr>
        <w:footnoteRef/>
      </w:r>
      <w:r w:rsidRPr="00C10930">
        <w:t xml:space="preserve"> </w:t>
      </w:r>
      <w:r w:rsidRPr="00C10930">
        <w:rPr>
          <w:i/>
        </w:rPr>
        <w:t>Ibid.</w:t>
      </w:r>
    </w:p>
  </w:footnote>
  <w:footnote w:id="393">
    <w:p w:rsidR="000725D7" w:rsidRPr="00C10930" w:rsidRDefault="000725D7" w:rsidP="008E3AB8">
      <w:pPr>
        <w:pStyle w:val="FootnoteText"/>
        <w:spacing w:line="240" w:lineRule="auto"/>
        <w:ind w:firstLine="0"/>
      </w:pPr>
      <w:r w:rsidRPr="00C10930">
        <w:rPr>
          <w:rStyle w:val="FootnoteReference"/>
        </w:rPr>
        <w:footnoteRef/>
      </w:r>
      <w:r w:rsidRPr="00C10930">
        <w:t xml:space="preserve"> Dubow, </w:t>
      </w:r>
      <w:r w:rsidRPr="00C10930">
        <w:rPr>
          <w:i/>
        </w:rPr>
        <w:t xml:space="preserve">Apartheid, </w:t>
      </w:r>
      <w:r w:rsidRPr="00C10930">
        <w:t>112.</w:t>
      </w:r>
    </w:p>
  </w:footnote>
  <w:footnote w:id="394">
    <w:p w:rsidR="000725D7" w:rsidRPr="00C10930" w:rsidRDefault="000725D7" w:rsidP="008E3AB8">
      <w:pPr>
        <w:pStyle w:val="FootnoteText"/>
        <w:spacing w:line="240" w:lineRule="auto"/>
        <w:ind w:firstLine="0"/>
      </w:pPr>
      <w:r w:rsidRPr="00C10930">
        <w:rPr>
          <w:rStyle w:val="FootnoteReference"/>
        </w:rPr>
        <w:footnoteRef/>
      </w:r>
      <w:r w:rsidRPr="00C10930">
        <w:t xml:space="preserve"> Bonner and Nieftagodien, </w:t>
      </w:r>
      <w:r w:rsidRPr="00C10930">
        <w:rPr>
          <w:i/>
        </w:rPr>
        <w:t>Alexandra</w:t>
      </w:r>
      <w:r w:rsidRPr="00C10930">
        <w:t>, 184.</w:t>
      </w:r>
    </w:p>
  </w:footnote>
  <w:footnote w:id="395">
    <w:p w:rsidR="000725D7" w:rsidRPr="00C10930" w:rsidRDefault="000725D7" w:rsidP="008E3AB8">
      <w:pPr>
        <w:pStyle w:val="FootnoteText"/>
        <w:spacing w:line="240" w:lineRule="auto"/>
        <w:ind w:firstLine="0"/>
      </w:pPr>
      <w:r w:rsidRPr="00C10930">
        <w:rPr>
          <w:rStyle w:val="FootnoteReference"/>
        </w:rPr>
        <w:footnoteRef/>
      </w:r>
      <w:r w:rsidRPr="00C10930">
        <w:t xml:space="preserve"> Goldin, “The Reconstruction of Coloured Identity”,168-169.</w:t>
      </w:r>
    </w:p>
  </w:footnote>
  <w:footnote w:id="39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168.</w:t>
      </w:r>
    </w:p>
  </w:footnote>
  <w:footnote w:id="39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169.</w:t>
      </w:r>
    </w:p>
  </w:footnote>
  <w:footnote w:id="398">
    <w:p w:rsidR="000725D7" w:rsidRPr="00C10930" w:rsidRDefault="000725D7" w:rsidP="008E3AB8">
      <w:pPr>
        <w:pStyle w:val="FootnoteText"/>
        <w:spacing w:line="240" w:lineRule="auto"/>
        <w:ind w:firstLine="0"/>
      </w:pPr>
      <w:r w:rsidRPr="00C10930">
        <w:rPr>
          <w:rStyle w:val="FootnoteReference"/>
        </w:rPr>
        <w:footnoteRef/>
      </w:r>
      <w:r w:rsidRPr="00C10930">
        <w:t xml:space="preserve"> Nieftagodien, “Urban Apartheid on the East Rand”, 238.</w:t>
      </w:r>
    </w:p>
  </w:footnote>
  <w:footnote w:id="39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242-243.</w:t>
      </w:r>
    </w:p>
  </w:footnote>
  <w:footnote w:id="40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242-243.</w:t>
      </w:r>
    </w:p>
  </w:footnote>
  <w:footnote w:id="401">
    <w:p w:rsidR="000725D7" w:rsidRPr="00C10930" w:rsidRDefault="000725D7" w:rsidP="008E3AB8">
      <w:pPr>
        <w:pStyle w:val="FootnoteText"/>
        <w:spacing w:line="240" w:lineRule="auto"/>
        <w:ind w:firstLine="0"/>
      </w:pPr>
      <w:r w:rsidRPr="00C10930">
        <w:rPr>
          <w:rStyle w:val="FootnoteReference"/>
        </w:rPr>
        <w:footnoteRef/>
      </w:r>
      <w:r w:rsidRPr="00C10930">
        <w:t xml:space="preserve"> Goldin, “The Reconstruction of Coloured Identity”, 176.3</w:t>
      </w:r>
    </w:p>
  </w:footnote>
  <w:footnote w:id="40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{"citationID":"WWXgaaEu","properties":{"formattedCitation":"{\\rtf Alan Mabin, \\uc0\\u8220{}Comprehensive Segregation: The Origins of the Group Areas Act and Its Planning Apparatuses,\\uc0\\u8221{} {\\i{}Journal of Southern African Studies} 2, no. 18 (1992): 420.}","plainCitation":"Alan Mabin, “Comprehensive Segregation: The Origins of the Group Areas Act and Its Planning Apparatuses,” Journal of Southern African Studies 2, no. 18 (1992): 420."},"citationItems":[{"id":296,"uris":["http://zotero.org/users/3885433/items/Q4YGZGAZ"],"uri":["http://zotero.org/users/3885433/items/Q4YGZGAZ"],"itemData":{"id":296,"type":"article-journal","title":"Comprehensive Segregation: The Origins of the Group Areas Act and its Planning Apparatuses","container-title":"Journal of Southern African Studies","page":"405-429","volume":"2","issue":"18","shortTitle":"Comprehensive Segregation","author":[{"family":"Mabin","given":"Alan"}],"issued":{"date-parts":[["1992"]]}},"locator":"420"}],"schema":"https://github.com/citation-style-language/schema/raw/master/csl-citation.json"} </w:instrText>
      </w:r>
      <w:r w:rsidR="00E96D51" w:rsidRPr="00C10930">
        <w:fldChar w:fldCharType="separate"/>
      </w:r>
      <w:r w:rsidRPr="00C10930">
        <w:rPr>
          <w:szCs w:val="24"/>
        </w:rPr>
        <w:t>Mabin, “Comprehensive Segregation", 420.</w:t>
      </w:r>
      <w:r w:rsidR="00E96D51" w:rsidRPr="00C10930">
        <w:fldChar w:fldCharType="end"/>
      </w:r>
    </w:p>
  </w:footnote>
  <w:footnote w:id="40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{"citationID":"J8XIrkh8","properties":{"formattedCitation":"{\\rtf Elaine Unterhalter, {\\i{}Forced Removals} (London: Canon Collins House, 1987), 62.}","plainCitation":"Elaine Unterhalter, Forced Removals (London: Canon Collins House, 1987), 62."},"citationItems":[{"id":299,"uris":["http://zotero.org/users/3885433/items/6M4JI9Y3"],"uri":["http://zotero.org/users/3885433/items/6M4JI9Y3"],"itemData":{"id":299,"type":"book","title":"Forced Removals","publisher":"Canon Collins House","publisher-place":"London","event-place":"London","author":[{"family":"Unterhalter","given":"Elaine"}],"issued":{"date-parts":[["1987"]]}},"locator":"62"}],"schema":"https://github.com/citation-style-language/schema/raw/master/csl-citation.json"} </w:instrText>
      </w:r>
      <w:r w:rsidR="00E96D51" w:rsidRPr="00C10930">
        <w:fldChar w:fldCharType="separate"/>
      </w:r>
      <w:r w:rsidRPr="00C10930">
        <w:t xml:space="preserve">Elaine Unterhalter, </w:t>
      </w:r>
      <w:r w:rsidRPr="00C10930">
        <w:rPr>
          <w:i/>
          <w:iCs/>
        </w:rPr>
        <w:t>Forced Removals</w:t>
      </w:r>
      <w:r w:rsidRPr="00C10930">
        <w:t xml:space="preserve"> (London: Canon Collins House, 1987), 62.</w:t>
      </w:r>
      <w:r w:rsidR="00E96D51" w:rsidRPr="00C10930">
        <w:fldChar w:fldCharType="end"/>
      </w:r>
    </w:p>
  </w:footnote>
  <w:footnote w:id="40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87" w:name="_Hlk3323318"/>
      <w:r w:rsidR="00E96D51" w:rsidRPr="00C10930">
        <w:fldChar w:fldCharType="begin"/>
      </w:r>
      <w:r w:rsidRPr="00C10930">
        <w:instrText xml:space="preserve"> ADDIN ZOTERO_ITEM CSL_CITATION {"citationID":"m55bjPKQ","properties":{"formattedCitation":"{\\rtf Platzky and Walker, {\\i{}The Surplus People}, 35.}","plainCitation":"Platzky and Walker, The Surplus People, 35."},"citationItems":[{"id":298,"uris":["http://zotero.org/users/3885433/items/79NIDNCA"],"uri":["http://zotero.org/users/3885433/items/79NIDNCA"],"itemData":{"id":298,"type":"book","title":"The Surplus People: Forced Removals in South Africa","publisher":"Raven Press","publisher-place":"Braamfontein","event-place":"Braamfontein","shortTitle":"The Surplus People","author":[{"family":"Platzky","given":"Laurine"},{"family":"Walker","given":"Walker","suffix":"Cherryl"}],"issued":{"date-parts":[["1985"]]}},"locator":"35"}],"schema":"https://github.com/citation-style-language/schema/raw/master/csl-citation.json"} </w:instrText>
      </w:r>
      <w:r w:rsidR="00E96D51" w:rsidRPr="00C10930">
        <w:fldChar w:fldCharType="separate"/>
      </w:r>
      <w:r w:rsidRPr="00C10930">
        <w:t xml:space="preserve">Laurine Platzky and Cherryl Walker, </w:t>
      </w:r>
      <w:r w:rsidRPr="00C10930">
        <w:rPr>
          <w:i/>
          <w:iCs/>
        </w:rPr>
        <w:t>The Surplus People: Forced Removals in South Africa</w:t>
      </w:r>
      <w:r w:rsidRPr="00C10930">
        <w:rPr>
          <w:iCs/>
        </w:rPr>
        <w:t xml:space="preserve"> (Johannesburg: Raven Press, 1985)</w:t>
      </w:r>
      <w:r w:rsidRPr="00C10930">
        <w:t xml:space="preserve"> 35.</w:t>
      </w:r>
      <w:r w:rsidR="00E96D51" w:rsidRPr="00C10930">
        <w:fldChar w:fldCharType="end"/>
      </w:r>
      <w:bookmarkEnd w:id="87"/>
    </w:p>
  </w:footnote>
  <w:footnote w:id="405">
    <w:p w:rsidR="000725D7" w:rsidRPr="00C10930" w:rsidRDefault="000725D7" w:rsidP="008E3AB8">
      <w:pPr>
        <w:pStyle w:val="FootnoteText"/>
        <w:spacing w:line="240" w:lineRule="auto"/>
        <w:ind w:firstLine="0"/>
      </w:pPr>
      <w:r w:rsidRPr="00C10930">
        <w:rPr>
          <w:rStyle w:val="FootnoteReference"/>
        </w:rPr>
        <w:footnoteRef/>
      </w:r>
      <w:r w:rsidRPr="00C10930">
        <w:t xml:space="preserve"> Noor Nieftagodien, “The Making of Apartheid in Springs: Group Areas and Forced Removals”</w:t>
      </w:r>
      <w:r w:rsidRPr="00C10930">
        <w:rPr>
          <w:i/>
        </w:rPr>
        <w:t xml:space="preserve"> </w:t>
      </w:r>
      <w:r w:rsidRPr="00C10930">
        <w:t>(MA Dissertation, University of the Witwatersrand, 1995), 10.</w:t>
      </w:r>
    </w:p>
  </w:footnote>
  <w:footnote w:id="406">
    <w:p w:rsidR="000725D7" w:rsidRPr="00C10930" w:rsidRDefault="000725D7" w:rsidP="008E3AB8">
      <w:pPr>
        <w:pStyle w:val="FootnoteText"/>
        <w:spacing w:line="240" w:lineRule="auto"/>
        <w:ind w:firstLine="0"/>
      </w:pPr>
      <w:r w:rsidRPr="00C10930">
        <w:rPr>
          <w:rStyle w:val="FootnoteReference"/>
        </w:rPr>
        <w:footnoteRef/>
      </w:r>
      <w:r w:rsidRPr="00C10930">
        <w:t xml:space="preserve"> Thiven Reddy, “The Politics of Naming: The Constitution of Coloured Subjects in South Africa” </w:t>
      </w:r>
      <w:r w:rsidRPr="00C10930">
        <w:rPr>
          <w:szCs w:val="24"/>
        </w:rPr>
        <w:t xml:space="preserve">in Zimitri Erasmus (ed.) </w:t>
      </w:r>
      <w:r w:rsidRPr="00C10930">
        <w:rPr>
          <w:i/>
          <w:iCs/>
          <w:szCs w:val="24"/>
        </w:rPr>
        <w:t>Coloured by History, Shaped by Place</w:t>
      </w:r>
      <w:r w:rsidRPr="00C10930">
        <w:rPr>
          <w:szCs w:val="24"/>
        </w:rPr>
        <w:t xml:space="preserve"> (Cape Town: Kwela Books, 2001),</w:t>
      </w:r>
      <w:r w:rsidRPr="00C10930">
        <w:t xml:space="preserve"> 73-74.</w:t>
      </w:r>
    </w:p>
  </w:footnote>
  <w:footnote w:id="407">
    <w:p w:rsidR="000725D7" w:rsidRPr="00C10930" w:rsidRDefault="000725D7" w:rsidP="008E3AB8">
      <w:pPr>
        <w:pStyle w:val="FootnoteText"/>
        <w:spacing w:line="240" w:lineRule="auto"/>
        <w:ind w:firstLine="0"/>
      </w:pPr>
      <w:r w:rsidRPr="00C10930">
        <w:rPr>
          <w:rStyle w:val="FootnoteReference"/>
        </w:rPr>
        <w:footnoteRef/>
      </w:r>
      <w:r w:rsidRPr="00C10930">
        <w:t xml:space="preserve"> Goldin, “The Reconstruction of Coloured Identities”, 170-171.</w:t>
      </w:r>
    </w:p>
  </w:footnote>
  <w:footnote w:id="408">
    <w:p w:rsidR="000725D7" w:rsidRPr="00C10930" w:rsidRDefault="000725D7" w:rsidP="008E3AB8">
      <w:pPr>
        <w:pStyle w:val="FootnoteText"/>
        <w:spacing w:line="240" w:lineRule="auto"/>
        <w:ind w:firstLine="0"/>
      </w:pPr>
      <w:r w:rsidRPr="00C10930">
        <w:rPr>
          <w:rStyle w:val="FootnoteReference"/>
        </w:rPr>
        <w:footnoteRef/>
      </w:r>
      <w:r w:rsidRPr="00C10930">
        <w:t xml:space="preserve"> Henry Trotter, “Trauma and Memory: The Impact of Apartheid-Era Removals on Coloured Identity in Cape Town” </w:t>
      </w:r>
      <w:r w:rsidRPr="00C10930">
        <w:rPr>
          <w:szCs w:val="24"/>
        </w:rPr>
        <w:t xml:space="preserve">in Zimitri Erasmus (ed.) </w:t>
      </w:r>
      <w:r w:rsidRPr="00C10930">
        <w:rPr>
          <w:i/>
          <w:iCs/>
          <w:szCs w:val="24"/>
        </w:rPr>
        <w:t>Coloured by History, Shaped by Place</w:t>
      </w:r>
      <w:r w:rsidRPr="00C10930">
        <w:rPr>
          <w:szCs w:val="24"/>
        </w:rPr>
        <w:t xml:space="preserve"> (Cape Town: Kwela Books, 2001)</w:t>
      </w:r>
      <w:r w:rsidRPr="00C10930">
        <w:t>, 72.</w:t>
      </w:r>
    </w:p>
  </w:footnote>
  <w:footnote w:id="409">
    <w:p w:rsidR="000725D7" w:rsidRPr="00C10930" w:rsidRDefault="000725D7" w:rsidP="008A1613">
      <w:pPr>
        <w:pStyle w:val="FootnoteText"/>
        <w:spacing w:line="240" w:lineRule="auto"/>
        <w:ind w:firstLine="0"/>
      </w:pPr>
      <w:r w:rsidRPr="00C10930">
        <w:rPr>
          <w:rStyle w:val="FootnoteReference"/>
        </w:rPr>
        <w:footnoteRef/>
      </w:r>
      <w:r w:rsidRPr="00C10930">
        <w:t xml:space="preserve"> Nieftagodien, “Urban Apartheid on the East Rand”, 238.</w:t>
      </w:r>
    </w:p>
  </w:footnote>
  <w:footnote w:id="410">
    <w:p w:rsidR="000725D7" w:rsidRPr="00C10930" w:rsidRDefault="000725D7" w:rsidP="008A1613">
      <w:pPr>
        <w:pStyle w:val="FootnoteText"/>
        <w:spacing w:line="240" w:lineRule="auto"/>
        <w:ind w:firstLine="0"/>
        <w:rPr>
          <w:i/>
          <w:u w:val="single"/>
        </w:rPr>
      </w:pPr>
      <w:r w:rsidRPr="00C10930">
        <w:rPr>
          <w:rStyle w:val="FootnoteReference"/>
        </w:rPr>
        <w:footnoteRef/>
      </w:r>
      <w:r w:rsidRPr="00C10930">
        <w:t xml:space="preserve"> </w:t>
      </w:r>
      <w:r w:rsidRPr="00C10930">
        <w:rPr>
          <w:i/>
        </w:rPr>
        <w:t>Ibid.,</w:t>
      </w:r>
      <w:r w:rsidRPr="00C10930">
        <w:t>242.</w:t>
      </w:r>
    </w:p>
  </w:footnote>
  <w:footnote w:id="411">
    <w:p w:rsidR="000725D7" w:rsidRPr="00C10930" w:rsidRDefault="000725D7" w:rsidP="008A1613">
      <w:pPr>
        <w:pStyle w:val="FootnoteText"/>
        <w:spacing w:line="240" w:lineRule="auto"/>
        <w:ind w:firstLine="0"/>
      </w:pPr>
      <w:r w:rsidRPr="00C10930">
        <w:rPr>
          <w:rStyle w:val="FootnoteReference"/>
        </w:rPr>
        <w:footnoteRef/>
      </w:r>
      <w:r w:rsidRPr="00C10930">
        <w:t xml:space="preserve"> Nieftagodien, “Urban Apartheid on the East Rand”, 239.</w:t>
      </w:r>
    </w:p>
  </w:footnote>
  <w:footnote w:id="412">
    <w:p w:rsidR="000725D7" w:rsidRPr="00C10930" w:rsidRDefault="000725D7" w:rsidP="008A1613">
      <w:pPr>
        <w:pStyle w:val="FootnoteText"/>
        <w:spacing w:line="240" w:lineRule="auto"/>
        <w:ind w:firstLine="0"/>
      </w:pPr>
      <w:r w:rsidRPr="00C10930">
        <w:rPr>
          <w:rStyle w:val="FootnoteReference"/>
        </w:rPr>
        <w:footnoteRef/>
      </w:r>
      <w:r w:rsidRPr="00C10930">
        <w:t xml:space="preserve"> Reddy, “The Politics of Naming:”, 75.</w:t>
      </w:r>
    </w:p>
  </w:footnote>
  <w:footnote w:id="413">
    <w:p w:rsidR="000725D7" w:rsidRPr="00C10930" w:rsidRDefault="000725D7" w:rsidP="008E3AB8">
      <w:pPr>
        <w:pStyle w:val="FootnoteText"/>
        <w:spacing w:line="240" w:lineRule="auto"/>
        <w:ind w:firstLine="0"/>
      </w:pPr>
      <w:r w:rsidRPr="00C10930">
        <w:rPr>
          <w:rStyle w:val="FootnoteReference"/>
        </w:rPr>
        <w:footnoteRef/>
      </w:r>
      <w:r w:rsidRPr="00C10930">
        <w:t xml:space="preserve"> Reddy, “The Politics of Naming”, 73-74.</w:t>
      </w:r>
    </w:p>
  </w:footnote>
  <w:footnote w:id="41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415">
    <w:p w:rsidR="000725D7" w:rsidRPr="00C10930" w:rsidRDefault="000725D7" w:rsidP="008E3AB8">
      <w:pPr>
        <w:pStyle w:val="FootnoteText"/>
        <w:spacing w:line="240" w:lineRule="auto"/>
        <w:ind w:firstLine="0"/>
      </w:pPr>
      <w:r w:rsidRPr="00C10930">
        <w:rPr>
          <w:rStyle w:val="FootnoteReference"/>
        </w:rPr>
        <w:footnoteRef/>
      </w:r>
      <w:r w:rsidRPr="00C10930">
        <w:t xml:space="preserve"> Trotter, “Trauma and Memory”, 71.</w:t>
      </w:r>
    </w:p>
  </w:footnote>
  <w:footnote w:id="41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szCs w:val="24"/>
        </w:rPr>
        <w:t>Erasmus "Re-imagining Identities”</w:t>
      </w:r>
      <w:r w:rsidRPr="00C10930">
        <w:t>, 22-23.</w:t>
      </w:r>
    </w:p>
  </w:footnote>
  <w:footnote w:id="41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418">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41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42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42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{"citationID":"nv47QxtA","properties":{"formattedCitation":"Ibid., 328.","plainCitation":"Ibid., 328."},"citationItems":[{"id":292,"uris":["http://zotero.org/users/3885433/items/V2HHJGWG"],"uri":["http://zotero.org/users/3885433/items/V2HHJGWG"],"itemData":{"id":292,"type":"book","title":"Apartheid and Education: The Education of Black South Africans","publisher":"Raven Press","publisher-place":"Braamfontein","event-place":"Braamfontein","shortTitle":"Apartheid and Education","editor":[{"family":"Kallaway","given":"Peter"}],"issued":{"date-parts":[["1984"]]}},"locator":"328"}],"schema":"https://github.com/citation-style-language/schema/raw/master/csl-citation.json"} </w:instrText>
      </w:r>
      <w:r w:rsidR="00E96D51" w:rsidRPr="00C10930">
        <w:fldChar w:fldCharType="separate"/>
      </w:r>
      <w:r w:rsidRPr="00C10930">
        <w:t xml:space="preserve"> Hein Marais, </w:t>
      </w:r>
      <w:r w:rsidRPr="00C10930">
        <w:rPr>
          <w:i/>
        </w:rPr>
        <w:t>South Africa Pushed to the Limit: The Political Economy of Change</w:t>
      </w:r>
      <w:r w:rsidRPr="00C10930">
        <w:t xml:space="preserve"> (London, Zed Books, 2013), 328.</w:t>
      </w:r>
      <w:r w:rsidR="00E96D51" w:rsidRPr="00C10930">
        <w:fldChar w:fldCharType="end"/>
      </w:r>
    </w:p>
  </w:footnote>
  <w:footnote w:id="42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rPr>
          <w:i/>
        </w:rPr>
        <w:fldChar w:fldCharType="begin"/>
      </w:r>
      <w:r w:rsidRPr="00C10930">
        <w:rPr>
          <w:i/>
        </w:rPr>
        <w:instrText xml:space="preserve"> ADDIN ZOTERO_ITEM CSL_CITATION {"citationID":"4zCR06Yn","properties":{"formattedCitation":"Ibid.","plainCitation":"Ibid."},"citationItems":[{"id":292,"uris":["http://zotero.org/users/3885433/items/V2HHJGWG"],"uri":["http://zotero.org/users/3885433/items/V2HHJGWG"],"itemData":{"id":292,"type":"book","title":"Apartheid and Education: The Education of Black South Africans","publisher":"Raven Press","publisher-place":"Braamfontein","event-place":"Braamfontein","shortTitle":"Apartheid and Education","editor":[{"family":"Kallaway","given":"Peter"}],"issued":{"date-parts":[["1984"]]}},"locator":"328"}],"schema":"https://github.com/citation-style-language/schema/raw/master/csl-citation.json"} </w:instrText>
      </w:r>
      <w:r w:rsidR="00E96D51" w:rsidRPr="00C10930">
        <w:rPr>
          <w:i/>
        </w:rPr>
        <w:fldChar w:fldCharType="separate"/>
      </w:r>
      <w:r w:rsidRPr="00C10930">
        <w:rPr>
          <w:i/>
        </w:rPr>
        <w:t>Ibid.</w:t>
      </w:r>
      <w:r w:rsidR="00E96D51" w:rsidRPr="00C10930">
        <w:rPr>
          <w:i/>
        </w:rPr>
        <w:fldChar w:fldCharType="end"/>
      </w:r>
    </w:p>
  </w:footnote>
  <w:footnote w:id="42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00E96D51" w:rsidRPr="00C10930">
        <w:rPr>
          <w:i/>
        </w:rPr>
        <w:fldChar w:fldCharType="begin"/>
      </w:r>
      <w:r w:rsidRPr="00C10930">
        <w:rPr>
          <w:i/>
        </w:rPr>
        <w:instrText xml:space="preserve"> ADDIN ZOTERO_ITEM CSL_CITATION {"citationID":"L11LCsQ1","properties":{"formattedCitation":"Ibid.","plainCitation":"Ibid."},"citationItems":[{"id":292,"uris":["http://zotero.org/users/3885433/items/V2HHJGWG"],"uri":["http://zotero.org/users/3885433/items/V2HHJGWG"],"itemData":{"id":292,"type":"book","title":"Apartheid and Education: The Education of Black South Africans","publisher":"Raven Press","publisher-place":"Braamfontein","event-place":"Braamfontein","shortTitle":"Apartheid and Education","editor":[{"family":"Kallaway","given":"Peter"}],"issued":{"date-parts":[["1984"]]}},"locator":"328"}],"schema":"https://github.com/citation-style-language/schema/raw/master/csl-citation.json"} </w:instrText>
      </w:r>
      <w:r w:rsidR="00E96D51" w:rsidRPr="00C10930">
        <w:rPr>
          <w:i/>
        </w:rPr>
        <w:fldChar w:fldCharType="separate"/>
      </w:r>
      <w:r w:rsidRPr="00C10930">
        <w:rPr>
          <w:i/>
        </w:rPr>
        <w:t>Ibid.</w:t>
      </w:r>
      <w:r w:rsidR="00E96D51" w:rsidRPr="00C10930">
        <w:rPr>
          <w:i/>
        </w:rPr>
        <w:fldChar w:fldCharType="end"/>
      </w:r>
    </w:p>
  </w:footnote>
  <w:footnote w:id="424">
    <w:p w:rsidR="000725D7" w:rsidRPr="00C10930" w:rsidRDefault="000725D7" w:rsidP="008E3AB8">
      <w:pPr>
        <w:pStyle w:val="FootnoteText"/>
        <w:spacing w:line="240" w:lineRule="auto"/>
        <w:ind w:firstLine="0"/>
      </w:pPr>
      <w:r w:rsidRPr="00C10930">
        <w:rPr>
          <w:rStyle w:val="FootnoteReference"/>
        </w:rPr>
        <w:footnoteRef/>
      </w:r>
      <w:r w:rsidRPr="00C10930">
        <w:rPr>
          <w:i/>
        </w:rPr>
        <w:t>Ibid.</w:t>
      </w:r>
    </w:p>
  </w:footnote>
  <w:footnote w:id="42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88" w:name="_Hlk3323363"/>
      <w:r w:rsidRPr="00C10930">
        <w:t xml:space="preserve">Marais, </w:t>
      </w:r>
      <w:r w:rsidRPr="00C10930">
        <w:rPr>
          <w:i/>
        </w:rPr>
        <w:t>South Africa Pushed to the Limit</w:t>
      </w:r>
      <w:r w:rsidRPr="00C10930">
        <w:t>, 28.</w:t>
      </w:r>
      <w:bookmarkEnd w:id="88"/>
    </w:p>
  </w:footnote>
  <w:footnote w:id="426">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42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42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29.</w:t>
      </w:r>
    </w:p>
  </w:footnote>
  <w:footnote w:id="42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w:t>
      </w:r>
    </w:p>
  </w:footnote>
  <w:footnote w:id="43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 xml:space="preserve">Ibid. </w:t>
      </w:r>
    </w:p>
  </w:footnote>
  <w:footnote w:id="43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w:t>
      </w:r>
    </w:p>
  </w:footnote>
  <w:footnote w:id="432">
    <w:p w:rsidR="000725D7" w:rsidRPr="00C10930" w:rsidRDefault="000725D7" w:rsidP="008E3AB8">
      <w:pPr>
        <w:pStyle w:val="FootnoteText"/>
        <w:spacing w:line="240" w:lineRule="auto"/>
        <w:ind w:firstLine="0"/>
      </w:pPr>
      <w:r w:rsidRPr="00C10930">
        <w:rPr>
          <w:rStyle w:val="FootnoteReference"/>
        </w:rPr>
        <w:footnoteRef/>
      </w:r>
      <w:r w:rsidRPr="00C10930">
        <w:t xml:space="preserve"> South African Cities Network, </w:t>
      </w:r>
      <w:r w:rsidRPr="00C10930">
        <w:rPr>
          <w:i/>
        </w:rPr>
        <w:t>Emfuleni: Steeling the River City</w:t>
      </w:r>
      <w:proofErr w:type="gramStart"/>
      <w:r w:rsidRPr="00C10930">
        <w:rPr>
          <w:i/>
        </w:rPr>
        <w:t>?</w:t>
      </w:r>
      <w:r w:rsidRPr="00C10930">
        <w:t>,</w:t>
      </w:r>
      <w:proofErr w:type="gramEnd"/>
      <w:r w:rsidRPr="00C10930">
        <w:t xml:space="preserve"> Report, 10 April 2014, 16.</w:t>
      </w:r>
    </w:p>
  </w:footnote>
  <w:footnote w:id="433">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434">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43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43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437">
    <w:p w:rsidR="000725D7" w:rsidRPr="00C10930" w:rsidRDefault="000725D7" w:rsidP="008E3AB8">
      <w:pPr>
        <w:pStyle w:val="FootnoteText"/>
        <w:spacing w:line="240" w:lineRule="auto"/>
        <w:ind w:firstLine="0"/>
      </w:pPr>
      <w:r w:rsidRPr="00C10930">
        <w:rPr>
          <w:rStyle w:val="FootnoteReference"/>
        </w:rPr>
        <w:footnoteRef/>
      </w:r>
      <w:r w:rsidRPr="00C10930">
        <w:t xml:space="preserve"> CAD, 350 PB 4-9-2-36-350, TALG 25-3-36</w:t>
      </w:r>
    </w:p>
  </w:footnote>
  <w:footnote w:id="438">
    <w:p w:rsidR="000725D7" w:rsidRPr="00C10930" w:rsidRDefault="000725D7" w:rsidP="008E3AB8">
      <w:pPr>
        <w:pStyle w:val="FootnoteText"/>
        <w:spacing w:line="240" w:lineRule="auto"/>
        <w:ind w:firstLine="0"/>
      </w:pPr>
      <w:r w:rsidRPr="00C10930">
        <w:rPr>
          <w:rStyle w:val="FootnoteReference"/>
        </w:rPr>
        <w:footnoteRef/>
      </w:r>
      <w:r w:rsidRPr="00C10930">
        <w:rPr>
          <w:i/>
        </w:rPr>
        <w:t xml:space="preserve"> Ibid.</w:t>
      </w:r>
    </w:p>
  </w:footnote>
  <w:footnote w:id="43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bCs/>
        </w:rPr>
        <w:t>Hatane, “Post-Apartheid Desegregation in Vereeniging”, 54.</w:t>
      </w:r>
    </w:p>
  </w:footnote>
  <w:footnote w:id="44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Leonard Nel, Rust-ter-Vaal, July 2017 and Interview with David Venter, Rust-ter-Vaal, August 2017.</w:t>
      </w:r>
    </w:p>
  </w:footnote>
  <w:footnote w:id="44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David Venter, Rust-ter-Vaal, 2017.</w:t>
      </w:r>
    </w:p>
  </w:footnote>
  <w:footnote w:id="442">
    <w:p w:rsidR="000725D7" w:rsidRPr="00C10930" w:rsidRDefault="000725D7" w:rsidP="008E3AB8">
      <w:pPr>
        <w:pStyle w:val="FootnoteText"/>
        <w:spacing w:line="240" w:lineRule="auto"/>
        <w:ind w:firstLine="0"/>
      </w:pPr>
      <w:r w:rsidRPr="00C10930">
        <w:rPr>
          <w:rStyle w:val="FootnoteReference"/>
        </w:rPr>
        <w:footnoteRef/>
      </w:r>
      <w:r w:rsidRPr="00C10930">
        <w:t xml:space="preserve"> Nieftagodien, “Urban Apartheid on the East Rand”, 8.</w:t>
      </w:r>
    </w:p>
  </w:footnote>
  <w:footnote w:id="443">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David Sujee, Rust-ter-Vaal, August 2018 ad Eva Bergman, Rust-ter-Vaal, 11 January 2019.</w:t>
      </w:r>
    </w:p>
  </w:footnote>
  <w:footnote w:id="444">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Neville Pieterson, Rust-ter-Vaal, 10 January 2019.</w:t>
      </w:r>
    </w:p>
  </w:footnote>
  <w:footnote w:id="44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90" w:name="_Hlk3323388"/>
      <w:r w:rsidRPr="00C10930">
        <w:t xml:space="preserve">Gareth Flusk, </w:t>
      </w:r>
      <w:r w:rsidRPr="00C10930">
        <w:rPr>
          <w:i/>
        </w:rPr>
        <w:t>Colored People of the Transvaal</w:t>
      </w:r>
      <w:r w:rsidRPr="00C10930">
        <w:t xml:space="preserve"> (Honours, University of Witwatersrand, 1996), 90.</w:t>
      </w:r>
      <w:bookmarkEnd w:id="90"/>
    </w:p>
  </w:footnote>
  <w:footnote w:id="44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44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w:t>
      </w:r>
    </w:p>
  </w:footnote>
  <w:footnote w:id="448">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Steven Johnson, Rust-ter-Vaal, 20 May 2018.</w:t>
      </w:r>
    </w:p>
  </w:footnote>
  <w:footnote w:id="44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45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Fred Hammond, conducted by Nathan Hein, 23 May 2018.</w:t>
      </w:r>
    </w:p>
  </w:footnote>
  <w:footnote w:id="45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Tommy Leeuw, Rust-ter-Vaal, 28 May 2018.</w:t>
      </w:r>
    </w:p>
  </w:footnote>
  <w:footnote w:id="45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453">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Peter Mabile, Rust-ter-Vaal, 6 August 2018.</w:t>
      </w:r>
    </w:p>
  </w:footnote>
  <w:footnote w:id="454">
    <w:p w:rsidR="000725D7" w:rsidRPr="00C10930" w:rsidRDefault="000725D7" w:rsidP="008E3AB8">
      <w:pPr>
        <w:pStyle w:val="FootnoteText"/>
        <w:spacing w:line="240" w:lineRule="auto"/>
        <w:ind w:firstLine="0"/>
      </w:pPr>
      <w:r w:rsidRPr="00C10930">
        <w:rPr>
          <w:rStyle w:val="FootnoteReference"/>
        </w:rPr>
        <w:footnoteRef/>
      </w:r>
      <w:r w:rsidRPr="00C10930">
        <w:t xml:space="preserve">  Republic of South Africa Department of Statistics 1970, Population Census, </w:t>
      </w:r>
      <w:r w:rsidRPr="00C10930">
        <w:rPr>
          <w:i/>
        </w:rPr>
        <w:t>Metropolitan Area Vereeniging/Vanderbjlpark/Sasolburg</w:t>
      </w:r>
      <w:r w:rsidRPr="00C10930">
        <w:t>, 79.</w:t>
      </w:r>
    </w:p>
  </w:footnote>
  <w:footnote w:id="455">
    <w:p w:rsidR="000725D7" w:rsidRPr="00C10930" w:rsidRDefault="000725D7" w:rsidP="008E3AB8">
      <w:pPr>
        <w:pStyle w:val="FootnoteText"/>
        <w:spacing w:line="240" w:lineRule="auto"/>
        <w:ind w:firstLine="0"/>
      </w:pPr>
      <w:r w:rsidRPr="00C10930">
        <w:rPr>
          <w:rStyle w:val="FootnoteReference"/>
        </w:rPr>
        <w:footnoteRef/>
      </w:r>
      <w:r w:rsidRPr="00C10930">
        <w:t xml:space="preserve"> Nieftagodien, “Urban Apartheid on the East Rand”, 245-246.</w:t>
      </w:r>
    </w:p>
  </w:footnote>
  <w:footnote w:id="456">
    <w:p w:rsidR="000725D7" w:rsidRPr="00C10930" w:rsidRDefault="000725D7" w:rsidP="008E3AB8">
      <w:pPr>
        <w:pStyle w:val="FootnoteText"/>
        <w:spacing w:line="240" w:lineRule="auto"/>
        <w:ind w:firstLine="0"/>
      </w:pPr>
      <w:r w:rsidRPr="00C10930">
        <w:rPr>
          <w:rStyle w:val="FootnoteReference"/>
        </w:rPr>
        <w:footnoteRef/>
      </w:r>
      <w:r w:rsidRPr="00C10930">
        <w:t xml:space="preserve"> Vaalweekblad, </w:t>
      </w:r>
      <w:r w:rsidRPr="00C10930">
        <w:rPr>
          <w:i/>
        </w:rPr>
        <w:t>Kleurlinge se Dorp by Vereeniging Vergroot</w:t>
      </w:r>
      <w:r w:rsidRPr="00C10930">
        <w:t>, 20 December 1974.</w:t>
      </w:r>
    </w:p>
  </w:footnote>
  <w:footnote w:id="45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bCs/>
        </w:rPr>
        <w:t>Hatane, “Post-Apartheid Desegregation in Vereeniging”, 55.</w:t>
      </w:r>
    </w:p>
  </w:footnote>
  <w:footnote w:id="45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bCs/>
          <w:i/>
        </w:rPr>
        <w:t>Ibid</w:t>
      </w:r>
      <w:r w:rsidRPr="00C10930">
        <w:rPr>
          <w:bCs/>
        </w:rPr>
        <w:t>.</w:t>
      </w:r>
    </w:p>
  </w:footnote>
  <w:footnote w:id="45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bCs/>
          <w:i/>
        </w:rPr>
        <w:t>Ibid.</w:t>
      </w:r>
    </w:p>
  </w:footnote>
  <w:footnote w:id="460">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bCs/>
          <w:i/>
        </w:rPr>
        <w:t>Ibid.</w:t>
      </w:r>
    </w:p>
  </w:footnote>
  <w:footnote w:id="461">
    <w:p w:rsidR="000725D7" w:rsidRPr="00C10930" w:rsidRDefault="000725D7" w:rsidP="008E3AB8">
      <w:pPr>
        <w:pStyle w:val="FootnoteText"/>
        <w:spacing w:line="240" w:lineRule="auto"/>
        <w:ind w:firstLine="0"/>
      </w:pPr>
      <w:r w:rsidRPr="00C10930">
        <w:rPr>
          <w:rStyle w:val="FootnoteReference"/>
        </w:rPr>
        <w:footnoteRef/>
      </w:r>
      <w:r w:rsidRPr="00C10930">
        <w:t xml:space="preserve">  Central Statistical Services, </w:t>
      </w:r>
      <w:r w:rsidRPr="00C10930">
        <w:rPr>
          <w:i/>
        </w:rPr>
        <w:t>Population Census 80</w:t>
      </w:r>
      <w:r w:rsidRPr="00C10930">
        <w:t>, 148.</w:t>
      </w:r>
    </w:p>
  </w:footnote>
  <w:footnote w:id="46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46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bCs/>
        </w:rPr>
        <w:t>Hatane, “Post-Apartheid Desegregation in Vereeniging”, 54.</w:t>
      </w:r>
    </w:p>
  </w:footnote>
  <w:footnote w:id="46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bCs/>
          <w:i/>
        </w:rPr>
        <w:t>Ibid.</w:t>
      </w:r>
    </w:p>
  </w:footnote>
  <w:footnote w:id="46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bCs/>
          <w:i/>
        </w:rPr>
        <w:t>Ibid.</w:t>
      </w:r>
      <w:r w:rsidRPr="00C10930">
        <w:rPr>
          <w:bCs/>
        </w:rPr>
        <w:t>, 56.</w:t>
      </w:r>
    </w:p>
  </w:footnote>
  <w:footnote w:id="466">
    <w:p w:rsidR="000725D7" w:rsidRPr="00C10930" w:rsidRDefault="000725D7" w:rsidP="008E3AB8">
      <w:pPr>
        <w:pStyle w:val="FootnoteText"/>
        <w:spacing w:line="240" w:lineRule="auto"/>
        <w:ind w:firstLine="0"/>
      </w:pPr>
      <w:r w:rsidRPr="00C10930">
        <w:rPr>
          <w:rStyle w:val="FootnoteReference"/>
        </w:rPr>
        <w:footnoteRef/>
      </w:r>
      <w:r w:rsidRPr="00C10930">
        <w:t xml:space="preserve"> Field, “Fragile Identities”, 102.</w:t>
      </w:r>
    </w:p>
  </w:footnote>
  <w:footnote w:id="467">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Eva Bergman, Rust-ter-Vaal, 11 January 2019.</w:t>
      </w:r>
    </w:p>
  </w:footnote>
  <w:footnote w:id="468">
    <w:p w:rsidR="000725D7" w:rsidRPr="00C10930" w:rsidRDefault="000725D7" w:rsidP="008E3AB8">
      <w:pPr>
        <w:pStyle w:val="FootnoteText"/>
        <w:spacing w:line="240" w:lineRule="auto"/>
        <w:ind w:firstLine="0"/>
      </w:pPr>
      <w:r w:rsidRPr="00C10930">
        <w:rPr>
          <w:rStyle w:val="FootnoteReference"/>
        </w:rPr>
        <w:footnoteRef/>
      </w:r>
      <w:r w:rsidRPr="00C10930">
        <w:t xml:space="preserve"> Field, “Fragile Identities”, 102.</w:t>
      </w:r>
    </w:p>
  </w:footnote>
  <w:footnote w:id="469">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David Venter, Rust-ter-Vaal, 2017 and Bertha Kolbie, Rust-ter-Vaal, 26 July 2018.</w:t>
      </w:r>
    </w:p>
  </w:footnote>
  <w:footnote w:id="47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Interviews with Plaajie, Rust-ter-Vaal, 2017 and Neville, Rust-ter-Vaal, January 2019.</w:t>
      </w:r>
    </w:p>
  </w:footnote>
  <w:footnote w:id="47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Fred Hammond, Rust-ter-Vaal, 23 May 2018.</w:t>
      </w:r>
    </w:p>
  </w:footnote>
  <w:footnote w:id="472">
    <w:p w:rsidR="000725D7" w:rsidRPr="00C10930" w:rsidRDefault="000725D7" w:rsidP="008E3AB8">
      <w:pPr>
        <w:pStyle w:val="FootnoteText"/>
        <w:spacing w:line="240" w:lineRule="auto"/>
        <w:ind w:firstLine="0"/>
      </w:pPr>
      <w:r w:rsidRPr="00C10930">
        <w:rPr>
          <w:rStyle w:val="FootnoteReference"/>
        </w:rPr>
        <w:footnoteRef/>
      </w:r>
      <w:r w:rsidRPr="00C10930">
        <w:t xml:space="preserve"> Trotter, “Trauma and Memory”, 55.</w:t>
      </w:r>
    </w:p>
  </w:footnote>
  <w:footnote w:id="473">
    <w:p w:rsidR="000725D7" w:rsidRPr="00C10930" w:rsidRDefault="000725D7" w:rsidP="008E3AB8">
      <w:pPr>
        <w:pStyle w:val="FootnoteText"/>
        <w:spacing w:line="240" w:lineRule="auto"/>
        <w:ind w:firstLine="0"/>
      </w:pPr>
      <w:r w:rsidRPr="00C10930">
        <w:rPr>
          <w:rStyle w:val="FootnoteReference"/>
        </w:rPr>
        <w:footnoteRef/>
      </w:r>
      <w:r w:rsidRPr="00C10930">
        <w:t xml:space="preserve"> Bozzoli, “Class, Community and Ideology”. 7.</w:t>
      </w:r>
    </w:p>
  </w:footnote>
  <w:footnote w:id="474">
    <w:p w:rsidR="000725D7" w:rsidRPr="00C10930" w:rsidRDefault="000725D7" w:rsidP="008E3AB8">
      <w:pPr>
        <w:pStyle w:val="FootnoteText"/>
        <w:spacing w:line="240" w:lineRule="auto"/>
        <w:ind w:firstLine="0"/>
      </w:pPr>
      <w:r w:rsidRPr="00C10930">
        <w:rPr>
          <w:rStyle w:val="FootnoteReference"/>
        </w:rPr>
        <w:footnoteRef/>
      </w:r>
      <w:r w:rsidRPr="00C10930">
        <w:t xml:space="preserve"> Trotter, “Trauma and Memory”, 55-56.</w:t>
      </w:r>
    </w:p>
  </w:footnote>
  <w:footnote w:id="475">
    <w:p w:rsidR="000725D7" w:rsidRPr="00C10930" w:rsidRDefault="000725D7" w:rsidP="008E3AB8">
      <w:pPr>
        <w:pStyle w:val="FootnoteText"/>
        <w:spacing w:line="240" w:lineRule="auto"/>
        <w:ind w:firstLine="0"/>
      </w:pPr>
      <w:r w:rsidRPr="00C10930">
        <w:rPr>
          <w:rStyle w:val="FootnoteReference"/>
        </w:rPr>
        <w:footnoteRef/>
      </w:r>
      <w:r w:rsidRPr="00C10930">
        <w:t xml:space="preserve">  Central Statistical Services, </w:t>
      </w:r>
      <w:r w:rsidRPr="00C10930">
        <w:rPr>
          <w:i/>
        </w:rPr>
        <w:t>Population Census 80</w:t>
      </w:r>
      <w:r w:rsidRPr="00C10930">
        <w:t>, 148.</w:t>
      </w:r>
    </w:p>
  </w:footnote>
  <w:footnote w:id="476">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Sharlon Roets, Rust-ter-Vaal, 28 May 2018.</w:t>
      </w:r>
    </w:p>
  </w:footnote>
  <w:footnote w:id="477">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Eric Fox, Rust-ter-Vaal, 14 July 2018 and Peter Mabile, Rust-er-Vaal, 6 August 2018 and Tembi Da Silva, Rust-ter-Vaal, 25 June 2018.</w:t>
      </w:r>
    </w:p>
  </w:footnote>
  <w:footnote w:id="478">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Arnold Leslie Molgas, Rust-ter-Vaal, 9 July 2018.</w:t>
      </w:r>
    </w:p>
  </w:footnote>
  <w:footnote w:id="479">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Sheila Da Silva, Rust-ter-Vaal, 25 June 2018.</w:t>
      </w:r>
    </w:p>
  </w:footnote>
  <w:footnote w:id="48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Arnold Leslie Molgas, Rust-ter-Vaal, 9 July 2018. </w:t>
      </w:r>
    </w:p>
  </w:footnote>
  <w:footnote w:id="48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Fred Hammond, Rust-ter-Vaal, 23 May 2018.</w:t>
      </w:r>
    </w:p>
  </w:footnote>
  <w:footnote w:id="482">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Elizabeth Maasdorp, Rust-ter-Vaal, 26 July 2018.</w:t>
      </w:r>
    </w:p>
  </w:footnote>
  <w:footnote w:id="483">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Fred Hammond, Rust-ter-Vaal, 23 May 2018 and Arnold Leslie Molgas, Rust-ter-Vaal, 2018</w:t>
      </w:r>
    </w:p>
  </w:footnote>
  <w:footnote w:id="484">
    <w:p w:rsidR="000725D7" w:rsidRPr="00C10930" w:rsidRDefault="000725D7" w:rsidP="008E3AB8">
      <w:pPr>
        <w:pStyle w:val="FootnoteText"/>
        <w:spacing w:line="240" w:lineRule="auto"/>
        <w:ind w:firstLine="0"/>
      </w:pPr>
      <w:r w:rsidRPr="00C10930">
        <w:rPr>
          <w:rStyle w:val="FootnoteReference"/>
        </w:rPr>
        <w:footnoteRef/>
      </w:r>
      <w:r w:rsidRPr="00C10930">
        <w:t xml:space="preserve">  Statistical Services, </w:t>
      </w:r>
      <w:r w:rsidRPr="00C10930">
        <w:rPr>
          <w:i/>
        </w:rPr>
        <w:t>Population Census 80</w:t>
      </w:r>
      <w:r w:rsidRPr="00C10930">
        <w:t>, 78.</w:t>
      </w:r>
    </w:p>
  </w:footnote>
  <w:footnote w:id="485">
    <w:p w:rsidR="000725D7" w:rsidRPr="00C10930" w:rsidRDefault="000725D7" w:rsidP="008E3AB8">
      <w:pPr>
        <w:pStyle w:val="FootnoteText"/>
        <w:spacing w:line="240" w:lineRule="auto"/>
        <w:ind w:firstLine="0"/>
        <w:jc w:val="both"/>
      </w:pPr>
      <w:r w:rsidRPr="00C10930">
        <w:rPr>
          <w:rStyle w:val="FootnoteReference"/>
        </w:rPr>
        <w:footnoteRef/>
      </w:r>
      <w:r w:rsidRPr="00C10930">
        <w:t xml:space="preserve"> Interview with Jean Jansen, Rust-ter-Vaal, 27 July 2018.</w:t>
      </w:r>
    </w:p>
  </w:footnote>
  <w:footnote w:id="486">
    <w:p w:rsidR="000725D7" w:rsidRPr="00C10930" w:rsidRDefault="000725D7" w:rsidP="008E3AB8">
      <w:pPr>
        <w:pStyle w:val="FootnoteText"/>
        <w:spacing w:line="240" w:lineRule="auto"/>
        <w:ind w:firstLine="0"/>
        <w:jc w:val="both"/>
      </w:pPr>
      <w:r w:rsidRPr="00C10930">
        <w:rPr>
          <w:rStyle w:val="FootnoteReference"/>
        </w:rPr>
        <w:footnoteRef/>
      </w:r>
      <w:r w:rsidRPr="00C10930">
        <w:t xml:space="preserve"> Interview with Elizabeth Da Silva, Rust-ter-Vaal, 25 May 2018.</w:t>
      </w:r>
    </w:p>
  </w:footnote>
  <w:footnote w:id="487">
    <w:p w:rsidR="000725D7" w:rsidRPr="00C10930" w:rsidRDefault="000725D7" w:rsidP="008E3AB8">
      <w:pPr>
        <w:pStyle w:val="FootnoteText"/>
        <w:spacing w:line="240" w:lineRule="auto"/>
        <w:ind w:firstLine="0"/>
        <w:jc w:val="both"/>
      </w:pPr>
      <w:r w:rsidRPr="00C10930">
        <w:rPr>
          <w:rStyle w:val="FootnoteReference"/>
        </w:rPr>
        <w:footnoteRef/>
      </w:r>
      <w:r w:rsidRPr="00C10930">
        <w:t xml:space="preserve"> </w:t>
      </w:r>
      <w:r w:rsidRPr="00C10930">
        <w:rPr>
          <w:i/>
        </w:rPr>
        <w:t>Ibid.</w:t>
      </w:r>
    </w:p>
  </w:footnote>
  <w:footnote w:id="488">
    <w:p w:rsidR="000725D7" w:rsidRPr="00C10930" w:rsidRDefault="000725D7" w:rsidP="008E3AB8">
      <w:pPr>
        <w:pStyle w:val="FootnoteText"/>
        <w:spacing w:line="240" w:lineRule="auto"/>
        <w:ind w:firstLine="0"/>
        <w:jc w:val="both"/>
      </w:pPr>
      <w:r w:rsidRPr="00C10930">
        <w:rPr>
          <w:rStyle w:val="FootnoteReference"/>
        </w:rPr>
        <w:footnoteRef/>
      </w:r>
      <w:r w:rsidRPr="00C10930">
        <w:t xml:space="preserve"> Interview with Elizabeth Da Silva, Rust-ter-Vaal, 25 May 2018 and Arnold Leslie Molgas, Rust-ter-Vaal, 9 July 2018.</w:t>
      </w:r>
    </w:p>
  </w:footnote>
  <w:footnote w:id="489">
    <w:p w:rsidR="000725D7" w:rsidRPr="00C10930" w:rsidRDefault="000725D7" w:rsidP="008E3AB8">
      <w:pPr>
        <w:pStyle w:val="FootnoteText"/>
        <w:spacing w:line="240" w:lineRule="auto"/>
        <w:ind w:firstLine="0"/>
        <w:jc w:val="both"/>
        <w:rPr>
          <w:rFonts w:ascii="Times New Roman" w:hAnsi="Times New Roman"/>
          <w:lang w:eastAsia="en-ZA"/>
        </w:rPr>
      </w:pPr>
      <w:r w:rsidRPr="00C10930">
        <w:rPr>
          <w:rStyle w:val="FootnoteReference"/>
        </w:rPr>
        <w:footnoteRef/>
      </w:r>
      <w:r w:rsidRPr="00C10930">
        <w:t xml:space="preserve"> Dugmore, </w:t>
      </w:r>
      <w:r w:rsidRPr="00C10930">
        <w:rPr>
          <w:i/>
        </w:rPr>
        <w:t>“Becoming Coloured”,</w:t>
      </w:r>
      <w:r w:rsidRPr="00C10930">
        <w:t xml:space="preserve"> 256.</w:t>
      </w:r>
    </w:p>
  </w:footnote>
  <w:footnote w:id="490">
    <w:p w:rsidR="000725D7" w:rsidRPr="00C10930" w:rsidRDefault="000725D7" w:rsidP="008E3AB8">
      <w:pPr>
        <w:pStyle w:val="FootnoteText"/>
        <w:spacing w:line="240" w:lineRule="auto"/>
        <w:ind w:firstLine="0"/>
        <w:jc w:val="both"/>
        <w:rPr>
          <w:i/>
          <w:lang w:eastAsia="en-ZA"/>
        </w:rPr>
      </w:pPr>
      <w:r w:rsidRPr="00C10930">
        <w:rPr>
          <w:rStyle w:val="FootnoteReference"/>
        </w:rPr>
        <w:footnoteRef/>
      </w:r>
      <w:r w:rsidRPr="00C10930">
        <w:t xml:space="preserve"> </w:t>
      </w:r>
      <w:r w:rsidRPr="00C10930">
        <w:rPr>
          <w:i/>
        </w:rPr>
        <w:t>Ibid.</w:t>
      </w:r>
    </w:p>
  </w:footnote>
  <w:footnote w:id="491">
    <w:p w:rsidR="000725D7" w:rsidRPr="00C10930" w:rsidRDefault="000725D7" w:rsidP="008E3AB8">
      <w:pPr>
        <w:pStyle w:val="FootnoteText"/>
        <w:spacing w:line="240" w:lineRule="auto"/>
        <w:ind w:firstLine="0"/>
        <w:jc w:val="both"/>
        <w:rPr>
          <w:lang w:eastAsia="en-ZA"/>
        </w:rPr>
      </w:pPr>
      <w:r w:rsidRPr="00C10930">
        <w:rPr>
          <w:rStyle w:val="FootnoteReference"/>
        </w:rPr>
        <w:footnoteRef/>
      </w:r>
      <w:r w:rsidRPr="00C10930">
        <w:t xml:space="preserve"> </w:t>
      </w:r>
      <w:r w:rsidRPr="00C10930">
        <w:rPr>
          <w:i/>
        </w:rPr>
        <w:t>Ibid.,</w:t>
      </w:r>
      <w:r w:rsidRPr="00C10930">
        <w:t xml:space="preserve"> 2-13.</w:t>
      </w:r>
    </w:p>
  </w:footnote>
  <w:footnote w:id="492">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Elizabeth Maasdorp, Rust-ter-Vaal, 26 July 2018.</w:t>
      </w:r>
    </w:p>
  </w:footnote>
  <w:footnote w:id="493">
    <w:p w:rsidR="000725D7" w:rsidRPr="00C10930" w:rsidRDefault="000725D7" w:rsidP="008E3AB8">
      <w:pPr>
        <w:pStyle w:val="FootnoteText"/>
        <w:spacing w:line="240" w:lineRule="auto"/>
        <w:ind w:firstLine="0"/>
        <w:rPr>
          <w:lang w:eastAsia="en-ZA"/>
        </w:rPr>
      </w:pPr>
      <w:r w:rsidRPr="00C10930">
        <w:rPr>
          <w:rStyle w:val="FootnoteReference"/>
        </w:rPr>
        <w:footnoteRef/>
      </w:r>
      <w:r w:rsidRPr="00C10930">
        <w:t xml:space="preserve"> </w:t>
      </w:r>
      <w:r w:rsidRPr="00C10930">
        <w:rPr>
          <w:i/>
        </w:rPr>
        <w:t xml:space="preserve">Ibid., </w:t>
      </w:r>
      <w:r w:rsidRPr="00C10930">
        <w:t>270-271.</w:t>
      </w:r>
    </w:p>
  </w:footnote>
  <w:footnote w:id="494">
    <w:p w:rsidR="000725D7" w:rsidRPr="00C10930" w:rsidRDefault="000725D7" w:rsidP="008E3AB8">
      <w:pPr>
        <w:pStyle w:val="FootnoteText"/>
        <w:spacing w:line="240" w:lineRule="auto"/>
        <w:ind w:firstLine="0"/>
        <w:rPr>
          <w:lang w:eastAsia="en-ZA"/>
        </w:rPr>
      </w:pPr>
      <w:r w:rsidRPr="00C10930">
        <w:rPr>
          <w:rStyle w:val="FootnoteReference"/>
        </w:rPr>
        <w:footnoteRef/>
      </w:r>
      <w:r w:rsidRPr="00C10930">
        <w:t xml:space="preserve"> Dugmore, </w:t>
      </w:r>
      <w:r w:rsidRPr="00C10930">
        <w:rPr>
          <w:i/>
        </w:rPr>
        <w:t>“Becoming Coloured”,</w:t>
      </w:r>
      <w:r w:rsidRPr="00C10930">
        <w:t xml:space="preserve"> 276.</w:t>
      </w:r>
    </w:p>
  </w:footnote>
  <w:footnote w:id="495">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Richard Schalkwyk, July 2017.</w:t>
      </w:r>
    </w:p>
  </w:footnote>
  <w:footnote w:id="496">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Monica Williams, Rust-ter-Vaal, 20 May 2018.</w:t>
      </w:r>
    </w:p>
  </w:footnote>
  <w:footnote w:id="497">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Steven Johnson, Rust-ter-Vaal, 20 May 2018 and Elizabeth Da Silva, Rust-ter-Vaal, 25 May 2018 and Sharlon Roets, Rust-ter-Vaal, 28 May 2018.</w:t>
      </w:r>
    </w:p>
  </w:footnote>
  <w:footnote w:id="498">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Steven Johnson, Rust-ter-Vaal, 20 May 2018.</w:t>
      </w:r>
    </w:p>
  </w:footnote>
  <w:footnote w:id="499">
    <w:p w:rsidR="000725D7" w:rsidRPr="00C10930" w:rsidRDefault="000725D7" w:rsidP="008E3AB8">
      <w:pPr>
        <w:pStyle w:val="FootnoteText"/>
        <w:spacing w:line="240" w:lineRule="auto"/>
        <w:ind w:firstLine="0"/>
      </w:pPr>
      <w:r w:rsidRPr="00C10930">
        <w:rPr>
          <w:rStyle w:val="FootnoteReference"/>
        </w:rPr>
        <w:footnoteRef/>
      </w:r>
      <w:r w:rsidRPr="00C10930">
        <w:t xml:space="preserve"> Central Statistical Services, </w:t>
      </w:r>
      <w:r w:rsidRPr="00C10930">
        <w:rPr>
          <w:i/>
        </w:rPr>
        <w:t>Population Census 80</w:t>
      </w:r>
      <w:r w:rsidRPr="00C10930">
        <w:t>, 78.</w:t>
      </w:r>
    </w:p>
  </w:footnote>
  <w:footnote w:id="50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Raelynn Boswell, Rust-ter-Vaal, September 2017. </w:t>
      </w:r>
    </w:p>
  </w:footnote>
  <w:footnote w:id="50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Elizabeth Maasdorp, Rust-ter-Vaal, 8 July 2018.</w:t>
      </w:r>
    </w:p>
  </w:footnote>
  <w:footnote w:id="502">
    <w:p w:rsidR="000725D7" w:rsidRPr="00C10930" w:rsidRDefault="000725D7" w:rsidP="008E3AB8">
      <w:pPr>
        <w:pStyle w:val="FootnoteText"/>
        <w:spacing w:line="240" w:lineRule="auto"/>
        <w:ind w:firstLine="0"/>
      </w:pPr>
      <w:r w:rsidRPr="00C10930">
        <w:rPr>
          <w:rStyle w:val="FootnoteReference"/>
        </w:rPr>
        <w:footnoteRef/>
      </w:r>
      <w:r w:rsidRPr="00C10930">
        <w:t xml:space="preserve"> Yasmin and Ayesha Gregory, Rust-ter-Vaal, 28 July 2018.</w:t>
      </w:r>
    </w:p>
  </w:footnote>
  <w:footnote w:id="503">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Jean Jansen, Rust-ter-Vaal, 27 July 2018.</w:t>
      </w:r>
    </w:p>
  </w:footnote>
  <w:footnote w:id="504">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Ayesha Gregory, Rust-ter-Vaal, 27 July 2018.</w:t>
      </w:r>
    </w:p>
  </w:footnote>
  <w:footnote w:id="505">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Jean Jansen, Rust-ter-Vaal, 27 July 2018.</w:t>
      </w:r>
    </w:p>
  </w:footnote>
  <w:footnote w:id="506">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Richard Schalkwyk, Rust-ter-Vaal, July 2017. </w:t>
      </w:r>
    </w:p>
  </w:footnote>
  <w:footnote w:id="50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w:t>
      </w:r>
    </w:p>
  </w:footnote>
  <w:footnote w:id="508">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Elizabeth Da Silva, Rust-ter-Vaal, 25 May 2018.</w:t>
      </w:r>
    </w:p>
  </w:footnote>
  <w:footnote w:id="509">
    <w:p w:rsidR="000725D7" w:rsidRPr="00C10930" w:rsidRDefault="000725D7" w:rsidP="008E3AB8">
      <w:pPr>
        <w:pStyle w:val="FootnoteText"/>
        <w:spacing w:line="240" w:lineRule="auto"/>
        <w:ind w:firstLine="0"/>
      </w:pPr>
      <w:r w:rsidRPr="00C10930">
        <w:rPr>
          <w:rStyle w:val="FootnoteReference"/>
        </w:rPr>
        <w:footnoteRef/>
      </w:r>
      <w:r w:rsidRPr="00C10930">
        <w:rPr>
          <w:i/>
        </w:rPr>
        <w:t>Ibid.</w:t>
      </w:r>
    </w:p>
  </w:footnote>
  <w:footnote w:id="51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Steven Johnson, Rust-ter-Vaal, 20 May 2018.</w:t>
      </w:r>
    </w:p>
  </w:footnote>
  <w:footnote w:id="51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Fred Hammond, Rust-ter-Vaal, 20 May 2018.</w:t>
      </w:r>
    </w:p>
  </w:footnote>
  <w:footnote w:id="512">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Sheila Da Silva, Rust-ter-Vaal, 25 June 2018.</w:t>
      </w:r>
    </w:p>
  </w:footnote>
  <w:footnote w:id="513">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Sharlon Roets, Rust-ter-Vaal, 28 May 2018.</w:t>
      </w:r>
    </w:p>
  </w:footnote>
  <w:footnote w:id="514">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Yvonne Fox, Rust-ter-Vaal, August 2017.</w:t>
      </w:r>
    </w:p>
  </w:footnote>
  <w:footnote w:id="515">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Yvonne Fox, Rust-ter-Vaal, August 2017.</w:t>
      </w:r>
    </w:p>
  </w:footnote>
  <w:footnote w:id="516">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Richard Schalkwyk, July 2017.</w:t>
      </w:r>
    </w:p>
  </w:footnote>
  <w:footnote w:id="517">
    <w:p w:rsidR="000725D7" w:rsidRPr="00C10930" w:rsidRDefault="000725D7" w:rsidP="008E3AB8">
      <w:pPr>
        <w:pStyle w:val="FootnoteText"/>
        <w:spacing w:line="240" w:lineRule="auto"/>
        <w:ind w:firstLine="0"/>
      </w:pPr>
      <w:r w:rsidRPr="00C10930">
        <w:rPr>
          <w:rStyle w:val="FootnoteReference"/>
        </w:rPr>
        <w:footnoteRef/>
      </w:r>
      <w:r w:rsidRPr="00C10930">
        <w:t xml:space="preserve"> Republic of South Africa Department of Statistics 1970, Population Census, </w:t>
      </w:r>
      <w:r w:rsidRPr="00C10930">
        <w:rPr>
          <w:i/>
        </w:rPr>
        <w:t>Metropolitan Area Vereeniging/Vanderbjlpark/Sasolburg</w:t>
      </w:r>
      <w:r w:rsidRPr="00C10930">
        <w:t>, 83.</w:t>
      </w:r>
    </w:p>
  </w:footnote>
  <w:footnote w:id="518">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Sharlon Roets, Rust-ter-Vaal, 28 May 2018.</w:t>
      </w:r>
    </w:p>
  </w:footnote>
  <w:footnote w:id="51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52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Steven Johnson, Rust-ter-Vaal, 20 May 2018.</w:t>
      </w:r>
    </w:p>
  </w:footnote>
  <w:footnote w:id="521">
    <w:p w:rsidR="000725D7" w:rsidRPr="00C10930" w:rsidRDefault="000725D7" w:rsidP="008E3AB8">
      <w:pPr>
        <w:pStyle w:val="FootnoteText"/>
        <w:spacing w:line="240" w:lineRule="auto"/>
        <w:ind w:firstLine="0"/>
      </w:pPr>
      <w:r w:rsidRPr="00C10930">
        <w:rPr>
          <w:rStyle w:val="FootnoteReference"/>
        </w:rPr>
        <w:footnoteRef/>
      </w:r>
      <w:r w:rsidRPr="00C10930">
        <w:rPr>
          <w:i/>
        </w:rPr>
        <w:t xml:space="preserve"> </w:t>
      </w:r>
      <w:r w:rsidRPr="00C10930">
        <w:t>Interview with Steven Johnson, Rust-ter-Vaal, 20 May 2018.</w:t>
      </w:r>
    </w:p>
  </w:footnote>
  <w:footnote w:id="522">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Monica Williams, Rust-ter-Vaal, 21 May 2018.</w:t>
      </w:r>
    </w:p>
  </w:footnote>
  <w:footnote w:id="523">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524">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Fred Hammond, Rust-ter-Vaal, 23 May 2018 and Elizabeth Da Silva, Rust-ter-Vaal, 25 May 2018 and Elizabeth Da Silva, Rust-ter-Vaal, 25 May 2018.  </w:t>
      </w:r>
    </w:p>
  </w:footnote>
  <w:footnote w:id="525">
    <w:p w:rsidR="000725D7" w:rsidRPr="00C10930" w:rsidRDefault="000725D7" w:rsidP="000B49F9">
      <w:pPr>
        <w:pStyle w:val="FootnoteText"/>
        <w:spacing w:line="240" w:lineRule="auto"/>
        <w:ind w:firstLine="0"/>
      </w:pPr>
      <w:r w:rsidRPr="00C10930">
        <w:rPr>
          <w:rStyle w:val="FootnoteReference"/>
        </w:rPr>
        <w:footnoteRef/>
      </w:r>
      <w:r w:rsidRPr="00C10930">
        <w:t xml:space="preserve"> Interview with Elizabeth Da Silva, Rust-ter-Vaal, 25 May 2018.</w:t>
      </w:r>
    </w:p>
  </w:footnote>
  <w:footnote w:id="526">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Monica Williams, Rust-ter-Vaal, 21 May 2018.</w:t>
      </w:r>
    </w:p>
  </w:footnote>
  <w:footnote w:id="52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528">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Fred Hammond, Rust-ter-Vaal, 23 May 2018.</w:t>
      </w:r>
    </w:p>
  </w:footnote>
  <w:footnote w:id="529">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Neville, Rust-ter-Vaal, 13 January 2019.</w:t>
      </w:r>
    </w:p>
  </w:footnote>
  <w:footnote w:id="53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Richard Schalkwyk, Rust-ter-Vaal, July 2017.</w:t>
      </w:r>
    </w:p>
  </w:footnote>
  <w:footnote w:id="53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Richard Schalkwyk, July 2017 and Eric Fox, Rust-ter-Vaal, 14 June 2018.</w:t>
      </w:r>
    </w:p>
  </w:footnote>
  <w:footnote w:id="532">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Eric Fox, Rust-ter-Vaal, 14 June 2018.</w:t>
      </w:r>
    </w:p>
  </w:footnote>
  <w:footnote w:id="53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534">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Darryl Louw, Rust-ter-Vaal, June 2017.</w:t>
      </w:r>
    </w:p>
  </w:footnote>
  <w:footnote w:id="535">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Richard Schalkwyk, Rust-ter-Vaal, July 2017.</w:t>
      </w:r>
    </w:p>
  </w:footnote>
  <w:footnote w:id="536">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Yvonne Fox, Rust-ter-Vaal, August 2017.</w:t>
      </w:r>
    </w:p>
  </w:footnote>
  <w:footnote w:id="537">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Richard Schalkwyk, Rust-ter-Vaal, July 2017.</w:t>
      </w:r>
    </w:p>
  </w:footnote>
  <w:footnote w:id="538">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Yvonne Fox, Rust-ter-Vaal, August 2017.</w:t>
      </w:r>
    </w:p>
  </w:footnote>
  <w:footnote w:id="539">
    <w:p w:rsidR="000725D7" w:rsidRPr="00C10930" w:rsidRDefault="000725D7" w:rsidP="000B49F9">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540">
    <w:p w:rsidR="000725D7" w:rsidRPr="00C10930" w:rsidRDefault="000725D7" w:rsidP="000B49F9">
      <w:pPr>
        <w:pStyle w:val="FootnoteText"/>
        <w:spacing w:line="240" w:lineRule="auto"/>
        <w:ind w:firstLine="0"/>
      </w:pPr>
      <w:r w:rsidRPr="00C10930">
        <w:rPr>
          <w:rStyle w:val="FootnoteReference"/>
        </w:rPr>
        <w:footnoteRef/>
      </w:r>
      <w:r w:rsidRPr="00C10930">
        <w:t xml:space="preserve"> </w:t>
      </w:r>
      <w:r w:rsidRPr="00C10930">
        <w:rPr>
          <w:i/>
        </w:rPr>
        <w:t>Ibid.</w:t>
      </w:r>
    </w:p>
  </w:footnote>
  <w:footnote w:id="54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Eric Fox, 14 June 2018.</w:t>
      </w:r>
    </w:p>
  </w:footnote>
  <w:footnote w:id="542">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Richard Schalkwyk, Rust-ter-Vaal, July 2017.</w:t>
      </w:r>
    </w:p>
  </w:footnote>
  <w:footnote w:id="543">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Lillian Da Silva, Rust-ter-Vaal, July 2017.</w:t>
      </w:r>
    </w:p>
  </w:footnote>
  <w:footnote w:id="544">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Yvonne Fox, August 2017.</w:t>
      </w:r>
    </w:p>
  </w:footnote>
  <w:footnote w:id="54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546">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547">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Anthony Hugo, Rust-ter-Vaal, July 2017.</w:t>
      </w:r>
    </w:p>
  </w:footnote>
  <w:footnote w:id="548">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Richard Schalkwyk, July 2017.</w:t>
      </w:r>
    </w:p>
  </w:footnote>
  <w:footnote w:id="549">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Yvonne Fox, August 2017.</w:t>
      </w:r>
    </w:p>
  </w:footnote>
  <w:footnote w:id="55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Anthony Hugo, Rust-ter-Vaal, July 2017.</w:t>
      </w:r>
    </w:p>
  </w:footnote>
  <w:footnote w:id="55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Hilton Nel, Rust-ter-Vaal, September 2017.</w:t>
      </w:r>
    </w:p>
  </w:footnote>
  <w:footnote w:id="552">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Leonard Nel, Rust-ter-Vaal, July 2017.</w:t>
      </w:r>
    </w:p>
  </w:footnote>
  <w:footnote w:id="553">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Elizabeth Maasdorp, Rust-ter-Vaal, 8 July 2018.</w:t>
      </w:r>
    </w:p>
  </w:footnote>
  <w:footnote w:id="554">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Sheila Da Silva, Rust-ter-Vaal, 25 June 2018.</w:t>
      </w:r>
    </w:p>
  </w:footnote>
  <w:footnote w:id="555">
    <w:p w:rsidR="000725D7" w:rsidRPr="00C10930" w:rsidRDefault="000725D7" w:rsidP="008E3AB8">
      <w:pPr>
        <w:pStyle w:val="FootnoteText"/>
        <w:spacing w:line="240" w:lineRule="auto"/>
        <w:ind w:firstLine="0"/>
      </w:pPr>
      <w:r w:rsidRPr="00C10930">
        <w:rPr>
          <w:rStyle w:val="FootnoteReference"/>
        </w:rPr>
        <w:footnoteRef/>
      </w:r>
      <w:r w:rsidRPr="00C10930">
        <w:t xml:space="preserve"> Nieftagodien, “Urban Apartheid on the East Rand”, 333.</w:t>
      </w:r>
    </w:p>
  </w:footnote>
  <w:footnote w:id="55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261-262.</w:t>
      </w:r>
    </w:p>
  </w:footnote>
  <w:footnote w:id="557">
    <w:p w:rsidR="000725D7" w:rsidRPr="00C10930" w:rsidRDefault="000725D7" w:rsidP="008E3AB8">
      <w:pPr>
        <w:pStyle w:val="FootnoteText"/>
        <w:spacing w:line="240" w:lineRule="auto"/>
        <w:ind w:firstLine="0"/>
      </w:pPr>
      <w:r w:rsidRPr="00C10930">
        <w:rPr>
          <w:rStyle w:val="FootnoteReference"/>
        </w:rPr>
        <w:footnoteRef/>
      </w:r>
      <w:r w:rsidRPr="00C10930">
        <w:t xml:space="preserve"> Nieftagodien, “Urban Apartheid on the East Rand”, 261-262.</w:t>
      </w:r>
    </w:p>
  </w:footnote>
  <w:footnote w:id="558">
    <w:p w:rsidR="000725D7" w:rsidRPr="00C10930" w:rsidRDefault="000725D7" w:rsidP="008E3AB8">
      <w:pPr>
        <w:pStyle w:val="FootnoteText"/>
        <w:ind w:firstLine="0"/>
        <w:rPr>
          <w:i/>
        </w:rPr>
      </w:pPr>
      <w:r w:rsidRPr="00C10930">
        <w:rPr>
          <w:rStyle w:val="FootnoteReference"/>
        </w:rPr>
        <w:footnoteRef/>
      </w:r>
      <w:r w:rsidRPr="00C10930">
        <w:t xml:space="preserve"> </w:t>
      </w:r>
      <w:r w:rsidRPr="00C10930">
        <w:rPr>
          <w:i/>
        </w:rPr>
        <w:t>Ibid,</w:t>
      </w:r>
    </w:p>
  </w:footnote>
  <w:footnote w:id="55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56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91" w:name="_Hlk3323638"/>
      <w:r w:rsidRPr="00C10930">
        <w:t xml:space="preserve">Rob Cameron, “Managing the Coloured and Indian Areas” in Mark Swilling, Richard Humphries and Khehla Shubane, </w:t>
      </w:r>
      <w:r w:rsidRPr="00C10930">
        <w:rPr>
          <w:i/>
        </w:rPr>
        <w:t>Apartheid City in Transition</w:t>
      </w:r>
      <w:r w:rsidRPr="00C10930">
        <w:t xml:space="preserve"> (Cape Town: Oxford University Press, 1991), 49.-50.</w:t>
      </w:r>
      <w:bookmarkEnd w:id="91"/>
    </w:p>
  </w:footnote>
  <w:footnote w:id="56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w:t>
      </w:r>
    </w:p>
  </w:footnote>
  <w:footnote w:id="562">
    <w:p w:rsidR="000725D7" w:rsidRPr="00C10930" w:rsidRDefault="000725D7" w:rsidP="00D30230">
      <w:pPr>
        <w:pStyle w:val="FootnoteText"/>
        <w:spacing w:line="240" w:lineRule="auto"/>
        <w:ind w:firstLine="0"/>
      </w:pPr>
      <w:r w:rsidRPr="00C10930">
        <w:rPr>
          <w:rStyle w:val="FootnoteReference"/>
        </w:rPr>
        <w:footnoteRef/>
      </w:r>
      <w:r w:rsidRPr="00C10930">
        <w:t xml:space="preserve"> Lewis, </w:t>
      </w:r>
      <w:r w:rsidRPr="00C10930">
        <w:rPr>
          <w:i/>
        </w:rPr>
        <w:t xml:space="preserve">Between the Wire and the Wall”, </w:t>
      </w:r>
      <w:r w:rsidRPr="00C10930">
        <w:t>272.</w:t>
      </w:r>
    </w:p>
  </w:footnote>
  <w:footnote w:id="563">
    <w:p w:rsidR="000725D7" w:rsidRPr="00C10930" w:rsidRDefault="000725D7" w:rsidP="00D30230">
      <w:pPr>
        <w:pStyle w:val="FootnoteText"/>
        <w:spacing w:line="240" w:lineRule="auto"/>
        <w:ind w:firstLine="0"/>
      </w:pPr>
      <w:r w:rsidRPr="00C10930">
        <w:rPr>
          <w:rStyle w:val="FootnoteReference"/>
        </w:rPr>
        <w:footnoteRef/>
      </w:r>
      <w:r w:rsidRPr="00C10930">
        <w:t xml:space="preserve"> Nieftagodien, “Urban Apartheid on the East Rand”, 263-264.</w:t>
      </w:r>
    </w:p>
  </w:footnote>
  <w:footnote w:id="564">
    <w:p w:rsidR="000725D7" w:rsidRPr="00C10930" w:rsidRDefault="000725D7">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333.</w:t>
      </w:r>
    </w:p>
  </w:footnote>
  <w:footnote w:id="565">
    <w:p w:rsidR="000725D7" w:rsidRPr="00C10930" w:rsidRDefault="000725D7">
      <w:pPr>
        <w:pStyle w:val="FootnoteText"/>
        <w:spacing w:line="240" w:lineRule="auto"/>
        <w:ind w:firstLine="0"/>
      </w:pPr>
      <w:r w:rsidRPr="00C10930">
        <w:rPr>
          <w:rStyle w:val="FootnoteReference"/>
        </w:rPr>
        <w:footnoteRef/>
      </w:r>
      <w:r w:rsidRPr="00C10930">
        <w:t xml:space="preserve"> </w:t>
      </w:r>
      <w:r w:rsidRPr="00C10930">
        <w:rPr>
          <w:i/>
        </w:rPr>
        <w:t>Ibid.</w:t>
      </w:r>
    </w:p>
  </w:footnote>
  <w:footnote w:id="566">
    <w:p w:rsidR="000725D7" w:rsidRPr="00C10930" w:rsidRDefault="000725D7">
      <w:pPr>
        <w:pStyle w:val="FootnoteText"/>
        <w:spacing w:line="240" w:lineRule="auto"/>
        <w:ind w:firstLine="0"/>
      </w:pPr>
      <w:r w:rsidRPr="00C10930">
        <w:rPr>
          <w:rStyle w:val="FootnoteReference"/>
        </w:rPr>
        <w:footnoteRef/>
      </w:r>
      <w:r w:rsidRPr="00C10930">
        <w:t xml:space="preserve"> </w:t>
      </w:r>
      <w:r w:rsidRPr="00C10930">
        <w:rPr>
          <w:i/>
        </w:rPr>
        <w:t>Ibid.</w:t>
      </w:r>
      <w:r w:rsidRPr="00C10930">
        <w:t>, 263-264.</w:t>
      </w:r>
    </w:p>
  </w:footnote>
  <w:footnote w:id="567">
    <w:p w:rsidR="000725D7" w:rsidRPr="00C10930" w:rsidRDefault="000725D7">
      <w:pPr>
        <w:pStyle w:val="FootnoteText"/>
        <w:spacing w:line="240" w:lineRule="auto"/>
        <w:ind w:firstLine="0"/>
      </w:pPr>
      <w:r w:rsidRPr="00C10930">
        <w:rPr>
          <w:rStyle w:val="FootnoteReference"/>
        </w:rPr>
        <w:footnoteRef/>
      </w:r>
      <w:r w:rsidRPr="00C10930">
        <w:t xml:space="preserve"> Lewis, </w:t>
      </w:r>
      <w:r w:rsidRPr="00C10930">
        <w:rPr>
          <w:i/>
        </w:rPr>
        <w:t xml:space="preserve">Between the Wire and the Wall, </w:t>
      </w:r>
      <w:r w:rsidRPr="00C10930">
        <w:t>260.</w:t>
      </w:r>
    </w:p>
  </w:footnote>
  <w:footnote w:id="568">
    <w:p w:rsidR="000725D7" w:rsidRPr="00C10930" w:rsidRDefault="000725D7">
      <w:pPr>
        <w:pStyle w:val="FootnoteText"/>
        <w:spacing w:line="240" w:lineRule="auto"/>
        <w:ind w:firstLine="0"/>
      </w:pPr>
      <w:r w:rsidRPr="00C10930">
        <w:rPr>
          <w:rStyle w:val="FootnoteReference"/>
        </w:rPr>
        <w:footnoteRef/>
      </w:r>
      <w:r w:rsidRPr="00C10930">
        <w:t xml:space="preserve"> Nieftagodien, “Urban Apartheid on the East Rand”, 263-264.</w:t>
      </w:r>
    </w:p>
  </w:footnote>
  <w:footnote w:id="569">
    <w:p w:rsidR="000725D7" w:rsidRPr="00C10930" w:rsidRDefault="000725D7" w:rsidP="008E3AB8">
      <w:pPr>
        <w:pStyle w:val="FootnoteText"/>
        <w:spacing w:line="240" w:lineRule="auto"/>
        <w:ind w:firstLine="0"/>
      </w:pPr>
      <w:r w:rsidRPr="00C10930">
        <w:rPr>
          <w:rStyle w:val="FootnoteReference"/>
        </w:rPr>
        <w:footnoteRef/>
      </w:r>
      <w:r w:rsidRPr="00C10930">
        <w:t xml:space="preserve"> Lewis, </w:t>
      </w:r>
      <w:r w:rsidRPr="00C10930">
        <w:rPr>
          <w:i/>
        </w:rPr>
        <w:t xml:space="preserve">Between the Wire and the Wall, </w:t>
      </w:r>
      <w:r w:rsidRPr="00C10930">
        <w:t>272.</w:t>
      </w:r>
    </w:p>
  </w:footnote>
  <w:footnote w:id="57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273.</w:t>
      </w:r>
    </w:p>
  </w:footnote>
  <w:footnote w:id="571">
    <w:p w:rsidR="000725D7" w:rsidRPr="00C10930" w:rsidRDefault="000725D7" w:rsidP="008E3AB8">
      <w:pPr>
        <w:pStyle w:val="FootnoteText"/>
        <w:spacing w:line="240" w:lineRule="auto"/>
        <w:ind w:firstLine="0"/>
      </w:pPr>
      <w:r w:rsidRPr="00C10930">
        <w:rPr>
          <w:rStyle w:val="FootnoteReference"/>
        </w:rPr>
        <w:footnoteRef/>
      </w:r>
      <w:r w:rsidRPr="00C10930">
        <w:t xml:space="preserve"> Nieftagodien, “Urban Apartheid on the East Rand”, 263-264.</w:t>
      </w:r>
    </w:p>
  </w:footnote>
  <w:footnote w:id="57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263-264.</w:t>
      </w:r>
    </w:p>
  </w:footnote>
  <w:footnote w:id="573">
    <w:p w:rsidR="000725D7" w:rsidRPr="00C10930" w:rsidRDefault="000725D7" w:rsidP="008E3AB8">
      <w:pPr>
        <w:pStyle w:val="FootnoteText"/>
        <w:spacing w:line="240" w:lineRule="auto"/>
        <w:ind w:firstLine="0"/>
      </w:pPr>
      <w:r w:rsidRPr="00C10930">
        <w:rPr>
          <w:rStyle w:val="FootnoteReference"/>
        </w:rPr>
        <w:footnoteRef/>
      </w:r>
      <w:r w:rsidRPr="00C10930">
        <w:t xml:space="preserve"> Lewis, </w:t>
      </w:r>
      <w:r w:rsidRPr="00C10930">
        <w:rPr>
          <w:i/>
        </w:rPr>
        <w:t>Between the Wire and the Wall, 273</w:t>
      </w:r>
      <w:r w:rsidRPr="00C10930">
        <w:t>.</w:t>
      </w:r>
    </w:p>
  </w:footnote>
  <w:footnote w:id="57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 xml:space="preserve">Ibid., </w:t>
      </w:r>
      <w:r w:rsidRPr="00C10930">
        <w:t>273.</w:t>
      </w:r>
    </w:p>
  </w:footnote>
  <w:footnote w:id="575">
    <w:p w:rsidR="000725D7" w:rsidRPr="00C10930" w:rsidRDefault="000725D7" w:rsidP="008E3AB8">
      <w:pPr>
        <w:pStyle w:val="FootnoteText"/>
        <w:spacing w:line="240" w:lineRule="auto"/>
        <w:ind w:firstLine="0"/>
      </w:pPr>
      <w:r w:rsidRPr="00C10930">
        <w:rPr>
          <w:rStyle w:val="FootnoteReference"/>
        </w:rPr>
        <w:footnoteRef/>
      </w:r>
      <w:r w:rsidRPr="00C10930">
        <w:t xml:space="preserve"> Nieftagodien,</w:t>
      </w:r>
      <w:r w:rsidRPr="00C10930">
        <w:rPr>
          <w:i/>
        </w:rPr>
        <w:t xml:space="preserve"> </w:t>
      </w:r>
      <w:r w:rsidRPr="00C10930">
        <w:t>“Urban Apartheid on the East Rand”, 338-340.</w:t>
      </w:r>
    </w:p>
  </w:footnote>
  <w:footnote w:id="57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57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57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57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341-342.</w:t>
      </w:r>
    </w:p>
  </w:footnote>
  <w:footnote w:id="580">
    <w:p w:rsidR="000725D7" w:rsidRPr="00C10930" w:rsidRDefault="000725D7" w:rsidP="008E3AB8">
      <w:pPr>
        <w:pStyle w:val="FootnoteText"/>
        <w:spacing w:line="240" w:lineRule="auto"/>
        <w:ind w:firstLine="0"/>
      </w:pPr>
      <w:r w:rsidRPr="00C10930">
        <w:rPr>
          <w:rStyle w:val="FootnoteReference"/>
        </w:rPr>
        <w:footnoteRef/>
      </w:r>
      <w:r w:rsidRPr="00C10930">
        <w:t xml:space="preserve"> Lewis, </w:t>
      </w:r>
      <w:r w:rsidRPr="00C10930">
        <w:rPr>
          <w:i/>
        </w:rPr>
        <w:t xml:space="preserve">Between the Wire and the Wall, </w:t>
      </w:r>
      <w:r w:rsidRPr="00C10930">
        <w:t>273.</w:t>
      </w:r>
    </w:p>
  </w:footnote>
  <w:footnote w:id="58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275.</w:t>
      </w:r>
    </w:p>
  </w:footnote>
  <w:footnote w:id="582">
    <w:p w:rsidR="000725D7" w:rsidRPr="00C10930" w:rsidRDefault="000725D7" w:rsidP="008E3AB8">
      <w:pPr>
        <w:pStyle w:val="FootnoteText"/>
        <w:spacing w:line="240" w:lineRule="auto"/>
        <w:ind w:firstLine="0"/>
        <w:rPr>
          <w:lang w:val="en-US"/>
        </w:rPr>
      </w:pPr>
      <w:r w:rsidRPr="00C10930">
        <w:rPr>
          <w:rStyle w:val="FootnoteReference"/>
        </w:rPr>
        <w:footnoteRef/>
      </w:r>
      <w:r w:rsidRPr="00C10930">
        <w:t xml:space="preserve"> </w:t>
      </w:r>
      <w:r w:rsidRPr="00C10930">
        <w:rPr>
          <w:lang w:val="en-US"/>
        </w:rPr>
        <w:t xml:space="preserve">Marias, </w:t>
      </w:r>
      <w:r w:rsidRPr="00C10930">
        <w:rPr>
          <w:i/>
          <w:lang w:val="en-US"/>
        </w:rPr>
        <w:t>South Africa Pushed to the Limi</w:t>
      </w:r>
      <w:r w:rsidRPr="00C10930">
        <w:rPr>
          <w:lang w:val="en-US"/>
        </w:rPr>
        <w:t>t, 47.</w:t>
      </w:r>
    </w:p>
  </w:footnote>
  <w:footnote w:id="583">
    <w:p w:rsidR="000725D7" w:rsidRPr="00C10930" w:rsidRDefault="000725D7" w:rsidP="008E3AB8">
      <w:pPr>
        <w:pStyle w:val="FootnoteText"/>
        <w:spacing w:line="240" w:lineRule="auto"/>
        <w:ind w:firstLine="0"/>
        <w:rPr>
          <w:i/>
          <w:lang w:val="en-US"/>
        </w:rPr>
      </w:pPr>
      <w:r w:rsidRPr="00C10930">
        <w:rPr>
          <w:rStyle w:val="FootnoteReference"/>
        </w:rPr>
        <w:footnoteRef/>
      </w:r>
      <w:r w:rsidRPr="00C10930">
        <w:t xml:space="preserve"> </w:t>
      </w:r>
      <w:r w:rsidRPr="00C10930">
        <w:rPr>
          <w:lang w:val="en-US"/>
        </w:rPr>
        <w:t xml:space="preserve">Marias, </w:t>
      </w:r>
      <w:r w:rsidRPr="00C10930">
        <w:rPr>
          <w:i/>
          <w:lang w:val="en-US"/>
        </w:rPr>
        <w:t>South Africa Pushed to the Limi</w:t>
      </w:r>
      <w:r w:rsidRPr="00C10930">
        <w:rPr>
          <w:lang w:val="en-US"/>
        </w:rPr>
        <w:t>t, 47.</w:t>
      </w:r>
    </w:p>
  </w:footnote>
  <w:footnote w:id="584">
    <w:p w:rsidR="000725D7" w:rsidRPr="00C10930" w:rsidRDefault="000725D7" w:rsidP="008E3AB8">
      <w:pPr>
        <w:pStyle w:val="FootnoteText"/>
        <w:spacing w:line="240" w:lineRule="auto"/>
        <w:ind w:firstLine="0"/>
      </w:pPr>
      <w:r w:rsidRPr="00C10930">
        <w:rPr>
          <w:rStyle w:val="FootnoteReference"/>
        </w:rPr>
        <w:footnoteRef/>
      </w:r>
      <w:r w:rsidRPr="00C10930">
        <w:t xml:space="preserve"> Cameron, “Managing the Coloured and Indian Areas”, 52.</w:t>
      </w:r>
    </w:p>
  </w:footnote>
  <w:footnote w:id="585">
    <w:p w:rsidR="000725D7" w:rsidRPr="00C10930" w:rsidRDefault="000725D7" w:rsidP="008E3AB8">
      <w:pPr>
        <w:pStyle w:val="FootnoteText"/>
        <w:spacing w:line="240" w:lineRule="auto"/>
        <w:ind w:firstLine="0"/>
      </w:pPr>
      <w:r w:rsidRPr="00C10930">
        <w:rPr>
          <w:rStyle w:val="FootnoteReference"/>
        </w:rPr>
        <w:footnoteRef/>
      </w:r>
      <w:r w:rsidRPr="00C10930">
        <w:t xml:space="preserve"> Nieftagodien, “Urban Apartheid on the East Rand”, 333.334.</w:t>
      </w:r>
    </w:p>
  </w:footnote>
  <w:footnote w:id="586">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The News</w:t>
      </w:r>
      <w:r w:rsidRPr="00C10930">
        <w:t>, Rus-Ter-Vaal Ratepayers Object to Council’s Apparent Apathy, 20 August 1979.</w:t>
      </w:r>
    </w:p>
  </w:footnote>
  <w:footnote w:id="587">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588">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589">
    <w:p w:rsidR="000725D7" w:rsidRPr="00C10930" w:rsidRDefault="000725D7" w:rsidP="008E3AB8">
      <w:pPr>
        <w:pStyle w:val="FootnoteText"/>
        <w:spacing w:line="240" w:lineRule="auto"/>
        <w:ind w:firstLine="0"/>
      </w:pPr>
      <w:r w:rsidRPr="00C10930">
        <w:rPr>
          <w:rStyle w:val="FootnoteReference"/>
        </w:rPr>
        <w:footnoteRef/>
      </w:r>
      <w:r w:rsidRPr="00C10930">
        <w:t xml:space="preserve"> Marais, </w:t>
      </w:r>
      <w:r w:rsidRPr="00C10930">
        <w:rPr>
          <w:i/>
        </w:rPr>
        <w:t>South Africa Pushed to the Limit,</w:t>
      </w:r>
      <w:r w:rsidRPr="00C10930">
        <w:t xml:space="preserve"> 31.</w:t>
      </w:r>
    </w:p>
  </w:footnote>
  <w:footnote w:id="590">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591">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39-40.</w:t>
      </w:r>
    </w:p>
  </w:footnote>
  <w:footnote w:id="59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59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594">
    <w:p w:rsidR="000725D7" w:rsidRPr="00C10930" w:rsidRDefault="000725D7" w:rsidP="008E3AB8">
      <w:pPr>
        <w:pStyle w:val="FootnoteText"/>
        <w:spacing w:line="240" w:lineRule="auto"/>
        <w:ind w:firstLine="0"/>
      </w:pPr>
      <w:r w:rsidRPr="00C10930">
        <w:rPr>
          <w:rStyle w:val="FootnoteReference"/>
        </w:rPr>
        <w:footnoteRef/>
      </w:r>
      <w:r w:rsidRPr="00C10930">
        <w:t xml:space="preserve"> Marais, </w:t>
      </w:r>
      <w:r w:rsidRPr="00C10930">
        <w:rPr>
          <w:i/>
        </w:rPr>
        <w:t>South Africa Pushed to the Limit</w:t>
      </w:r>
      <w:r w:rsidRPr="00C10930">
        <w:t>, 39-40.</w:t>
      </w:r>
    </w:p>
  </w:footnote>
  <w:footnote w:id="595">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Bertha Kolbie, Rust-ter-Vaal, 26 July 2018 and Martha Pietersen, Rust-ter-Vaal, 6 June 2018.</w:t>
      </w:r>
    </w:p>
  </w:footnote>
  <w:footnote w:id="596">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Steven Johnson, Rust-ter-Vaal, 21 May 2018.</w:t>
      </w:r>
    </w:p>
  </w:footnote>
  <w:footnote w:id="597">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Jean Janson, Rust-ter-Vaal, 27 July 2018 and Interview with Bertha Kolbie, Rust-ter-Vaal, 26 July 2018.</w:t>
      </w:r>
    </w:p>
  </w:footnote>
  <w:footnote w:id="598">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Bertha Kolbie, Rust-ter-Vaal, 26 July 2018.</w:t>
      </w:r>
    </w:p>
  </w:footnote>
  <w:footnote w:id="599">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Bertha Kolbie, Rust-ter-Vaal, 26 July 2018.</w:t>
      </w:r>
    </w:p>
  </w:footnote>
  <w:footnote w:id="600">
    <w:p w:rsidR="000725D7" w:rsidRPr="00C10930" w:rsidRDefault="000725D7" w:rsidP="008E3AB8">
      <w:pPr>
        <w:pStyle w:val="FootnoteText"/>
        <w:spacing w:line="240" w:lineRule="auto"/>
        <w:ind w:firstLine="0"/>
      </w:pPr>
      <w:r w:rsidRPr="00C10930">
        <w:rPr>
          <w:rStyle w:val="FootnoteReference"/>
        </w:rPr>
        <w:footnoteRef/>
      </w:r>
      <w:r w:rsidRPr="00C10930">
        <w:t xml:space="preserve"> Marais, </w:t>
      </w:r>
      <w:r w:rsidRPr="00C10930">
        <w:rPr>
          <w:i/>
        </w:rPr>
        <w:t>South Africa Pushed to the Limit,</w:t>
      </w:r>
      <w:r w:rsidRPr="00C10930">
        <w:t xml:space="preserve"> 41.</w:t>
      </w:r>
    </w:p>
  </w:footnote>
  <w:footnote w:id="601">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Peter Mabile, Rust-ter-Vaal, 2018 and Jean Jansen, Rust-ter-Vaal, 27 June 2018 and Tommy Leeuw, Rust-ter-Vaal, 28 May 2018.</w:t>
      </w:r>
    </w:p>
  </w:footnote>
  <w:footnote w:id="602">
    <w:p w:rsidR="000725D7" w:rsidRPr="00C10930" w:rsidRDefault="000725D7" w:rsidP="008E3AB8">
      <w:pPr>
        <w:pStyle w:val="FootnoteText"/>
        <w:spacing w:line="240" w:lineRule="auto"/>
        <w:ind w:firstLine="0"/>
      </w:pPr>
      <w:r w:rsidRPr="00C10930">
        <w:rPr>
          <w:rStyle w:val="FootnoteReference"/>
        </w:rPr>
        <w:footnoteRef/>
      </w:r>
      <w:r w:rsidRPr="00C10930">
        <w:t xml:space="preserve">  Republic of South Africa Department of Statistics 1970, </w:t>
      </w:r>
      <w:r w:rsidRPr="00C10930">
        <w:rPr>
          <w:i/>
        </w:rPr>
        <w:t>Metropolitan Area Vereeniging/Vanderbjlpark/Sasolburg</w:t>
      </w:r>
      <w:r w:rsidRPr="00C10930">
        <w:t>, 95.</w:t>
      </w:r>
    </w:p>
  </w:footnote>
  <w:footnote w:id="603">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99</w:t>
      </w:r>
    </w:p>
  </w:footnote>
  <w:footnote w:id="604">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p>
  </w:footnote>
  <w:footnote w:id="605">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95.</w:t>
      </w:r>
    </w:p>
  </w:footnote>
  <w:footnote w:id="606">
    <w:p w:rsidR="000725D7" w:rsidRPr="00C10930" w:rsidRDefault="000725D7" w:rsidP="008E3AB8">
      <w:pPr>
        <w:pStyle w:val="FootnoteText"/>
        <w:spacing w:line="240" w:lineRule="auto"/>
        <w:ind w:firstLine="0"/>
      </w:pPr>
      <w:r w:rsidRPr="00C10930">
        <w:rPr>
          <w:rStyle w:val="FootnoteReference"/>
        </w:rPr>
        <w:footnoteRef/>
      </w:r>
      <w:r w:rsidRPr="00C10930">
        <w:t xml:space="preserve">  Central Statistical Services, </w:t>
      </w:r>
      <w:r w:rsidRPr="00C10930">
        <w:rPr>
          <w:i/>
        </w:rPr>
        <w:t>Population Census 80</w:t>
      </w:r>
      <w:r w:rsidRPr="00C10930">
        <w:t>, 78.</w:t>
      </w:r>
    </w:p>
  </w:footnote>
  <w:footnote w:id="607">
    <w:p w:rsidR="000725D7" w:rsidRPr="00C10930" w:rsidRDefault="000725D7" w:rsidP="008E3AB8">
      <w:pPr>
        <w:pStyle w:val="FootnoteText"/>
        <w:spacing w:line="240" w:lineRule="auto"/>
        <w:ind w:firstLine="0"/>
      </w:pPr>
      <w:r w:rsidRPr="00C10930">
        <w:rPr>
          <w:rStyle w:val="FootnoteReference"/>
        </w:rPr>
        <w:footnoteRef/>
      </w:r>
      <w:r w:rsidRPr="00C10930">
        <w:t xml:space="preserve">  Central Statistical Services, </w:t>
      </w:r>
      <w:r w:rsidRPr="00C10930">
        <w:rPr>
          <w:i/>
        </w:rPr>
        <w:t>Population Census 80</w:t>
      </w:r>
      <w:r w:rsidRPr="00C10930">
        <w:t>, 78.</w:t>
      </w:r>
    </w:p>
  </w:footnote>
  <w:footnote w:id="608">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149.</w:t>
      </w:r>
    </w:p>
  </w:footnote>
  <w:footnote w:id="609">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Steven Johnson, Rust-ter-Vaal, 20 May 2018.</w:t>
      </w:r>
    </w:p>
  </w:footnote>
  <w:footnote w:id="61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David Venter, Rust-ter-Vaal, 2017.</w:t>
      </w:r>
    </w:p>
  </w:footnote>
  <w:footnote w:id="611">
    <w:p w:rsidR="000725D7" w:rsidRPr="00C10930" w:rsidRDefault="000725D7" w:rsidP="008E3AB8">
      <w:pPr>
        <w:pStyle w:val="FootnoteText"/>
        <w:spacing w:line="240" w:lineRule="auto"/>
        <w:ind w:firstLine="0"/>
      </w:pPr>
      <w:r w:rsidRPr="00C10930">
        <w:rPr>
          <w:rStyle w:val="FootnoteReference"/>
        </w:rPr>
        <w:footnoteRef/>
      </w:r>
      <w:r w:rsidRPr="00C10930">
        <w:t xml:space="preserve"> Republic of South Africa Department of Statistics 1970, </w:t>
      </w:r>
      <w:r w:rsidRPr="00C10930">
        <w:rPr>
          <w:i/>
        </w:rPr>
        <w:t>Metropolitan Area Vereeniging/Vanderbjlpark/Sasolburg</w:t>
      </w:r>
      <w:r w:rsidRPr="00C10930">
        <w:t xml:space="preserve">, 95 and Central Statistical Services, </w:t>
      </w:r>
      <w:r w:rsidRPr="00C10930">
        <w:rPr>
          <w:i/>
        </w:rPr>
        <w:t>Population Census 80</w:t>
      </w:r>
      <w:r w:rsidRPr="00C10930">
        <w:t>, 78.</w:t>
      </w:r>
    </w:p>
  </w:footnote>
  <w:footnote w:id="612">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bookmarkStart w:id="92" w:name="_Hlk3512704"/>
      <w:r w:rsidRPr="00C10930">
        <w:t xml:space="preserve">Rust-er-Vaal Community School, </w:t>
      </w:r>
      <w:r w:rsidRPr="00C10930">
        <w:rPr>
          <w:i/>
        </w:rPr>
        <w:t>50 Year Anniversary</w:t>
      </w:r>
      <w:r w:rsidRPr="00C10930">
        <w:t>, 1980</w:t>
      </w:r>
      <w:proofErr w:type="gramStart"/>
      <w:r w:rsidRPr="00C10930">
        <w:t>,  Magazine</w:t>
      </w:r>
      <w:proofErr w:type="gramEnd"/>
      <w:r w:rsidRPr="00C10930">
        <w:t>.</w:t>
      </w:r>
      <w:bookmarkEnd w:id="92"/>
    </w:p>
  </w:footnote>
  <w:footnote w:id="613">
    <w:p w:rsidR="000725D7" w:rsidRPr="00C10930" w:rsidRDefault="000725D7" w:rsidP="008E3AB8">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614">
    <w:p w:rsidR="000725D7" w:rsidRPr="00C10930" w:rsidRDefault="000725D7" w:rsidP="008E3AB8">
      <w:pPr>
        <w:pStyle w:val="FootnoteText"/>
        <w:spacing w:line="240" w:lineRule="auto"/>
        <w:ind w:firstLine="0"/>
      </w:pPr>
      <w:r w:rsidRPr="00C10930">
        <w:rPr>
          <w:rStyle w:val="FootnoteReference"/>
        </w:rPr>
        <w:footnoteRef/>
      </w:r>
      <w:r w:rsidRPr="00C10930">
        <w:t xml:space="preserve"> Republic of South Africa Department of Statistics 1970, Population Census, </w:t>
      </w:r>
      <w:r w:rsidRPr="00C10930">
        <w:rPr>
          <w:i/>
        </w:rPr>
        <w:t>Metropolitan Area Vereeniging/Vanderbjlpark/Sasolburg</w:t>
      </w:r>
      <w:r w:rsidRPr="00C10930">
        <w:t>, 95.</w:t>
      </w:r>
    </w:p>
  </w:footnote>
  <w:footnote w:id="615">
    <w:p w:rsidR="000725D7" w:rsidRPr="00C10930" w:rsidRDefault="000725D7" w:rsidP="008E3AB8">
      <w:pPr>
        <w:pStyle w:val="FootnoteText"/>
        <w:spacing w:line="240" w:lineRule="auto"/>
        <w:ind w:firstLine="0"/>
      </w:pPr>
      <w:r w:rsidRPr="00C10930">
        <w:rPr>
          <w:rStyle w:val="FootnoteReference"/>
        </w:rPr>
        <w:footnoteRef/>
      </w:r>
      <w:r w:rsidRPr="00C10930">
        <w:t xml:space="preserve">  Central Statistical Services, </w:t>
      </w:r>
      <w:r w:rsidRPr="00C10930">
        <w:rPr>
          <w:i/>
        </w:rPr>
        <w:t>Population Census 80</w:t>
      </w:r>
      <w:r w:rsidRPr="00C10930">
        <w:t>, 78.</w:t>
      </w:r>
    </w:p>
  </w:footnote>
  <w:footnote w:id="616">
    <w:p w:rsidR="000725D7" w:rsidRPr="00C10930" w:rsidRDefault="000725D7" w:rsidP="008E3AB8">
      <w:pPr>
        <w:pStyle w:val="FootnoteText"/>
        <w:spacing w:line="240" w:lineRule="auto"/>
        <w:ind w:firstLine="0"/>
      </w:pPr>
      <w:r w:rsidRPr="00C10930">
        <w:rPr>
          <w:rStyle w:val="FootnoteReference"/>
        </w:rPr>
        <w:footnoteRef/>
      </w:r>
      <w:r w:rsidRPr="00C10930">
        <w:t xml:space="preserve"> Lewis, </w:t>
      </w:r>
      <w:r w:rsidRPr="00C10930">
        <w:rPr>
          <w:i/>
        </w:rPr>
        <w:t xml:space="preserve">Between the Wire and the Wall </w:t>
      </w:r>
      <w:r w:rsidRPr="00C10930">
        <w:t>,251-252.</w:t>
      </w:r>
    </w:p>
  </w:footnote>
  <w:footnote w:id="617">
    <w:p w:rsidR="000725D7" w:rsidRPr="00C10930" w:rsidRDefault="000725D7" w:rsidP="008E3AB8">
      <w:pPr>
        <w:pStyle w:val="FootnoteText"/>
        <w:spacing w:line="240" w:lineRule="auto"/>
        <w:ind w:firstLine="0"/>
      </w:pPr>
      <w:r w:rsidRPr="00C10930">
        <w:rPr>
          <w:rStyle w:val="FootnoteReference"/>
        </w:rPr>
        <w:footnoteRef/>
      </w:r>
      <w:r w:rsidRPr="00C10930">
        <w:t xml:space="preserve"> Paulse, “Tramway Road, Sea Point, 1920s to 1961”, 51.</w:t>
      </w:r>
    </w:p>
  </w:footnote>
  <w:footnote w:id="618">
    <w:p w:rsidR="000725D7" w:rsidRPr="00C10930" w:rsidRDefault="000725D7" w:rsidP="008E3AB8">
      <w:pPr>
        <w:pStyle w:val="FootnoteText"/>
        <w:spacing w:line="240" w:lineRule="auto"/>
        <w:ind w:firstLine="0"/>
      </w:pPr>
      <w:r w:rsidRPr="00C10930">
        <w:rPr>
          <w:rStyle w:val="FootnoteReference"/>
        </w:rPr>
        <w:footnoteRef/>
      </w:r>
      <w:r w:rsidRPr="00C10930">
        <w:t xml:space="preserve"> Republic of South Africa Department of Statistics 1970, Population Census, </w:t>
      </w:r>
      <w:r w:rsidRPr="00C10930">
        <w:rPr>
          <w:i/>
        </w:rPr>
        <w:t>Metropolitan Area Vereeniging/Vanderbjlpark/Sasolburg</w:t>
      </w:r>
      <w:r w:rsidRPr="00C10930">
        <w:t xml:space="preserve">, 95 and Central Statistical Services, </w:t>
      </w:r>
      <w:r w:rsidRPr="00C10930">
        <w:rPr>
          <w:i/>
        </w:rPr>
        <w:t>Population Census 80</w:t>
      </w:r>
      <w:r w:rsidRPr="00C10930">
        <w:t>, 78.</w:t>
      </w:r>
    </w:p>
  </w:footnote>
  <w:footnote w:id="619">
    <w:p w:rsidR="000725D7" w:rsidRPr="00C10930" w:rsidRDefault="000725D7" w:rsidP="008E3AB8">
      <w:pPr>
        <w:pStyle w:val="FootnoteText"/>
        <w:spacing w:line="240" w:lineRule="auto"/>
        <w:ind w:firstLine="0"/>
      </w:pPr>
      <w:r w:rsidRPr="00C10930">
        <w:rPr>
          <w:rStyle w:val="FootnoteReference"/>
        </w:rPr>
        <w:footnoteRef/>
      </w:r>
      <w:r w:rsidRPr="00C10930">
        <w:t xml:space="preserve">  </w:t>
      </w:r>
      <w:r w:rsidRPr="00C10930">
        <w:rPr>
          <w:i/>
        </w:rPr>
        <w:t>Ibid.</w:t>
      </w:r>
      <w:r w:rsidRPr="00C10930">
        <w:t>, 91.</w:t>
      </w:r>
    </w:p>
  </w:footnote>
  <w:footnote w:id="620">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Eva Bergman, Rust-ter-Vaal, 11 January 2019.</w:t>
      </w:r>
    </w:p>
  </w:footnote>
  <w:footnote w:id="621">
    <w:p w:rsidR="000725D7" w:rsidRPr="00C10930" w:rsidRDefault="000725D7" w:rsidP="008E3AB8">
      <w:pPr>
        <w:pStyle w:val="FootnoteText"/>
        <w:ind w:firstLine="0"/>
      </w:pPr>
      <w:r w:rsidRPr="00C10930">
        <w:rPr>
          <w:rStyle w:val="FootnoteReference"/>
        </w:rPr>
        <w:footnoteRef/>
      </w:r>
      <w:r w:rsidRPr="00C10930">
        <w:t xml:space="preserve"> </w:t>
      </w:r>
      <w:r w:rsidRPr="00C10930">
        <w:rPr>
          <w:i/>
        </w:rPr>
        <w:t>Ibid.</w:t>
      </w:r>
    </w:p>
  </w:footnote>
  <w:footnote w:id="622">
    <w:p w:rsidR="000725D7" w:rsidRPr="00C10930" w:rsidRDefault="000725D7" w:rsidP="008E3AB8">
      <w:pPr>
        <w:pStyle w:val="FootnoteText"/>
        <w:spacing w:line="240" w:lineRule="auto"/>
        <w:ind w:firstLine="0"/>
      </w:pPr>
      <w:r w:rsidRPr="00C10930">
        <w:rPr>
          <w:rStyle w:val="FootnoteReference"/>
        </w:rPr>
        <w:footnoteRef/>
      </w:r>
      <w:r w:rsidRPr="00C10930">
        <w:t xml:space="preserve"> Interview with Sharlon Roets, Rust-ter-Vaal, 28 May 2018.</w:t>
      </w:r>
    </w:p>
  </w:footnote>
  <w:footnote w:id="623">
    <w:p w:rsidR="000725D7" w:rsidRPr="00C10930" w:rsidRDefault="000725D7" w:rsidP="008E3AB8">
      <w:pPr>
        <w:pStyle w:val="FootnoteText"/>
        <w:spacing w:line="240" w:lineRule="auto"/>
        <w:ind w:firstLine="0"/>
      </w:pPr>
      <w:r w:rsidRPr="00C10930">
        <w:rPr>
          <w:rStyle w:val="FootnoteReference"/>
        </w:rPr>
        <w:footnoteRef/>
      </w:r>
      <w:r w:rsidRPr="00C10930">
        <w:t xml:space="preserve"> Lewis, </w:t>
      </w:r>
      <w:r w:rsidRPr="00C10930">
        <w:rPr>
          <w:i/>
        </w:rPr>
        <w:t xml:space="preserve">Between the Wire and the Wall, </w:t>
      </w:r>
      <w:r w:rsidRPr="00C10930">
        <w:t>251.</w:t>
      </w:r>
    </w:p>
  </w:footnote>
  <w:footnote w:id="624">
    <w:p w:rsidR="000725D7" w:rsidRPr="00C10930" w:rsidRDefault="000725D7" w:rsidP="00887C24">
      <w:pPr>
        <w:pStyle w:val="FootnoteText"/>
        <w:spacing w:line="240" w:lineRule="auto"/>
        <w:ind w:firstLine="0"/>
      </w:pPr>
      <w:r w:rsidRPr="00C10930">
        <w:rPr>
          <w:rStyle w:val="FootnoteReference"/>
        </w:rPr>
        <w:footnoteRef/>
      </w:r>
      <w:r w:rsidRPr="00C10930">
        <w:t xml:space="preserve"> Ruiters, “Collaboration, Assimilation and Contestation”, 104. </w:t>
      </w:r>
    </w:p>
  </w:footnote>
  <w:footnote w:id="625">
    <w:p w:rsidR="000725D7" w:rsidRPr="00C10930" w:rsidRDefault="000725D7" w:rsidP="00887C24">
      <w:pPr>
        <w:pStyle w:val="FootnoteText"/>
        <w:spacing w:line="240" w:lineRule="auto"/>
        <w:ind w:firstLine="0"/>
      </w:pPr>
      <w:r w:rsidRPr="00C10930">
        <w:rPr>
          <w:rStyle w:val="FootnoteReference"/>
        </w:rPr>
        <w:footnoteRef/>
      </w:r>
      <w:r w:rsidRPr="00C10930">
        <w:t xml:space="preserve"> Crain Soudien, “District Six and its uses in the Discussion about Non-Racialism” in Zimitri Erasmus (ed.), </w:t>
      </w:r>
      <w:r w:rsidRPr="00C10930">
        <w:rPr>
          <w:i/>
        </w:rPr>
        <w:t>Coloured by History, Shaped by Place</w:t>
      </w:r>
      <w:r w:rsidRPr="00C10930">
        <w:t xml:space="preserve"> (Cape Town, Kwela Books, 2001), 114.</w:t>
      </w:r>
    </w:p>
  </w:footnote>
  <w:footnote w:id="626">
    <w:p w:rsidR="000725D7" w:rsidRPr="00C10930" w:rsidRDefault="000725D7" w:rsidP="00727401">
      <w:pPr>
        <w:pStyle w:val="FootnoteText"/>
        <w:spacing w:line="240" w:lineRule="auto"/>
        <w:ind w:firstLine="0"/>
      </w:pPr>
      <w:r w:rsidRPr="00C10930">
        <w:rPr>
          <w:rStyle w:val="FootnoteReference"/>
        </w:rPr>
        <w:footnoteRef/>
      </w:r>
      <w:r w:rsidRPr="00C10930">
        <w:t xml:space="preserve"> Soudien, “District </w:t>
      </w:r>
      <w:proofErr w:type="gramStart"/>
      <w:r w:rsidRPr="00C10930">
        <w:t>Six ,</w:t>
      </w:r>
      <w:proofErr w:type="gramEnd"/>
      <w:r w:rsidRPr="00C10930">
        <w:t xml:space="preserve"> 104-105.</w:t>
      </w:r>
    </w:p>
  </w:footnote>
  <w:footnote w:id="627">
    <w:p w:rsidR="000725D7" w:rsidRPr="00C10930" w:rsidRDefault="000725D7" w:rsidP="00727401">
      <w:pPr>
        <w:pStyle w:val="FootnoteText"/>
        <w:spacing w:line="240" w:lineRule="auto"/>
        <w:ind w:firstLine="0"/>
      </w:pPr>
      <w:r w:rsidRPr="00C10930">
        <w:rPr>
          <w:rStyle w:val="FootnoteReference"/>
        </w:rPr>
        <w:footnoteRef/>
      </w:r>
      <w:r w:rsidRPr="00C10930">
        <w:t xml:space="preserve"> </w:t>
      </w:r>
      <w:r w:rsidRPr="00C10930">
        <w:rPr>
          <w:i/>
        </w:rPr>
        <w:t xml:space="preserve">Ibid., </w:t>
      </w:r>
      <w:r w:rsidRPr="00C10930">
        <w:t>114.</w:t>
      </w:r>
    </w:p>
  </w:footnote>
  <w:footnote w:id="628">
    <w:p w:rsidR="000725D7" w:rsidRPr="00C10930" w:rsidRDefault="000725D7" w:rsidP="00727401">
      <w:pPr>
        <w:pStyle w:val="FootnoteText"/>
        <w:spacing w:line="240" w:lineRule="auto"/>
        <w:ind w:firstLine="0"/>
      </w:pPr>
      <w:r w:rsidRPr="00C10930">
        <w:rPr>
          <w:rStyle w:val="FootnoteReference"/>
        </w:rPr>
        <w:footnoteRef/>
      </w:r>
      <w:r w:rsidRPr="00C10930">
        <w:t xml:space="preserve"> Ruiters, “Collaboration, Assimilation and Contestation”, 111.</w:t>
      </w:r>
    </w:p>
  </w:footnote>
  <w:footnote w:id="629">
    <w:p w:rsidR="000725D7" w:rsidRPr="00C10930" w:rsidRDefault="000725D7" w:rsidP="00887C24">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630">
    <w:p w:rsidR="000725D7" w:rsidRPr="00C10930" w:rsidRDefault="000725D7" w:rsidP="00887C24">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127.</w:t>
      </w:r>
    </w:p>
  </w:footnote>
  <w:footnote w:id="631">
    <w:p w:rsidR="000725D7" w:rsidRPr="00C10930" w:rsidRDefault="000725D7" w:rsidP="00007F1E">
      <w:pPr>
        <w:pStyle w:val="FootnoteText"/>
        <w:spacing w:line="240" w:lineRule="auto"/>
        <w:ind w:firstLine="0"/>
        <w:rPr>
          <w:i/>
        </w:rPr>
      </w:pPr>
      <w:r w:rsidRPr="00C10930">
        <w:rPr>
          <w:rStyle w:val="FootnoteReference"/>
        </w:rPr>
        <w:footnoteRef/>
      </w:r>
      <w:r w:rsidRPr="00C10930">
        <w:t xml:space="preserve"> Ahluwalia and Zegeye, “Between Black and White”, 273-274.</w:t>
      </w:r>
    </w:p>
  </w:footnote>
  <w:footnote w:id="632">
    <w:p w:rsidR="000725D7" w:rsidRPr="00C10930" w:rsidRDefault="000725D7" w:rsidP="00007F1E">
      <w:pPr>
        <w:pStyle w:val="FootnoteText"/>
        <w:spacing w:line="240" w:lineRule="auto"/>
        <w:ind w:firstLine="0"/>
      </w:pPr>
      <w:r w:rsidRPr="00C10930">
        <w:rPr>
          <w:rStyle w:val="FootnoteReference"/>
        </w:rPr>
        <w:footnoteRef/>
      </w:r>
      <w:r w:rsidRPr="00C10930">
        <w:t xml:space="preserve"> Ruiters, “Collaboration, Assimilation and Contestation”, 109.</w:t>
      </w:r>
    </w:p>
  </w:footnote>
  <w:footnote w:id="633">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p>
  </w:footnote>
  <w:footnote w:id="634">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r w:rsidRPr="00C10930">
        <w:t>, 110.</w:t>
      </w:r>
    </w:p>
  </w:footnote>
  <w:footnote w:id="635">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p>
  </w:footnote>
  <w:footnote w:id="636">
    <w:p w:rsidR="000725D7" w:rsidRPr="00C10930" w:rsidRDefault="000725D7" w:rsidP="00D947A0">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108-109.</w:t>
      </w:r>
    </w:p>
  </w:footnote>
  <w:footnote w:id="637">
    <w:p w:rsidR="000725D7" w:rsidRPr="00C10930" w:rsidRDefault="000725D7" w:rsidP="00D947A0">
      <w:pPr>
        <w:pStyle w:val="FootnoteText"/>
        <w:spacing w:line="240" w:lineRule="auto"/>
        <w:ind w:firstLine="0"/>
      </w:pPr>
      <w:r w:rsidRPr="00C10930">
        <w:rPr>
          <w:rStyle w:val="FootnoteReference"/>
        </w:rPr>
        <w:footnoteRef/>
      </w:r>
      <w:r w:rsidRPr="00C10930">
        <w:t xml:space="preserve"> Ruiters, “Collaboration, Assimilation and Contestation”, 108-109.</w:t>
      </w:r>
    </w:p>
  </w:footnote>
  <w:footnote w:id="638">
    <w:p w:rsidR="000725D7" w:rsidRPr="00C10930" w:rsidRDefault="000725D7" w:rsidP="00727401">
      <w:pPr>
        <w:pStyle w:val="FootnoteText"/>
        <w:spacing w:line="240" w:lineRule="auto"/>
        <w:ind w:firstLine="0"/>
      </w:pPr>
      <w:r w:rsidRPr="00C10930">
        <w:rPr>
          <w:rStyle w:val="FootnoteReference"/>
        </w:rPr>
        <w:footnoteRef/>
      </w:r>
      <w:r w:rsidRPr="00C10930">
        <w:t xml:space="preserve"> </w:t>
      </w:r>
      <w:r w:rsidRPr="00C10930">
        <w:rPr>
          <w:i/>
        </w:rPr>
        <w:t>Ibid.</w:t>
      </w:r>
    </w:p>
  </w:footnote>
  <w:footnote w:id="639">
    <w:p w:rsidR="000725D7" w:rsidRPr="00C10930" w:rsidRDefault="000725D7" w:rsidP="00727401">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640">
    <w:p w:rsidR="000725D7" w:rsidRPr="00C10930" w:rsidRDefault="000725D7" w:rsidP="0052396E">
      <w:pPr>
        <w:pStyle w:val="FootnoteText"/>
        <w:spacing w:line="240" w:lineRule="auto"/>
        <w:ind w:firstLine="0"/>
      </w:pPr>
      <w:r w:rsidRPr="00C10930">
        <w:rPr>
          <w:rStyle w:val="FootnoteReference"/>
        </w:rPr>
        <w:footnoteRef/>
      </w:r>
      <w:r w:rsidRPr="00C10930">
        <w:t xml:space="preserve"> Bonner and Nieftagodien, </w:t>
      </w:r>
      <w:r w:rsidRPr="00C10930">
        <w:rPr>
          <w:i/>
        </w:rPr>
        <w:t>Alexandra</w:t>
      </w:r>
      <w:r w:rsidRPr="00C10930">
        <w:t>, 385.</w:t>
      </w:r>
    </w:p>
  </w:footnote>
  <w:footnote w:id="641">
    <w:p w:rsidR="000725D7" w:rsidRPr="00C10930" w:rsidRDefault="000725D7" w:rsidP="0052396E">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385.</w:t>
      </w:r>
    </w:p>
  </w:footnote>
  <w:footnote w:id="642">
    <w:p w:rsidR="000725D7" w:rsidRPr="00C10930" w:rsidRDefault="000725D7" w:rsidP="00007F1E">
      <w:pPr>
        <w:pStyle w:val="FootnoteText"/>
        <w:spacing w:line="240" w:lineRule="auto"/>
        <w:ind w:firstLine="0"/>
        <w:rPr>
          <w:lang w:eastAsia="en-ZA"/>
        </w:rPr>
      </w:pPr>
      <w:r w:rsidRPr="00C10930">
        <w:rPr>
          <w:rStyle w:val="FootnoteReference"/>
        </w:rPr>
        <w:footnoteRef/>
      </w:r>
      <w:r w:rsidRPr="00C10930">
        <w:t xml:space="preserve"> Bonner and Nieftagodien, </w:t>
      </w:r>
      <w:r w:rsidRPr="00C10930">
        <w:rPr>
          <w:i/>
        </w:rPr>
        <w:t>Alexandra</w:t>
      </w:r>
      <w:r w:rsidRPr="00C10930">
        <w:t>, 358-359.</w:t>
      </w:r>
    </w:p>
  </w:footnote>
  <w:footnote w:id="643">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bookmarkStart w:id="93" w:name="_Hlk3508479"/>
      <w:r w:rsidRPr="00C10930">
        <w:t xml:space="preserve">Patrick Bond, </w:t>
      </w:r>
      <w:r w:rsidRPr="00C10930">
        <w:rPr>
          <w:rFonts w:ascii="Times New Roman" w:eastAsia="Calibri" w:hAnsi="Times New Roman"/>
          <w:i/>
          <w:szCs w:val="24"/>
        </w:rPr>
        <w:t xml:space="preserve">Elite Transition: From Apartheid to Neoliberalism in South Africa </w:t>
      </w:r>
      <w:r w:rsidRPr="00C10930">
        <w:rPr>
          <w:rFonts w:ascii="Times New Roman" w:eastAsia="Calibri" w:hAnsi="Times New Roman"/>
          <w:szCs w:val="24"/>
        </w:rPr>
        <w:t>(KwaZulu Natal, University of KwaZulu Natal Press, 2014)</w:t>
      </w:r>
      <w:r w:rsidRPr="00C10930">
        <w:t xml:space="preserve">), </w:t>
      </w:r>
      <w:bookmarkEnd w:id="93"/>
      <w:r w:rsidRPr="00C10930">
        <w:t>55.</w:t>
      </w:r>
    </w:p>
  </w:footnote>
  <w:footnote w:id="644">
    <w:p w:rsidR="000725D7" w:rsidRPr="00C10930" w:rsidRDefault="000725D7" w:rsidP="00007F1E">
      <w:pPr>
        <w:pStyle w:val="FootnoteText"/>
        <w:spacing w:line="240" w:lineRule="auto"/>
        <w:ind w:firstLine="0"/>
      </w:pPr>
      <w:r w:rsidRPr="00C10930">
        <w:rPr>
          <w:rStyle w:val="FootnoteReference"/>
        </w:rPr>
        <w:footnoteRef/>
      </w:r>
      <w:r w:rsidRPr="00C10930">
        <w:t xml:space="preserve"> Marias, </w:t>
      </w:r>
      <w:r w:rsidRPr="00C10930">
        <w:rPr>
          <w:i/>
        </w:rPr>
        <w:t xml:space="preserve">South Africa Pushed to the Limit, </w:t>
      </w:r>
      <w:r w:rsidRPr="00C10930">
        <w:t>124.</w:t>
      </w:r>
    </w:p>
  </w:footnote>
  <w:footnote w:id="645">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 xml:space="preserve">Ibid., </w:t>
      </w:r>
      <w:r w:rsidRPr="00C10930">
        <w:t>134.</w:t>
      </w:r>
    </w:p>
  </w:footnote>
  <w:footnote w:id="646">
    <w:p w:rsidR="000725D7" w:rsidRPr="00C10930" w:rsidRDefault="000725D7" w:rsidP="0052396E">
      <w:pPr>
        <w:pStyle w:val="FootnoteText"/>
        <w:spacing w:line="240" w:lineRule="auto"/>
        <w:ind w:firstLine="0"/>
      </w:pPr>
      <w:r w:rsidRPr="00C10930">
        <w:rPr>
          <w:rStyle w:val="FootnoteReference"/>
        </w:rPr>
        <w:footnoteRef/>
      </w:r>
      <w:r w:rsidRPr="00C10930">
        <w:t xml:space="preserve"> Bonner and Nieftagodien, </w:t>
      </w:r>
      <w:r w:rsidRPr="00C10930">
        <w:rPr>
          <w:i/>
        </w:rPr>
        <w:t>Ekurhuleni</w:t>
      </w:r>
      <w:r w:rsidRPr="00C10930">
        <w:t>, 207.</w:t>
      </w:r>
    </w:p>
  </w:footnote>
  <w:footnote w:id="647">
    <w:p w:rsidR="000725D7" w:rsidRPr="00C10930" w:rsidRDefault="000725D7" w:rsidP="00007F1E">
      <w:pPr>
        <w:pStyle w:val="FootnoteText"/>
        <w:spacing w:line="240" w:lineRule="auto"/>
        <w:ind w:firstLine="0"/>
      </w:pPr>
      <w:r w:rsidRPr="00C10930">
        <w:rPr>
          <w:rStyle w:val="FootnoteReference"/>
        </w:rPr>
        <w:footnoteRef/>
      </w:r>
      <w:r w:rsidRPr="00C10930">
        <w:t xml:space="preserve"> Marias, </w:t>
      </w:r>
      <w:r w:rsidRPr="00C10930">
        <w:rPr>
          <w:i/>
        </w:rPr>
        <w:t>South Africa Pushed to the Limit</w:t>
      </w:r>
      <w:r w:rsidRPr="00C10930">
        <w:t>, 134.</w:t>
      </w:r>
    </w:p>
  </w:footnote>
  <w:footnote w:id="648">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p>
  </w:footnote>
  <w:footnote w:id="649">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385-386.</w:t>
      </w:r>
    </w:p>
  </w:footnote>
  <w:footnote w:id="650">
    <w:p w:rsidR="000725D7" w:rsidRPr="00C10930" w:rsidRDefault="000725D7" w:rsidP="00007F1E">
      <w:pPr>
        <w:pStyle w:val="FootnoteText"/>
        <w:spacing w:line="240" w:lineRule="auto"/>
        <w:ind w:firstLine="0"/>
      </w:pPr>
      <w:r w:rsidRPr="00C10930">
        <w:rPr>
          <w:rStyle w:val="FootnoteReference"/>
        </w:rPr>
        <w:footnoteRef/>
      </w:r>
      <w:r w:rsidRPr="00C10930">
        <w:t xml:space="preserve"> South African CitiesNetwork, </w:t>
      </w:r>
      <w:r w:rsidRPr="00C10930">
        <w:rPr>
          <w:i/>
        </w:rPr>
        <w:t>Emfuleni: Steeling the River City?</w:t>
      </w:r>
      <w:r w:rsidRPr="00C10930">
        <w:t xml:space="preserve">, Report, 10 April 2014, 16-17, </w:t>
      </w:r>
      <w:r w:rsidRPr="00C10930">
        <w:rPr>
          <w:rFonts w:ascii="Times New Roman" w:eastAsia="Calibri" w:hAnsi="Times New Roman"/>
          <w:szCs w:val="24"/>
        </w:rPr>
        <w:t xml:space="preserve">accessed 17 March 2019 on </w:t>
      </w:r>
      <w:hyperlink r:id="rId1" w:history="1">
        <w:r w:rsidRPr="00C10930">
          <w:rPr>
            <w:rStyle w:val="Hyperlink"/>
            <w:rFonts w:ascii="Times New Roman" w:eastAsia="Calibri" w:hAnsi="Times New Roman"/>
            <w:szCs w:val="24"/>
          </w:rPr>
          <w:t>http://www.sacities.net/wp-content/uploads/2017/Emfuleni%20-%20SACNResearchReport2014.pdf</w:t>
        </w:r>
      </w:hyperlink>
      <w:r w:rsidRPr="00C10930">
        <w:t xml:space="preserve"> </w:t>
      </w:r>
    </w:p>
  </w:footnote>
  <w:footnote w:id="651">
    <w:p w:rsidR="000725D7" w:rsidRPr="00C10930" w:rsidRDefault="000725D7" w:rsidP="00007F1E">
      <w:pPr>
        <w:pStyle w:val="FootnoteText"/>
        <w:spacing w:line="240" w:lineRule="auto"/>
        <w:ind w:firstLine="0"/>
        <w:rPr>
          <w:i/>
        </w:rPr>
      </w:pPr>
      <w:r w:rsidRPr="00C10930">
        <w:rPr>
          <w:rStyle w:val="FootnoteReference"/>
        </w:rPr>
        <w:footnoteRef/>
      </w:r>
      <w:r w:rsidRPr="00C10930">
        <w:t xml:space="preserve"> </w:t>
      </w:r>
      <w:r w:rsidRPr="00C10930">
        <w:rPr>
          <w:i/>
        </w:rPr>
        <w:t>Ibid</w:t>
      </w:r>
      <w:proofErr w:type="gramStart"/>
      <w:r w:rsidRPr="00C10930">
        <w:rPr>
          <w:i/>
        </w:rPr>
        <w:t>.</w:t>
      </w:r>
      <w:r w:rsidRPr="00C10930">
        <w:t>.</w:t>
      </w:r>
      <w:proofErr w:type="gramEnd"/>
    </w:p>
  </w:footnote>
  <w:footnote w:id="652">
    <w:p w:rsidR="000725D7" w:rsidRPr="00C10930" w:rsidRDefault="000725D7">
      <w:pPr>
        <w:pStyle w:val="FootnoteText"/>
        <w:spacing w:line="240" w:lineRule="auto"/>
        <w:ind w:firstLine="0"/>
      </w:pPr>
      <w:r w:rsidRPr="00C10930">
        <w:rPr>
          <w:rStyle w:val="FootnoteReference"/>
        </w:rPr>
        <w:footnoteRef/>
      </w:r>
      <w:r w:rsidRPr="00C10930">
        <w:t xml:space="preserve"> </w:t>
      </w:r>
      <w:bookmarkStart w:id="94" w:name="_Hlk3464512"/>
      <w:r w:rsidRPr="00C10930">
        <w:t xml:space="preserve">Slabbert Tielman, “An Investigation into the State of Affairs and Sustainability of the Emfuleni Economy” (PhD Dissertation, University of Pretoria, 2004), </w:t>
      </w:r>
      <w:bookmarkEnd w:id="94"/>
      <w:r w:rsidRPr="00C10930">
        <w:t xml:space="preserve">166 </w:t>
      </w:r>
    </w:p>
  </w:footnote>
  <w:footnote w:id="653">
    <w:p w:rsidR="000725D7" w:rsidRPr="00C10930" w:rsidRDefault="000725D7" w:rsidP="00D30230">
      <w:pPr>
        <w:pStyle w:val="FootnoteText"/>
        <w:spacing w:line="240" w:lineRule="auto"/>
        <w:ind w:firstLine="0"/>
      </w:pPr>
      <w:r w:rsidRPr="00C10930">
        <w:rPr>
          <w:rStyle w:val="FootnoteReference"/>
        </w:rPr>
        <w:footnoteRef/>
      </w:r>
      <w:r w:rsidRPr="00C10930">
        <w:rPr>
          <w:i/>
        </w:rPr>
        <w:t>Ibid.,</w:t>
      </w:r>
      <w:r w:rsidRPr="00C10930">
        <w:t xml:space="preserve"> 165. </w:t>
      </w:r>
    </w:p>
  </w:footnote>
  <w:footnote w:id="654">
    <w:p w:rsidR="000725D7" w:rsidRPr="00C10930" w:rsidRDefault="000725D7">
      <w:pPr>
        <w:pStyle w:val="FootnoteText"/>
        <w:spacing w:line="240" w:lineRule="auto"/>
        <w:ind w:firstLine="0"/>
      </w:pPr>
      <w:r w:rsidRPr="00C10930">
        <w:rPr>
          <w:rStyle w:val="FootnoteReference"/>
        </w:rPr>
        <w:footnoteRef/>
      </w:r>
      <w:r w:rsidRPr="00C10930">
        <w:t xml:space="preserve">  CitiesNetwork, </w:t>
      </w:r>
      <w:r w:rsidRPr="00C10930">
        <w:rPr>
          <w:i/>
        </w:rPr>
        <w:t>Emfuleni</w:t>
      </w:r>
      <w:r w:rsidRPr="00C10930">
        <w:t>, 26.</w:t>
      </w:r>
    </w:p>
  </w:footnote>
  <w:footnote w:id="655">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bookmarkStart w:id="95" w:name="_Hlk3508635"/>
      <w:r w:rsidRPr="00C10930">
        <w:t xml:space="preserve"> Tielman, “Sustainability of the Emfuleni Economy”, </w:t>
      </w:r>
      <w:bookmarkEnd w:id="95"/>
      <w:r w:rsidRPr="00C10930">
        <w:t>168-169.</w:t>
      </w:r>
    </w:p>
  </w:footnote>
  <w:footnote w:id="656">
    <w:p w:rsidR="000725D7" w:rsidRPr="00C10930" w:rsidRDefault="000725D7" w:rsidP="00007F1E">
      <w:pPr>
        <w:pStyle w:val="FootnoteText"/>
        <w:spacing w:line="240" w:lineRule="auto"/>
        <w:ind w:firstLine="0"/>
      </w:pPr>
      <w:r w:rsidRPr="00C10930">
        <w:rPr>
          <w:rStyle w:val="FootnoteReference"/>
        </w:rPr>
        <w:footnoteRef/>
      </w:r>
      <w:r w:rsidRPr="00C10930">
        <w:t xml:space="preserve"> CitiesNetwork, </w:t>
      </w:r>
      <w:r w:rsidRPr="00C10930">
        <w:rPr>
          <w:i/>
        </w:rPr>
        <w:t>Emfuleni</w:t>
      </w:r>
      <w:r w:rsidRPr="00C10930">
        <w:t>, 24-25</w:t>
      </w:r>
      <w:r w:rsidRPr="00C10930">
        <w:rPr>
          <w:i/>
        </w:rPr>
        <w:t>.</w:t>
      </w:r>
    </w:p>
  </w:footnote>
  <w:footnote w:id="657">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 xml:space="preserve">Ibid., </w:t>
      </w:r>
      <w:r w:rsidRPr="00C10930">
        <w:t>34.</w:t>
      </w:r>
    </w:p>
  </w:footnote>
  <w:footnote w:id="658">
    <w:p w:rsidR="000725D7" w:rsidRPr="00C10930" w:rsidRDefault="000725D7" w:rsidP="00E53DA6">
      <w:pPr>
        <w:pStyle w:val="FootnoteText"/>
        <w:spacing w:line="240" w:lineRule="auto"/>
        <w:ind w:firstLine="0"/>
      </w:pPr>
      <w:r w:rsidRPr="00C10930">
        <w:rPr>
          <w:rStyle w:val="FootnoteReference"/>
        </w:rPr>
        <w:footnoteRef/>
      </w:r>
      <w:r w:rsidRPr="00C10930">
        <w:t xml:space="preserve"> Emfuleni Stats, </w:t>
      </w:r>
      <w:r w:rsidRPr="00C10930">
        <w:rPr>
          <w:i/>
        </w:rPr>
        <w:t xml:space="preserve">Census </w:t>
      </w:r>
      <w:r w:rsidRPr="00C10930">
        <w:t>1996 Statistics South Africa, January 2019, Government Office, Vereeniging.</w:t>
      </w:r>
    </w:p>
    <w:p w:rsidR="000725D7" w:rsidRPr="00C10930" w:rsidRDefault="000725D7" w:rsidP="008F20C6">
      <w:pPr>
        <w:pStyle w:val="FootnoteText"/>
        <w:spacing w:line="240" w:lineRule="auto"/>
        <w:ind w:firstLine="0"/>
        <w:rPr>
          <w:i/>
        </w:rPr>
      </w:pPr>
      <w:r w:rsidRPr="00C10930">
        <w:t xml:space="preserve">and Emfuleni Stats, </w:t>
      </w:r>
      <w:r w:rsidRPr="00C10930">
        <w:rPr>
          <w:i/>
        </w:rPr>
        <w:t xml:space="preserve">Census 2001, </w:t>
      </w:r>
      <w:r w:rsidRPr="00C10930">
        <w:t>Statistics South Africa, January 2019, Government Office, Vereeniging.</w:t>
      </w:r>
    </w:p>
  </w:footnote>
  <w:footnote w:id="659">
    <w:p w:rsidR="000725D7" w:rsidRPr="00C10930" w:rsidRDefault="000725D7" w:rsidP="00E93F64">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660">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p>
  </w:footnote>
  <w:footnote w:id="661">
    <w:p w:rsidR="000725D7" w:rsidRPr="00C10930" w:rsidRDefault="000725D7" w:rsidP="007C2274">
      <w:pPr>
        <w:pStyle w:val="FootnoteText"/>
        <w:spacing w:line="240" w:lineRule="auto"/>
        <w:ind w:firstLine="0"/>
      </w:pPr>
      <w:r w:rsidRPr="00C10930">
        <w:rPr>
          <w:rStyle w:val="FootnoteReference"/>
        </w:rPr>
        <w:footnoteRef/>
      </w:r>
      <w:r w:rsidRPr="00C10930">
        <w:t xml:space="preserve"> Jeremy Seekings, “Urban Studies in South Africa after Apartheid”, </w:t>
      </w:r>
      <w:r w:rsidRPr="00C10930">
        <w:rPr>
          <w:i/>
        </w:rPr>
        <w:t xml:space="preserve">International Journal of Urban and Regional Research </w:t>
      </w:r>
      <w:r w:rsidRPr="00C10930">
        <w:t>24, no. 4 (2000), 833-834.</w:t>
      </w:r>
    </w:p>
  </w:footnote>
  <w:footnote w:id="662">
    <w:p w:rsidR="000725D7" w:rsidRPr="00C10930" w:rsidRDefault="000725D7" w:rsidP="007C2274">
      <w:pPr>
        <w:pStyle w:val="FootnoteText"/>
        <w:spacing w:line="240" w:lineRule="auto"/>
        <w:ind w:firstLine="0"/>
      </w:pPr>
      <w:r w:rsidRPr="00C10930">
        <w:rPr>
          <w:rStyle w:val="FootnoteReference"/>
        </w:rPr>
        <w:footnoteRef/>
      </w:r>
      <w:r w:rsidRPr="00C10930">
        <w:t xml:space="preserve"> </w:t>
      </w:r>
      <w:r w:rsidRPr="00C10930">
        <w:rPr>
          <w:i/>
        </w:rPr>
        <w:t>Ibid.</w:t>
      </w:r>
    </w:p>
  </w:footnote>
  <w:footnote w:id="663">
    <w:p w:rsidR="000725D7" w:rsidRPr="00C10930" w:rsidRDefault="000725D7" w:rsidP="00C21D2B">
      <w:pPr>
        <w:pStyle w:val="FootnoteText"/>
        <w:spacing w:line="240" w:lineRule="auto"/>
        <w:ind w:firstLine="0"/>
      </w:pPr>
      <w:r w:rsidRPr="00C10930">
        <w:rPr>
          <w:rStyle w:val="FootnoteReference"/>
        </w:rPr>
        <w:footnoteRef/>
      </w:r>
      <w:r w:rsidRPr="00C10930">
        <w:t xml:space="preserve"> </w:t>
      </w:r>
      <w:r w:rsidRPr="00C10930">
        <w:rPr>
          <w:i/>
        </w:rPr>
        <w:t>Ibid.</w:t>
      </w:r>
    </w:p>
  </w:footnote>
  <w:footnote w:id="664">
    <w:p w:rsidR="000725D7" w:rsidRPr="00C10930" w:rsidRDefault="000725D7" w:rsidP="00C21D2B">
      <w:pPr>
        <w:pStyle w:val="FootnoteText"/>
        <w:spacing w:line="240" w:lineRule="auto"/>
        <w:ind w:firstLine="0"/>
        <w:rPr>
          <w:i/>
        </w:rPr>
      </w:pPr>
      <w:r w:rsidRPr="00C10930">
        <w:rPr>
          <w:rStyle w:val="FootnoteReference"/>
        </w:rPr>
        <w:footnoteRef/>
      </w:r>
      <w:r w:rsidRPr="00C10930">
        <w:t xml:space="preserve"> Seekings, “Urban Studies”, 833-834.</w:t>
      </w:r>
    </w:p>
  </w:footnote>
  <w:footnote w:id="665">
    <w:p w:rsidR="000725D7" w:rsidRPr="00C10930" w:rsidRDefault="000725D7" w:rsidP="007C2274">
      <w:pPr>
        <w:pStyle w:val="FootnoteText"/>
        <w:spacing w:line="240" w:lineRule="auto"/>
        <w:ind w:firstLine="0"/>
      </w:pPr>
      <w:r w:rsidRPr="00C10930">
        <w:rPr>
          <w:rStyle w:val="FootnoteReference"/>
        </w:rPr>
        <w:footnoteRef/>
      </w:r>
      <w:r w:rsidRPr="00C10930">
        <w:t xml:space="preserve"> Emfuleni Stats, </w:t>
      </w:r>
      <w:r w:rsidRPr="00C10930">
        <w:rPr>
          <w:i/>
        </w:rPr>
        <w:t>Census 1996.</w:t>
      </w:r>
    </w:p>
  </w:footnote>
  <w:footnote w:id="666">
    <w:p w:rsidR="000725D7" w:rsidRPr="00C10930" w:rsidRDefault="000725D7" w:rsidP="007C2274">
      <w:pPr>
        <w:pStyle w:val="FootnoteText"/>
        <w:spacing w:line="240" w:lineRule="auto"/>
        <w:ind w:firstLine="0"/>
        <w:rPr>
          <w:i/>
        </w:rPr>
      </w:pPr>
      <w:r w:rsidRPr="00C10930">
        <w:rPr>
          <w:rStyle w:val="FootnoteReference"/>
        </w:rPr>
        <w:footnoteRef/>
      </w:r>
      <w:r w:rsidRPr="00C10930">
        <w:t xml:space="preserve"> Emfuleni Stats, </w:t>
      </w:r>
      <w:r w:rsidRPr="00C10930">
        <w:rPr>
          <w:i/>
        </w:rPr>
        <w:t xml:space="preserve">Census </w:t>
      </w:r>
      <w:r w:rsidRPr="00C10930">
        <w:t xml:space="preserve">and Emfuleni Stats, </w:t>
      </w:r>
      <w:r w:rsidRPr="00C10930">
        <w:rPr>
          <w:i/>
        </w:rPr>
        <w:t>Census 2001.</w:t>
      </w:r>
    </w:p>
  </w:footnote>
  <w:footnote w:id="667">
    <w:p w:rsidR="000725D7" w:rsidRPr="00C10930" w:rsidRDefault="000725D7" w:rsidP="007C2274">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668">
    <w:p w:rsidR="000725D7" w:rsidRPr="00C10930" w:rsidRDefault="000725D7" w:rsidP="007C2274">
      <w:pPr>
        <w:pStyle w:val="FootnoteText"/>
        <w:spacing w:line="240" w:lineRule="auto"/>
        <w:ind w:firstLine="0"/>
      </w:pPr>
      <w:r w:rsidRPr="00C10930">
        <w:rPr>
          <w:rStyle w:val="FootnoteReference"/>
        </w:rPr>
        <w:footnoteRef/>
      </w:r>
      <w:r w:rsidRPr="00C10930">
        <w:t xml:space="preserve"> Interview with Gerhald Maasdorp, Rust-ter- Vaal, 13 July 2018 and with Jean Jansen, Rust-ter-Vaal, 27 July 2018.</w:t>
      </w:r>
    </w:p>
  </w:footnote>
  <w:footnote w:id="669">
    <w:p w:rsidR="000725D7" w:rsidRPr="00C10930" w:rsidRDefault="000725D7" w:rsidP="0052396E">
      <w:pPr>
        <w:pStyle w:val="FootnoteText"/>
        <w:spacing w:line="240" w:lineRule="auto"/>
        <w:ind w:firstLine="0"/>
      </w:pPr>
      <w:r w:rsidRPr="00C10930">
        <w:rPr>
          <w:rStyle w:val="FootnoteReference"/>
        </w:rPr>
        <w:footnoteRef/>
      </w:r>
      <w:r w:rsidRPr="00C10930">
        <w:t xml:space="preserve"> Interview with Katy Sandemela, Rust-ter-Vaal, 27 July 2018.</w:t>
      </w:r>
    </w:p>
  </w:footnote>
  <w:footnote w:id="670">
    <w:p w:rsidR="000725D7" w:rsidRPr="00C10930" w:rsidRDefault="000725D7" w:rsidP="0052396E">
      <w:pPr>
        <w:pStyle w:val="FootnoteText"/>
        <w:spacing w:line="240" w:lineRule="auto"/>
        <w:ind w:firstLine="0"/>
      </w:pPr>
      <w:r w:rsidRPr="00C10930">
        <w:rPr>
          <w:rStyle w:val="FootnoteReference"/>
        </w:rPr>
        <w:footnoteRef/>
      </w:r>
      <w:r w:rsidRPr="00C10930">
        <w:t xml:space="preserve"> Interview with Marvellous Petterson, Rust-ter-Vaal, 23 May 2018 and Lelany Stiglingh, Rust-ter-Vaal, 8 July 2018 and Merencia Petersen, Rust-ter-Vaal, 11 July 2018.</w:t>
      </w:r>
    </w:p>
  </w:footnote>
  <w:footnote w:id="671">
    <w:p w:rsidR="000725D7" w:rsidRPr="00C10930" w:rsidRDefault="000725D7" w:rsidP="00007F1E">
      <w:pPr>
        <w:pStyle w:val="FootnoteText"/>
        <w:spacing w:line="240" w:lineRule="auto"/>
        <w:ind w:firstLine="0"/>
      </w:pPr>
      <w:r w:rsidRPr="00C10930">
        <w:rPr>
          <w:rStyle w:val="FootnoteReference"/>
        </w:rPr>
        <w:footnoteRef/>
      </w:r>
      <w:r w:rsidRPr="00C10930">
        <w:t xml:space="preserve"> Bonner and Nieftagodien, </w:t>
      </w:r>
      <w:r w:rsidRPr="00C10930">
        <w:rPr>
          <w:i/>
        </w:rPr>
        <w:t>Alexandra</w:t>
      </w:r>
      <w:r w:rsidRPr="00C10930">
        <w:t>, 385.</w:t>
      </w:r>
    </w:p>
  </w:footnote>
  <w:footnote w:id="672">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r w:rsidRPr="00C10930">
        <w:t>, 386.</w:t>
      </w:r>
    </w:p>
  </w:footnote>
  <w:footnote w:id="673">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p>
  </w:footnote>
  <w:footnote w:id="674">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213.</w:t>
      </w:r>
    </w:p>
  </w:footnote>
  <w:footnote w:id="675">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386.</w:t>
      </w:r>
    </w:p>
  </w:footnote>
  <w:footnote w:id="676">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p>
  </w:footnote>
  <w:footnote w:id="677">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r w:rsidRPr="00C10930">
        <w:t>, 215.</w:t>
      </w:r>
    </w:p>
  </w:footnote>
  <w:footnote w:id="678">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bCs/>
        </w:rPr>
        <w:t>Hatane, “Post-Apartheid Desegregation in Vereeniging”,</w:t>
      </w:r>
      <w:r w:rsidRPr="00C10930">
        <w:t xml:space="preserve"> 56 and Interview with Pastor August, Rust-ter-Vaal, September 2017.</w:t>
      </w:r>
    </w:p>
  </w:footnote>
  <w:footnote w:id="679">
    <w:p w:rsidR="000725D7" w:rsidRPr="00C10930" w:rsidRDefault="000725D7" w:rsidP="00007F1E">
      <w:pPr>
        <w:pStyle w:val="FootnoteText"/>
        <w:spacing w:line="240" w:lineRule="auto"/>
        <w:ind w:firstLine="0"/>
        <w:rPr>
          <w:lang w:eastAsia="en-ZA"/>
        </w:rPr>
      </w:pPr>
      <w:r w:rsidRPr="00C10930">
        <w:rPr>
          <w:rStyle w:val="FootnoteReference"/>
        </w:rPr>
        <w:footnoteRef/>
      </w:r>
      <w:r w:rsidRPr="00C10930">
        <w:t xml:space="preserve"> </w:t>
      </w:r>
      <w:r>
        <w:t xml:space="preserve">Interviews with Sarah, Rust-ter-Vaal, 23 February 2019 and Sabena, Rust-ter-Vaal, 13 January 2019 and Eva Bergman, Rust-ter-Vaal, 11 January 2019 and </w:t>
      </w:r>
      <w:r w:rsidRPr="00C10930">
        <w:t>Neville Pieterson, Rust-ter-Vaal, 10 January 2019</w:t>
      </w:r>
    </w:p>
  </w:footnote>
  <w:footnote w:id="680">
    <w:p w:rsidR="000725D7" w:rsidRPr="00C10930" w:rsidRDefault="000725D7" w:rsidP="00007F1E">
      <w:pPr>
        <w:pStyle w:val="FootnoteText"/>
        <w:spacing w:line="240" w:lineRule="auto"/>
        <w:ind w:firstLine="0"/>
      </w:pPr>
      <w:r w:rsidRPr="00C10930">
        <w:rPr>
          <w:rStyle w:val="FootnoteReference"/>
        </w:rPr>
        <w:footnoteRef/>
      </w:r>
      <w:r w:rsidRPr="00C10930">
        <w:t xml:space="preserve"> Bonner and Nieftagodien, </w:t>
      </w:r>
      <w:r w:rsidRPr="00C10930">
        <w:rPr>
          <w:i/>
        </w:rPr>
        <w:t>Ekurhuleni</w:t>
      </w:r>
      <w:r w:rsidRPr="00C10930">
        <w:t>, 216.</w:t>
      </w:r>
    </w:p>
  </w:footnote>
  <w:footnote w:id="681">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Arnold Molgas, Rust-ter-Vaal, 9 July 2018.</w:t>
      </w:r>
    </w:p>
  </w:footnote>
  <w:footnote w:id="682">
    <w:p w:rsidR="000725D7" w:rsidRPr="00C10930" w:rsidRDefault="000725D7" w:rsidP="00007F1E">
      <w:pPr>
        <w:pStyle w:val="FootnoteText"/>
        <w:spacing w:line="240" w:lineRule="auto"/>
        <w:ind w:firstLine="0"/>
      </w:pPr>
      <w:r w:rsidRPr="00C10930">
        <w:rPr>
          <w:rStyle w:val="FootnoteReference"/>
        </w:rPr>
        <w:footnoteRef/>
      </w:r>
      <w:r w:rsidRPr="00C10930">
        <w:t xml:space="preserve"> Emfuleni Stats, </w:t>
      </w:r>
      <w:r w:rsidRPr="00C10930">
        <w:rPr>
          <w:i/>
        </w:rPr>
        <w:t>Census 1996</w:t>
      </w:r>
      <w:r w:rsidRPr="00C10930">
        <w:t>.</w:t>
      </w:r>
    </w:p>
  </w:footnote>
  <w:footnote w:id="683">
    <w:p w:rsidR="000725D7" w:rsidRPr="00C10930" w:rsidRDefault="000725D7" w:rsidP="00007F1E">
      <w:pPr>
        <w:pStyle w:val="FootnoteText"/>
        <w:spacing w:line="240" w:lineRule="auto"/>
        <w:ind w:firstLine="0"/>
      </w:pPr>
      <w:r w:rsidRPr="00C10930">
        <w:rPr>
          <w:rStyle w:val="FootnoteReference"/>
        </w:rPr>
        <w:footnoteRef/>
      </w:r>
      <w:r w:rsidRPr="00C10930">
        <w:t xml:space="preserve"> Emfuleni Stats, </w:t>
      </w:r>
      <w:r w:rsidRPr="00C10930">
        <w:rPr>
          <w:i/>
        </w:rPr>
        <w:t>Census 2001.</w:t>
      </w:r>
    </w:p>
  </w:footnote>
  <w:footnote w:id="684">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 xml:space="preserve">Ibid. </w:t>
      </w:r>
    </w:p>
  </w:footnote>
  <w:footnote w:id="685">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David Venter, Rust-ter-Vaal, 2017.</w:t>
      </w:r>
    </w:p>
  </w:footnote>
  <w:footnote w:id="686">
    <w:p w:rsidR="000725D7" w:rsidRPr="00C10930" w:rsidRDefault="000725D7" w:rsidP="00D30230">
      <w:pPr>
        <w:pStyle w:val="FootnoteText"/>
        <w:ind w:firstLine="0"/>
      </w:pPr>
      <w:r w:rsidRPr="00C10930">
        <w:rPr>
          <w:rStyle w:val="FootnoteReference"/>
        </w:rPr>
        <w:footnoteRef/>
      </w:r>
      <w:r w:rsidRPr="00C10930">
        <w:t xml:space="preserve"> Interview with Eva Bergman, Rust-ter-Vaal, 11 January 2019.</w:t>
      </w:r>
    </w:p>
  </w:footnote>
  <w:footnote w:id="687">
    <w:p w:rsidR="000725D7" w:rsidRPr="00C10930" w:rsidRDefault="000725D7" w:rsidP="00007F1E">
      <w:pPr>
        <w:pStyle w:val="FootnoteText"/>
        <w:spacing w:line="240" w:lineRule="auto"/>
        <w:ind w:firstLine="0"/>
      </w:pPr>
      <w:r w:rsidRPr="00C10930">
        <w:rPr>
          <w:rStyle w:val="FootnoteReference"/>
        </w:rPr>
        <w:footnoteRef/>
      </w:r>
      <w:r w:rsidRPr="00C10930">
        <w:t xml:space="preserve"> There are no centralised statistics available to accurately or even approximately account for this outward migration. The local census however does indicate that the number of coloureds who lived outside of Rust-ter-Vaal but within Vereeniging between the period 1996, 2001 and 2011. In 1996 there were 1 640 coloureds living outside of Rust-ter-Vaal, then number dropped to 968 in 2001 and then rose to 1 825. These figures however do not indicate the origins of the coloured population, but it can be assumed (based on oral sources) that a percentage of these figures include the outwards migration of coloured from Rust-ter-Vaal.  </w:t>
      </w:r>
    </w:p>
  </w:footnote>
  <w:footnote w:id="688">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Mercencia Petersen, Rust-ter-Vaal, 11 July 2018.</w:t>
      </w:r>
    </w:p>
  </w:footnote>
  <w:footnote w:id="689">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p>
  </w:footnote>
  <w:footnote w:id="690">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Sharon Roets, Rust-ter-Vaal, 28 May 2018.</w:t>
      </w:r>
    </w:p>
  </w:footnote>
  <w:footnote w:id="691">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Beverly Dipnoko, Rust-ter-Vaal, 7 June 2018 and Elizabeth Maasdorp, Rust-ter-Vaal, 8 July 2018 and Llewelyn Fortuin, Rust-ter-Vaal, 29 May 2018 and Wilfred Bikha, Rust-ter-Vaal, 25 June 2018 and Lucciane Kolbie, Rust-ter-Vaal, 12 July 2018.</w:t>
      </w:r>
    </w:p>
  </w:footnote>
  <w:footnote w:id="692">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Steven Johnson, Rust-ter-Vaal, 20 May 2018.</w:t>
      </w:r>
    </w:p>
  </w:footnote>
  <w:footnote w:id="693">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Mabel Zondo, Rust-ter-Vaal, 17 July 2018.</w:t>
      </w:r>
    </w:p>
  </w:footnote>
  <w:footnote w:id="694">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p>
  </w:footnote>
  <w:footnote w:id="695">
    <w:p w:rsidR="000725D7" w:rsidRPr="00C10930" w:rsidRDefault="000725D7" w:rsidP="00D30230">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{"citationID":"rq72oOpl","properties":{"formattedCitation":"Mda and Mothata, 44.","plainCitation":"Mda and Mothata, 44."},"citationItems":[{"id":335,"uris":["http://zotero.org/users/3885433/items/537W9Q5R"],"uri":["http://zotero.org/users/3885433/items/537W9Q5R"],"itemData":{"id":335,"type":"book","title":"Critical Issues in South African Education After 1994","publisher":"Juta and Company","publisher-place":"Kenwyn","event-place":"Kenwyn","shortTitle":"South African Education After 1994","author":[{"family":"Mda","given":"Thabeka"},{"family":"Mothata","given":"Steward"}],"issued":{"date-parts":[["2000"]]}},"locator":"44"}],"schema":"https://github.com/citation-style-language/schema/raw/master/csl-citation.json"} </w:instrText>
      </w:r>
      <w:r w:rsidR="00E96D51" w:rsidRPr="00C10930">
        <w:fldChar w:fldCharType="separate"/>
      </w:r>
      <w:r w:rsidRPr="00C10930">
        <w:rPr>
          <w:szCs w:val="24"/>
        </w:rPr>
        <w:t xml:space="preserve"> Mda and Mothata, </w:t>
      </w:r>
      <w:r w:rsidRPr="00C10930">
        <w:rPr>
          <w:i/>
          <w:iCs/>
          <w:szCs w:val="24"/>
        </w:rPr>
        <w:t>South African Education After 1994</w:t>
      </w:r>
      <w:r w:rsidRPr="00C10930">
        <w:rPr>
          <w:szCs w:val="24"/>
        </w:rPr>
        <w:t xml:space="preserve">, </w:t>
      </w:r>
      <w:r w:rsidRPr="00C10930">
        <w:t>44</w:t>
      </w:r>
      <w:r w:rsidR="00E96D51" w:rsidRPr="00C10930">
        <w:fldChar w:fldCharType="end"/>
      </w:r>
      <w:r w:rsidRPr="00C10930">
        <w:t>.</w:t>
      </w:r>
    </w:p>
  </w:footnote>
  <w:footnote w:id="696">
    <w:p w:rsidR="000725D7" w:rsidRPr="00C10930" w:rsidRDefault="000725D7">
      <w:pPr>
        <w:pStyle w:val="FootnoteText"/>
        <w:spacing w:line="240" w:lineRule="auto"/>
        <w:ind w:firstLine="0"/>
      </w:pPr>
      <w:r w:rsidRPr="00C10930">
        <w:rPr>
          <w:rStyle w:val="FootnoteReference"/>
        </w:rPr>
        <w:footnoteRef/>
      </w:r>
      <w:r w:rsidRPr="00C10930">
        <w:rPr>
          <w:i/>
        </w:rPr>
        <w:t xml:space="preserve"> </w:t>
      </w:r>
      <w:r w:rsidR="00E96D51" w:rsidRPr="00C10930">
        <w:rPr>
          <w:i/>
        </w:rPr>
        <w:fldChar w:fldCharType="begin"/>
      </w:r>
      <w:r w:rsidRPr="00C10930">
        <w:rPr>
          <w:i/>
        </w:rPr>
        <w:instrText xml:space="preserve"> ADDIN ZOTERO_ITEM CSL_CITATION {"citationID":"aHf4K5gN","properties":{"formattedCitation":"{\\rtf Mokubung, Chisholm, and McKinney, 1\\uc0\\u8211{}2.}","plainCitation":"Mokubung, Chisholm, and McKinney, 1–2.","dontUpdate":true,"noteIndex":129},"citationItems":[{"id":346,"uris":["http://zotero.org/users/3885433/items/4BM3INJL"],"uri":["http://zotero.org/users/3885433/items/4BM3INJL"],"itemData":{"id":346,"type":"chapter","title":"Through the Eye of the School - In Pursuit of Social Integration","container-title":"Reflection on School Integration","publisher":"HSRC Publishers","publisher-place":"Cape Town","event-place":"Cape Town","author":[{"family":"Mokubung","given":"Nkomo"},{"family":"Chisholm","given":"Linda"},{"family":"McKinney","given":"Carolyn"}],"issued":{"date-parts":[["2004"]]}},"locator":"1-2"}],"schema":"https://github.com/citation-style-language/schema/raw/master/csl-citation.json"} </w:instrText>
      </w:r>
      <w:r w:rsidR="00E96D51" w:rsidRPr="00C10930">
        <w:rPr>
          <w:i/>
        </w:rPr>
        <w:fldChar w:fldCharType="separate"/>
      </w:r>
      <w:r w:rsidRPr="00C10930">
        <w:rPr>
          <w:i/>
          <w:szCs w:val="24"/>
        </w:rPr>
        <w:t>Ibid</w:t>
      </w:r>
      <w:r w:rsidRPr="00C10930">
        <w:rPr>
          <w:szCs w:val="24"/>
        </w:rPr>
        <w:t>..</w:t>
      </w:r>
      <w:r w:rsidR="00E96D51" w:rsidRPr="00C10930">
        <w:rPr>
          <w:i/>
        </w:rPr>
        <w:fldChar w:fldCharType="end"/>
      </w:r>
    </w:p>
  </w:footnote>
  <w:footnote w:id="697">
    <w:p w:rsidR="000725D7" w:rsidRPr="00C10930" w:rsidRDefault="000725D7">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{"citationID":"4fOnwZiG","properties":{"formattedCitation":"Soudien, \\uc0\\u8220{}30 Years of School Integration in South Africa,\\uc0\\u8221{} 440\\uc0\\u8211{}41.","plainCitation":"Soudien, “30 Years of School Integration in South Africa,” 440–41.","noteIndex":130},"citationItems":[{"id":337,"uris":["http://zotero.org/users/3885433/items/9WUPRTRK"],"uri":["http://zotero.org/users/3885433/items/9WUPRTRK"],"itemData":{"id":337,"type":"article-journal","title":"The Asymmetries of Contact: An Assessment of 30 Years of School Integration in South Africa","container-title":"Race Ethnicity and Education","page":"432-456","volume":"10","issue":"4","shortTitle":"30 Years of School Integration in South Africa","author":[{"family":"Soudien","given":"Crain"}],"issued":{"date-parts":[["2007"]]}},"locator":"440-441"}],"schema":"https://github.com/citation-style-language/schema/raw/master/csl-citation.json"} </w:instrText>
      </w:r>
      <w:r w:rsidR="00E96D51" w:rsidRPr="00C10930">
        <w:fldChar w:fldCharType="separate"/>
      </w:r>
      <w:r w:rsidRPr="00C10930">
        <w:rPr>
          <w:rFonts w:cs="Calibri"/>
          <w:szCs w:val="24"/>
        </w:rPr>
        <w:t xml:space="preserve">Crain Soudien, “The Asymmetries of Contact: 30 Years of School Integration in South Africa”, </w:t>
      </w:r>
      <w:r w:rsidRPr="00C10930">
        <w:rPr>
          <w:rFonts w:cs="Calibri"/>
          <w:i/>
          <w:szCs w:val="24"/>
        </w:rPr>
        <w:t>Race and Ethnicity of Education 10, no. 4, (2007)</w:t>
      </w:r>
      <w:r w:rsidRPr="00C10930">
        <w:rPr>
          <w:rFonts w:cs="Calibri"/>
          <w:szCs w:val="24"/>
        </w:rPr>
        <w:t>, 440–41.</w:t>
      </w:r>
      <w:r w:rsidR="00E96D51" w:rsidRPr="00C10930">
        <w:fldChar w:fldCharType="end"/>
      </w:r>
    </w:p>
  </w:footnote>
  <w:footnote w:id="698">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{"citationID":"wjUqhSMS","properties":{"formattedCitation":"Mda and Mothata, {\\i{}South African Education After 1994}, 52\\uc0\\u8211{}53.","plainCitation":"Mda and Mothata, South African Education After 1994, 52–53.","noteIndex":131},"citationItems":[{"id":335,"uris":["http://zotero.org/users/3885433/items/537W9Q5R"],"uri":["http://zotero.org/users/3885433/items/537W9Q5R"],"itemData":{"id":335,"type":"book","title":"Critical Issues in South African Education After 1994","publisher":"Juta and Company","publisher-place":"Kenwyn","event-place":"Kenwyn","shortTitle":"South African Education After 1994","author":[{"family":"Mda","given":"Thabeka"},{"family":"Mothata","given":"Steward"}],"issued":{"date-parts":[["2000"]]}},"locator":"52-53"}],"schema":"https://github.com/citation-style-language/schema/raw/master/csl-citation.json"} </w:instrText>
      </w:r>
      <w:r w:rsidR="00E96D51" w:rsidRPr="00C10930">
        <w:fldChar w:fldCharType="separate"/>
      </w:r>
      <w:r w:rsidRPr="00C10930">
        <w:rPr>
          <w:rFonts w:cs="Calibri"/>
          <w:szCs w:val="24"/>
        </w:rPr>
        <w:t xml:space="preserve">Mda and Mothata , </w:t>
      </w:r>
      <w:r w:rsidRPr="00C10930">
        <w:rPr>
          <w:rFonts w:cs="Calibri"/>
          <w:i/>
          <w:iCs/>
          <w:szCs w:val="24"/>
        </w:rPr>
        <w:t>South African Education After 1994</w:t>
      </w:r>
      <w:r w:rsidRPr="00C10930">
        <w:rPr>
          <w:rFonts w:cs="Calibri"/>
          <w:szCs w:val="24"/>
        </w:rPr>
        <w:t>, 52–53.</w:t>
      </w:r>
      <w:r w:rsidR="00E96D51" w:rsidRPr="00C10930">
        <w:fldChar w:fldCharType="end"/>
      </w:r>
    </w:p>
  </w:footnote>
  <w:footnote w:id="699">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{"citationID":"X2V0k6x2","properties":{"formattedCitation":"{\\rtf Mda and Mothata, 52\\uc0\\u8211{}53.}","plainCitation":"Mda and Mothata, 52–53.","dontUpdate":true,"noteIndex":132},"citationItems":[{"id":335,"uris":["http://zotero.org/users/3885433/items/537W9Q5R"],"uri":["http://zotero.org/users/3885433/items/537W9Q5R"],"itemData":{"id":335,"type":"book","title":"Critical Issues in South African Education After 1994","publisher":"Juta and Company","publisher-place":"Kenwyn","event-place":"Kenwyn","shortTitle":"South African Education After 1994","author":[{"family":"Mda","given":"Thabeka"},{"family":"Mothata","given":"Steward"}],"issued":{"date-parts":[["2000"]]}},"locator":"52-53"}],"schema":"https://github.com/citation-style-language/schema/raw/master/csl-citation.json"} </w:instrText>
      </w:r>
      <w:r w:rsidR="00E96D51" w:rsidRPr="00C10930">
        <w:fldChar w:fldCharType="separate"/>
      </w:r>
      <w:r w:rsidR="00E96D51" w:rsidRPr="00C10930">
        <w:fldChar w:fldCharType="begin"/>
      </w:r>
      <w:r w:rsidRPr="00C10930">
        <w:instrText xml:space="preserve"> ADDIN ZOTERO_ITEM CSL_CITATION {"citationID":"wjUqhSMS","properties":{"formattedCitation":"Mda and Mothata, {\\i{}South African Education After 1994}, 52\\uc0\\u8211{}53.","plainCitation":"Mda and Mothata, South African Education After 1994, 52–53.","noteIndex":131},"citationItems":[{"id":335,"uris":["http://zotero.org/users/3885433/items/537W9Q5R"],"uri":["http://zotero.org/users/3885433/items/537W9Q5R"],"itemData":{"id":335,"type":"book","title":"Critical Issues in South African Education After 1994","publisher":"Juta and Company","publisher-place":"Kenwyn","event-place":"Kenwyn","shortTitle":"South African Education After 1994","author":[{"family":"Mda","given":"Thabeka"},{"family":"Mothata","given":"Steward"}],"issued":{"date-parts":[["2000"]]}},"locator":"52-53"}],"schema":"https://github.com/citation-style-language/schema/raw/master/csl-citation.json"} </w:instrText>
      </w:r>
      <w:r w:rsidR="00E96D51" w:rsidRPr="00C10930">
        <w:fldChar w:fldCharType="separate"/>
      </w:r>
      <w:r w:rsidRPr="00C10930">
        <w:rPr>
          <w:rFonts w:cs="Calibri"/>
          <w:szCs w:val="24"/>
        </w:rPr>
        <w:t xml:space="preserve">Mda and Mothata , </w:t>
      </w:r>
      <w:r w:rsidRPr="00C10930">
        <w:rPr>
          <w:rFonts w:cs="Calibri"/>
          <w:i/>
          <w:iCs/>
          <w:szCs w:val="24"/>
        </w:rPr>
        <w:t>South African Education After 1994</w:t>
      </w:r>
      <w:r w:rsidRPr="00C10930">
        <w:rPr>
          <w:rFonts w:cs="Calibri"/>
          <w:szCs w:val="24"/>
        </w:rPr>
        <w:t xml:space="preserve">, </w:t>
      </w:r>
      <w:r w:rsidR="00E96D51" w:rsidRPr="00C10930">
        <w:fldChar w:fldCharType="end"/>
      </w:r>
      <w:r w:rsidRPr="00C10930">
        <w:rPr>
          <w:szCs w:val="24"/>
        </w:rPr>
        <w:t>52–53.</w:t>
      </w:r>
      <w:r w:rsidR="00E96D51" w:rsidRPr="00C10930">
        <w:fldChar w:fldCharType="end"/>
      </w:r>
    </w:p>
  </w:footnote>
  <w:footnote w:id="700">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Jason Du Plooy, Rust-ter-Vaal, August 2017.</w:t>
      </w:r>
    </w:p>
  </w:footnote>
  <w:footnote w:id="701">
    <w:p w:rsidR="000725D7" w:rsidRPr="00C10930" w:rsidRDefault="000725D7" w:rsidP="00007F1E">
      <w:pPr>
        <w:pStyle w:val="FootnoteText"/>
        <w:spacing w:line="240" w:lineRule="auto"/>
        <w:ind w:firstLine="0"/>
      </w:pPr>
      <w:r w:rsidRPr="00C10930">
        <w:rPr>
          <w:rStyle w:val="FootnoteReference"/>
        </w:rPr>
        <w:footnoteRef/>
      </w:r>
      <w:r w:rsidRPr="00C10930">
        <w:t xml:space="preserve"> Emfuleni Stats, </w:t>
      </w:r>
      <w:r w:rsidRPr="00C10930">
        <w:rPr>
          <w:i/>
        </w:rPr>
        <w:t xml:space="preserve">Census 1996 </w:t>
      </w:r>
      <w:r w:rsidRPr="00C10930">
        <w:t xml:space="preserve">and Emfuleni Stats, </w:t>
      </w:r>
      <w:r w:rsidRPr="00C10930">
        <w:rPr>
          <w:i/>
        </w:rPr>
        <w:t>Census 2001.</w:t>
      </w:r>
    </w:p>
  </w:footnote>
  <w:footnote w:id="702">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Ravin Singh, Rust-ter-Vaal, June 2017.</w:t>
      </w:r>
    </w:p>
  </w:footnote>
  <w:footnote w:id="703">
    <w:p w:rsidR="000725D7" w:rsidRPr="00C10930" w:rsidRDefault="000725D7" w:rsidP="000E66E8">
      <w:pPr>
        <w:pStyle w:val="FootnoteText"/>
        <w:spacing w:line="240" w:lineRule="auto"/>
        <w:ind w:firstLine="0"/>
      </w:pPr>
      <w:r w:rsidRPr="00C10930">
        <w:rPr>
          <w:rStyle w:val="FootnoteReference"/>
        </w:rPr>
        <w:footnoteRef/>
      </w:r>
      <w:r w:rsidRPr="00C10930">
        <w:t xml:space="preserve"> Interview with Regenald Van de Merwe, September 2017. </w:t>
      </w:r>
    </w:p>
  </w:footnote>
  <w:footnote w:id="704">
    <w:p w:rsidR="000725D7" w:rsidRPr="00C10930" w:rsidRDefault="000725D7" w:rsidP="00007F1E">
      <w:pPr>
        <w:pStyle w:val="FootnoteText"/>
        <w:spacing w:line="240" w:lineRule="auto"/>
        <w:ind w:firstLine="0"/>
        <w:rPr>
          <w:b/>
        </w:rPr>
      </w:pPr>
      <w:r w:rsidRPr="00C10930">
        <w:rPr>
          <w:rStyle w:val="FootnoteReference"/>
        </w:rPr>
        <w:footnoteRef/>
      </w:r>
      <w:r w:rsidRPr="00C10930">
        <w:t xml:space="preserve"> Rust-ter-Vaal Primary School, </w:t>
      </w:r>
      <w:r w:rsidRPr="00C10930">
        <w:rPr>
          <w:i/>
        </w:rPr>
        <w:t>Register for Teachers</w:t>
      </w:r>
      <w:r w:rsidRPr="00C10930">
        <w:t>, 2008.</w:t>
      </w:r>
    </w:p>
  </w:footnote>
  <w:footnote w:id="705">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Eric Lewaak, June and November 2017. Erica Lewaak was, for a short period, the principal of the primary school and since then was the vice principal. After several meetings and communication, he presented the demographics and statistics of the school ‘s learners.</w:t>
      </w:r>
    </w:p>
  </w:footnote>
  <w:footnote w:id="706">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w:t>
      </w:r>
    </w:p>
  </w:footnote>
  <w:footnote w:id="707">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Gloria Theron, Rust-ter-Vaal, April 2017.</w:t>
      </w:r>
    </w:p>
  </w:footnote>
  <w:footnote w:id="708">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Regenald Van de Merwe, September 2017.</w:t>
      </w:r>
    </w:p>
  </w:footnote>
  <w:footnote w:id="709">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Lillian Da Silva, Rust-ter-Vaal, June 2017.</w:t>
      </w:r>
    </w:p>
  </w:footnote>
  <w:footnote w:id="710">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00E96D51" w:rsidRPr="00C10930">
        <w:fldChar w:fldCharType="begin"/>
      </w:r>
      <w:r w:rsidRPr="00C10930">
        <w:instrText xml:space="preserve"> ADDIN ZOTERO_ITEM CSL_CITATION {"citationID":"IFW6gbUy","properties":{"formattedCitation":"Mda and Mothata, {\\i{}South African Education After 1994}, 54.","plainCitation":"Mda and Mothata, South African Education After 1994, 54.","noteIndex":135},"citationItems":[{"id":335,"uris":["http://zotero.org/users/3885433/items/537W9Q5R"],"uri":["http://zotero.org/users/3885433/items/537W9Q5R"],"itemData":{"id":335,"type":"book","title":"Critical Issues in South African Education After 1994","publisher":"Juta and Company","publisher-place":"Kenwyn","event-place":"Kenwyn","shortTitle":"South African Education After 1994","author":[{"family":"Mda","given":"Thabeka"},{"family":"Mothata","given":"Steward"}],"issued":{"date-parts":[["2000"]]}},"locator":"54"}],"schema":"https://github.com/citation-style-language/schema/raw/master/csl-citation.json"} </w:instrText>
      </w:r>
      <w:r w:rsidR="00E96D51" w:rsidRPr="00C10930">
        <w:fldChar w:fldCharType="separate"/>
      </w:r>
      <w:r w:rsidRPr="00C10930">
        <w:rPr>
          <w:rFonts w:cs="Calibri"/>
          <w:szCs w:val="24"/>
        </w:rPr>
        <w:t xml:space="preserve">Mda and Mothata, </w:t>
      </w:r>
      <w:r w:rsidRPr="00C10930">
        <w:rPr>
          <w:rFonts w:cs="Calibri"/>
          <w:i/>
          <w:iCs/>
          <w:szCs w:val="24"/>
        </w:rPr>
        <w:t>South African Education After 1994</w:t>
      </w:r>
      <w:r w:rsidRPr="00C10930">
        <w:rPr>
          <w:rFonts w:cs="Calibri"/>
          <w:szCs w:val="24"/>
        </w:rPr>
        <w:t>, 54.</w:t>
      </w:r>
      <w:r w:rsidR="00E96D51" w:rsidRPr="00C10930">
        <w:fldChar w:fldCharType="end"/>
      </w:r>
    </w:p>
  </w:footnote>
  <w:footnote w:id="711">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Lillian Da Silva, Rust-ter-Vaal, June 2017.</w:t>
      </w:r>
    </w:p>
  </w:footnote>
  <w:footnote w:id="712">
    <w:p w:rsidR="000725D7" w:rsidRPr="00C10930" w:rsidRDefault="000725D7" w:rsidP="00C21D2B">
      <w:pPr>
        <w:pStyle w:val="FootnoteText"/>
        <w:spacing w:line="240" w:lineRule="auto"/>
        <w:ind w:firstLine="0"/>
      </w:pPr>
      <w:r w:rsidRPr="00C10930">
        <w:rPr>
          <w:rStyle w:val="FootnoteReference"/>
        </w:rPr>
        <w:footnoteRef/>
      </w:r>
      <w:r w:rsidRPr="00C10930">
        <w:t xml:space="preserve"> Interview with Reginald Van de Merwe, September 2017.</w:t>
      </w:r>
    </w:p>
  </w:footnote>
  <w:footnote w:id="713">
    <w:p w:rsidR="000725D7" w:rsidRPr="00C10930" w:rsidRDefault="000725D7" w:rsidP="00C21D2B">
      <w:pPr>
        <w:pStyle w:val="FootnoteText"/>
        <w:spacing w:line="240" w:lineRule="auto"/>
        <w:ind w:firstLine="0"/>
      </w:pPr>
      <w:r w:rsidRPr="00C10930">
        <w:rPr>
          <w:rStyle w:val="FootnoteReference"/>
        </w:rPr>
        <w:footnoteRef/>
      </w:r>
      <w:r w:rsidRPr="00C10930">
        <w:t xml:space="preserve"> Interview with Shanton Kraairivier, September 2017.</w:t>
      </w:r>
    </w:p>
  </w:footnote>
  <w:footnote w:id="714">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Raylene Boswil, Rust-ter-Vaal, September 2017.</w:t>
      </w:r>
    </w:p>
  </w:footnote>
  <w:footnote w:id="715">
    <w:p w:rsidR="000725D7" w:rsidRPr="00C10930" w:rsidRDefault="000725D7" w:rsidP="00007F1E">
      <w:pPr>
        <w:pStyle w:val="FootnoteText"/>
        <w:spacing w:line="240" w:lineRule="auto"/>
        <w:ind w:firstLine="0"/>
        <w:rPr>
          <w:i/>
        </w:rPr>
      </w:pPr>
      <w:r w:rsidRPr="00C10930">
        <w:rPr>
          <w:rStyle w:val="FootnoteReference"/>
        </w:rPr>
        <w:footnoteRef/>
      </w:r>
      <w:r w:rsidRPr="00C10930">
        <w:t xml:space="preserve"> </w:t>
      </w:r>
      <w:r w:rsidRPr="00C10930">
        <w:rPr>
          <w:i/>
        </w:rPr>
        <w:t>Ibid.</w:t>
      </w:r>
    </w:p>
  </w:footnote>
  <w:footnote w:id="716">
    <w:p w:rsidR="000725D7" w:rsidRPr="00C10930" w:rsidRDefault="000725D7" w:rsidP="00007F1E">
      <w:pPr>
        <w:pStyle w:val="FootnoteText"/>
        <w:spacing w:line="240" w:lineRule="auto"/>
        <w:ind w:firstLine="0"/>
        <w:rPr>
          <w:i/>
        </w:rPr>
      </w:pPr>
      <w:r w:rsidRPr="00C10930">
        <w:rPr>
          <w:rStyle w:val="FootnoteReference"/>
        </w:rPr>
        <w:footnoteRef/>
      </w:r>
      <w:r w:rsidRPr="00C10930">
        <w:t xml:space="preserve"> Interview with Raylene Boswil, Rust-ter-Vaal, September 2017.</w:t>
      </w:r>
    </w:p>
  </w:footnote>
  <w:footnote w:id="717">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Regenald Van de Merwe, September 2017.</w:t>
      </w:r>
    </w:p>
  </w:footnote>
  <w:footnote w:id="718">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Raylene Boswil, September 2017.</w:t>
      </w:r>
    </w:p>
  </w:footnote>
  <w:footnote w:id="719">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Jason Du Plooy, August 2017.</w:t>
      </w:r>
    </w:p>
  </w:footnote>
  <w:footnote w:id="720">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Bok, July 2017.</w:t>
      </w:r>
    </w:p>
  </w:footnote>
  <w:footnote w:id="721">
    <w:p w:rsidR="000725D7" w:rsidRPr="00C10930" w:rsidRDefault="000725D7" w:rsidP="00007F1E">
      <w:pPr>
        <w:pStyle w:val="FootnoteText"/>
        <w:spacing w:line="240" w:lineRule="auto"/>
        <w:ind w:firstLine="0"/>
      </w:pPr>
      <w:r w:rsidRPr="00C10930">
        <w:rPr>
          <w:rStyle w:val="FootnoteReference"/>
        </w:rPr>
        <w:footnoteRef/>
      </w:r>
      <w:r w:rsidRPr="00C10930">
        <w:t xml:space="preserve"> Since 1990 Afrikaans has diminished in status. While the Constitution recognised the language in its 11 official languages, following the democratic governments rise to power no special status was negotiated for the language. Furthermore, English gained popularity in everyday public life and increasingly become more important as a new black elite moved into economic and political positions of power. This has sparked controversy and challenge among groups of Afrikaans speakers in other parts of the country. The point of tension after apartheid come from Afrikaans speaking Afrikaners who feared the loss of standard Afrikaans (and ultimately the political and cultural association and power) and their efforts against non-standard forms, or creole, Afrikaans mainly spoken by the coloured population in the Western Cape.</w:t>
      </w:r>
    </w:p>
  </w:footnote>
  <w:footnote w:id="722">
    <w:p w:rsidR="000725D7" w:rsidRPr="00C10930" w:rsidRDefault="000725D7" w:rsidP="00007F1E">
      <w:pPr>
        <w:pStyle w:val="FootnoteText"/>
        <w:spacing w:line="240" w:lineRule="auto"/>
        <w:ind w:firstLine="0"/>
      </w:pPr>
      <w:r w:rsidRPr="00C10930">
        <w:rPr>
          <w:rStyle w:val="FootnoteReference"/>
        </w:rPr>
        <w:footnoteRef/>
      </w:r>
      <w:r w:rsidRPr="00C10930">
        <w:t xml:space="preserve"> Emfuleni Stats, </w:t>
      </w:r>
      <w:r w:rsidRPr="00C10930">
        <w:rPr>
          <w:i/>
        </w:rPr>
        <w:t>Census 1996</w:t>
      </w:r>
      <w:r w:rsidRPr="00C10930">
        <w:t xml:space="preserve"> and Emfuleni Stats, </w:t>
      </w:r>
      <w:r w:rsidRPr="00C10930">
        <w:rPr>
          <w:i/>
        </w:rPr>
        <w:t>Census 2001.</w:t>
      </w:r>
    </w:p>
  </w:footnote>
  <w:footnote w:id="723">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Lelany Stiglingh, Rust-ter-Vaal, 8 June 2018.</w:t>
      </w:r>
    </w:p>
  </w:footnote>
  <w:footnote w:id="724">
    <w:p w:rsidR="000725D7" w:rsidRPr="00C10930" w:rsidRDefault="000725D7" w:rsidP="00C21D2B">
      <w:pPr>
        <w:pStyle w:val="FootnoteText"/>
        <w:spacing w:line="240" w:lineRule="auto"/>
        <w:ind w:firstLine="0"/>
      </w:pPr>
      <w:r w:rsidRPr="00C10930">
        <w:rPr>
          <w:rStyle w:val="FootnoteReference"/>
        </w:rPr>
        <w:footnoteRef/>
      </w:r>
      <w:r w:rsidRPr="00C10930">
        <w:t xml:space="preserve"> Interview with Gerhald Maasdorp, Rust-ter- Vaal, 13 July 2018.</w:t>
      </w:r>
    </w:p>
  </w:footnote>
  <w:footnote w:id="725">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bookmarkStart w:id="97" w:name="_Hlk3513383"/>
      <w:r w:rsidRPr="00C10930">
        <w:t xml:space="preserve">Van der Waal, “Creolisation and Purity: Afrikaans Language Politics in Post-Apartheid Times”, </w:t>
      </w:r>
      <w:r w:rsidRPr="00C10930">
        <w:rPr>
          <w:i/>
        </w:rPr>
        <w:t>African Studies</w:t>
      </w:r>
      <w:r w:rsidRPr="00C10930">
        <w:t xml:space="preserve"> 71, no. 3 (2012), </w:t>
      </w:r>
      <w:bookmarkEnd w:id="97"/>
      <w:r w:rsidRPr="00C10930">
        <w:t>457.</w:t>
      </w:r>
    </w:p>
  </w:footnote>
  <w:footnote w:id="726">
    <w:p w:rsidR="000725D7" w:rsidRPr="00C10930" w:rsidRDefault="000725D7" w:rsidP="00007F1E">
      <w:pPr>
        <w:pStyle w:val="FootnoteText"/>
        <w:spacing w:line="240" w:lineRule="auto"/>
        <w:ind w:firstLine="0"/>
      </w:pPr>
      <w:r w:rsidRPr="00C10930">
        <w:rPr>
          <w:rStyle w:val="FootnoteReference"/>
        </w:rPr>
        <w:footnoteRef/>
      </w:r>
      <w:r w:rsidRPr="00C10930">
        <w:t xml:space="preserve"> Emfuleni Stats, </w:t>
      </w:r>
      <w:r w:rsidRPr="00C10930">
        <w:rPr>
          <w:i/>
        </w:rPr>
        <w:t xml:space="preserve">Census 1996 </w:t>
      </w:r>
      <w:r w:rsidRPr="00C10930">
        <w:t xml:space="preserve">and Emfuleni Stats, </w:t>
      </w:r>
      <w:r w:rsidRPr="00C10930">
        <w:rPr>
          <w:i/>
        </w:rPr>
        <w:t>Census 2001.</w:t>
      </w:r>
    </w:p>
  </w:footnote>
  <w:footnote w:id="727">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Marvellous Petterson, Rust-ter-Vaal, 23 June 2018 and Llewelyn Fortuin, Rust-ter-Vaal, 2018.</w:t>
      </w:r>
    </w:p>
  </w:footnote>
  <w:footnote w:id="728">
    <w:p w:rsidR="000725D7" w:rsidRPr="00C10930" w:rsidRDefault="000725D7" w:rsidP="00007F1E">
      <w:pPr>
        <w:pStyle w:val="FootnoteText"/>
        <w:spacing w:line="240" w:lineRule="auto"/>
        <w:ind w:firstLine="0"/>
      </w:pPr>
      <w:r w:rsidRPr="00C10930">
        <w:rPr>
          <w:rStyle w:val="FootnoteReference"/>
        </w:rPr>
        <w:footnoteRef/>
      </w:r>
      <w:r w:rsidRPr="00C10930">
        <w:t xml:space="preserve"> Jeffery Decker, “The State of Rap: Time and Place in Hip Hop Nationalism”, </w:t>
      </w:r>
      <w:r w:rsidRPr="00C10930">
        <w:rPr>
          <w:i/>
        </w:rPr>
        <w:t>Social Text</w:t>
      </w:r>
      <w:r w:rsidRPr="00C10930">
        <w:t xml:space="preserve"> 34 (1993), 53.</w:t>
      </w:r>
    </w:p>
  </w:footnote>
  <w:footnote w:id="729">
    <w:p w:rsidR="000725D7" w:rsidRPr="00C10930" w:rsidRDefault="000725D7" w:rsidP="00007F1E">
      <w:pPr>
        <w:pStyle w:val="FootnoteText"/>
        <w:spacing w:line="240" w:lineRule="auto"/>
        <w:ind w:firstLine="0"/>
      </w:pPr>
      <w:r w:rsidRPr="00C10930">
        <w:rPr>
          <w:rStyle w:val="FootnoteReference"/>
        </w:rPr>
        <w:footnoteRef/>
      </w:r>
      <w:r w:rsidRPr="00C10930">
        <w:t xml:space="preserve"> Decker, “The State of Rap</w:t>
      </w:r>
      <w:r w:rsidRPr="00C10930">
        <w:rPr>
          <w:i/>
        </w:rPr>
        <w:t>”</w:t>
      </w:r>
      <w:r w:rsidRPr="00C10930">
        <w:t>, 53.</w:t>
      </w:r>
    </w:p>
  </w:footnote>
  <w:footnote w:id="730">
    <w:p w:rsidR="000725D7" w:rsidRPr="00C10930"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r w:rsidRPr="00C10930">
        <w:t xml:space="preserve"> 54 and Haupt, “Black Thing: Hip-Hop Nationalism”, 174-175. </w:t>
      </w:r>
    </w:p>
  </w:footnote>
  <w:footnote w:id="731">
    <w:p w:rsidR="000725D7" w:rsidRPr="00C10930" w:rsidRDefault="000725D7" w:rsidP="00007F1E">
      <w:pPr>
        <w:pStyle w:val="FootnoteText"/>
        <w:spacing w:line="240" w:lineRule="auto"/>
        <w:ind w:firstLine="0"/>
      </w:pPr>
      <w:r w:rsidRPr="00C10930">
        <w:rPr>
          <w:rStyle w:val="FootnoteReference"/>
        </w:rPr>
        <w:footnoteRef/>
      </w:r>
      <w:r w:rsidRPr="00C10930">
        <w:rPr>
          <w:i/>
        </w:rPr>
        <w:t xml:space="preserve"> Ibid.</w:t>
      </w:r>
      <w:r w:rsidRPr="00C10930">
        <w:t>, 55.</w:t>
      </w:r>
    </w:p>
  </w:footnote>
  <w:footnote w:id="732">
    <w:p w:rsidR="000725D7" w:rsidRPr="00C10930" w:rsidRDefault="000725D7" w:rsidP="00805EC7">
      <w:pPr>
        <w:pStyle w:val="FootnoteText"/>
        <w:spacing w:line="240" w:lineRule="auto"/>
        <w:ind w:firstLine="0"/>
      </w:pPr>
      <w:r w:rsidRPr="00C10930">
        <w:rPr>
          <w:rStyle w:val="FootnoteReference"/>
        </w:rPr>
        <w:footnoteRef/>
      </w:r>
      <w:r w:rsidRPr="00C10930">
        <w:t xml:space="preserve"> Interview with Lelany Stiglingh, Rust-ter-Vaal, 8 June 2018.</w:t>
      </w:r>
    </w:p>
  </w:footnote>
  <w:footnote w:id="733">
    <w:p w:rsidR="000725D7" w:rsidRPr="00C10930" w:rsidRDefault="000725D7" w:rsidP="00805EC7">
      <w:pPr>
        <w:pStyle w:val="FootnoteText"/>
        <w:spacing w:line="240" w:lineRule="auto"/>
        <w:ind w:firstLine="0"/>
      </w:pPr>
      <w:r w:rsidRPr="00C10930">
        <w:rPr>
          <w:rStyle w:val="FootnoteReference"/>
        </w:rPr>
        <w:footnoteRef/>
      </w:r>
      <w:r w:rsidRPr="00C10930">
        <w:t xml:space="preserve"> Interview with Teslyn Venter, Rust-ter-Vaal, 2017.</w:t>
      </w:r>
    </w:p>
  </w:footnote>
  <w:footnote w:id="734">
    <w:p w:rsidR="000725D7" w:rsidRPr="00C10930" w:rsidRDefault="000725D7" w:rsidP="00F63FFF">
      <w:pPr>
        <w:pStyle w:val="FootnoteText"/>
        <w:spacing w:line="240" w:lineRule="auto"/>
        <w:ind w:firstLine="0"/>
      </w:pPr>
      <w:r w:rsidRPr="00C10930">
        <w:rPr>
          <w:rStyle w:val="FootnoteReference"/>
        </w:rPr>
        <w:footnoteRef/>
      </w:r>
      <w:r w:rsidRPr="00C10930">
        <w:t xml:space="preserve"> Interview with Elizabeth Da Silva, Rust-ter-Vaal, 25 May 2018.</w:t>
      </w:r>
    </w:p>
  </w:footnote>
  <w:footnote w:id="735">
    <w:p w:rsidR="000725D7" w:rsidRPr="00C10930" w:rsidRDefault="000725D7" w:rsidP="00F63FFF">
      <w:pPr>
        <w:pStyle w:val="FootnoteText"/>
        <w:spacing w:line="240" w:lineRule="auto"/>
        <w:ind w:firstLine="0"/>
      </w:pPr>
      <w:r w:rsidRPr="00C10930">
        <w:rPr>
          <w:rStyle w:val="FootnoteReference"/>
        </w:rPr>
        <w:footnoteRef/>
      </w:r>
      <w:r w:rsidRPr="00C10930">
        <w:t xml:space="preserve"> Interview with Gerhald Maasdorp, Rust-ter-Vaal, 2018.</w:t>
      </w:r>
    </w:p>
  </w:footnote>
  <w:footnote w:id="736">
    <w:p w:rsidR="000725D7" w:rsidRPr="00C10930" w:rsidRDefault="000725D7" w:rsidP="00F63FFF">
      <w:pPr>
        <w:pStyle w:val="FootnoteText"/>
        <w:spacing w:line="240" w:lineRule="auto"/>
        <w:ind w:firstLine="0"/>
      </w:pPr>
      <w:r w:rsidRPr="00C10930">
        <w:rPr>
          <w:rStyle w:val="FootnoteReference"/>
        </w:rPr>
        <w:footnoteRef/>
      </w:r>
      <w:r w:rsidRPr="00C10930">
        <w:t xml:space="preserve"> Interview with Gerhald Maasdorp, Rust-ter-Vaal, 2018.</w:t>
      </w:r>
    </w:p>
  </w:footnote>
  <w:footnote w:id="737">
    <w:p w:rsidR="000725D7" w:rsidRPr="00C10930" w:rsidRDefault="000725D7" w:rsidP="00F63FFF">
      <w:pPr>
        <w:pStyle w:val="FootnoteText"/>
        <w:spacing w:line="240" w:lineRule="auto"/>
        <w:ind w:firstLine="0"/>
      </w:pPr>
      <w:r w:rsidRPr="00C10930">
        <w:rPr>
          <w:rStyle w:val="FootnoteReference"/>
        </w:rPr>
        <w:footnoteRef/>
      </w:r>
      <w:r w:rsidRPr="00C10930">
        <w:t xml:space="preserve"> </w:t>
      </w:r>
      <w:r w:rsidRPr="00C10930">
        <w:rPr>
          <w:szCs w:val="24"/>
        </w:rPr>
        <w:t>Ruiters, ‘Collaboration, Assimilation and Contestation’, 115.</w:t>
      </w:r>
    </w:p>
  </w:footnote>
  <w:footnote w:id="738">
    <w:p w:rsidR="000725D7" w:rsidRPr="00C10930" w:rsidRDefault="000725D7" w:rsidP="00F63FFF">
      <w:pPr>
        <w:pStyle w:val="FootnoteText"/>
        <w:spacing w:line="240" w:lineRule="auto"/>
        <w:ind w:firstLine="0"/>
      </w:pPr>
      <w:r w:rsidRPr="00C10930">
        <w:rPr>
          <w:rStyle w:val="FootnoteReference"/>
        </w:rPr>
        <w:footnoteRef/>
      </w:r>
      <w:r w:rsidRPr="00C10930">
        <w:t xml:space="preserve"> </w:t>
      </w:r>
      <w:r w:rsidRPr="00C10930">
        <w:rPr>
          <w:i/>
          <w:szCs w:val="24"/>
        </w:rPr>
        <w:t>Ibid</w:t>
      </w:r>
      <w:proofErr w:type="gramStart"/>
      <w:r w:rsidRPr="00C10930">
        <w:rPr>
          <w:i/>
          <w:szCs w:val="24"/>
        </w:rPr>
        <w:t>.</w:t>
      </w:r>
      <w:r w:rsidRPr="00C10930">
        <w:rPr>
          <w:szCs w:val="24"/>
        </w:rPr>
        <w:t>.</w:t>
      </w:r>
      <w:proofErr w:type="gramEnd"/>
    </w:p>
  </w:footnote>
  <w:footnote w:id="739">
    <w:p w:rsidR="000725D7" w:rsidRPr="00C10930" w:rsidRDefault="000725D7" w:rsidP="00F63FFF">
      <w:pPr>
        <w:pStyle w:val="FootnoteText"/>
        <w:spacing w:line="240" w:lineRule="auto"/>
        <w:ind w:firstLine="0"/>
        <w:rPr>
          <w:lang w:eastAsia="en-ZA"/>
        </w:rPr>
      </w:pPr>
      <w:r w:rsidRPr="00C10930">
        <w:rPr>
          <w:rStyle w:val="FootnoteReference"/>
        </w:rPr>
        <w:footnoteRef/>
      </w:r>
      <w:r w:rsidRPr="00C10930">
        <w:t xml:space="preserve"> Adhikari, </w:t>
      </w:r>
      <w:r w:rsidRPr="00C10930">
        <w:rPr>
          <w:i/>
        </w:rPr>
        <w:t>Not White Enough, Not Black Enough</w:t>
      </w:r>
      <w:r w:rsidRPr="00C10930">
        <w:t>, 182.</w:t>
      </w:r>
    </w:p>
  </w:footnote>
  <w:footnote w:id="740">
    <w:p w:rsidR="000725D7" w:rsidRPr="00C10930" w:rsidRDefault="000725D7" w:rsidP="00F63FFF">
      <w:pPr>
        <w:pStyle w:val="FootnoteText"/>
        <w:spacing w:line="240" w:lineRule="auto"/>
        <w:ind w:firstLine="0"/>
      </w:pPr>
      <w:r w:rsidRPr="00C10930">
        <w:rPr>
          <w:rStyle w:val="FootnoteReference"/>
        </w:rPr>
        <w:footnoteRef/>
      </w:r>
      <w:r w:rsidRPr="00C10930">
        <w:t xml:space="preserve"> Wendell Moore,”A History of Noordgesig to 1994: Changing Coloured Identity” (MA Dissertation, University of Johannesburg, 2015), 158.</w:t>
      </w:r>
    </w:p>
  </w:footnote>
  <w:footnote w:id="741">
    <w:p w:rsidR="000725D7" w:rsidRPr="00C10930" w:rsidRDefault="000725D7" w:rsidP="00F63FFF">
      <w:pPr>
        <w:pStyle w:val="FootnoteText"/>
        <w:spacing w:line="240" w:lineRule="auto"/>
        <w:ind w:firstLine="0"/>
      </w:pPr>
      <w:r w:rsidRPr="00C10930">
        <w:rPr>
          <w:rStyle w:val="FootnoteReference"/>
        </w:rPr>
        <w:footnoteRef/>
      </w:r>
      <w:r w:rsidRPr="00C10930">
        <w:t xml:space="preserve"> Interview with Llewelyn Fortuin, Rust-ter-Vaal, 29 May 2018.</w:t>
      </w:r>
    </w:p>
  </w:footnote>
  <w:footnote w:id="742">
    <w:p w:rsidR="000725D7" w:rsidRPr="00C10930" w:rsidRDefault="000725D7" w:rsidP="00B56D2E">
      <w:pPr>
        <w:pStyle w:val="FootnoteText"/>
        <w:ind w:firstLine="0"/>
      </w:pPr>
      <w:r w:rsidRPr="00C10930">
        <w:rPr>
          <w:rStyle w:val="FootnoteReference"/>
        </w:rPr>
        <w:footnoteRef/>
      </w:r>
      <w:r w:rsidRPr="00C10930">
        <w:t xml:space="preserve"> Interview with Teslyn Fenter, Rust-ter-Vaal, 2017.</w:t>
      </w:r>
    </w:p>
  </w:footnote>
  <w:footnote w:id="743">
    <w:p w:rsidR="000725D7" w:rsidRPr="00C10930" w:rsidRDefault="000725D7" w:rsidP="00F63FFF">
      <w:pPr>
        <w:pStyle w:val="FootnoteText"/>
        <w:spacing w:line="240" w:lineRule="auto"/>
        <w:ind w:firstLine="0"/>
        <w:rPr>
          <w:i/>
        </w:rPr>
      </w:pPr>
      <w:r w:rsidRPr="00C10930">
        <w:rPr>
          <w:rStyle w:val="FootnoteReference"/>
        </w:rPr>
        <w:footnoteRef/>
      </w:r>
      <w:r w:rsidRPr="00C10930">
        <w:t xml:space="preserve"> Ahluwalia and Zegeye, “Between Black and White”, 272.</w:t>
      </w:r>
    </w:p>
  </w:footnote>
  <w:footnote w:id="744">
    <w:p w:rsidR="000725D7" w:rsidRPr="00C10930" w:rsidRDefault="000725D7" w:rsidP="00F63FFF">
      <w:pPr>
        <w:pStyle w:val="FootnoteText"/>
        <w:spacing w:line="240" w:lineRule="auto"/>
        <w:ind w:firstLine="0"/>
        <w:rPr>
          <w:i/>
        </w:rPr>
      </w:pPr>
      <w:r w:rsidRPr="00C10930">
        <w:rPr>
          <w:rStyle w:val="FootnoteReference"/>
        </w:rPr>
        <w:footnoteRef/>
      </w:r>
      <w:r w:rsidRPr="00C10930">
        <w:t xml:space="preserve"> Pal Ahluwalia and Abebe Zegeye, “Between Black and White: Rethinking Coloured Identity”, </w:t>
      </w:r>
      <w:r w:rsidRPr="00C10930">
        <w:rPr>
          <w:i/>
        </w:rPr>
        <w:t>African Identities</w:t>
      </w:r>
      <w:r w:rsidRPr="00C10930">
        <w:t>, 2003, 1, 2, 272.</w:t>
      </w:r>
    </w:p>
  </w:footnote>
  <w:footnote w:id="745">
    <w:p w:rsidR="000725D7" w:rsidRPr="00C10930" w:rsidRDefault="000725D7" w:rsidP="00F63FFF">
      <w:pPr>
        <w:pStyle w:val="FootnoteText"/>
        <w:spacing w:line="240" w:lineRule="auto"/>
        <w:ind w:firstLine="0"/>
      </w:pPr>
      <w:r w:rsidRPr="00C10930">
        <w:rPr>
          <w:rStyle w:val="FootnoteReference"/>
        </w:rPr>
        <w:footnoteRef/>
      </w:r>
      <w:r w:rsidRPr="00C10930">
        <w:t xml:space="preserve"> </w:t>
      </w:r>
      <w:r w:rsidRPr="00C10930">
        <w:rPr>
          <w:i/>
        </w:rPr>
        <w:t>The Sowetan, ‘</w:t>
      </w:r>
      <w:r w:rsidRPr="00C10930">
        <w:t>Fierce Clashes at ‘Place of Rest’, Ntwaagae Seleka, 10 February 2009.</w:t>
      </w:r>
    </w:p>
  </w:footnote>
  <w:footnote w:id="746">
    <w:p w:rsidR="000725D7" w:rsidRPr="00C10930" w:rsidRDefault="000725D7" w:rsidP="00F63FFF">
      <w:pPr>
        <w:pStyle w:val="FootnoteText"/>
        <w:spacing w:line="240" w:lineRule="auto"/>
        <w:ind w:firstLine="0"/>
      </w:pPr>
      <w:r w:rsidRPr="00C10930">
        <w:rPr>
          <w:rStyle w:val="FootnoteReference"/>
        </w:rPr>
        <w:footnoteRef/>
      </w:r>
      <w:r w:rsidRPr="00C10930">
        <w:t xml:space="preserve"> Interview with Neville Pieterson, Rust-ter-Vaal, 10 January 2019and Llyewelyn Fortuin, Rust-ter-Vaal, 2018.</w:t>
      </w:r>
    </w:p>
  </w:footnote>
  <w:footnote w:id="747">
    <w:p w:rsidR="000725D7" w:rsidRPr="00C10930" w:rsidRDefault="000725D7" w:rsidP="00F63FFF">
      <w:pPr>
        <w:pStyle w:val="FootnoteText"/>
        <w:spacing w:line="240" w:lineRule="auto"/>
        <w:ind w:firstLine="0"/>
      </w:pPr>
      <w:r w:rsidRPr="00C10930">
        <w:rPr>
          <w:rStyle w:val="FootnoteReference"/>
        </w:rPr>
        <w:footnoteRef/>
      </w:r>
      <w:r w:rsidRPr="00C10930">
        <w:t xml:space="preserve"> Marias, </w:t>
      </w:r>
      <w:r w:rsidRPr="00C10930">
        <w:rPr>
          <w:i/>
        </w:rPr>
        <w:t>South Africa Pushed to the Limit</w:t>
      </w:r>
      <w:r w:rsidRPr="00C10930">
        <w:t>, 203.</w:t>
      </w:r>
    </w:p>
  </w:footnote>
  <w:footnote w:id="748">
    <w:p w:rsidR="000725D7" w:rsidRPr="00C10930" w:rsidRDefault="000725D7" w:rsidP="00F63FFF">
      <w:pPr>
        <w:pStyle w:val="FootnoteText"/>
        <w:spacing w:line="240" w:lineRule="auto"/>
        <w:ind w:firstLine="0"/>
      </w:pPr>
      <w:r w:rsidRPr="00C10930">
        <w:rPr>
          <w:rStyle w:val="FootnoteReference"/>
        </w:rPr>
        <w:footnoteRef/>
      </w:r>
      <w:r w:rsidRPr="00C10930">
        <w:t xml:space="preserve"> Marias, </w:t>
      </w:r>
      <w:r w:rsidRPr="00C10930">
        <w:rPr>
          <w:i/>
        </w:rPr>
        <w:t>South Africa Pushed to the Limit</w:t>
      </w:r>
      <w:r w:rsidRPr="00C10930">
        <w:t>, 208-209.</w:t>
      </w:r>
    </w:p>
  </w:footnote>
  <w:footnote w:id="749">
    <w:p w:rsidR="000725D7" w:rsidRPr="00C10930" w:rsidRDefault="000725D7" w:rsidP="00F63FFF">
      <w:pPr>
        <w:pStyle w:val="FootnoteText"/>
        <w:spacing w:line="240" w:lineRule="auto"/>
        <w:ind w:firstLine="0"/>
      </w:pPr>
      <w:r w:rsidRPr="00C10930">
        <w:rPr>
          <w:rStyle w:val="FootnoteReference"/>
        </w:rPr>
        <w:footnoteRef/>
      </w:r>
      <w:r w:rsidRPr="00C10930">
        <w:t xml:space="preserve"> </w:t>
      </w:r>
      <w:r w:rsidRPr="00C10930">
        <w:rPr>
          <w:i/>
        </w:rPr>
        <w:t>Ibid.</w:t>
      </w:r>
      <w:r w:rsidRPr="00C10930">
        <w:t>, 209-210.</w:t>
      </w:r>
    </w:p>
  </w:footnote>
  <w:footnote w:id="750">
    <w:p w:rsidR="000725D7" w:rsidRPr="00C10930" w:rsidRDefault="000725D7" w:rsidP="00F63FFF">
      <w:pPr>
        <w:pStyle w:val="FootnoteText"/>
        <w:spacing w:line="240" w:lineRule="auto"/>
        <w:ind w:firstLine="0"/>
      </w:pPr>
      <w:r w:rsidRPr="00C10930">
        <w:rPr>
          <w:rStyle w:val="FootnoteReference"/>
        </w:rPr>
        <w:footnoteRef/>
      </w:r>
      <w:r w:rsidRPr="00C10930">
        <w:t xml:space="preserve"> Adhikari, </w:t>
      </w:r>
      <w:r w:rsidRPr="00C10930">
        <w:rPr>
          <w:i/>
        </w:rPr>
        <w:t>Not White Enough, Not Black Enough</w:t>
      </w:r>
      <w:r w:rsidRPr="00C10930">
        <w:t>, 182.</w:t>
      </w:r>
    </w:p>
  </w:footnote>
  <w:footnote w:id="751">
    <w:p w:rsidR="000725D7" w:rsidRPr="00C10930" w:rsidRDefault="000725D7" w:rsidP="00F63FFF">
      <w:pPr>
        <w:pStyle w:val="FootnoteText"/>
        <w:spacing w:line="240" w:lineRule="auto"/>
        <w:ind w:firstLine="0"/>
      </w:pPr>
      <w:r w:rsidRPr="00C10930">
        <w:rPr>
          <w:rStyle w:val="FootnoteReference"/>
        </w:rPr>
        <w:footnoteRef/>
      </w:r>
      <w:r w:rsidRPr="00C10930">
        <w:t xml:space="preserve"> Interview with Mabel Zondo, Rust-ter-Vaal, 14 August 2018. </w:t>
      </w:r>
    </w:p>
  </w:footnote>
  <w:footnote w:id="752">
    <w:p w:rsidR="000725D7" w:rsidRPr="00C10930" w:rsidRDefault="000725D7" w:rsidP="00F63FFF">
      <w:pPr>
        <w:pStyle w:val="FootnoteText"/>
        <w:spacing w:line="240" w:lineRule="auto"/>
        <w:ind w:firstLine="0"/>
      </w:pPr>
      <w:r w:rsidRPr="00C10930">
        <w:rPr>
          <w:rStyle w:val="FootnoteReference"/>
        </w:rPr>
        <w:footnoteRef/>
      </w:r>
      <w:r w:rsidRPr="00C10930">
        <w:t xml:space="preserve"> Marias, </w:t>
      </w:r>
      <w:r w:rsidRPr="00C10930">
        <w:rPr>
          <w:i/>
        </w:rPr>
        <w:t xml:space="preserve">South Africa Pushed to the Limit”, </w:t>
      </w:r>
      <w:r w:rsidRPr="00C10930">
        <w:t>182.</w:t>
      </w:r>
    </w:p>
  </w:footnote>
  <w:footnote w:id="753">
    <w:p w:rsidR="000725D7" w:rsidRPr="00C10930" w:rsidRDefault="000725D7" w:rsidP="00F63FFF">
      <w:pPr>
        <w:pStyle w:val="FootnoteText"/>
        <w:spacing w:line="240" w:lineRule="auto"/>
        <w:ind w:firstLine="0"/>
      </w:pPr>
      <w:r w:rsidRPr="00C10930">
        <w:rPr>
          <w:rStyle w:val="FootnoteReference"/>
        </w:rPr>
        <w:footnoteRef/>
      </w:r>
      <w:r w:rsidRPr="00C10930">
        <w:t xml:space="preserve"> </w:t>
      </w:r>
      <w:r w:rsidRPr="00C10930">
        <w:rPr>
          <w:i/>
        </w:rPr>
        <w:t xml:space="preserve">Ibid., </w:t>
      </w:r>
      <w:r w:rsidRPr="00C10930">
        <w:t>182-183.</w:t>
      </w:r>
    </w:p>
  </w:footnote>
  <w:footnote w:id="754">
    <w:p w:rsidR="000725D7" w:rsidRPr="00C10930" w:rsidRDefault="000725D7" w:rsidP="00F63FFF">
      <w:pPr>
        <w:pStyle w:val="FootnoteText"/>
        <w:spacing w:line="240" w:lineRule="auto"/>
        <w:ind w:firstLine="0"/>
      </w:pPr>
      <w:r w:rsidRPr="00C10930">
        <w:rPr>
          <w:rStyle w:val="FootnoteReference"/>
        </w:rPr>
        <w:footnoteRef/>
      </w:r>
      <w:r w:rsidRPr="00C10930">
        <w:t xml:space="preserve"> Interview with Eva and Anna Bergman, </w:t>
      </w:r>
      <w:r w:rsidRPr="00C10930">
        <w:rPr>
          <w:i/>
        </w:rPr>
        <w:t>Rust-ter-Vaal</w:t>
      </w:r>
      <w:r w:rsidRPr="00C10930">
        <w:t>, 2018.</w:t>
      </w:r>
    </w:p>
  </w:footnote>
  <w:footnote w:id="755">
    <w:p w:rsidR="000725D7" w:rsidRPr="00C10930" w:rsidRDefault="000725D7" w:rsidP="00F63FFF">
      <w:pPr>
        <w:pStyle w:val="FootnoteText"/>
        <w:spacing w:line="240" w:lineRule="auto"/>
        <w:ind w:firstLine="0"/>
      </w:pPr>
      <w:r w:rsidRPr="00C10930">
        <w:rPr>
          <w:rStyle w:val="FootnoteReference"/>
        </w:rPr>
        <w:footnoteRef/>
      </w:r>
      <w:r w:rsidRPr="00C10930">
        <w:t xml:space="preserve"> Marias, </w:t>
      </w:r>
      <w:r w:rsidRPr="00C10930">
        <w:rPr>
          <w:i/>
        </w:rPr>
        <w:t>South Africa Pushed to the Limit”,</w:t>
      </w:r>
      <w:r w:rsidRPr="00C10930">
        <w:t>183.</w:t>
      </w:r>
    </w:p>
  </w:footnote>
  <w:footnote w:id="756">
    <w:p w:rsidR="000725D7" w:rsidRPr="00C10930" w:rsidRDefault="000725D7" w:rsidP="00F63FFF">
      <w:pPr>
        <w:pStyle w:val="FootnoteText"/>
        <w:spacing w:line="240" w:lineRule="auto"/>
        <w:ind w:firstLine="0"/>
      </w:pPr>
      <w:r w:rsidRPr="00C10930">
        <w:rPr>
          <w:rStyle w:val="FootnoteReference"/>
        </w:rPr>
        <w:footnoteRef/>
      </w:r>
      <w:r w:rsidRPr="00C10930">
        <w:t xml:space="preserve"> Ruiters, “Collaboration, Assimilation and Contestation”, 113.</w:t>
      </w:r>
    </w:p>
  </w:footnote>
  <w:footnote w:id="757">
    <w:p w:rsidR="000725D7" w:rsidRPr="00C10930" w:rsidRDefault="000725D7" w:rsidP="00F63FFF">
      <w:pPr>
        <w:pStyle w:val="FootnoteText"/>
        <w:spacing w:line="240" w:lineRule="auto"/>
        <w:ind w:firstLine="0"/>
      </w:pPr>
      <w:r w:rsidRPr="00C10930">
        <w:rPr>
          <w:rStyle w:val="FootnoteReference"/>
        </w:rPr>
        <w:footnoteRef/>
      </w:r>
      <w:r w:rsidRPr="00C10930">
        <w:t xml:space="preserve"> Ruiters, “Collaboration, Assimilation and Contestation”, 115.</w:t>
      </w:r>
    </w:p>
  </w:footnote>
  <w:footnote w:id="758">
    <w:p w:rsidR="000725D7" w:rsidRPr="00C10930" w:rsidRDefault="000725D7" w:rsidP="008F20C6">
      <w:pPr>
        <w:pStyle w:val="FootnoteText"/>
        <w:spacing w:line="240" w:lineRule="auto"/>
        <w:ind w:firstLine="0"/>
        <w:rPr>
          <w:i/>
        </w:rPr>
      </w:pPr>
      <w:r w:rsidRPr="00C10930">
        <w:rPr>
          <w:rStyle w:val="FootnoteReference"/>
        </w:rPr>
        <w:footnoteRef/>
      </w:r>
      <w:r w:rsidRPr="00C10930">
        <w:t xml:space="preserve"> Emfuleni Stats, </w:t>
      </w:r>
      <w:r w:rsidRPr="00C10930">
        <w:rPr>
          <w:i/>
        </w:rPr>
        <w:t xml:space="preserve">Census 1996 </w:t>
      </w:r>
      <w:r w:rsidRPr="00C10930">
        <w:t xml:space="preserve">and Emfuleni Stats, </w:t>
      </w:r>
      <w:r w:rsidRPr="00C10930">
        <w:rPr>
          <w:i/>
        </w:rPr>
        <w:t xml:space="preserve">Census </w:t>
      </w:r>
      <w:r w:rsidRPr="00C10930">
        <w:t xml:space="preserve">and Emfuleni Stats, </w:t>
      </w:r>
      <w:r w:rsidRPr="00C10930">
        <w:rPr>
          <w:i/>
        </w:rPr>
        <w:t>Census 2011</w:t>
      </w:r>
      <w:r w:rsidRPr="00C10930">
        <w:t>, Statistics South Africa, January 2019, Government Office, Vereeniging.</w:t>
      </w:r>
    </w:p>
  </w:footnote>
  <w:footnote w:id="759">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Beverly Dipnoko, Rust-ter-Vaal, 7 July 2018.</w:t>
      </w:r>
    </w:p>
  </w:footnote>
  <w:footnote w:id="760">
    <w:p w:rsidR="000725D7" w:rsidRPr="00C10930" w:rsidRDefault="000725D7" w:rsidP="00007F1E">
      <w:pPr>
        <w:pStyle w:val="FootnoteText"/>
        <w:spacing w:line="240" w:lineRule="auto"/>
        <w:ind w:firstLine="0"/>
        <w:rPr>
          <w:lang w:eastAsia="en-ZA"/>
        </w:rPr>
      </w:pPr>
      <w:r w:rsidRPr="00C10930">
        <w:rPr>
          <w:rStyle w:val="FootnoteReference"/>
        </w:rPr>
        <w:footnoteRef/>
      </w:r>
      <w:r w:rsidRPr="00C10930">
        <w:t xml:space="preserve"> Interview with Bok, Rust-ter-Vaal, July 2017.</w:t>
      </w:r>
    </w:p>
  </w:footnote>
  <w:footnote w:id="761">
    <w:p w:rsidR="000725D7" w:rsidRPr="00C10930" w:rsidRDefault="000725D7" w:rsidP="00007F1E">
      <w:pPr>
        <w:pStyle w:val="FootnoteText"/>
        <w:spacing w:line="240" w:lineRule="auto"/>
        <w:ind w:firstLine="0"/>
      </w:pPr>
      <w:r w:rsidRPr="00C10930">
        <w:rPr>
          <w:rStyle w:val="FootnoteReference"/>
        </w:rPr>
        <w:footnoteRef/>
      </w:r>
      <w:r w:rsidRPr="00C10930">
        <w:t xml:space="preserve"> Interview with Lucciane Kolbie, Rust-ter-Vaal, 12 July 2018.</w:t>
      </w:r>
    </w:p>
  </w:footnote>
  <w:footnote w:id="762">
    <w:p w:rsidR="000725D7" w:rsidRPr="00C10930" w:rsidRDefault="000725D7" w:rsidP="00007F1E">
      <w:pPr>
        <w:pStyle w:val="FootnoteText"/>
        <w:spacing w:line="240" w:lineRule="auto"/>
        <w:ind w:firstLine="0"/>
      </w:pPr>
      <w:r w:rsidRPr="00C10930">
        <w:rPr>
          <w:rStyle w:val="FootnoteReference"/>
        </w:rPr>
        <w:footnoteRef/>
      </w:r>
      <w:r w:rsidRPr="00C10930">
        <w:t xml:space="preserve"> Ruiters, “Collaboration, Assimilation and Contestation”, 112-113.</w:t>
      </w:r>
    </w:p>
  </w:footnote>
  <w:footnote w:id="763">
    <w:p w:rsidR="000725D7" w:rsidRPr="00C10930" w:rsidRDefault="000725D7" w:rsidP="00007F1E">
      <w:pPr>
        <w:pStyle w:val="FootnoteText"/>
        <w:spacing w:line="240" w:lineRule="auto"/>
        <w:ind w:firstLine="0"/>
      </w:pPr>
      <w:r w:rsidRPr="00C10930">
        <w:rPr>
          <w:rStyle w:val="FootnoteReference"/>
        </w:rPr>
        <w:footnoteRef/>
      </w:r>
      <w:r w:rsidRPr="00C10930">
        <w:t xml:space="preserve"> Ruiters, “Collaboration, Assimilation and Contestation”, 112-113.</w:t>
      </w:r>
    </w:p>
  </w:footnote>
  <w:footnote w:id="764">
    <w:p w:rsidR="000725D7" w:rsidRDefault="000725D7" w:rsidP="00007F1E">
      <w:pPr>
        <w:pStyle w:val="FootnoteText"/>
        <w:spacing w:line="240" w:lineRule="auto"/>
        <w:ind w:firstLine="0"/>
      </w:pPr>
      <w:r w:rsidRPr="00C10930">
        <w:rPr>
          <w:rStyle w:val="FootnoteReference"/>
        </w:rPr>
        <w:footnoteRef/>
      </w:r>
      <w:r w:rsidRPr="00C10930">
        <w:t xml:space="preserve"> </w:t>
      </w:r>
      <w:r w:rsidRPr="00C10930">
        <w:rPr>
          <w:i/>
        </w:rPr>
        <w:t>Ibid.</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76B0E"/>
    <w:multiLevelType w:val="hybridMultilevel"/>
    <w:tmpl w:val="972E66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30D47D47"/>
    <w:multiLevelType w:val="hybridMultilevel"/>
    <w:tmpl w:val="8ED2918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han Hein">
    <w15:presenceInfo w15:providerId="Windows Live" w15:userId="d20baf7afc8a04cb"/>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025F87"/>
    <w:rsid w:val="00007F1E"/>
    <w:rsid w:val="00013810"/>
    <w:rsid w:val="000205CB"/>
    <w:rsid w:val="00025F87"/>
    <w:rsid w:val="00026597"/>
    <w:rsid w:val="0002696A"/>
    <w:rsid w:val="00031B76"/>
    <w:rsid w:val="00042D6D"/>
    <w:rsid w:val="00044F03"/>
    <w:rsid w:val="000500F0"/>
    <w:rsid w:val="000630DA"/>
    <w:rsid w:val="00065923"/>
    <w:rsid w:val="00070C06"/>
    <w:rsid w:val="000725D7"/>
    <w:rsid w:val="0008195D"/>
    <w:rsid w:val="00081F08"/>
    <w:rsid w:val="00085FB7"/>
    <w:rsid w:val="00091418"/>
    <w:rsid w:val="000968F4"/>
    <w:rsid w:val="000A6934"/>
    <w:rsid w:val="000B49F9"/>
    <w:rsid w:val="000C1BF9"/>
    <w:rsid w:val="000E4BC7"/>
    <w:rsid w:val="000E51B0"/>
    <w:rsid w:val="000E573E"/>
    <w:rsid w:val="000E66E8"/>
    <w:rsid w:val="000F2A36"/>
    <w:rsid w:val="000F627F"/>
    <w:rsid w:val="00116572"/>
    <w:rsid w:val="00121A8E"/>
    <w:rsid w:val="00121FE5"/>
    <w:rsid w:val="00124B02"/>
    <w:rsid w:val="00124D07"/>
    <w:rsid w:val="0013187F"/>
    <w:rsid w:val="00135F63"/>
    <w:rsid w:val="00137A46"/>
    <w:rsid w:val="00140FE7"/>
    <w:rsid w:val="0014429B"/>
    <w:rsid w:val="001462EC"/>
    <w:rsid w:val="001534FD"/>
    <w:rsid w:val="00153DD2"/>
    <w:rsid w:val="00154A4B"/>
    <w:rsid w:val="00164C99"/>
    <w:rsid w:val="0017359C"/>
    <w:rsid w:val="00175BDC"/>
    <w:rsid w:val="00176991"/>
    <w:rsid w:val="001A708F"/>
    <w:rsid w:val="001C3B16"/>
    <w:rsid w:val="001C5401"/>
    <w:rsid w:val="001C6468"/>
    <w:rsid w:val="001D2D98"/>
    <w:rsid w:val="001E0DE8"/>
    <w:rsid w:val="001F7920"/>
    <w:rsid w:val="002262FD"/>
    <w:rsid w:val="0023476F"/>
    <w:rsid w:val="002466F2"/>
    <w:rsid w:val="00247290"/>
    <w:rsid w:val="0025579F"/>
    <w:rsid w:val="00256351"/>
    <w:rsid w:val="00276721"/>
    <w:rsid w:val="00277970"/>
    <w:rsid w:val="00286A7A"/>
    <w:rsid w:val="002A1866"/>
    <w:rsid w:val="002B0F58"/>
    <w:rsid w:val="002B1388"/>
    <w:rsid w:val="002B42D6"/>
    <w:rsid w:val="002C36BB"/>
    <w:rsid w:val="002D0DE6"/>
    <w:rsid w:val="002D51B4"/>
    <w:rsid w:val="002F0E49"/>
    <w:rsid w:val="002F71AF"/>
    <w:rsid w:val="00312EB0"/>
    <w:rsid w:val="00314DB8"/>
    <w:rsid w:val="003177D9"/>
    <w:rsid w:val="003247B9"/>
    <w:rsid w:val="0032629A"/>
    <w:rsid w:val="00333185"/>
    <w:rsid w:val="00334D7B"/>
    <w:rsid w:val="00337B06"/>
    <w:rsid w:val="00337F3F"/>
    <w:rsid w:val="003445E5"/>
    <w:rsid w:val="0035340D"/>
    <w:rsid w:val="00353BDA"/>
    <w:rsid w:val="00354903"/>
    <w:rsid w:val="003666CE"/>
    <w:rsid w:val="003739AB"/>
    <w:rsid w:val="003A33DA"/>
    <w:rsid w:val="003A4D9C"/>
    <w:rsid w:val="003A6420"/>
    <w:rsid w:val="003B2F97"/>
    <w:rsid w:val="003B41D7"/>
    <w:rsid w:val="003C3236"/>
    <w:rsid w:val="004002D7"/>
    <w:rsid w:val="004034F1"/>
    <w:rsid w:val="0041014D"/>
    <w:rsid w:val="00427DBA"/>
    <w:rsid w:val="004354A0"/>
    <w:rsid w:val="004425E0"/>
    <w:rsid w:val="00445CD9"/>
    <w:rsid w:val="00446CBB"/>
    <w:rsid w:val="00457E3C"/>
    <w:rsid w:val="004711BA"/>
    <w:rsid w:val="004715ED"/>
    <w:rsid w:val="00474FDB"/>
    <w:rsid w:val="00480313"/>
    <w:rsid w:val="00483F95"/>
    <w:rsid w:val="00495699"/>
    <w:rsid w:val="004A62B2"/>
    <w:rsid w:val="004B30D0"/>
    <w:rsid w:val="004E02EC"/>
    <w:rsid w:val="004E40C8"/>
    <w:rsid w:val="004E5C23"/>
    <w:rsid w:val="004F4339"/>
    <w:rsid w:val="004F500F"/>
    <w:rsid w:val="00502FB9"/>
    <w:rsid w:val="0052396E"/>
    <w:rsid w:val="00524280"/>
    <w:rsid w:val="00524A8E"/>
    <w:rsid w:val="00525142"/>
    <w:rsid w:val="005252E6"/>
    <w:rsid w:val="00525644"/>
    <w:rsid w:val="00531624"/>
    <w:rsid w:val="00533A31"/>
    <w:rsid w:val="00554E6D"/>
    <w:rsid w:val="00557B63"/>
    <w:rsid w:val="0056148F"/>
    <w:rsid w:val="00561B82"/>
    <w:rsid w:val="00564BA5"/>
    <w:rsid w:val="00572B82"/>
    <w:rsid w:val="00574FCA"/>
    <w:rsid w:val="00582A58"/>
    <w:rsid w:val="00584E5B"/>
    <w:rsid w:val="005960F4"/>
    <w:rsid w:val="005C5420"/>
    <w:rsid w:val="005D073D"/>
    <w:rsid w:val="005D17CB"/>
    <w:rsid w:val="005D6A21"/>
    <w:rsid w:val="005D6D15"/>
    <w:rsid w:val="005E04BD"/>
    <w:rsid w:val="005E0863"/>
    <w:rsid w:val="005E21CC"/>
    <w:rsid w:val="005E23A3"/>
    <w:rsid w:val="005E569D"/>
    <w:rsid w:val="005F2D15"/>
    <w:rsid w:val="005F7D4F"/>
    <w:rsid w:val="00612179"/>
    <w:rsid w:val="0062261B"/>
    <w:rsid w:val="00624930"/>
    <w:rsid w:val="006320B2"/>
    <w:rsid w:val="00632903"/>
    <w:rsid w:val="00637BB7"/>
    <w:rsid w:val="00641549"/>
    <w:rsid w:val="00652117"/>
    <w:rsid w:val="006522B7"/>
    <w:rsid w:val="00653560"/>
    <w:rsid w:val="00654FAC"/>
    <w:rsid w:val="00661A45"/>
    <w:rsid w:val="00683305"/>
    <w:rsid w:val="00687874"/>
    <w:rsid w:val="00696374"/>
    <w:rsid w:val="006A2E36"/>
    <w:rsid w:val="006B1E81"/>
    <w:rsid w:val="006B4864"/>
    <w:rsid w:val="006B5355"/>
    <w:rsid w:val="006B6268"/>
    <w:rsid w:val="006B78BB"/>
    <w:rsid w:val="006C40B6"/>
    <w:rsid w:val="006C641F"/>
    <w:rsid w:val="006D59FD"/>
    <w:rsid w:val="006D71A5"/>
    <w:rsid w:val="006F1669"/>
    <w:rsid w:val="006F28D9"/>
    <w:rsid w:val="0070056A"/>
    <w:rsid w:val="00703821"/>
    <w:rsid w:val="00707542"/>
    <w:rsid w:val="00720665"/>
    <w:rsid w:val="00727401"/>
    <w:rsid w:val="00742AC1"/>
    <w:rsid w:val="00743291"/>
    <w:rsid w:val="0074611B"/>
    <w:rsid w:val="007467AD"/>
    <w:rsid w:val="00764320"/>
    <w:rsid w:val="00775AED"/>
    <w:rsid w:val="00792E21"/>
    <w:rsid w:val="00794090"/>
    <w:rsid w:val="007A2470"/>
    <w:rsid w:val="007A6AD1"/>
    <w:rsid w:val="007B27C6"/>
    <w:rsid w:val="007C2274"/>
    <w:rsid w:val="007D0909"/>
    <w:rsid w:val="007E272E"/>
    <w:rsid w:val="007E4E4F"/>
    <w:rsid w:val="007F0004"/>
    <w:rsid w:val="007F0E85"/>
    <w:rsid w:val="007F156F"/>
    <w:rsid w:val="0080082D"/>
    <w:rsid w:val="0080328A"/>
    <w:rsid w:val="00805EC7"/>
    <w:rsid w:val="008068CC"/>
    <w:rsid w:val="00812379"/>
    <w:rsid w:val="00826158"/>
    <w:rsid w:val="008277D7"/>
    <w:rsid w:val="008521D6"/>
    <w:rsid w:val="008532A8"/>
    <w:rsid w:val="00855F69"/>
    <w:rsid w:val="008611E4"/>
    <w:rsid w:val="00862785"/>
    <w:rsid w:val="00867F1F"/>
    <w:rsid w:val="00871E6D"/>
    <w:rsid w:val="00881C65"/>
    <w:rsid w:val="00887C24"/>
    <w:rsid w:val="00895698"/>
    <w:rsid w:val="008A1613"/>
    <w:rsid w:val="008A6FEE"/>
    <w:rsid w:val="008B2A95"/>
    <w:rsid w:val="008B4393"/>
    <w:rsid w:val="008B65C4"/>
    <w:rsid w:val="008C1214"/>
    <w:rsid w:val="008C1BBD"/>
    <w:rsid w:val="008C586A"/>
    <w:rsid w:val="008D021D"/>
    <w:rsid w:val="008D307F"/>
    <w:rsid w:val="008D340B"/>
    <w:rsid w:val="008D4676"/>
    <w:rsid w:val="008E2981"/>
    <w:rsid w:val="008E3AB8"/>
    <w:rsid w:val="008E61BC"/>
    <w:rsid w:val="008F20C6"/>
    <w:rsid w:val="008F3E22"/>
    <w:rsid w:val="008F4DF8"/>
    <w:rsid w:val="008F6401"/>
    <w:rsid w:val="008F6608"/>
    <w:rsid w:val="00900854"/>
    <w:rsid w:val="0090404D"/>
    <w:rsid w:val="009156DE"/>
    <w:rsid w:val="00916539"/>
    <w:rsid w:val="009210AC"/>
    <w:rsid w:val="00921724"/>
    <w:rsid w:val="009226AB"/>
    <w:rsid w:val="009324B1"/>
    <w:rsid w:val="00933540"/>
    <w:rsid w:val="0094508A"/>
    <w:rsid w:val="00953007"/>
    <w:rsid w:val="0095713C"/>
    <w:rsid w:val="009655AE"/>
    <w:rsid w:val="00976B67"/>
    <w:rsid w:val="009B794B"/>
    <w:rsid w:val="009C45AB"/>
    <w:rsid w:val="009D4C42"/>
    <w:rsid w:val="009E7FED"/>
    <w:rsid w:val="00A014D6"/>
    <w:rsid w:val="00A11CD1"/>
    <w:rsid w:val="00A467C8"/>
    <w:rsid w:val="00A55143"/>
    <w:rsid w:val="00A57C66"/>
    <w:rsid w:val="00A60340"/>
    <w:rsid w:val="00A77C3E"/>
    <w:rsid w:val="00A814A8"/>
    <w:rsid w:val="00A83919"/>
    <w:rsid w:val="00A85651"/>
    <w:rsid w:val="00A944AE"/>
    <w:rsid w:val="00A95363"/>
    <w:rsid w:val="00A95845"/>
    <w:rsid w:val="00A968EC"/>
    <w:rsid w:val="00AA58F0"/>
    <w:rsid w:val="00AB4465"/>
    <w:rsid w:val="00AB5A05"/>
    <w:rsid w:val="00AC02C2"/>
    <w:rsid w:val="00AD17E5"/>
    <w:rsid w:val="00AD5015"/>
    <w:rsid w:val="00AD56BC"/>
    <w:rsid w:val="00AD64A8"/>
    <w:rsid w:val="00AD6D59"/>
    <w:rsid w:val="00AF0E60"/>
    <w:rsid w:val="00AF6BF5"/>
    <w:rsid w:val="00B02535"/>
    <w:rsid w:val="00B10C11"/>
    <w:rsid w:val="00B11766"/>
    <w:rsid w:val="00B221E2"/>
    <w:rsid w:val="00B2601C"/>
    <w:rsid w:val="00B32B28"/>
    <w:rsid w:val="00B339B3"/>
    <w:rsid w:val="00B350B7"/>
    <w:rsid w:val="00B35CCF"/>
    <w:rsid w:val="00B36C82"/>
    <w:rsid w:val="00B4044C"/>
    <w:rsid w:val="00B431E3"/>
    <w:rsid w:val="00B46E5B"/>
    <w:rsid w:val="00B541E2"/>
    <w:rsid w:val="00B54FA4"/>
    <w:rsid w:val="00B56D2E"/>
    <w:rsid w:val="00B71193"/>
    <w:rsid w:val="00B7620A"/>
    <w:rsid w:val="00B7683F"/>
    <w:rsid w:val="00B8070F"/>
    <w:rsid w:val="00B813EC"/>
    <w:rsid w:val="00B84461"/>
    <w:rsid w:val="00B84B2A"/>
    <w:rsid w:val="00B93DA7"/>
    <w:rsid w:val="00B93EEE"/>
    <w:rsid w:val="00BB5ED1"/>
    <w:rsid w:val="00BD1267"/>
    <w:rsid w:val="00BD1D0F"/>
    <w:rsid w:val="00BD511C"/>
    <w:rsid w:val="00BE0B17"/>
    <w:rsid w:val="00BE404C"/>
    <w:rsid w:val="00BE6BE1"/>
    <w:rsid w:val="00BF4E82"/>
    <w:rsid w:val="00BF524A"/>
    <w:rsid w:val="00BF63BE"/>
    <w:rsid w:val="00BF7443"/>
    <w:rsid w:val="00C07449"/>
    <w:rsid w:val="00C10930"/>
    <w:rsid w:val="00C138FB"/>
    <w:rsid w:val="00C14622"/>
    <w:rsid w:val="00C21D2B"/>
    <w:rsid w:val="00C4760A"/>
    <w:rsid w:val="00C72314"/>
    <w:rsid w:val="00C76993"/>
    <w:rsid w:val="00C82055"/>
    <w:rsid w:val="00C83747"/>
    <w:rsid w:val="00C90932"/>
    <w:rsid w:val="00C90E07"/>
    <w:rsid w:val="00CA359F"/>
    <w:rsid w:val="00CB0441"/>
    <w:rsid w:val="00CB6A00"/>
    <w:rsid w:val="00CD2CBD"/>
    <w:rsid w:val="00CD759D"/>
    <w:rsid w:val="00CE36EB"/>
    <w:rsid w:val="00D02005"/>
    <w:rsid w:val="00D30230"/>
    <w:rsid w:val="00D30ECF"/>
    <w:rsid w:val="00D60774"/>
    <w:rsid w:val="00D70398"/>
    <w:rsid w:val="00D714D9"/>
    <w:rsid w:val="00D77846"/>
    <w:rsid w:val="00D8309A"/>
    <w:rsid w:val="00D8574D"/>
    <w:rsid w:val="00D947A0"/>
    <w:rsid w:val="00D97F3E"/>
    <w:rsid w:val="00DA20D3"/>
    <w:rsid w:val="00DB3F32"/>
    <w:rsid w:val="00DB52D7"/>
    <w:rsid w:val="00DB6331"/>
    <w:rsid w:val="00DC4C8F"/>
    <w:rsid w:val="00DC70EB"/>
    <w:rsid w:val="00DD4795"/>
    <w:rsid w:val="00DD4C91"/>
    <w:rsid w:val="00DD5A8D"/>
    <w:rsid w:val="00DD63AC"/>
    <w:rsid w:val="00DE2485"/>
    <w:rsid w:val="00DE5526"/>
    <w:rsid w:val="00E05AC7"/>
    <w:rsid w:val="00E110FB"/>
    <w:rsid w:val="00E125FA"/>
    <w:rsid w:val="00E301BE"/>
    <w:rsid w:val="00E323A7"/>
    <w:rsid w:val="00E4350B"/>
    <w:rsid w:val="00E44F5F"/>
    <w:rsid w:val="00E53DA6"/>
    <w:rsid w:val="00E54268"/>
    <w:rsid w:val="00E60C5D"/>
    <w:rsid w:val="00E63E61"/>
    <w:rsid w:val="00E86610"/>
    <w:rsid w:val="00E93F64"/>
    <w:rsid w:val="00E966B7"/>
    <w:rsid w:val="00E96778"/>
    <w:rsid w:val="00E96D51"/>
    <w:rsid w:val="00EB2DBC"/>
    <w:rsid w:val="00EC3A67"/>
    <w:rsid w:val="00EC5E73"/>
    <w:rsid w:val="00EE1640"/>
    <w:rsid w:val="00EE73B4"/>
    <w:rsid w:val="00EF3149"/>
    <w:rsid w:val="00F02386"/>
    <w:rsid w:val="00F05ABB"/>
    <w:rsid w:val="00F06AFF"/>
    <w:rsid w:val="00F1240A"/>
    <w:rsid w:val="00F157B1"/>
    <w:rsid w:val="00F21216"/>
    <w:rsid w:val="00F2399F"/>
    <w:rsid w:val="00F31E97"/>
    <w:rsid w:val="00F3491A"/>
    <w:rsid w:val="00F34E94"/>
    <w:rsid w:val="00F3660D"/>
    <w:rsid w:val="00F371BB"/>
    <w:rsid w:val="00F376F6"/>
    <w:rsid w:val="00F45F4C"/>
    <w:rsid w:val="00F62D80"/>
    <w:rsid w:val="00F63858"/>
    <w:rsid w:val="00F63FFF"/>
    <w:rsid w:val="00F70CC1"/>
    <w:rsid w:val="00F72A81"/>
    <w:rsid w:val="00F76D6B"/>
    <w:rsid w:val="00F91937"/>
    <w:rsid w:val="00F91F32"/>
    <w:rsid w:val="00FA40F5"/>
    <w:rsid w:val="00FB6767"/>
    <w:rsid w:val="00FC1BE2"/>
    <w:rsid w:val="00FD31D6"/>
    <w:rsid w:val="00FE61FA"/>
    <w:rsid w:val="00FF3877"/>
    <w:rsid w:val="00FF7D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caption" w:uiPriority="35" w:qFormat="1"/>
    <w:lsdException w:name="table of figures"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AB8"/>
    <w:pPr>
      <w:tabs>
        <w:tab w:val="right" w:pos="8640"/>
      </w:tabs>
      <w:spacing w:after="0" w:line="240" w:lineRule="auto"/>
      <w:jc w:val="both"/>
    </w:pPr>
    <w:rPr>
      <w:rFonts w:ascii="Garamond" w:eastAsia="Times New Roman" w:hAnsi="Garamond" w:cs="Times New Roman"/>
      <w:spacing w:val="-2"/>
      <w:sz w:val="24"/>
      <w:szCs w:val="20"/>
    </w:rPr>
  </w:style>
  <w:style w:type="paragraph" w:styleId="Heading1">
    <w:name w:val="heading 1"/>
    <w:basedOn w:val="Normal"/>
    <w:next w:val="Normal"/>
    <w:link w:val="Heading1Char"/>
    <w:qFormat/>
    <w:rsid w:val="008E3AB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line="360" w:lineRule="auto"/>
      <w:ind w:firstLine="567"/>
      <w:jc w:val="left"/>
      <w:outlineLvl w:val="0"/>
    </w:pPr>
    <w:rPr>
      <w:b/>
      <w:spacing w:val="0"/>
      <w:sz w:val="28"/>
      <w:lang w:val="en-GB" w:eastAsia="en-ZA"/>
    </w:rPr>
  </w:style>
  <w:style w:type="paragraph" w:styleId="Heading2">
    <w:name w:val="heading 2"/>
    <w:basedOn w:val="Normal"/>
    <w:next w:val="Normal"/>
    <w:link w:val="Heading2Char"/>
    <w:semiHidden/>
    <w:unhideWhenUsed/>
    <w:qFormat/>
    <w:rsid w:val="008E3AB8"/>
    <w:pPr>
      <w:keepNext/>
      <w:tabs>
        <w:tab w:val="clear" w:pos="8640"/>
      </w:tabs>
      <w:spacing w:line="360" w:lineRule="auto"/>
      <w:ind w:firstLine="567"/>
      <w:outlineLvl w:val="1"/>
    </w:pPr>
    <w:rPr>
      <w:i/>
      <w:iCs/>
      <w:spacing w:val="0"/>
      <w:sz w:val="22"/>
      <w:lang w:val="en-GB"/>
    </w:rPr>
  </w:style>
  <w:style w:type="paragraph" w:styleId="Heading3">
    <w:name w:val="heading 3"/>
    <w:basedOn w:val="Normal"/>
    <w:next w:val="Normal"/>
    <w:link w:val="Heading3Char"/>
    <w:semiHidden/>
    <w:unhideWhenUsed/>
    <w:qFormat/>
    <w:rsid w:val="008E3AB8"/>
    <w:pPr>
      <w:keepNext/>
      <w:tabs>
        <w:tab w:val="clear" w:pos="8640"/>
        <w:tab w:val="left" w:pos="0"/>
        <w:tab w:val="right" w:leader="dot" w:pos="9580"/>
      </w:tabs>
      <w:spacing w:line="360" w:lineRule="atLeast"/>
      <w:ind w:right="-144" w:firstLine="567"/>
      <w:outlineLvl w:val="2"/>
    </w:pPr>
    <w:rPr>
      <w:b/>
      <w:spacing w:val="0"/>
      <w:lang w:val="en-GB" w:eastAsia="en-ZA"/>
    </w:rPr>
  </w:style>
  <w:style w:type="paragraph" w:styleId="Heading4">
    <w:name w:val="heading 4"/>
    <w:basedOn w:val="Normal"/>
    <w:next w:val="Normal"/>
    <w:link w:val="Heading4Char"/>
    <w:semiHidden/>
    <w:unhideWhenUsed/>
    <w:qFormat/>
    <w:rsid w:val="008E3AB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firstLine="567"/>
      <w:jc w:val="center"/>
      <w:outlineLvl w:val="3"/>
    </w:pPr>
    <w:rPr>
      <w:b/>
      <w:spacing w:val="0"/>
      <w:sz w:val="56"/>
      <w:lang w:val="en-GB" w:eastAsia="en-ZA"/>
    </w:rPr>
  </w:style>
  <w:style w:type="paragraph" w:styleId="Heading5">
    <w:name w:val="heading 5"/>
    <w:basedOn w:val="Normal"/>
    <w:next w:val="Normal"/>
    <w:link w:val="Heading5Char"/>
    <w:semiHidden/>
    <w:unhideWhenUsed/>
    <w:qFormat/>
    <w:rsid w:val="008E3AB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firstLine="567"/>
      <w:jc w:val="center"/>
      <w:outlineLvl w:val="4"/>
    </w:pPr>
    <w:rPr>
      <w:b/>
      <w:spacing w:val="0"/>
      <w:sz w:val="52"/>
      <w:lang w:val="en-GB" w:eastAsia="en-ZA"/>
    </w:rPr>
  </w:style>
  <w:style w:type="paragraph" w:styleId="Heading6">
    <w:name w:val="heading 6"/>
    <w:basedOn w:val="Normal"/>
    <w:next w:val="Normal"/>
    <w:link w:val="Heading6Char"/>
    <w:semiHidden/>
    <w:unhideWhenUsed/>
    <w:qFormat/>
    <w:rsid w:val="008E3AB8"/>
    <w:pPr>
      <w:keepNext/>
      <w:tabs>
        <w:tab w:val="clear" w:pos="8640"/>
      </w:tabs>
      <w:spacing w:line="360" w:lineRule="auto"/>
      <w:ind w:firstLine="567"/>
      <w:jc w:val="left"/>
      <w:outlineLvl w:val="5"/>
    </w:pPr>
    <w:rPr>
      <w:b/>
      <w:bCs/>
      <w:spacing w:val="0"/>
      <w:sz w:val="22"/>
      <w:lang w:eastAsia="en-ZA"/>
    </w:rPr>
  </w:style>
  <w:style w:type="paragraph" w:styleId="Heading7">
    <w:name w:val="heading 7"/>
    <w:basedOn w:val="Normal"/>
    <w:next w:val="Normal"/>
    <w:link w:val="Heading7Char"/>
    <w:semiHidden/>
    <w:unhideWhenUsed/>
    <w:qFormat/>
    <w:rsid w:val="008E3AB8"/>
    <w:pPr>
      <w:keepNext/>
      <w:tabs>
        <w:tab w:val="clear" w:pos="8640"/>
      </w:tabs>
      <w:spacing w:line="360" w:lineRule="atLeast"/>
      <w:ind w:right="-144" w:firstLine="567"/>
      <w:outlineLvl w:val="6"/>
    </w:pPr>
    <w:rPr>
      <w:b/>
      <w:spacing w:val="0"/>
      <w:sz w:val="22"/>
      <w:lang w:val="en-GB"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autoRedefine/>
    <w:semiHidden/>
    <w:unhideWhenUsed/>
    <w:rsid w:val="008E3AB8"/>
    <w:pPr>
      <w:tabs>
        <w:tab w:val="clear" w:pos="8640"/>
        <w:tab w:val="right" w:leader="dot" w:pos="7440"/>
      </w:tabs>
    </w:pPr>
  </w:style>
  <w:style w:type="paragraph" w:styleId="BodyText">
    <w:name w:val="Body Text"/>
    <w:basedOn w:val="Normal"/>
    <w:link w:val="BodyTextChar"/>
    <w:semiHidden/>
    <w:unhideWhenUsed/>
    <w:rsid w:val="008E3AB8"/>
    <w:pPr>
      <w:spacing w:after="280" w:line="360" w:lineRule="auto"/>
    </w:pPr>
  </w:style>
  <w:style w:type="character" w:customStyle="1" w:styleId="BodyTextChar">
    <w:name w:val="Body Text Char"/>
    <w:basedOn w:val="DefaultParagraphFont"/>
    <w:link w:val="BodyText"/>
    <w:semiHidden/>
    <w:rsid w:val="008E3AB8"/>
    <w:rPr>
      <w:rFonts w:ascii="Garamond" w:eastAsia="Times New Roman" w:hAnsi="Garamond" w:cs="Times New Roman"/>
      <w:spacing w:val="-2"/>
      <w:sz w:val="24"/>
      <w:szCs w:val="20"/>
    </w:rPr>
  </w:style>
  <w:style w:type="paragraph" w:styleId="BodyText3">
    <w:name w:val="Body Text 3"/>
    <w:basedOn w:val="Normal"/>
    <w:link w:val="BodyText3Char"/>
    <w:semiHidden/>
    <w:unhideWhenUsed/>
    <w:rsid w:val="008E3AB8"/>
    <w:rPr>
      <w:sz w:val="22"/>
    </w:rPr>
  </w:style>
  <w:style w:type="character" w:customStyle="1" w:styleId="BodyText3Char">
    <w:name w:val="Body Text 3 Char"/>
    <w:basedOn w:val="DefaultParagraphFont"/>
    <w:link w:val="BodyText3"/>
    <w:semiHidden/>
    <w:rsid w:val="008E3AB8"/>
    <w:rPr>
      <w:rFonts w:ascii="Garamond" w:eastAsia="Times New Roman" w:hAnsi="Garamond" w:cs="Times New Roman"/>
      <w:spacing w:val="-2"/>
      <w:szCs w:val="20"/>
    </w:rPr>
  </w:style>
  <w:style w:type="paragraph" w:customStyle="1" w:styleId="Author">
    <w:name w:val="Author"/>
    <w:basedOn w:val="BodyText"/>
    <w:rsid w:val="008E3AB8"/>
    <w:pPr>
      <w:spacing w:after="0" w:line="480" w:lineRule="auto"/>
      <w:jc w:val="center"/>
    </w:pPr>
  </w:style>
  <w:style w:type="paragraph" w:customStyle="1" w:styleId="BodyTextKeep">
    <w:name w:val="Body Text Keep"/>
    <w:basedOn w:val="BodyText"/>
    <w:rsid w:val="008E3AB8"/>
    <w:pPr>
      <w:keepNext/>
    </w:pPr>
  </w:style>
  <w:style w:type="paragraph" w:customStyle="1" w:styleId="ChapterLabel">
    <w:name w:val="Chapter Label"/>
    <w:basedOn w:val="Normal"/>
    <w:next w:val="Normal"/>
    <w:rsid w:val="008E3AB8"/>
    <w:pPr>
      <w:keepNext/>
      <w:pageBreakBefore/>
      <w:spacing w:after="560"/>
      <w:jc w:val="center"/>
    </w:pPr>
    <w:rPr>
      <w:i/>
      <w:spacing w:val="70"/>
      <w:sz w:val="22"/>
    </w:rPr>
  </w:style>
  <w:style w:type="paragraph" w:customStyle="1" w:styleId="SectionLabel">
    <w:name w:val="Section Label"/>
    <w:basedOn w:val="Normal"/>
    <w:next w:val="BodyText"/>
    <w:rsid w:val="008E3AB8"/>
    <w:pPr>
      <w:keepNext/>
      <w:keepLines/>
      <w:pageBreakBefore/>
      <w:spacing w:after="700" w:line="360" w:lineRule="auto"/>
      <w:jc w:val="center"/>
    </w:pPr>
    <w:rPr>
      <w:caps/>
      <w:spacing w:val="10"/>
      <w:kern w:val="28"/>
    </w:rPr>
  </w:style>
  <w:style w:type="paragraph" w:customStyle="1" w:styleId="SubtitleCover">
    <w:name w:val="Subtitle Cover"/>
    <w:basedOn w:val="Normal"/>
    <w:next w:val="BodyText"/>
    <w:rsid w:val="008E3AB8"/>
    <w:pPr>
      <w:keepNext/>
      <w:spacing w:after="560"/>
      <w:ind w:left="1800" w:right="1800"/>
      <w:jc w:val="center"/>
    </w:pPr>
  </w:style>
  <w:style w:type="paragraph" w:customStyle="1" w:styleId="TitleCover">
    <w:name w:val="Title Cover"/>
    <w:basedOn w:val="Normal"/>
    <w:next w:val="SubtitleCover"/>
    <w:rsid w:val="008E3AB8"/>
    <w:pPr>
      <w:keepNext/>
      <w:keepLines/>
      <w:spacing w:before="780" w:after="420"/>
      <w:ind w:left="1920" w:right="1920"/>
      <w:jc w:val="center"/>
    </w:pPr>
    <w:rPr>
      <w:caps/>
      <w:spacing w:val="5"/>
      <w:kern w:val="28"/>
    </w:rPr>
  </w:style>
  <w:style w:type="character" w:customStyle="1" w:styleId="GlossaryEntry">
    <w:name w:val="Glossary Entry"/>
    <w:rsid w:val="008E3AB8"/>
    <w:rPr>
      <w:b/>
      <w:bCs w:val="0"/>
    </w:rPr>
  </w:style>
  <w:style w:type="character" w:customStyle="1" w:styleId="Heading1Char">
    <w:name w:val="Heading 1 Char"/>
    <w:basedOn w:val="DefaultParagraphFont"/>
    <w:link w:val="Heading1"/>
    <w:rsid w:val="008E3AB8"/>
    <w:rPr>
      <w:rFonts w:ascii="Garamond" w:eastAsia="Times New Roman" w:hAnsi="Garamond" w:cs="Times New Roman"/>
      <w:b/>
      <w:sz w:val="28"/>
      <w:szCs w:val="20"/>
      <w:lang w:val="en-GB" w:eastAsia="en-ZA"/>
    </w:rPr>
  </w:style>
  <w:style w:type="character" w:customStyle="1" w:styleId="Heading2Char">
    <w:name w:val="Heading 2 Char"/>
    <w:basedOn w:val="DefaultParagraphFont"/>
    <w:link w:val="Heading2"/>
    <w:semiHidden/>
    <w:rsid w:val="008E3AB8"/>
    <w:rPr>
      <w:rFonts w:ascii="Garamond" w:eastAsia="Times New Roman" w:hAnsi="Garamond" w:cs="Times New Roman"/>
      <w:i/>
      <w:iCs/>
      <w:szCs w:val="20"/>
      <w:lang w:val="en-GB"/>
    </w:rPr>
  </w:style>
  <w:style w:type="character" w:customStyle="1" w:styleId="Heading3Char">
    <w:name w:val="Heading 3 Char"/>
    <w:basedOn w:val="DefaultParagraphFont"/>
    <w:link w:val="Heading3"/>
    <w:semiHidden/>
    <w:rsid w:val="008E3AB8"/>
    <w:rPr>
      <w:rFonts w:ascii="Garamond" w:eastAsia="Times New Roman" w:hAnsi="Garamond" w:cs="Times New Roman"/>
      <w:b/>
      <w:sz w:val="24"/>
      <w:szCs w:val="20"/>
      <w:lang w:val="en-GB" w:eastAsia="en-ZA"/>
    </w:rPr>
  </w:style>
  <w:style w:type="character" w:customStyle="1" w:styleId="Heading4Char">
    <w:name w:val="Heading 4 Char"/>
    <w:basedOn w:val="DefaultParagraphFont"/>
    <w:link w:val="Heading4"/>
    <w:semiHidden/>
    <w:rsid w:val="008E3AB8"/>
    <w:rPr>
      <w:rFonts w:ascii="Garamond" w:eastAsia="Times New Roman" w:hAnsi="Garamond" w:cs="Times New Roman"/>
      <w:b/>
      <w:sz w:val="56"/>
      <w:szCs w:val="20"/>
      <w:lang w:val="en-GB" w:eastAsia="en-ZA"/>
    </w:rPr>
  </w:style>
  <w:style w:type="character" w:customStyle="1" w:styleId="Heading5Char">
    <w:name w:val="Heading 5 Char"/>
    <w:basedOn w:val="DefaultParagraphFont"/>
    <w:link w:val="Heading5"/>
    <w:semiHidden/>
    <w:rsid w:val="008E3AB8"/>
    <w:rPr>
      <w:rFonts w:ascii="Garamond" w:eastAsia="Times New Roman" w:hAnsi="Garamond" w:cs="Times New Roman"/>
      <w:b/>
      <w:sz w:val="52"/>
      <w:szCs w:val="20"/>
      <w:lang w:val="en-GB" w:eastAsia="en-ZA"/>
    </w:rPr>
  </w:style>
  <w:style w:type="character" w:customStyle="1" w:styleId="Heading6Char">
    <w:name w:val="Heading 6 Char"/>
    <w:basedOn w:val="DefaultParagraphFont"/>
    <w:link w:val="Heading6"/>
    <w:semiHidden/>
    <w:rsid w:val="008E3AB8"/>
    <w:rPr>
      <w:rFonts w:ascii="Garamond" w:eastAsia="Times New Roman" w:hAnsi="Garamond" w:cs="Times New Roman"/>
      <w:b/>
      <w:bCs/>
      <w:szCs w:val="20"/>
      <w:lang w:eastAsia="en-ZA"/>
    </w:rPr>
  </w:style>
  <w:style w:type="character" w:customStyle="1" w:styleId="Heading7Char">
    <w:name w:val="Heading 7 Char"/>
    <w:basedOn w:val="DefaultParagraphFont"/>
    <w:link w:val="Heading7"/>
    <w:semiHidden/>
    <w:rsid w:val="008E3AB8"/>
    <w:rPr>
      <w:rFonts w:ascii="Garamond" w:eastAsia="Times New Roman" w:hAnsi="Garamond" w:cs="Times New Roman"/>
      <w:b/>
      <w:szCs w:val="20"/>
      <w:lang w:val="en-GB" w:eastAsia="en-ZA"/>
    </w:rPr>
  </w:style>
  <w:style w:type="numbering" w:customStyle="1" w:styleId="NoList1">
    <w:name w:val="No List1"/>
    <w:next w:val="NoList"/>
    <w:uiPriority w:val="99"/>
    <w:semiHidden/>
    <w:unhideWhenUsed/>
    <w:rsid w:val="008E3AB8"/>
  </w:style>
  <w:style w:type="character" w:styleId="Hyperlink">
    <w:name w:val="Hyperlink"/>
    <w:unhideWhenUsed/>
    <w:rsid w:val="008E3AB8"/>
    <w:rPr>
      <w:color w:val="0000FF"/>
      <w:u w:val="single"/>
    </w:rPr>
  </w:style>
  <w:style w:type="character" w:styleId="FollowedHyperlink">
    <w:name w:val="FollowedHyperlink"/>
    <w:basedOn w:val="DefaultParagraphFont"/>
    <w:uiPriority w:val="99"/>
    <w:semiHidden/>
    <w:unhideWhenUsed/>
    <w:rsid w:val="008E3AB8"/>
    <w:rPr>
      <w:color w:val="954F72" w:themeColor="followedHyperlink"/>
      <w:u w:val="single"/>
    </w:rPr>
  </w:style>
  <w:style w:type="paragraph" w:styleId="HTMLPreformatted">
    <w:name w:val="HTML Preformatted"/>
    <w:basedOn w:val="Normal"/>
    <w:link w:val="HTMLPreformattedChar"/>
    <w:semiHidden/>
    <w:unhideWhenUsed/>
    <w:rsid w:val="008E3AB8"/>
    <w:pPr>
      <w:tabs>
        <w:tab w:val="clear" w:pos="86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left"/>
    </w:pPr>
    <w:rPr>
      <w:rFonts w:ascii="Courier New" w:eastAsia="Courier New" w:hAnsi="Courier New"/>
      <w:spacing w:val="0"/>
      <w:sz w:val="20"/>
    </w:rPr>
  </w:style>
  <w:style w:type="character" w:customStyle="1" w:styleId="HTMLPreformattedChar">
    <w:name w:val="HTML Preformatted Char"/>
    <w:basedOn w:val="DefaultParagraphFont"/>
    <w:link w:val="HTMLPreformatted"/>
    <w:semiHidden/>
    <w:rsid w:val="008E3AB8"/>
    <w:rPr>
      <w:rFonts w:ascii="Courier New" w:eastAsia="Courier New" w:hAnsi="Courier New" w:cs="Times New Roman"/>
      <w:sz w:val="20"/>
      <w:szCs w:val="20"/>
    </w:rPr>
  </w:style>
  <w:style w:type="paragraph" w:customStyle="1" w:styleId="msonormal0">
    <w:name w:val="msonormal"/>
    <w:basedOn w:val="Normal"/>
    <w:semiHidden/>
    <w:rsid w:val="008E3AB8"/>
    <w:pPr>
      <w:tabs>
        <w:tab w:val="clear" w:pos="8640"/>
      </w:tabs>
      <w:spacing w:before="100" w:beforeAutospacing="1" w:after="100" w:afterAutospacing="1" w:line="360" w:lineRule="auto"/>
      <w:ind w:firstLine="567"/>
      <w:jc w:val="left"/>
    </w:pPr>
    <w:rPr>
      <w:color w:val="000000"/>
      <w:spacing w:val="0"/>
      <w:szCs w:val="24"/>
    </w:rPr>
  </w:style>
  <w:style w:type="paragraph" w:styleId="NormalWeb">
    <w:name w:val="Normal (Web)"/>
    <w:basedOn w:val="Normal"/>
    <w:semiHidden/>
    <w:unhideWhenUsed/>
    <w:rsid w:val="008E3AB8"/>
    <w:pPr>
      <w:tabs>
        <w:tab w:val="clear" w:pos="8640"/>
      </w:tabs>
      <w:spacing w:before="100" w:beforeAutospacing="1" w:after="100" w:afterAutospacing="1" w:line="360" w:lineRule="auto"/>
      <w:ind w:firstLine="567"/>
      <w:jc w:val="left"/>
    </w:pPr>
    <w:rPr>
      <w:color w:val="000000"/>
      <w:spacing w:val="0"/>
      <w:szCs w:val="24"/>
    </w:rPr>
  </w:style>
  <w:style w:type="paragraph" w:styleId="TOC7">
    <w:name w:val="toc 7"/>
    <w:basedOn w:val="Normal"/>
    <w:next w:val="Normal"/>
    <w:autoRedefine/>
    <w:semiHidden/>
    <w:unhideWhenUsed/>
    <w:rsid w:val="008E3AB8"/>
    <w:pPr>
      <w:tabs>
        <w:tab w:val="clear" w:pos="8640"/>
      </w:tabs>
      <w:spacing w:line="360" w:lineRule="auto"/>
      <w:ind w:left="1320" w:firstLine="567"/>
    </w:pPr>
    <w:rPr>
      <w:spacing w:val="0"/>
      <w:sz w:val="22"/>
    </w:rPr>
  </w:style>
  <w:style w:type="paragraph" w:styleId="FootnoteText">
    <w:name w:val="footnote text"/>
    <w:basedOn w:val="Normal"/>
    <w:link w:val="FootnoteTextChar"/>
    <w:uiPriority w:val="99"/>
    <w:unhideWhenUsed/>
    <w:rsid w:val="008E3AB8"/>
    <w:pPr>
      <w:tabs>
        <w:tab w:val="clear" w:pos="8640"/>
      </w:tabs>
      <w:spacing w:line="360" w:lineRule="auto"/>
      <w:ind w:firstLine="567"/>
      <w:jc w:val="left"/>
    </w:pPr>
    <w:rPr>
      <w:spacing w:val="0"/>
      <w:sz w:val="20"/>
    </w:rPr>
  </w:style>
  <w:style w:type="character" w:customStyle="1" w:styleId="FootnoteTextChar">
    <w:name w:val="Footnote Text Char"/>
    <w:basedOn w:val="DefaultParagraphFont"/>
    <w:link w:val="FootnoteText"/>
    <w:uiPriority w:val="99"/>
    <w:rsid w:val="008E3AB8"/>
    <w:rPr>
      <w:rFonts w:ascii="Garamond" w:eastAsia="Times New Roman" w:hAnsi="Garamond" w:cs="Times New Roman"/>
      <w:sz w:val="20"/>
      <w:szCs w:val="20"/>
    </w:rPr>
  </w:style>
  <w:style w:type="paragraph" w:styleId="CommentText">
    <w:name w:val="annotation text"/>
    <w:basedOn w:val="Normal"/>
    <w:link w:val="CommentTextChar"/>
    <w:uiPriority w:val="99"/>
    <w:semiHidden/>
    <w:unhideWhenUsed/>
    <w:rsid w:val="008E3AB8"/>
    <w:pPr>
      <w:tabs>
        <w:tab w:val="clear" w:pos="8640"/>
      </w:tabs>
      <w:spacing w:line="360" w:lineRule="auto"/>
      <w:ind w:firstLine="567"/>
      <w:jc w:val="left"/>
    </w:pPr>
    <w:rPr>
      <w:spacing w:val="0"/>
      <w:sz w:val="20"/>
      <w:lang w:eastAsia="en-ZA"/>
    </w:rPr>
  </w:style>
  <w:style w:type="character" w:customStyle="1" w:styleId="CommentTextChar">
    <w:name w:val="Comment Text Char"/>
    <w:basedOn w:val="DefaultParagraphFont"/>
    <w:link w:val="CommentText"/>
    <w:uiPriority w:val="99"/>
    <w:semiHidden/>
    <w:rsid w:val="008E3AB8"/>
    <w:rPr>
      <w:rFonts w:ascii="Garamond" w:eastAsia="Times New Roman" w:hAnsi="Garamond" w:cs="Times New Roman"/>
      <w:sz w:val="20"/>
      <w:szCs w:val="20"/>
      <w:lang w:eastAsia="en-ZA"/>
    </w:rPr>
  </w:style>
  <w:style w:type="paragraph" w:styleId="Header">
    <w:name w:val="header"/>
    <w:basedOn w:val="Normal"/>
    <w:link w:val="HeaderChar"/>
    <w:uiPriority w:val="99"/>
    <w:unhideWhenUsed/>
    <w:rsid w:val="008E3AB8"/>
    <w:pPr>
      <w:tabs>
        <w:tab w:val="center" w:pos="4320"/>
      </w:tabs>
      <w:spacing w:line="360" w:lineRule="auto"/>
      <w:ind w:firstLine="567"/>
      <w:jc w:val="left"/>
    </w:pPr>
    <w:rPr>
      <w:spacing w:val="0"/>
      <w:lang w:eastAsia="en-ZA"/>
    </w:rPr>
  </w:style>
  <w:style w:type="character" w:customStyle="1" w:styleId="HeaderChar">
    <w:name w:val="Header Char"/>
    <w:basedOn w:val="DefaultParagraphFont"/>
    <w:link w:val="Header"/>
    <w:uiPriority w:val="99"/>
    <w:rsid w:val="008E3AB8"/>
    <w:rPr>
      <w:rFonts w:ascii="Garamond" w:eastAsia="Times New Roman" w:hAnsi="Garamond" w:cs="Times New Roman"/>
      <w:sz w:val="24"/>
      <w:szCs w:val="20"/>
      <w:lang w:eastAsia="en-ZA"/>
    </w:rPr>
  </w:style>
  <w:style w:type="paragraph" w:styleId="Footer">
    <w:name w:val="footer"/>
    <w:basedOn w:val="Normal"/>
    <w:link w:val="FooterChar"/>
    <w:uiPriority w:val="99"/>
    <w:unhideWhenUsed/>
    <w:rsid w:val="008E3AB8"/>
    <w:pPr>
      <w:tabs>
        <w:tab w:val="center" w:pos="4320"/>
      </w:tabs>
      <w:spacing w:line="360" w:lineRule="auto"/>
      <w:ind w:firstLine="567"/>
      <w:jc w:val="left"/>
    </w:pPr>
    <w:rPr>
      <w:spacing w:val="0"/>
      <w:lang w:eastAsia="en-ZA"/>
    </w:rPr>
  </w:style>
  <w:style w:type="character" w:customStyle="1" w:styleId="FooterChar">
    <w:name w:val="Footer Char"/>
    <w:basedOn w:val="DefaultParagraphFont"/>
    <w:link w:val="Footer"/>
    <w:uiPriority w:val="99"/>
    <w:rsid w:val="008E3AB8"/>
    <w:rPr>
      <w:rFonts w:ascii="Garamond" w:eastAsia="Times New Roman" w:hAnsi="Garamond" w:cs="Times New Roman"/>
      <w:sz w:val="24"/>
      <w:szCs w:val="20"/>
      <w:lang w:eastAsia="en-ZA"/>
    </w:rPr>
  </w:style>
  <w:style w:type="paragraph" w:styleId="TableofFigures">
    <w:name w:val="table of figures"/>
    <w:basedOn w:val="Normal"/>
    <w:next w:val="Normal"/>
    <w:semiHidden/>
    <w:unhideWhenUsed/>
    <w:rsid w:val="008E3AB8"/>
    <w:pPr>
      <w:tabs>
        <w:tab w:val="clear" w:pos="8640"/>
      </w:tabs>
      <w:spacing w:line="360" w:lineRule="auto"/>
      <w:ind w:left="440" w:hanging="440"/>
    </w:pPr>
    <w:rPr>
      <w:spacing w:val="0"/>
      <w:sz w:val="22"/>
    </w:rPr>
  </w:style>
  <w:style w:type="paragraph" w:styleId="BodyTextIndent">
    <w:name w:val="Body Text Indent"/>
    <w:basedOn w:val="Normal"/>
    <w:link w:val="BodyTextIndentChar"/>
    <w:semiHidden/>
    <w:unhideWhenUsed/>
    <w:rsid w:val="008E3AB8"/>
    <w:pPr>
      <w:tabs>
        <w:tab w:val="clear" w:pos="8640"/>
      </w:tabs>
      <w:spacing w:after="120" w:line="360" w:lineRule="auto"/>
      <w:ind w:left="283" w:firstLine="567"/>
    </w:pPr>
    <w:rPr>
      <w:spacing w:val="0"/>
      <w:sz w:val="22"/>
    </w:rPr>
  </w:style>
  <w:style w:type="character" w:customStyle="1" w:styleId="BodyTextIndentChar">
    <w:name w:val="Body Text Indent Char"/>
    <w:basedOn w:val="DefaultParagraphFont"/>
    <w:link w:val="BodyTextIndent"/>
    <w:semiHidden/>
    <w:rsid w:val="008E3AB8"/>
    <w:rPr>
      <w:rFonts w:ascii="Garamond" w:eastAsia="Times New Roman" w:hAnsi="Garamond" w:cs="Times New Roman"/>
      <w:szCs w:val="20"/>
    </w:rPr>
  </w:style>
  <w:style w:type="paragraph" w:styleId="BodyText2">
    <w:name w:val="Body Text 2"/>
    <w:basedOn w:val="Normal"/>
    <w:link w:val="BodyText2Char"/>
    <w:autoRedefine/>
    <w:semiHidden/>
    <w:unhideWhenUsed/>
    <w:rsid w:val="008E3AB8"/>
    <w:pPr>
      <w:tabs>
        <w:tab w:val="clear" w:pos="8640"/>
        <w:tab w:val="left" w:pos="720"/>
      </w:tabs>
      <w:spacing w:line="360" w:lineRule="auto"/>
      <w:ind w:firstLine="289"/>
      <w:outlineLvl w:val="0"/>
    </w:pPr>
    <w:rPr>
      <w:bCs/>
      <w:spacing w:val="0"/>
      <w:sz w:val="22"/>
      <w:lang w:val="en-GB" w:eastAsia="en-ZA"/>
    </w:rPr>
  </w:style>
  <w:style w:type="character" w:customStyle="1" w:styleId="BodyText2Char">
    <w:name w:val="Body Text 2 Char"/>
    <w:basedOn w:val="DefaultParagraphFont"/>
    <w:link w:val="BodyText2"/>
    <w:semiHidden/>
    <w:rsid w:val="008E3AB8"/>
    <w:rPr>
      <w:rFonts w:ascii="Garamond" w:eastAsia="Times New Roman" w:hAnsi="Garamond" w:cs="Times New Roman"/>
      <w:bCs/>
      <w:szCs w:val="20"/>
      <w:lang w:val="en-GB" w:eastAsia="en-ZA"/>
    </w:rPr>
  </w:style>
  <w:style w:type="paragraph" w:styleId="BodyTextIndent2">
    <w:name w:val="Body Text Indent 2"/>
    <w:basedOn w:val="Normal"/>
    <w:link w:val="BodyTextIndent2Char"/>
    <w:semiHidden/>
    <w:unhideWhenUsed/>
    <w:rsid w:val="008E3AB8"/>
    <w:pPr>
      <w:tabs>
        <w:tab w:val="clear" w:pos="8640"/>
        <w:tab w:val="left" w:pos="0"/>
        <w:tab w:val="right" w:leader="dot" w:pos="9580"/>
      </w:tabs>
      <w:spacing w:line="360" w:lineRule="auto"/>
      <w:ind w:firstLine="720"/>
      <w:outlineLvl w:val="0"/>
    </w:pPr>
    <w:rPr>
      <w:spacing w:val="0"/>
      <w:sz w:val="22"/>
      <w:lang w:val="en-GB" w:eastAsia="en-ZA"/>
    </w:rPr>
  </w:style>
  <w:style w:type="character" w:customStyle="1" w:styleId="BodyTextIndent2Char">
    <w:name w:val="Body Text Indent 2 Char"/>
    <w:basedOn w:val="DefaultParagraphFont"/>
    <w:link w:val="BodyTextIndent2"/>
    <w:semiHidden/>
    <w:rsid w:val="008E3AB8"/>
    <w:rPr>
      <w:rFonts w:ascii="Garamond" w:eastAsia="Times New Roman" w:hAnsi="Garamond" w:cs="Times New Roman"/>
      <w:szCs w:val="20"/>
      <w:lang w:val="en-GB" w:eastAsia="en-ZA"/>
    </w:rPr>
  </w:style>
  <w:style w:type="paragraph" w:styleId="BodyTextIndent3">
    <w:name w:val="Body Text Indent 3"/>
    <w:basedOn w:val="Normal"/>
    <w:link w:val="BodyTextIndent3Char"/>
    <w:semiHidden/>
    <w:unhideWhenUsed/>
    <w:rsid w:val="008E3AB8"/>
    <w:pPr>
      <w:tabs>
        <w:tab w:val="clear" w:pos="8640"/>
      </w:tabs>
      <w:spacing w:line="360" w:lineRule="auto"/>
      <w:ind w:firstLine="360"/>
    </w:pPr>
    <w:rPr>
      <w:spacing w:val="0"/>
      <w:sz w:val="22"/>
      <w:lang w:eastAsia="en-ZA"/>
    </w:rPr>
  </w:style>
  <w:style w:type="character" w:customStyle="1" w:styleId="BodyTextIndent3Char">
    <w:name w:val="Body Text Indent 3 Char"/>
    <w:basedOn w:val="DefaultParagraphFont"/>
    <w:link w:val="BodyTextIndent3"/>
    <w:semiHidden/>
    <w:rsid w:val="008E3AB8"/>
    <w:rPr>
      <w:rFonts w:ascii="Garamond" w:eastAsia="Times New Roman" w:hAnsi="Garamond" w:cs="Times New Roman"/>
      <w:szCs w:val="20"/>
      <w:lang w:eastAsia="en-ZA"/>
    </w:rPr>
  </w:style>
  <w:style w:type="paragraph" w:styleId="CommentSubject">
    <w:name w:val="annotation subject"/>
    <w:basedOn w:val="CommentText"/>
    <w:next w:val="CommentText"/>
    <w:link w:val="CommentSubjectChar"/>
    <w:uiPriority w:val="99"/>
    <w:semiHidden/>
    <w:unhideWhenUsed/>
    <w:rsid w:val="008E3AB8"/>
    <w:pPr>
      <w:spacing w:before="120" w:after="240" w:line="240" w:lineRule="auto"/>
      <w:jc w:val="both"/>
    </w:pPr>
    <w:rPr>
      <w:rFonts w:ascii="Times New Roman" w:eastAsia="Calibri" w:hAnsi="Times New Roman"/>
      <w:b/>
      <w:bCs/>
      <w:lang w:eastAsia="en-US"/>
    </w:rPr>
  </w:style>
  <w:style w:type="character" w:customStyle="1" w:styleId="CommentSubjectChar">
    <w:name w:val="Comment Subject Char"/>
    <w:basedOn w:val="CommentTextChar"/>
    <w:link w:val="CommentSubject"/>
    <w:uiPriority w:val="99"/>
    <w:semiHidden/>
    <w:rsid w:val="008E3AB8"/>
    <w:rPr>
      <w:rFonts w:ascii="Times New Roman" w:eastAsia="Calibri" w:hAnsi="Times New Roman" w:cs="Times New Roman"/>
      <w:b/>
      <w:bCs/>
      <w:sz w:val="20"/>
      <w:szCs w:val="20"/>
      <w:lang w:eastAsia="en-ZA"/>
    </w:rPr>
  </w:style>
  <w:style w:type="paragraph" w:styleId="BalloonText">
    <w:name w:val="Balloon Text"/>
    <w:basedOn w:val="Normal"/>
    <w:link w:val="BalloonTextChar"/>
    <w:uiPriority w:val="99"/>
    <w:semiHidden/>
    <w:unhideWhenUsed/>
    <w:rsid w:val="008E3AB8"/>
    <w:pPr>
      <w:tabs>
        <w:tab w:val="clear" w:pos="8640"/>
      </w:tabs>
      <w:spacing w:line="360" w:lineRule="auto"/>
      <w:ind w:firstLine="567"/>
      <w:jc w:val="left"/>
    </w:pPr>
    <w:rPr>
      <w:rFonts w:ascii="Segoe UI" w:hAnsi="Segoe UI" w:cs="Segoe UI"/>
      <w:spacing w:val="0"/>
      <w:sz w:val="18"/>
      <w:szCs w:val="18"/>
      <w:lang w:eastAsia="en-ZA"/>
    </w:rPr>
  </w:style>
  <w:style w:type="character" w:customStyle="1" w:styleId="BalloonTextChar">
    <w:name w:val="Balloon Text Char"/>
    <w:basedOn w:val="DefaultParagraphFont"/>
    <w:link w:val="BalloonText"/>
    <w:uiPriority w:val="99"/>
    <w:semiHidden/>
    <w:rsid w:val="008E3AB8"/>
    <w:rPr>
      <w:rFonts w:ascii="Segoe UI" w:eastAsia="Times New Roman" w:hAnsi="Segoe UI" w:cs="Segoe UI"/>
      <w:sz w:val="18"/>
      <w:szCs w:val="18"/>
      <w:lang w:eastAsia="en-ZA"/>
    </w:rPr>
  </w:style>
  <w:style w:type="paragraph" w:styleId="Revision">
    <w:name w:val="Revision"/>
    <w:uiPriority w:val="99"/>
    <w:semiHidden/>
    <w:rsid w:val="008E3AB8"/>
    <w:pPr>
      <w:spacing w:after="0" w:line="240" w:lineRule="auto"/>
    </w:pPr>
    <w:rPr>
      <w:rFonts w:ascii="Calibri" w:eastAsia="Calibri" w:hAnsi="Calibri" w:cs="Times New Roman"/>
      <w:lang w:val="en-GB"/>
    </w:rPr>
  </w:style>
  <w:style w:type="paragraph" w:styleId="ListParagraph">
    <w:name w:val="List Paragraph"/>
    <w:basedOn w:val="Normal"/>
    <w:uiPriority w:val="34"/>
    <w:qFormat/>
    <w:rsid w:val="008E3AB8"/>
    <w:pPr>
      <w:tabs>
        <w:tab w:val="clear" w:pos="8640"/>
      </w:tabs>
      <w:spacing w:line="360" w:lineRule="auto"/>
      <w:ind w:left="720" w:firstLine="567"/>
      <w:jc w:val="left"/>
    </w:pPr>
    <w:rPr>
      <w:spacing w:val="0"/>
      <w:lang w:eastAsia="en-ZA"/>
    </w:rPr>
  </w:style>
  <w:style w:type="paragraph" w:styleId="Bibliography">
    <w:name w:val="Bibliography"/>
    <w:basedOn w:val="Normal"/>
    <w:next w:val="Normal"/>
    <w:uiPriority w:val="37"/>
    <w:semiHidden/>
    <w:unhideWhenUsed/>
    <w:rsid w:val="008E3AB8"/>
    <w:pPr>
      <w:tabs>
        <w:tab w:val="clear" w:pos="8640"/>
      </w:tabs>
      <w:spacing w:line="360" w:lineRule="auto"/>
      <w:ind w:left="720" w:hanging="720"/>
      <w:jc w:val="left"/>
    </w:pPr>
    <w:rPr>
      <w:spacing w:val="0"/>
      <w:lang w:eastAsia="en-ZA"/>
    </w:rPr>
  </w:style>
  <w:style w:type="paragraph" w:customStyle="1" w:styleId="nosp">
    <w:name w:val="nosp"/>
    <w:basedOn w:val="Normal"/>
    <w:semiHidden/>
    <w:rsid w:val="008E3AB8"/>
    <w:pPr>
      <w:tabs>
        <w:tab w:val="clear" w:pos="8640"/>
      </w:tabs>
      <w:spacing w:line="360" w:lineRule="auto"/>
      <w:ind w:firstLine="567"/>
      <w:jc w:val="left"/>
    </w:pPr>
    <w:rPr>
      <w:rFonts w:ascii="Times New Roman" w:hAnsi="Times New Roman"/>
      <w:spacing w:val="0"/>
      <w:szCs w:val="24"/>
      <w:lang w:eastAsia="en-ZA"/>
    </w:rPr>
  </w:style>
  <w:style w:type="character" w:styleId="FootnoteReference">
    <w:name w:val="footnote reference"/>
    <w:uiPriority w:val="99"/>
    <w:semiHidden/>
    <w:unhideWhenUsed/>
    <w:rsid w:val="008E3AB8"/>
    <w:rPr>
      <w:vertAlign w:val="superscript"/>
    </w:rPr>
  </w:style>
  <w:style w:type="character" w:styleId="CommentReference">
    <w:name w:val="annotation reference"/>
    <w:uiPriority w:val="99"/>
    <w:semiHidden/>
    <w:unhideWhenUsed/>
    <w:rsid w:val="008E3AB8"/>
    <w:rPr>
      <w:sz w:val="16"/>
      <w:szCs w:val="16"/>
    </w:rPr>
  </w:style>
  <w:style w:type="character" w:customStyle="1" w:styleId="subtitle1">
    <w:name w:val="subtitle1"/>
    <w:rsid w:val="008E3AB8"/>
    <w:rPr>
      <w:sz w:val="18"/>
      <w:szCs w:val="18"/>
    </w:rPr>
  </w:style>
  <w:style w:type="table" w:styleId="TableGrid">
    <w:name w:val="Table Grid"/>
    <w:basedOn w:val="TableNormal"/>
    <w:uiPriority w:val="39"/>
    <w:rsid w:val="008E3AB8"/>
    <w:pPr>
      <w:spacing w:after="0" w:line="240" w:lineRule="auto"/>
      <w:jc w:val="both"/>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154A4B"/>
    <w:rPr>
      <w:color w:val="605E5C"/>
      <w:shd w:val="clear" w:color="auto" w:fill="E1DFDD"/>
    </w:rPr>
  </w:style>
  <w:style w:type="paragraph" w:customStyle="1" w:styleId="GlossaryDefinition">
    <w:name w:val="Glossary Definition"/>
    <w:basedOn w:val="BodyText"/>
    <w:rsid w:val="00A968EC"/>
    <w:pPr>
      <w:spacing w:line="240" w:lineRule="auto"/>
    </w:pPr>
  </w:style>
</w:styles>
</file>

<file path=word/webSettings.xml><?xml version="1.0" encoding="utf-8"?>
<w:webSettings xmlns:r="http://schemas.openxmlformats.org/officeDocument/2006/relationships" xmlns:w="http://schemas.openxmlformats.org/wordprocessingml/2006/main">
  <w:divs>
    <w:div w:id="145321219">
      <w:bodyDiv w:val="1"/>
      <w:marLeft w:val="0"/>
      <w:marRight w:val="0"/>
      <w:marTop w:val="0"/>
      <w:marBottom w:val="0"/>
      <w:divBdr>
        <w:top w:val="none" w:sz="0" w:space="0" w:color="auto"/>
        <w:left w:val="none" w:sz="0" w:space="0" w:color="auto"/>
        <w:bottom w:val="none" w:sz="0" w:space="0" w:color="auto"/>
        <w:right w:val="none" w:sz="0" w:space="0" w:color="auto"/>
      </w:divBdr>
    </w:div>
    <w:div w:id="283392262">
      <w:bodyDiv w:val="1"/>
      <w:marLeft w:val="0"/>
      <w:marRight w:val="0"/>
      <w:marTop w:val="0"/>
      <w:marBottom w:val="0"/>
      <w:divBdr>
        <w:top w:val="none" w:sz="0" w:space="0" w:color="auto"/>
        <w:left w:val="none" w:sz="0" w:space="0" w:color="auto"/>
        <w:bottom w:val="none" w:sz="0" w:space="0" w:color="auto"/>
        <w:right w:val="none" w:sz="0" w:space="0" w:color="auto"/>
      </w:divBdr>
    </w:div>
    <w:div w:id="286937050">
      <w:bodyDiv w:val="1"/>
      <w:marLeft w:val="0"/>
      <w:marRight w:val="0"/>
      <w:marTop w:val="0"/>
      <w:marBottom w:val="0"/>
      <w:divBdr>
        <w:top w:val="none" w:sz="0" w:space="0" w:color="auto"/>
        <w:left w:val="none" w:sz="0" w:space="0" w:color="auto"/>
        <w:bottom w:val="none" w:sz="0" w:space="0" w:color="auto"/>
        <w:right w:val="none" w:sz="0" w:space="0" w:color="auto"/>
      </w:divBdr>
    </w:div>
    <w:div w:id="357705897">
      <w:bodyDiv w:val="1"/>
      <w:marLeft w:val="0"/>
      <w:marRight w:val="0"/>
      <w:marTop w:val="0"/>
      <w:marBottom w:val="0"/>
      <w:divBdr>
        <w:top w:val="none" w:sz="0" w:space="0" w:color="auto"/>
        <w:left w:val="none" w:sz="0" w:space="0" w:color="auto"/>
        <w:bottom w:val="none" w:sz="0" w:space="0" w:color="auto"/>
        <w:right w:val="none" w:sz="0" w:space="0" w:color="auto"/>
      </w:divBdr>
    </w:div>
    <w:div w:id="416286813">
      <w:bodyDiv w:val="1"/>
      <w:marLeft w:val="0"/>
      <w:marRight w:val="0"/>
      <w:marTop w:val="0"/>
      <w:marBottom w:val="0"/>
      <w:divBdr>
        <w:top w:val="none" w:sz="0" w:space="0" w:color="auto"/>
        <w:left w:val="none" w:sz="0" w:space="0" w:color="auto"/>
        <w:bottom w:val="none" w:sz="0" w:space="0" w:color="auto"/>
        <w:right w:val="none" w:sz="0" w:space="0" w:color="auto"/>
      </w:divBdr>
      <w:divsChild>
        <w:div w:id="1632203524">
          <w:marLeft w:val="0"/>
          <w:marRight w:val="0"/>
          <w:marTop w:val="0"/>
          <w:marBottom w:val="0"/>
          <w:divBdr>
            <w:top w:val="none" w:sz="0" w:space="0" w:color="auto"/>
            <w:left w:val="none" w:sz="0" w:space="0" w:color="auto"/>
            <w:bottom w:val="none" w:sz="0" w:space="0" w:color="auto"/>
            <w:right w:val="none" w:sz="0" w:space="0" w:color="auto"/>
          </w:divBdr>
          <w:divsChild>
            <w:div w:id="1448160195">
              <w:marLeft w:val="0"/>
              <w:marRight w:val="0"/>
              <w:marTop w:val="0"/>
              <w:marBottom w:val="0"/>
              <w:divBdr>
                <w:top w:val="none" w:sz="0" w:space="0" w:color="auto"/>
                <w:left w:val="none" w:sz="0" w:space="0" w:color="auto"/>
                <w:bottom w:val="none" w:sz="0" w:space="0" w:color="auto"/>
                <w:right w:val="none" w:sz="0" w:space="0" w:color="auto"/>
              </w:divBdr>
            </w:div>
            <w:div w:id="169877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546977">
      <w:bodyDiv w:val="1"/>
      <w:marLeft w:val="0"/>
      <w:marRight w:val="0"/>
      <w:marTop w:val="0"/>
      <w:marBottom w:val="0"/>
      <w:divBdr>
        <w:top w:val="none" w:sz="0" w:space="0" w:color="auto"/>
        <w:left w:val="none" w:sz="0" w:space="0" w:color="auto"/>
        <w:bottom w:val="none" w:sz="0" w:space="0" w:color="auto"/>
        <w:right w:val="none" w:sz="0" w:space="0" w:color="auto"/>
      </w:divBdr>
    </w:div>
    <w:div w:id="578760007">
      <w:bodyDiv w:val="1"/>
      <w:marLeft w:val="0"/>
      <w:marRight w:val="0"/>
      <w:marTop w:val="0"/>
      <w:marBottom w:val="0"/>
      <w:divBdr>
        <w:top w:val="none" w:sz="0" w:space="0" w:color="auto"/>
        <w:left w:val="none" w:sz="0" w:space="0" w:color="auto"/>
        <w:bottom w:val="none" w:sz="0" w:space="0" w:color="auto"/>
        <w:right w:val="none" w:sz="0" w:space="0" w:color="auto"/>
      </w:divBdr>
    </w:div>
    <w:div w:id="580795131">
      <w:bodyDiv w:val="1"/>
      <w:marLeft w:val="0"/>
      <w:marRight w:val="0"/>
      <w:marTop w:val="0"/>
      <w:marBottom w:val="0"/>
      <w:divBdr>
        <w:top w:val="none" w:sz="0" w:space="0" w:color="auto"/>
        <w:left w:val="none" w:sz="0" w:space="0" w:color="auto"/>
        <w:bottom w:val="none" w:sz="0" w:space="0" w:color="auto"/>
        <w:right w:val="none" w:sz="0" w:space="0" w:color="auto"/>
      </w:divBdr>
    </w:div>
    <w:div w:id="607392191">
      <w:bodyDiv w:val="1"/>
      <w:marLeft w:val="0"/>
      <w:marRight w:val="0"/>
      <w:marTop w:val="0"/>
      <w:marBottom w:val="0"/>
      <w:divBdr>
        <w:top w:val="none" w:sz="0" w:space="0" w:color="auto"/>
        <w:left w:val="none" w:sz="0" w:space="0" w:color="auto"/>
        <w:bottom w:val="none" w:sz="0" w:space="0" w:color="auto"/>
        <w:right w:val="none" w:sz="0" w:space="0" w:color="auto"/>
      </w:divBdr>
    </w:div>
    <w:div w:id="651636037">
      <w:bodyDiv w:val="1"/>
      <w:marLeft w:val="0"/>
      <w:marRight w:val="0"/>
      <w:marTop w:val="0"/>
      <w:marBottom w:val="0"/>
      <w:divBdr>
        <w:top w:val="none" w:sz="0" w:space="0" w:color="auto"/>
        <w:left w:val="none" w:sz="0" w:space="0" w:color="auto"/>
        <w:bottom w:val="none" w:sz="0" w:space="0" w:color="auto"/>
        <w:right w:val="none" w:sz="0" w:space="0" w:color="auto"/>
      </w:divBdr>
    </w:div>
    <w:div w:id="669524709">
      <w:bodyDiv w:val="1"/>
      <w:marLeft w:val="0"/>
      <w:marRight w:val="0"/>
      <w:marTop w:val="0"/>
      <w:marBottom w:val="0"/>
      <w:divBdr>
        <w:top w:val="none" w:sz="0" w:space="0" w:color="auto"/>
        <w:left w:val="none" w:sz="0" w:space="0" w:color="auto"/>
        <w:bottom w:val="none" w:sz="0" w:space="0" w:color="auto"/>
        <w:right w:val="none" w:sz="0" w:space="0" w:color="auto"/>
      </w:divBdr>
    </w:div>
    <w:div w:id="717708137">
      <w:bodyDiv w:val="1"/>
      <w:marLeft w:val="0"/>
      <w:marRight w:val="0"/>
      <w:marTop w:val="0"/>
      <w:marBottom w:val="0"/>
      <w:divBdr>
        <w:top w:val="none" w:sz="0" w:space="0" w:color="auto"/>
        <w:left w:val="none" w:sz="0" w:space="0" w:color="auto"/>
        <w:bottom w:val="none" w:sz="0" w:space="0" w:color="auto"/>
        <w:right w:val="none" w:sz="0" w:space="0" w:color="auto"/>
      </w:divBdr>
    </w:div>
    <w:div w:id="786504996">
      <w:bodyDiv w:val="1"/>
      <w:marLeft w:val="0"/>
      <w:marRight w:val="0"/>
      <w:marTop w:val="0"/>
      <w:marBottom w:val="0"/>
      <w:divBdr>
        <w:top w:val="none" w:sz="0" w:space="0" w:color="auto"/>
        <w:left w:val="none" w:sz="0" w:space="0" w:color="auto"/>
        <w:bottom w:val="none" w:sz="0" w:space="0" w:color="auto"/>
        <w:right w:val="none" w:sz="0" w:space="0" w:color="auto"/>
      </w:divBdr>
    </w:div>
    <w:div w:id="808672074">
      <w:bodyDiv w:val="1"/>
      <w:marLeft w:val="0"/>
      <w:marRight w:val="0"/>
      <w:marTop w:val="0"/>
      <w:marBottom w:val="0"/>
      <w:divBdr>
        <w:top w:val="none" w:sz="0" w:space="0" w:color="auto"/>
        <w:left w:val="none" w:sz="0" w:space="0" w:color="auto"/>
        <w:bottom w:val="none" w:sz="0" w:space="0" w:color="auto"/>
        <w:right w:val="none" w:sz="0" w:space="0" w:color="auto"/>
      </w:divBdr>
    </w:div>
    <w:div w:id="843276570">
      <w:bodyDiv w:val="1"/>
      <w:marLeft w:val="0"/>
      <w:marRight w:val="0"/>
      <w:marTop w:val="0"/>
      <w:marBottom w:val="0"/>
      <w:divBdr>
        <w:top w:val="none" w:sz="0" w:space="0" w:color="auto"/>
        <w:left w:val="none" w:sz="0" w:space="0" w:color="auto"/>
        <w:bottom w:val="none" w:sz="0" w:space="0" w:color="auto"/>
        <w:right w:val="none" w:sz="0" w:space="0" w:color="auto"/>
      </w:divBdr>
    </w:div>
    <w:div w:id="855996894">
      <w:bodyDiv w:val="1"/>
      <w:marLeft w:val="0"/>
      <w:marRight w:val="0"/>
      <w:marTop w:val="0"/>
      <w:marBottom w:val="0"/>
      <w:divBdr>
        <w:top w:val="none" w:sz="0" w:space="0" w:color="auto"/>
        <w:left w:val="none" w:sz="0" w:space="0" w:color="auto"/>
        <w:bottom w:val="none" w:sz="0" w:space="0" w:color="auto"/>
        <w:right w:val="none" w:sz="0" w:space="0" w:color="auto"/>
      </w:divBdr>
    </w:div>
    <w:div w:id="1237976546">
      <w:bodyDiv w:val="1"/>
      <w:marLeft w:val="0"/>
      <w:marRight w:val="0"/>
      <w:marTop w:val="0"/>
      <w:marBottom w:val="0"/>
      <w:divBdr>
        <w:top w:val="none" w:sz="0" w:space="0" w:color="auto"/>
        <w:left w:val="none" w:sz="0" w:space="0" w:color="auto"/>
        <w:bottom w:val="none" w:sz="0" w:space="0" w:color="auto"/>
        <w:right w:val="none" w:sz="0" w:space="0" w:color="auto"/>
      </w:divBdr>
    </w:div>
    <w:div w:id="1291476724">
      <w:bodyDiv w:val="1"/>
      <w:marLeft w:val="0"/>
      <w:marRight w:val="0"/>
      <w:marTop w:val="0"/>
      <w:marBottom w:val="0"/>
      <w:divBdr>
        <w:top w:val="none" w:sz="0" w:space="0" w:color="auto"/>
        <w:left w:val="none" w:sz="0" w:space="0" w:color="auto"/>
        <w:bottom w:val="none" w:sz="0" w:space="0" w:color="auto"/>
        <w:right w:val="none" w:sz="0" w:space="0" w:color="auto"/>
      </w:divBdr>
      <w:divsChild>
        <w:div w:id="1449205100">
          <w:marLeft w:val="0"/>
          <w:marRight w:val="0"/>
          <w:marTop w:val="0"/>
          <w:marBottom w:val="0"/>
          <w:divBdr>
            <w:top w:val="none" w:sz="0" w:space="0" w:color="auto"/>
            <w:left w:val="none" w:sz="0" w:space="0" w:color="auto"/>
            <w:bottom w:val="none" w:sz="0" w:space="0" w:color="auto"/>
            <w:right w:val="none" w:sz="0" w:space="0" w:color="auto"/>
          </w:divBdr>
          <w:divsChild>
            <w:div w:id="187793162">
              <w:marLeft w:val="0"/>
              <w:marRight w:val="0"/>
              <w:marTop w:val="0"/>
              <w:marBottom w:val="0"/>
              <w:divBdr>
                <w:top w:val="none" w:sz="0" w:space="0" w:color="auto"/>
                <w:left w:val="none" w:sz="0" w:space="0" w:color="auto"/>
                <w:bottom w:val="none" w:sz="0" w:space="0" w:color="auto"/>
                <w:right w:val="none" w:sz="0" w:space="0" w:color="auto"/>
              </w:divBdr>
            </w:div>
            <w:div w:id="135418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936783">
      <w:bodyDiv w:val="1"/>
      <w:marLeft w:val="0"/>
      <w:marRight w:val="0"/>
      <w:marTop w:val="0"/>
      <w:marBottom w:val="0"/>
      <w:divBdr>
        <w:top w:val="none" w:sz="0" w:space="0" w:color="auto"/>
        <w:left w:val="none" w:sz="0" w:space="0" w:color="auto"/>
        <w:bottom w:val="none" w:sz="0" w:space="0" w:color="auto"/>
        <w:right w:val="none" w:sz="0" w:space="0" w:color="auto"/>
      </w:divBdr>
      <w:divsChild>
        <w:div w:id="106121837">
          <w:marLeft w:val="0"/>
          <w:marRight w:val="0"/>
          <w:marTop w:val="0"/>
          <w:marBottom w:val="0"/>
          <w:divBdr>
            <w:top w:val="none" w:sz="0" w:space="0" w:color="auto"/>
            <w:left w:val="none" w:sz="0" w:space="0" w:color="auto"/>
            <w:bottom w:val="none" w:sz="0" w:space="0" w:color="auto"/>
            <w:right w:val="none" w:sz="0" w:space="0" w:color="auto"/>
          </w:divBdr>
          <w:divsChild>
            <w:div w:id="825365319">
              <w:marLeft w:val="0"/>
              <w:marRight w:val="0"/>
              <w:marTop w:val="0"/>
              <w:marBottom w:val="0"/>
              <w:divBdr>
                <w:top w:val="none" w:sz="0" w:space="0" w:color="auto"/>
                <w:left w:val="none" w:sz="0" w:space="0" w:color="auto"/>
                <w:bottom w:val="none" w:sz="0" w:space="0" w:color="auto"/>
                <w:right w:val="none" w:sz="0" w:space="0" w:color="auto"/>
              </w:divBdr>
            </w:div>
            <w:div w:id="190811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518502">
      <w:bodyDiv w:val="1"/>
      <w:marLeft w:val="0"/>
      <w:marRight w:val="0"/>
      <w:marTop w:val="0"/>
      <w:marBottom w:val="0"/>
      <w:divBdr>
        <w:top w:val="none" w:sz="0" w:space="0" w:color="auto"/>
        <w:left w:val="none" w:sz="0" w:space="0" w:color="auto"/>
        <w:bottom w:val="none" w:sz="0" w:space="0" w:color="auto"/>
        <w:right w:val="none" w:sz="0" w:space="0" w:color="auto"/>
      </w:divBdr>
    </w:div>
    <w:div w:id="1501508081">
      <w:bodyDiv w:val="1"/>
      <w:marLeft w:val="0"/>
      <w:marRight w:val="0"/>
      <w:marTop w:val="0"/>
      <w:marBottom w:val="0"/>
      <w:divBdr>
        <w:top w:val="none" w:sz="0" w:space="0" w:color="auto"/>
        <w:left w:val="none" w:sz="0" w:space="0" w:color="auto"/>
        <w:bottom w:val="none" w:sz="0" w:space="0" w:color="auto"/>
        <w:right w:val="none" w:sz="0" w:space="0" w:color="auto"/>
      </w:divBdr>
    </w:div>
    <w:div w:id="1562524284">
      <w:bodyDiv w:val="1"/>
      <w:marLeft w:val="0"/>
      <w:marRight w:val="0"/>
      <w:marTop w:val="0"/>
      <w:marBottom w:val="0"/>
      <w:divBdr>
        <w:top w:val="none" w:sz="0" w:space="0" w:color="auto"/>
        <w:left w:val="none" w:sz="0" w:space="0" w:color="auto"/>
        <w:bottom w:val="none" w:sz="0" w:space="0" w:color="auto"/>
        <w:right w:val="none" w:sz="0" w:space="0" w:color="auto"/>
      </w:divBdr>
    </w:div>
    <w:div w:id="1589532646">
      <w:bodyDiv w:val="1"/>
      <w:marLeft w:val="0"/>
      <w:marRight w:val="0"/>
      <w:marTop w:val="0"/>
      <w:marBottom w:val="0"/>
      <w:divBdr>
        <w:top w:val="none" w:sz="0" w:space="0" w:color="auto"/>
        <w:left w:val="none" w:sz="0" w:space="0" w:color="auto"/>
        <w:bottom w:val="none" w:sz="0" w:space="0" w:color="auto"/>
        <w:right w:val="none" w:sz="0" w:space="0" w:color="auto"/>
      </w:divBdr>
    </w:div>
    <w:div w:id="1671833100">
      <w:bodyDiv w:val="1"/>
      <w:marLeft w:val="0"/>
      <w:marRight w:val="0"/>
      <w:marTop w:val="0"/>
      <w:marBottom w:val="0"/>
      <w:divBdr>
        <w:top w:val="none" w:sz="0" w:space="0" w:color="auto"/>
        <w:left w:val="none" w:sz="0" w:space="0" w:color="auto"/>
        <w:bottom w:val="none" w:sz="0" w:space="0" w:color="auto"/>
        <w:right w:val="none" w:sz="0" w:space="0" w:color="auto"/>
      </w:divBdr>
    </w:div>
    <w:div w:id="1677229235">
      <w:bodyDiv w:val="1"/>
      <w:marLeft w:val="0"/>
      <w:marRight w:val="0"/>
      <w:marTop w:val="0"/>
      <w:marBottom w:val="0"/>
      <w:divBdr>
        <w:top w:val="none" w:sz="0" w:space="0" w:color="auto"/>
        <w:left w:val="none" w:sz="0" w:space="0" w:color="auto"/>
        <w:bottom w:val="none" w:sz="0" w:space="0" w:color="auto"/>
        <w:right w:val="none" w:sz="0" w:space="0" w:color="auto"/>
      </w:divBdr>
    </w:div>
    <w:div w:id="1693914991">
      <w:bodyDiv w:val="1"/>
      <w:marLeft w:val="0"/>
      <w:marRight w:val="0"/>
      <w:marTop w:val="0"/>
      <w:marBottom w:val="0"/>
      <w:divBdr>
        <w:top w:val="none" w:sz="0" w:space="0" w:color="auto"/>
        <w:left w:val="none" w:sz="0" w:space="0" w:color="auto"/>
        <w:bottom w:val="none" w:sz="0" w:space="0" w:color="auto"/>
        <w:right w:val="none" w:sz="0" w:space="0" w:color="auto"/>
      </w:divBdr>
    </w:div>
    <w:div w:id="2053647089">
      <w:bodyDiv w:val="1"/>
      <w:marLeft w:val="0"/>
      <w:marRight w:val="0"/>
      <w:marTop w:val="0"/>
      <w:marBottom w:val="0"/>
      <w:divBdr>
        <w:top w:val="none" w:sz="0" w:space="0" w:color="auto"/>
        <w:left w:val="none" w:sz="0" w:space="0" w:color="auto"/>
        <w:bottom w:val="none" w:sz="0" w:space="0" w:color="auto"/>
        <w:right w:val="none" w:sz="0" w:space="0" w:color="auto"/>
      </w:divBdr>
    </w:div>
    <w:div w:id="211289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sacities.net/wp-content/uploads/2017/Emfuleni%20-%20SACNResearchReport2014.pdf"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 Id="rId30" Type="http://schemas.microsoft.com/office/2011/relationships/commentsExtended" Target="commentsExtended.xml"/></Relationships>
</file>

<file path=word/_rels/footnotes.xml.rels><?xml version="1.0" encoding="UTF-8" standalone="yes"?>
<Relationships xmlns="http://schemas.openxmlformats.org/package/2006/relationships"><Relationship Id="rId1" Type="http://schemas.openxmlformats.org/officeDocument/2006/relationships/hyperlink" Target="http://www.sacities.net/wp-content/uploads/2017/Emfuleni%20-%20SACNResearchReport2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792B4BC-5980-4F6C-91D0-5F87ADD41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179</Pages>
  <Words>55763</Words>
  <Characters>317854</Characters>
  <Application>Microsoft Office Word</Application>
  <DocSecurity>0</DocSecurity>
  <Lines>2648</Lines>
  <Paragraphs>745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Hein</dc:creator>
  <cp:keywords/>
  <dc:description/>
  <cp:lastModifiedBy> </cp:lastModifiedBy>
  <cp:revision>39</cp:revision>
  <cp:lastPrinted>2019-07-26T12:12:00Z</cp:lastPrinted>
  <dcterms:created xsi:type="dcterms:W3CDTF">2019-04-27T09:00:00Z</dcterms:created>
  <dcterms:modified xsi:type="dcterms:W3CDTF">2019-07-26T12:15:00Z</dcterms:modified>
</cp:coreProperties>
</file>