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A71" w:rsidRPr="00FE57F9" w:rsidRDefault="00FE57F9">
      <w:pPr>
        <w:rPr>
          <w:b/>
        </w:rPr>
      </w:pPr>
      <w:r>
        <w:rPr>
          <w:b/>
        </w:rPr>
        <w:t xml:space="preserve">Supplementary </w:t>
      </w:r>
      <w:r w:rsidR="00A06A71" w:rsidRPr="00FE57F9">
        <w:rPr>
          <w:b/>
        </w:rPr>
        <w:t xml:space="preserve">Table </w:t>
      </w:r>
      <w:r>
        <w:rPr>
          <w:b/>
        </w:rPr>
        <w:t>1</w:t>
      </w:r>
      <w:bookmarkStart w:id="0" w:name="_GoBack"/>
      <w:bookmarkEnd w:id="0"/>
      <w:r w:rsidRPr="00FE57F9">
        <w:rPr>
          <w:b/>
        </w:rPr>
        <w:t xml:space="preserve"> </w:t>
      </w:r>
      <w:r w:rsidR="00E32602">
        <w:rPr>
          <w:b/>
        </w:rPr>
        <w:t>Full citation</w:t>
      </w:r>
      <w:r w:rsidR="005417FD">
        <w:rPr>
          <w:b/>
        </w:rPr>
        <w:t>s</w:t>
      </w:r>
      <w:r w:rsidR="00E32602">
        <w:rPr>
          <w:b/>
        </w:rPr>
        <w:t xml:space="preserve"> and</w:t>
      </w:r>
      <w:r w:rsidR="005417FD">
        <w:rPr>
          <w:b/>
        </w:rPr>
        <w:t xml:space="preserve"> abbreviated  intervention name of included papers</w:t>
      </w:r>
      <w:r w:rsidR="00E32602">
        <w:rPr>
          <w:b/>
        </w:rPr>
        <w:t xml:space="preserve"> by </w:t>
      </w:r>
      <w:r w:rsidR="005417FD">
        <w:rPr>
          <w:b/>
        </w:rPr>
        <w:t xml:space="preserve">interventions and </w:t>
      </w:r>
      <w:r w:rsidR="00E32602">
        <w:rPr>
          <w:b/>
        </w:rPr>
        <w:t>year of first publication</w:t>
      </w:r>
    </w:p>
    <w:tbl>
      <w:tblPr>
        <w:tblStyle w:val="TableGrid"/>
        <w:tblW w:w="9913" w:type="dxa"/>
        <w:tblLayout w:type="fixed"/>
        <w:tblLook w:val="04A0" w:firstRow="1" w:lastRow="0" w:firstColumn="1" w:lastColumn="0" w:noHBand="0" w:noVBand="1"/>
      </w:tblPr>
      <w:tblGrid>
        <w:gridCol w:w="1129"/>
        <w:gridCol w:w="993"/>
        <w:gridCol w:w="7791"/>
      </w:tblGrid>
      <w:tr w:rsidR="00CC1838" w:rsidRPr="00A06A71" w:rsidTr="00CC1838">
        <w:tc>
          <w:tcPr>
            <w:tcW w:w="1129" w:type="dxa"/>
          </w:tcPr>
          <w:p w:rsidR="00CC1838" w:rsidRPr="00CC1838" w:rsidRDefault="00CC1838" w:rsidP="00F16FC6">
            <w:pPr>
              <w:rPr>
                <w:b/>
                <w:sz w:val="18"/>
                <w:szCs w:val="18"/>
              </w:rPr>
            </w:pPr>
            <w:r w:rsidRPr="00CC1838">
              <w:rPr>
                <w:b/>
                <w:sz w:val="18"/>
                <w:szCs w:val="18"/>
              </w:rPr>
              <w:t>Year of publication</w:t>
            </w:r>
          </w:p>
        </w:tc>
        <w:tc>
          <w:tcPr>
            <w:tcW w:w="993" w:type="dxa"/>
          </w:tcPr>
          <w:p w:rsidR="00CC1838" w:rsidRPr="00A06A71" w:rsidRDefault="00CC1838" w:rsidP="00F16FC6">
            <w:pPr>
              <w:rPr>
                <w:b/>
              </w:rPr>
            </w:pPr>
            <w:r w:rsidRPr="00A06A71">
              <w:rPr>
                <w:b/>
              </w:rPr>
              <w:t>Short name</w:t>
            </w:r>
          </w:p>
        </w:tc>
        <w:tc>
          <w:tcPr>
            <w:tcW w:w="7791" w:type="dxa"/>
          </w:tcPr>
          <w:p w:rsidR="00CC1838" w:rsidRPr="00A06A71" w:rsidRDefault="00CC1838" w:rsidP="00FE57F9">
            <w:pPr>
              <w:rPr>
                <w:b/>
              </w:rPr>
            </w:pPr>
            <w:r w:rsidRPr="00A06A71">
              <w:rPr>
                <w:b/>
              </w:rPr>
              <w:t xml:space="preserve">Full </w:t>
            </w:r>
            <w:r>
              <w:rPr>
                <w:b/>
              </w:rPr>
              <w:t>citation</w:t>
            </w:r>
          </w:p>
        </w:tc>
      </w:tr>
      <w:tr w:rsidR="00CC1838" w:rsidTr="00FB59FA">
        <w:tc>
          <w:tcPr>
            <w:tcW w:w="1129" w:type="dxa"/>
            <w:shd w:val="clear" w:color="auto" w:fill="D9D9D9" w:themeFill="background1" w:themeFillShade="D9"/>
          </w:tcPr>
          <w:p w:rsidR="00CC1838" w:rsidRDefault="00CC1838" w:rsidP="00CC1838">
            <w:r>
              <w:t>2011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CC1838" w:rsidRDefault="00CC1838" w:rsidP="00CC1838">
            <w:proofErr w:type="spellStart"/>
            <w:r>
              <w:t>IDIMak</w:t>
            </w:r>
            <w:proofErr w:type="spellEnd"/>
          </w:p>
        </w:tc>
        <w:tc>
          <w:tcPr>
            <w:tcW w:w="7791" w:type="dxa"/>
            <w:shd w:val="clear" w:color="auto" w:fill="D9D9D9" w:themeFill="background1" w:themeFillShade="D9"/>
          </w:tcPr>
          <w:p w:rsidR="00CC1838" w:rsidRPr="00FE57F9" w:rsidRDefault="00CC1838" w:rsidP="00CC1838">
            <w:pPr>
              <w:rPr>
                <w:rFonts w:ascii="Calibri" w:hAnsi="Calibri" w:cs="Times New Roman"/>
                <w:noProof/>
                <w:szCs w:val="24"/>
              </w:rPr>
            </w:pP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Manabe YC, Katabira E, Brough RL,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  <w:lang w:val="es-ES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 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Developing independent investigators for clinical research </w:t>
            </w:r>
            <w:r w:rsidRPr="00FE57F9">
              <w:rPr>
                <w:rFonts w:ascii="Calibri" w:hAnsi="Calibri" w:cs="Times New Roman"/>
                <w:i/>
                <w:iCs/>
                <w:noProof/>
                <w:szCs w:val="24"/>
              </w:rPr>
              <w:t>relevant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for Africa.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Heal Res Policy Syst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2011;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9</w:t>
            </w:r>
            <w:r>
              <w:rPr>
                <w:rFonts w:ascii="Calibri" w:hAnsi="Calibri" w:cs="Times New Roman"/>
                <w:noProof/>
                <w:szCs w:val="24"/>
              </w:rPr>
              <w:t>:44. doi:10.1186/1478-4505-9-44</w:t>
            </w:r>
          </w:p>
        </w:tc>
      </w:tr>
      <w:tr w:rsidR="00CC1838" w:rsidTr="00CC1838">
        <w:tc>
          <w:tcPr>
            <w:tcW w:w="1129" w:type="dxa"/>
          </w:tcPr>
          <w:p w:rsidR="00CC1838" w:rsidRDefault="00CC1838" w:rsidP="00CC1838">
            <w:r>
              <w:t>2011</w:t>
            </w:r>
          </w:p>
        </w:tc>
        <w:tc>
          <w:tcPr>
            <w:tcW w:w="993" w:type="dxa"/>
          </w:tcPr>
          <w:p w:rsidR="00CC1838" w:rsidRDefault="00CC1838" w:rsidP="00CC1838">
            <w:r>
              <w:t>TDR</w:t>
            </w:r>
          </w:p>
        </w:tc>
        <w:tc>
          <w:tcPr>
            <w:tcW w:w="7791" w:type="dxa"/>
          </w:tcPr>
          <w:p w:rsidR="00CC1838" w:rsidRDefault="00CC1838" w:rsidP="00CC1838"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Minja H, Nsanzabana C, Maure C,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  <w:lang w:val="es-ES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 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Impact of health research capacity strengthening in low- and middle-income countries: The case of WHO/TDR Programmes.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PLoS Negl Trop Dis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2011;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5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:6–9. doi:10.1371/journal.pntd.0001351</w:t>
            </w:r>
          </w:p>
        </w:tc>
      </w:tr>
      <w:tr w:rsidR="00CC1838" w:rsidTr="00FB59FA">
        <w:tc>
          <w:tcPr>
            <w:tcW w:w="1129" w:type="dxa"/>
            <w:shd w:val="clear" w:color="auto" w:fill="D9D9D9" w:themeFill="background1" w:themeFillShade="D9"/>
          </w:tcPr>
          <w:p w:rsidR="00CC1838" w:rsidRDefault="00CC1838" w:rsidP="00CC1838">
            <w:r>
              <w:t>2011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CC1838" w:rsidRDefault="00CC1838" w:rsidP="00CC1838">
            <w:proofErr w:type="spellStart"/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CoMM</w:t>
            </w:r>
            <w:proofErr w:type="spellEnd"/>
          </w:p>
        </w:tc>
        <w:tc>
          <w:tcPr>
            <w:tcW w:w="7791" w:type="dxa"/>
            <w:shd w:val="clear" w:color="auto" w:fill="D9D9D9" w:themeFill="background1" w:themeFillShade="D9"/>
          </w:tcPr>
          <w:p w:rsidR="00CC1838" w:rsidRDefault="00CC1838" w:rsidP="00CC1838">
            <w:r w:rsidRPr="00FF2D71">
              <w:rPr>
                <w:lang w:val="es-ES"/>
              </w:rPr>
              <w:t xml:space="preserve">Gomo E, </w:t>
            </w:r>
            <w:proofErr w:type="spellStart"/>
            <w:r w:rsidRPr="00FF2D71">
              <w:rPr>
                <w:lang w:val="es-ES"/>
              </w:rPr>
              <w:t>Kalilani</w:t>
            </w:r>
            <w:proofErr w:type="spellEnd"/>
            <w:r w:rsidRPr="00FF2D71">
              <w:rPr>
                <w:lang w:val="es-ES"/>
              </w:rPr>
              <w:t xml:space="preserve"> L, </w:t>
            </w:r>
            <w:proofErr w:type="spellStart"/>
            <w:r w:rsidRPr="00FF2D71">
              <w:rPr>
                <w:lang w:val="es-ES"/>
              </w:rPr>
              <w:t>Mwapasa</w:t>
            </w:r>
            <w:proofErr w:type="spellEnd"/>
            <w:r w:rsidRPr="00FF2D71">
              <w:rPr>
                <w:lang w:val="es-ES"/>
              </w:rPr>
              <w:t xml:space="preserve"> V, </w:t>
            </w:r>
            <w:r w:rsidRPr="00FF2D71">
              <w:rPr>
                <w:i/>
                <w:iCs/>
                <w:lang w:val="es-ES"/>
              </w:rPr>
              <w:t>et al.</w:t>
            </w:r>
            <w:r w:rsidRPr="00FF2D71">
              <w:rPr>
                <w:lang w:val="es-ES"/>
              </w:rPr>
              <w:t xml:space="preserve"> </w:t>
            </w:r>
            <w:r>
              <w:t xml:space="preserve">Towards Sustainable Research Capacity Development and Research Ownership for Academic Institutes in Developing Countries: The Malawian Research Support Centre Model. </w:t>
            </w:r>
            <w:r>
              <w:rPr>
                <w:i/>
                <w:iCs/>
              </w:rPr>
              <w:t xml:space="preserve">J Res </w:t>
            </w:r>
            <w:proofErr w:type="spellStart"/>
            <w:r>
              <w:rPr>
                <w:i/>
                <w:iCs/>
              </w:rPr>
              <w:t>Adm</w:t>
            </w:r>
            <w:proofErr w:type="spellEnd"/>
            <w:r>
              <w:t xml:space="preserve"> 2011;</w:t>
            </w:r>
            <w:r>
              <w:rPr>
                <w:b/>
                <w:bCs/>
              </w:rPr>
              <w:t>42</w:t>
            </w:r>
            <w:r>
              <w:t>:38–45.http://search.ebscohost.com/login.aspx?direct=true&amp;db=bth&amp;AN=65207487&amp;site=ehost-live</w:t>
            </w:r>
          </w:p>
        </w:tc>
      </w:tr>
      <w:tr w:rsidR="00CC1838" w:rsidTr="00CC1838">
        <w:tc>
          <w:tcPr>
            <w:tcW w:w="1129" w:type="dxa"/>
          </w:tcPr>
          <w:p w:rsidR="00CC1838" w:rsidRDefault="00CC1838" w:rsidP="00CC1838">
            <w:r>
              <w:t>2012</w:t>
            </w:r>
          </w:p>
        </w:tc>
        <w:tc>
          <w:tcPr>
            <w:tcW w:w="993" w:type="dxa"/>
          </w:tcPr>
          <w:p w:rsidR="00CC1838" w:rsidRDefault="00CC1838" w:rsidP="00CC1838">
            <w:r>
              <w:t>KATH</w:t>
            </w:r>
          </w:p>
        </w:tc>
        <w:tc>
          <w:tcPr>
            <w:tcW w:w="7791" w:type="dxa"/>
          </w:tcPr>
          <w:p w:rsidR="00CC1838" w:rsidRDefault="00CC1838" w:rsidP="00CC1838">
            <w:r w:rsidRPr="00A06A71">
              <w:rPr>
                <w:rFonts w:ascii="Calibri" w:hAnsi="Calibri" w:cs="Times New Roman"/>
                <w:noProof/>
                <w:szCs w:val="24"/>
              </w:rPr>
              <w:t xml:space="preserve">Ansong, Daniel, Purnell, Sue, Bedu-Addo, George, Osei-Akoto, Alex Yaw, Karikari, Patrick, Agbenyega, Tsiri and Bates I. Strengthening research capacity within a ghanaian teaching hospital: Ten year prospective study.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Am J Trop Med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2012;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87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:226–305.https://doi.org/10.4269/ajtmh.2012.87.226</w:t>
            </w:r>
          </w:p>
        </w:tc>
      </w:tr>
      <w:tr w:rsidR="00CC1838" w:rsidTr="00FB59FA">
        <w:tc>
          <w:tcPr>
            <w:tcW w:w="1129" w:type="dxa"/>
            <w:shd w:val="clear" w:color="auto" w:fill="D9D9D9" w:themeFill="background1" w:themeFillShade="D9"/>
          </w:tcPr>
          <w:p w:rsidR="00CC1838" w:rsidRPr="002D593F" w:rsidRDefault="00CC1838" w:rsidP="00CC1838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2013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CC1838" w:rsidRDefault="00CC1838" w:rsidP="00CC1838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MozC</w:t>
            </w:r>
            <w:r w:rsidRPr="002D593F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1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CC1838" w:rsidRDefault="00CC1838" w:rsidP="00CC1838">
            <w:r>
              <w:rPr>
                <w:rFonts w:ascii="Calibri" w:hAnsi="Calibri" w:cs="Times New Roman"/>
                <w:noProof/>
                <w:szCs w:val="24"/>
              </w:rPr>
              <w:t>Noormahomed E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V., Mocumbi AO, Preziosi M,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Strengthening research capacity through the medical education partnership initiative: The Mozambique experience.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Hum Resour Health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2013;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11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:1–10. doi:10.1186/1478-4491-11-62</w:t>
            </w:r>
          </w:p>
        </w:tc>
      </w:tr>
      <w:tr w:rsidR="00CC1838" w:rsidTr="00FB59FA">
        <w:tc>
          <w:tcPr>
            <w:tcW w:w="1129" w:type="dxa"/>
            <w:shd w:val="clear" w:color="auto" w:fill="D9D9D9" w:themeFill="background1" w:themeFillShade="D9"/>
          </w:tcPr>
          <w:p w:rsidR="00CC1838" w:rsidRDefault="00CC1838" w:rsidP="00CC1838">
            <w:r>
              <w:t>2014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CC1838" w:rsidRDefault="00CC1838" w:rsidP="00CC1838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MozC</w:t>
            </w:r>
            <w:r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CC1838" w:rsidRDefault="00CC1838" w:rsidP="00CC1838">
            <w:r w:rsidRPr="00A06A71">
              <w:rPr>
                <w:rFonts w:ascii="Calibri" w:hAnsi="Calibri" w:cs="Times New Roman"/>
                <w:noProof/>
                <w:szCs w:val="24"/>
              </w:rPr>
              <w:t xml:space="preserve">Noormahomed EV, Carrilho C, Damasceno A,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Biomedical research capacity building in Mozambique through the MEPI.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Ann Glob Heal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2014;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80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:2014. doi:10.1016/j.aogh.2014.08.211</w:t>
            </w:r>
          </w:p>
        </w:tc>
      </w:tr>
      <w:tr w:rsidR="00CC1838" w:rsidTr="00FB59FA">
        <w:tc>
          <w:tcPr>
            <w:tcW w:w="1129" w:type="dxa"/>
            <w:shd w:val="clear" w:color="auto" w:fill="D9D9D9" w:themeFill="background1" w:themeFillShade="D9"/>
          </w:tcPr>
          <w:p w:rsidR="00CC1838" w:rsidRDefault="00CC1838" w:rsidP="00CC1838">
            <w:r>
              <w:t>2017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CC1838" w:rsidRDefault="00CC1838" w:rsidP="00CC1838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MozC</w:t>
            </w:r>
            <w:r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3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CC1838" w:rsidRPr="00A06A71" w:rsidRDefault="00CC1838" w:rsidP="00CC1838">
            <w:pPr>
              <w:rPr>
                <w:rFonts w:ascii="Calibri" w:hAnsi="Calibri" w:cs="Times New Roman"/>
                <w:noProof/>
                <w:szCs w:val="24"/>
              </w:rPr>
            </w:pP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Noormahomed EV, Carrilhod C, Ismaild M,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 The Medical Education Partnership Initiative (MEPI), a collaborative paradigm for institutional and human resources capacity building between high- and low- and middle-income countries: The Mozambique experience.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</w:rPr>
              <w:t>Glob Health Action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 2017;</w:t>
            </w:r>
            <w:r w:rsidRPr="00FF2D71">
              <w:rPr>
                <w:rFonts w:ascii="Calibri" w:hAnsi="Calibri" w:cs="Times New Roman"/>
                <w:b/>
                <w:bCs/>
                <w:noProof/>
                <w:szCs w:val="24"/>
              </w:rPr>
              <w:t>10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>. doi:10.1080/16549716.2017.1272879</w:t>
            </w:r>
          </w:p>
        </w:tc>
      </w:tr>
      <w:tr w:rsidR="00CC1838" w:rsidTr="00FB59FA">
        <w:tc>
          <w:tcPr>
            <w:tcW w:w="1129" w:type="dxa"/>
            <w:shd w:val="clear" w:color="auto" w:fill="D9D9D9" w:themeFill="background1" w:themeFillShade="D9"/>
          </w:tcPr>
          <w:p w:rsidR="00CC1838" w:rsidRDefault="00CC1838" w:rsidP="00CC1838">
            <w:r>
              <w:t>2018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CC1838" w:rsidRDefault="00CC1838" w:rsidP="00CC1838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MozC</w:t>
            </w:r>
            <w:r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4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CC1838" w:rsidRPr="00A06A71" w:rsidRDefault="00CC1838" w:rsidP="00CC1838">
            <w:pPr>
              <w:rPr>
                <w:rFonts w:ascii="Calibri" w:hAnsi="Calibri" w:cs="Times New Roman"/>
                <w:noProof/>
                <w:szCs w:val="24"/>
              </w:rPr>
            </w:pP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Noormahomed E V, Mocumbi AO, Ismail M,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  <w:lang w:val="es-ES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 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The medical education partnership initiative effect on increasing health professions education and research capacity in Mozambique.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</w:rPr>
              <w:t>Ann Glob Heal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 2018;</w:t>
            </w:r>
            <w:r w:rsidRPr="00FF2D71">
              <w:rPr>
                <w:rFonts w:ascii="Calibri" w:hAnsi="Calibri" w:cs="Times New Roman"/>
                <w:b/>
                <w:bCs/>
                <w:noProof/>
                <w:szCs w:val="24"/>
              </w:rPr>
              <w:t>84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>:47–57. doi:10.29024/aogh.14</w:t>
            </w:r>
          </w:p>
        </w:tc>
      </w:tr>
      <w:tr w:rsidR="00D901B5" w:rsidTr="00CC1838">
        <w:tc>
          <w:tcPr>
            <w:tcW w:w="1129" w:type="dxa"/>
          </w:tcPr>
          <w:p w:rsidR="00D901B5" w:rsidRDefault="00D901B5" w:rsidP="00D901B5">
            <w:r>
              <w:t>2013</w:t>
            </w:r>
          </w:p>
        </w:tc>
        <w:tc>
          <w:tcPr>
            <w:tcW w:w="993" w:type="dxa"/>
          </w:tcPr>
          <w:p w:rsidR="00D901B5" w:rsidRDefault="00D901B5" w:rsidP="00D901B5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UHon</w:t>
            </w:r>
            <w:r w:rsidRPr="002D593F">
              <w:rPr>
                <w:rFonts w:ascii="Calibri" w:eastAsia="Times New Roman" w:hAnsi="Calibri" w:cs="Times New Roman"/>
                <w:color w:val="000000"/>
                <w:sz w:val="24"/>
                <w:szCs w:val="24"/>
                <w:vertAlign w:val="superscript"/>
                <w:lang w:eastAsia="en-GB"/>
              </w:rPr>
              <w:t>1</w:t>
            </w:r>
          </w:p>
        </w:tc>
        <w:tc>
          <w:tcPr>
            <w:tcW w:w="7791" w:type="dxa"/>
          </w:tcPr>
          <w:p w:rsidR="00D901B5" w:rsidRDefault="00D901B5" w:rsidP="00D901B5"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Sanchez AL, Canales M, Enriquez L,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  <w:lang w:val="es-ES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 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Research capacity strengthening in Honduras.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Lancet Glob Heal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2013;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1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:e75. doi:10.1016/S2214-109X(13)70033-0</w:t>
            </w:r>
          </w:p>
        </w:tc>
      </w:tr>
      <w:tr w:rsidR="00D901B5" w:rsidTr="00CC1838">
        <w:tc>
          <w:tcPr>
            <w:tcW w:w="1129" w:type="dxa"/>
          </w:tcPr>
          <w:p w:rsidR="00D901B5" w:rsidRDefault="00D901B5" w:rsidP="00D901B5">
            <w:r>
              <w:t>2013</w:t>
            </w:r>
          </w:p>
        </w:tc>
        <w:tc>
          <w:tcPr>
            <w:tcW w:w="993" w:type="dxa"/>
          </w:tcPr>
          <w:p w:rsidR="00D901B5" w:rsidRDefault="00D901B5" w:rsidP="00D901B5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UHon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vertAlign w:val="superscript"/>
                <w:lang w:eastAsia="en-GB"/>
              </w:rPr>
              <w:t>2</w:t>
            </w:r>
          </w:p>
        </w:tc>
        <w:tc>
          <w:tcPr>
            <w:tcW w:w="7791" w:type="dxa"/>
          </w:tcPr>
          <w:p w:rsidR="00D901B5" w:rsidRDefault="00D901B5" w:rsidP="00D901B5"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Sanchez AL, Canales M, Enriquez L,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  <w:lang w:val="es-ES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  <w:lang w:val="es-ES"/>
              </w:rPr>
              <w:t xml:space="preserve"> 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A research capacity strengthening project for infectious diseases in honduras: Experience and lessons learned.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Glob Health Action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2013;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6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:1–11. doi:10.3402/gha.v6i0.21643</w:t>
            </w:r>
          </w:p>
        </w:tc>
      </w:tr>
      <w:tr w:rsidR="00D901B5" w:rsidTr="00FB59FA">
        <w:tc>
          <w:tcPr>
            <w:tcW w:w="1129" w:type="dxa"/>
            <w:shd w:val="clear" w:color="auto" w:fill="D9D9D9" w:themeFill="background1" w:themeFillShade="D9"/>
          </w:tcPr>
          <w:p w:rsidR="00D901B5" w:rsidRDefault="00D901B5" w:rsidP="00D901B5">
            <w:r>
              <w:t>2014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D901B5" w:rsidRPr="002D593F" w:rsidRDefault="00D901B5" w:rsidP="00D901B5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CHSZim</w:t>
            </w:r>
            <w:r w:rsidR="00A87EE0">
              <w:rPr>
                <w:rFonts w:ascii="Calibri" w:eastAsia="Times New Roman" w:hAnsi="Calibri" w:cs="Times New Roman"/>
                <w:color w:val="000000"/>
                <w:sz w:val="24"/>
                <w:szCs w:val="24"/>
                <w:vertAlign w:val="superscript"/>
                <w:lang w:eastAsia="en-GB"/>
              </w:rPr>
              <w:t>1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D901B5" w:rsidRPr="00A06A71" w:rsidRDefault="00D901B5" w:rsidP="00D901B5">
            <w:pPr>
              <w:rPr>
                <w:rFonts w:ascii="Calibri" w:hAnsi="Calibri" w:cs="Times New Roman"/>
                <w:noProof/>
                <w:szCs w:val="24"/>
              </w:rPr>
            </w:pPr>
            <w:r w:rsidRPr="002700EA">
              <w:rPr>
                <w:rFonts w:ascii="Calibri" w:hAnsi="Calibri" w:cs="Times New Roman"/>
                <w:noProof/>
                <w:szCs w:val="24"/>
              </w:rPr>
              <w:t xml:space="preserve">Ndhlovu CE, Nathoo KJ, Borok MZ, </w:t>
            </w:r>
            <w:r w:rsidRPr="002700EA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2700EA">
              <w:rPr>
                <w:rFonts w:ascii="Calibri" w:hAnsi="Calibri" w:cs="Times New Roman"/>
                <w:noProof/>
                <w:szCs w:val="24"/>
              </w:rPr>
              <w:t xml:space="preserve"> Innovations to Enhance the Quality of Health Professions Education at the University of Zimbabwe College of Health Sciences -NECTAR Program. </w:t>
            </w:r>
            <w:r w:rsidRPr="002700EA">
              <w:rPr>
                <w:rFonts w:ascii="Calibri" w:hAnsi="Calibri" w:cs="Times New Roman"/>
                <w:i/>
                <w:iCs/>
                <w:noProof/>
                <w:szCs w:val="24"/>
              </w:rPr>
              <w:t>Acad Med</w:t>
            </w:r>
            <w:r w:rsidRPr="002700EA">
              <w:rPr>
                <w:rFonts w:ascii="Calibri" w:hAnsi="Calibri" w:cs="Times New Roman"/>
                <w:noProof/>
                <w:szCs w:val="24"/>
              </w:rPr>
              <w:t xml:space="preserve"> 2014;</w:t>
            </w:r>
            <w:r w:rsidRPr="002700EA">
              <w:rPr>
                <w:rFonts w:ascii="Calibri" w:hAnsi="Calibri" w:cs="Times New Roman"/>
                <w:b/>
                <w:bCs/>
                <w:noProof/>
                <w:szCs w:val="24"/>
              </w:rPr>
              <w:t>89</w:t>
            </w:r>
            <w:r w:rsidRPr="002700EA">
              <w:rPr>
                <w:rFonts w:ascii="Calibri" w:hAnsi="Calibri" w:cs="Times New Roman"/>
                <w:noProof/>
                <w:szCs w:val="24"/>
              </w:rPr>
              <w:t>:S88–92. doi:doi:10.1097/ACM.0000000000000336</w:t>
            </w:r>
          </w:p>
        </w:tc>
      </w:tr>
      <w:tr w:rsidR="00A87EE0" w:rsidTr="00FB59FA">
        <w:tc>
          <w:tcPr>
            <w:tcW w:w="1129" w:type="dxa"/>
            <w:shd w:val="clear" w:color="auto" w:fill="D9D9D9" w:themeFill="background1" w:themeFillShade="D9"/>
          </w:tcPr>
          <w:p w:rsidR="00A87EE0" w:rsidRDefault="00A87EE0" w:rsidP="00A87EE0">
            <w:r>
              <w:t>2018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A87EE0" w:rsidRDefault="00A87EE0" w:rsidP="00A87EE0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CHSZim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vertAlign w:val="superscript"/>
                <w:lang w:eastAsia="en-GB"/>
              </w:rPr>
              <w:t>2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A87EE0" w:rsidRDefault="00A87EE0" w:rsidP="00A87EE0">
            <w:r w:rsidRPr="00A06A71">
              <w:rPr>
                <w:rFonts w:ascii="Calibri" w:hAnsi="Calibri" w:cs="Times New Roman"/>
                <w:noProof/>
                <w:szCs w:val="24"/>
              </w:rPr>
              <w:t xml:space="preserve">Hakim JG, Chidzonga MM, Borok MZ,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Medical Education Partnership Initiative (MEPI) in Zimbabwe: Outcomes and challenges.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Glob Heal Sci Pract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2018;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6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:82–92. doi:10.9745/GHSP-D-17-00052</w:t>
            </w:r>
          </w:p>
        </w:tc>
      </w:tr>
      <w:tr w:rsidR="00FB59FA" w:rsidTr="00CC1838">
        <w:tc>
          <w:tcPr>
            <w:tcW w:w="1129" w:type="dxa"/>
          </w:tcPr>
          <w:p w:rsidR="00FB59FA" w:rsidRPr="002D593F" w:rsidRDefault="00736DEF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20</w:t>
            </w:r>
            <w:r w:rsidR="00FB59FA">
              <w:rPr>
                <w:rFonts w:ascii="Calibri" w:eastAsia="Times New Roman" w:hAnsi="Calibri" w:cs="Times New Roman"/>
                <w:color w:val="000000"/>
                <w:lang w:eastAsia="en-GB"/>
              </w:rPr>
              <w:t>14</w:t>
            </w:r>
          </w:p>
        </w:tc>
        <w:tc>
          <w:tcPr>
            <w:tcW w:w="993" w:type="dxa"/>
          </w:tcPr>
          <w:p w:rsidR="00FB59FA" w:rsidRDefault="00FB59FA" w:rsidP="00FB59FA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SJTU</w:t>
            </w:r>
          </w:p>
        </w:tc>
        <w:tc>
          <w:tcPr>
            <w:tcW w:w="7791" w:type="dxa"/>
          </w:tcPr>
          <w:p w:rsidR="00FB59FA" w:rsidRPr="00A06A71" w:rsidRDefault="00FB59FA" w:rsidP="00FB59FA">
            <w:pPr>
              <w:rPr>
                <w:rFonts w:ascii="Calibri" w:hAnsi="Calibri" w:cs="Times New Roman"/>
                <w:noProof/>
                <w:szCs w:val="24"/>
              </w:rPr>
            </w:pPr>
            <w:r w:rsidRPr="00CC0450">
              <w:rPr>
                <w:rFonts w:ascii="Calibri" w:hAnsi="Calibri" w:cs="Times New Roman"/>
                <w:noProof/>
                <w:szCs w:val="24"/>
              </w:rPr>
              <w:t xml:space="preserve">Zhang J. Chinese university reform in three steps. </w:t>
            </w:r>
            <w:r w:rsidRPr="00CC0450">
              <w:rPr>
                <w:rFonts w:ascii="Calibri" w:hAnsi="Calibri" w:cs="Times New Roman"/>
                <w:i/>
                <w:iCs/>
                <w:noProof/>
                <w:szCs w:val="24"/>
              </w:rPr>
              <w:t>Nat</w:t>
            </w:r>
            <w:r w:rsidRPr="00CC0450">
              <w:rPr>
                <w:rFonts w:ascii="Calibri" w:hAnsi="Calibri" w:cs="Times New Roman"/>
                <w:noProof/>
                <w:szCs w:val="24"/>
              </w:rPr>
              <w:t xml:space="preserve"> 2014;</w:t>
            </w:r>
            <w:r w:rsidRPr="00CC0450">
              <w:rPr>
                <w:rFonts w:ascii="Calibri" w:hAnsi="Calibri" w:cs="Times New Roman"/>
                <w:b/>
                <w:bCs/>
                <w:noProof/>
                <w:szCs w:val="24"/>
              </w:rPr>
              <w:t>514</w:t>
            </w:r>
            <w:r w:rsidRPr="00CC0450">
              <w:rPr>
                <w:rFonts w:ascii="Calibri" w:hAnsi="Calibri" w:cs="Times New Roman"/>
                <w:noProof/>
                <w:szCs w:val="24"/>
              </w:rPr>
              <w:t>:295. doi:10.1038/514295a</w:t>
            </w:r>
          </w:p>
        </w:tc>
      </w:tr>
      <w:tr w:rsidR="00FB59FA" w:rsidTr="00FB59FA">
        <w:tc>
          <w:tcPr>
            <w:tcW w:w="1129" w:type="dxa"/>
            <w:shd w:val="clear" w:color="auto" w:fill="D9D9D9" w:themeFill="background1" w:themeFillShade="D9"/>
          </w:tcPr>
          <w:p w:rsidR="00FB59FA" w:rsidRDefault="00FB59FA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2014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FB59FA" w:rsidRPr="002D593F" w:rsidRDefault="00FB59FA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SACORE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FB59FA" w:rsidRPr="00CC0450" w:rsidRDefault="00FB59FA" w:rsidP="00FB59FA">
            <w:pPr>
              <w:rPr>
                <w:rFonts w:ascii="Calibri" w:hAnsi="Calibri" w:cs="Times New Roman"/>
                <w:noProof/>
                <w:szCs w:val="24"/>
              </w:rPr>
            </w:pP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Mandala WL, Cowan FM, Lalloo DG,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 Southern Africa Consortium for research excellence (SACORE): Successes and challenges.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</w:rPr>
              <w:t>Lancet Glob Heal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 2014;</w:t>
            </w:r>
            <w:r w:rsidRPr="00FF2D71">
              <w:rPr>
                <w:rFonts w:ascii="Calibri" w:hAnsi="Calibri" w:cs="Times New Roman"/>
                <w:b/>
                <w:bCs/>
                <w:noProof/>
                <w:szCs w:val="24"/>
              </w:rPr>
              <w:t>2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>:e691–2. doi:10.1016/S2214-109X(14)70321-3</w:t>
            </w:r>
          </w:p>
        </w:tc>
      </w:tr>
      <w:tr w:rsidR="00FB59FA" w:rsidTr="00CC1838">
        <w:tc>
          <w:tcPr>
            <w:tcW w:w="1129" w:type="dxa"/>
          </w:tcPr>
          <w:p w:rsidR="00FB59FA" w:rsidRPr="002D593F" w:rsidRDefault="00FB59FA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lastRenderedPageBreak/>
              <w:t>2015</w:t>
            </w:r>
          </w:p>
        </w:tc>
        <w:tc>
          <w:tcPr>
            <w:tcW w:w="993" w:type="dxa"/>
          </w:tcPr>
          <w:p w:rsidR="00FB59FA" w:rsidRDefault="00FB59FA" w:rsidP="00FB59FA">
            <w:proofErr w:type="spellStart"/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Lmpp</w:t>
            </w:r>
            <w:proofErr w:type="spellEnd"/>
          </w:p>
        </w:tc>
        <w:tc>
          <w:tcPr>
            <w:tcW w:w="7791" w:type="dxa"/>
          </w:tcPr>
          <w:p w:rsidR="00FB59FA" w:rsidRDefault="00FB59FA" w:rsidP="00FB59FA">
            <w:r w:rsidRPr="00A06A71">
              <w:rPr>
                <w:rFonts w:ascii="Calibri" w:hAnsi="Calibri" w:cs="Times New Roman"/>
                <w:noProof/>
                <w:szCs w:val="24"/>
              </w:rPr>
              <w:t xml:space="preserve">Singh RJ. Challenges and Successes of Research Capacity Building At a Rural South African University.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South African J High Educ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2015;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29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:183–200.</w:t>
            </w:r>
          </w:p>
        </w:tc>
      </w:tr>
      <w:tr w:rsidR="00FB59FA" w:rsidTr="00FB59FA">
        <w:tc>
          <w:tcPr>
            <w:tcW w:w="1129" w:type="dxa"/>
            <w:shd w:val="clear" w:color="auto" w:fill="D9D9D9" w:themeFill="background1" w:themeFillShade="D9"/>
          </w:tcPr>
          <w:p w:rsidR="00FB59FA" w:rsidRPr="002D593F" w:rsidRDefault="00FB59FA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2015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FB59FA" w:rsidRDefault="00FB59FA" w:rsidP="00FB59FA">
            <w:r w:rsidRPr="002D593F">
              <w:rPr>
                <w:rFonts w:ascii="Calibri" w:eastAsia="Times New Roman" w:hAnsi="Calibri" w:cs="Times New Roman"/>
                <w:color w:val="000000"/>
                <w:lang w:eastAsia="en-GB"/>
              </w:rPr>
              <w:t>PRIME-K</w:t>
            </w:r>
          </w:p>
        </w:tc>
        <w:tc>
          <w:tcPr>
            <w:tcW w:w="7791" w:type="dxa"/>
            <w:shd w:val="clear" w:color="auto" w:fill="D9D9D9" w:themeFill="background1" w:themeFillShade="D9"/>
          </w:tcPr>
          <w:p w:rsidR="00FB59FA" w:rsidRDefault="00FB59FA" w:rsidP="00FB59FA">
            <w:r w:rsidRPr="00A06A71">
              <w:rPr>
                <w:rFonts w:ascii="Calibri" w:hAnsi="Calibri" w:cs="Times New Roman"/>
                <w:noProof/>
                <w:szCs w:val="24"/>
              </w:rPr>
              <w:t xml:space="preserve">Gathatwa FNJ, Davies L, Kiarie JN. Assessing partnership linkages for health workforce and research capacity building in Kenya; Lessons learned.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Ann Glob Heal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2015;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81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:27. doi:10.1016/j.aogh.2015.02.574</w:t>
            </w:r>
          </w:p>
        </w:tc>
      </w:tr>
      <w:tr w:rsidR="00FB59FA" w:rsidTr="00CC1838">
        <w:tc>
          <w:tcPr>
            <w:tcW w:w="1129" w:type="dxa"/>
          </w:tcPr>
          <w:p w:rsidR="00FB59FA" w:rsidRPr="00A87EE0" w:rsidRDefault="00FB59FA" w:rsidP="00FB59FA">
            <w:pPr>
              <w:rPr>
                <w:highlight w:val="yellow"/>
              </w:rPr>
            </w:pPr>
            <w:r w:rsidRPr="00FB59FA">
              <w:t>2016</w:t>
            </w:r>
          </w:p>
        </w:tc>
        <w:tc>
          <w:tcPr>
            <w:tcW w:w="993" w:type="dxa"/>
          </w:tcPr>
          <w:p w:rsidR="00FB59FA" w:rsidRPr="00FB59FA" w:rsidRDefault="00FB59FA" w:rsidP="00FB59FA">
            <w:r w:rsidRPr="00FB59FA">
              <w:t>ARCADE</w:t>
            </w:r>
          </w:p>
        </w:tc>
        <w:tc>
          <w:tcPr>
            <w:tcW w:w="7791" w:type="dxa"/>
          </w:tcPr>
          <w:p w:rsidR="00FB59FA" w:rsidRPr="00FB59FA" w:rsidRDefault="00FB59FA" w:rsidP="00FB59FA">
            <w:r w:rsidRPr="00FB59FA">
              <w:rPr>
                <w:rFonts w:ascii="Calibri" w:hAnsi="Calibri" w:cs="Times New Roman"/>
                <w:noProof/>
                <w:szCs w:val="24"/>
              </w:rPr>
              <w:t xml:space="preserve">Atkins S, Marsden S, Diwan V, </w:t>
            </w:r>
            <w:r w:rsidRPr="00FB59FA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FB59FA">
              <w:rPr>
                <w:rFonts w:ascii="Calibri" w:hAnsi="Calibri" w:cs="Times New Roman"/>
                <w:noProof/>
                <w:szCs w:val="24"/>
              </w:rPr>
              <w:t xml:space="preserve"> North-South collaboration and capacity development in global health research in low- and middle-income countries the ARCADE projects. 2016;</w:t>
            </w:r>
            <w:r w:rsidRPr="00FB59FA">
              <w:rPr>
                <w:rFonts w:ascii="Calibri" w:hAnsi="Calibri" w:cs="Times New Roman"/>
                <w:b/>
                <w:bCs/>
                <w:noProof/>
                <w:szCs w:val="24"/>
              </w:rPr>
              <w:t>1</w:t>
            </w:r>
            <w:r w:rsidRPr="00FB59FA">
              <w:rPr>
                <w:rFonts w:ascii="Calibri" w:hAnsi="Calibri" w:cs="Times New Roman"/>
                <w:noProof/>
                <w:szCs w:val="24"/>
              </w:rPr>
              <w:t>:1–9</w:t>
            </w:r>
          </w:p>
        </w:tc>
      </w:tr>
      <w:tr w:rsidR="00FB59FA" w:rsidTr="00FB59FA">
        <w:tc>
          <w:tcPr>
            <w:tcW w:w="1129" w:type="dxa"/>
            <w:shd w:val="clear" w:color="auto" w:fill="D9D9D9" w:themeFill="background1" w:themeFillShade="D9"/>
          </w:tcPr>
          <w:p w:rsidR="00FB59FA" w:rsidRDefault="00FB59FA" w:rsidP="00FB59FA">
            <w:r>
              <w:t>2016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:rsidR="00FB59FA" w:rsidRDefault="00FB59FA" w:rsidP="00FB59FA">
            <w:proofErr w:type="spellStart"/>
            <w:r>
              <w:t>WCape</w:t>
            </w:r>
            <w:proofErr w:type="spellEnd"/>
          </w:p>
        </w:tc>
        <w:tc>
          <w:tcPr>
            <w:tcW w:w="7791" w:type="dxa"/>
            <w:shd w:val="clear" w:color="auto" w:fill="D9D9D9" w:themeFill="background1" w:themeFillShade="D9"/>
          </w:tcPr>
          <w:p w:rsidR="00FB59FA" w:rsidRDefault="00FB59FA" w:rsidP="00FB59FA">
            <w:r w:rsidRPr="00A06A71">
              <w:rPr>
                <w:rFonts w:ascii="Calibri" w:hAnsi="Calibri" w:cs="Times New Roman"/>
                <w:noProof/>
                <w:szCs w:val="24"/>
              </w:rPr>
              <w:t xml:space="preserve">Frantz JM, Leach L, Pharaoh H,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et al.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Research capacity development in a South African higher education institution through a north-south collaboration. </w:t>
            </w:r>
            <w:r w:rsidRPr="00A06A71">
              <w:rPr>
                <w:rFonts w:ascii="Calibri" w:hAnsi="Calibri" w:cs="Times New Roman"/>
                <w:i/>
                <w:iCs/>
                <w:noProof/>
                <w:szCs w:val="24"/>
              </w:rPr>
              <w:t>South African J High Educ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 xml:space="preserve"> 2016;</w:t>
            </w:r>
            <w:r w:rsidRPr="00A06A71">
              <w:rPr>
                <w:rFonts w:ascii="Calibri" w:hAnsi="Calibri" w:cs="Times New Roman"/>
                <w:b/>
                <w:bCs/>
                <w:noProof/>
                <w:szCs w:val="24"/>
              </w:rPr>
              <w:t>28</w:t>
            </w:r>
            <w:r w:rsidRPr="00A06A71">
              <w:rPr>
                <w:rFonts w:ascii="Calibri" w:hAnsi="Calibri" w:cs="Times New Roman"/>
                <w:noProof/>
                <w:szCs w:val="24"/>
              </w:rPr>
              <w:t>. doi:10.20853/28-4-396</w:t>
            </w:r>
          </w:p>
        </w:tc>
      </w:tr>
      <w:tr w:rsidR="00FB59FA" w:rsidTr="00CC1838">
        <w:tc>
          <w:tcPr>
            <w:tcW w:w="1129" w:type="dxa"/>
          </w:tcPr>
          <w:p w:rsidR="00FB59FA" w:rsidRPr="002D593F" w:rsidRDefault="00FB59FA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2018</w:t>
            </w:r>
          </w:p>
        </w:tc>
        <w:tc>
          <w:tcPr>
            <w:tcW w:w="993" w:type="dxa"/>
          </w:tcPr>
          <w:p w:rsidR="00FB59FA" w:rsidRPr="002D593F" w:rsidRDefault="00FB59FA" w:rsidP="00FB59FA">
            <w:pPr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WHSRO</w:t>
            </w:r>
          </w:p>
        </w:tc>
        <w:tc>
          <w:tcPr>
            <w:tcW w:w="7791" w:type="dxa"/>
          </w:tcPr>
          <w:p w:rsidR="00FB59FA" w:rsidRPr="00CC0450" w:rsidRDefault="00FB59FA" w:rsidP="00FB59FA">
            <w:pPr>
              <w:rPr>
                <w:rFonts w:ascii="Calibri" w:hAnsi="Calibri" w:cs="Times New Roman"/>
                <w:noProof/>
                <w:szCs w:val="24"/>
              </w:rPr>
            </w:pP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Kramer B, Libhaber E. Closing the barrier between disease and health outcomes in Africa through research and capacity development. </w:t>
            </w:r>
            <w:r w:rsidRPr="00FF2D71">
              <w:rPr>
                <w:rFonts w:ascii="Calibri" w:hAnsi="Calibri" w:cs="Times New Roman"/>
                <w:i/>
                <w:iCs/>
                <w:noProof/>
                <w:szCs w:val="24"/>
              </w:rPr>
              <w:t>Glob Health Action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 xml:space="preserve"> 2018;</w:t>
            </w:r>
            <w:r w:rsidRPr="00FF2D71">
              <w:rPr>
                <w:rFonts w:ascii="Calibri" w:hAnsi="Calibri" w:cs="Times New Roman"/>
                <w:b/>
                <w:bCs/>
                <w:noProof/>
                <w:szCs w:val="24"/>
              </w:rPr>
              <w:t>11</w:t>
            </w:r>
            <w:r w:rsidRPr="00FF2D71">
              <w:rPr>
                <w:rFonts w:ascii="Calibri" w:hAnsi="Calibri" w:cs="Times New Roman"/>
                <w:noProof/>
                <w:szCs w:val="24"/>
              </w:rPr>
              <w:t>. doi:10.1080/16549716.2018.1425597</w:t>
            </w:r>
          </w:p>
        </w:tc>
      </w:tr>
    </w:tbl>
    <w:p w:rsidR="00CC0450" w:rsidRDefault="00CC0450"/>
    <w:sectPr w:rsidR="00CC04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A71"/>
    <w:rsid w:val="0005309E"/>
    <w:rsid w:val="0016612A"/>
    <w:rsid w:val="001F28AC"/>
    <w:rsid w:val="00244E68"/>
    <w:rsid w:val="002700EA"/>
    <w:rsid w:val="002D526B"/>
    <w:rsid w:val="002F18D0"/>
    <w:rsid w:val="00316748"/>
    <w:rsid w:val="00373A82"/>
    <w:rsid w:val="005417FD"/>
    <w:rsid w:val="00736DEF"/>
    <w:rsid w:val="00897035"/>
    <w:rsid w:val="008E296F"/>
    <w:rsid w:val="0093566C"/>
    <w:rsid w:val="00A06A71"/>
    <w:rsid w:val="00A80218"/>
    <w:rsid w:val="00A87EE0"/>
    <w:rsid w:val="00AF361E"/>
    <w:rsid w:val="00B82B44"/>
    <w:rsid w:val="00B83D86"/>
    <w:rsid w:val="00BC7373"/>
    <w:rsid w:val="00CC0450"/>
    <w:rsid w:val="00CC1838"/>
    <w:rsid w:val="00D304DB"/>
    <w:rsid w:val="00D901B5"/>
    <w:rsid w:val="00E32602"/>
    <w:rsid w:val="00FB59FA"/>
    <w:rsid w:val="00FE57F9"/>
    <w:rsid w:val="00FF2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AE1D5F"/>
  <w15:chartTrackingRefBased/>
  <w15:docId w15:val="{464B1B92-FED2-42D9-B5B0-F70DA261D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A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FF2D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17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17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9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680816-26B8-4FCC-9401-B69C8FEE3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653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VICENTE-CRESPO</dc:creator>
  <cp:keywords/>
  <dc:description/>
  <cp:lastModifiedBy>MARTA VICENTE-CRESPO</cp:lastModifiedBy>
  <cp:revision>3</cp:revision>
  <dcterms:created xsi:type="dcterms:W3CDTF">2020-07-09T10:14:00Z</dcterms:created>
  <dcterms:modified xsi:type="dcterms:W3CDTF">2020-07-21T06:12:00Z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http://www.zotero.org/styles/bmj-open</vt:lpwstr>
  </property>
  <property fmtid="{D5CDD505-2E9C-101B-9397-08002B2CF9AE}" pid="9" name="Mendeley Recent Style Name 3_1">
    <vt:lpwstr>BMJ Open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Citation Style_1">
    <vt:lpwstr>http://www.zotero.org/styles/bmj-open</vt:lpwstr>
  </property>
  <property fmtid="{D5CDD505-2E9C-101B-9397-08002B2CF9AE}" pid="24" name="Mendeley Unique User Id_1">
    <vt:lpwstr>5cf9859f-a11a-38f0-ae7b-58f670ee4aac</vt:lpwstr>
  </property>
</Properties>
</file>