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0E9404" w14:textId="77777777" w:rsidR="00EE74C1" w:rsidRPr="00DD3283" w:rsidRDefault="00EE74C1" w:rsidP="00D96B33">
      <w:pPr>
        <w:spacing w:line="360" w:lineRule="auto"/>
        <w:jc w:val="center"/>
        <w:rPr>
          <w:rFonts w:ascii="Times New Roman" w:hAnsi="Times New Roman" w:cs="Times New Roman"/>
          <w:b/>
          <w:sz w:val="24"/>
          <w:szCs w:val="24"/>
        </w:rPr>
      </w:pPr>
      <w:bookmarkStart w:id="0" w:name="_GoBack"/>
      <w:bookmarkEnd w:id="0"/>
      <w:r w:rsidRPr="00DD3283">
        <w:rPr>
          <w:rFonts w:ascii="Times New Roman" w:hAnsi="Times New Roman" w:cs="Times New Roman"/>
          <w:b/>
          <w:sz w:val="24"/>
          <w:szCs w:val="24"/>
        </w:rPr>
        <w:t xml:space="preserve">SEX OF HOUSEHOLD HEAD AND PREGNANCY AMONG UNMARRIED TEENAGERS IN MALAWI </w:t>
      </w:r>
    </w:p>
    <w:p w14:paraId="625159D5" w14:textId="77777777" w:rsidR="00EE74C1" w:rsidRPr="00DD3283" w:rsidRDefault="00EE74C1" w:rsidP="00D96B33">
      <w:pPr>
        <w:spacing w:line="360" w:lineRule="auto"/>
        <w:jc w:val="center"/>
        <w:rPr>
          <w:rFonts w:ascii="Times New Roman" w:hAnsi="Times New Roman" w:cs="Times New Roman"/>
          <w:b/>
          <w:noProof/>
          <w:sz w:val="28"/>
          <w:szCs w:val="28"/>
        </w:rPr>
      </w:pPr>
      <w:r w:rsidRPr="00DD3283">
        <w:rPr>
          <w:rFonts w:ascii="Times New Roman" w:hAnsi="Times New Roman" w:cs="Times New Roman"/>
          <w:b/>
          <w:noProof/>
          <w:sz w:val="28"/>
          <w:szCs w:val="28"/>
        </w:rPr>
        <w:t>BY</w:t>
      </w:r>
    </w:p>
    <w:p w14:paraId="65F02E4C" w14:textId="77777777" w:rsidR="00EE74C1" w:rsidRPr="00DD3283" w:rsidRDefault="00EE74C1" w:rsidP="00D96B33">
      <w:pPr>
        <w:spacing w:line="360" w:lineRule="auto"/>
        <w:jc w:val="center"/>
        <w:rPr>
          <w:rFonts w:ascii="Times New Roman" w:hAnsi="Times New Roman" w:cs="Times New Roman"/>
          <w:b/>
          <w:noProof/>
          <w:sz w:val="28"/>
          <w:szCs w:val="28"/>
        </w:rPr>
      </w:pPr>
      <w:r w:rsidRPr="00DD3283">
        <w:rPr>
          <w:rFonts w:ascii="Times New Roman" w:hAnsi="Times New Roman" w:cs="Times New Roman"/>
          <w:b/>
          <w:noProof/>
          <w:sz w:val="28"/>
          <w:szCs w:val="28"/>
        </w:rPr>
        <w:t>OLOLADE JULIUS BARUWA</w:t>
      </w:r>
    </w:p>
    <w:p w14:paraId="4A2D055B" w14:textId="77777777" w:rsidR="00EE74C1" w:rsidRPr="00DD3283" w:rsidRDefault="00EE74C1" w:rsidP="00D96B33">
      <w:pPr>
        <w:spacing w:line="360" w:lineRule="auto"/>
        <w:jc w:val="center"/>
        <w:rPr>
          <w:rFonts w:ascii="Times New Roman" w:hAnsi="Times New Roman" w:cs="Times New Roman"/>
          <w:b/>
          <w:noProof/>
          <w:sz w:val="28"/>
          <w:szCs w:val="28"/>
        </w:rPr>
      </w:pPr>
      <w:r w:rsidRPr="00DD3283">
        <w:rPr>
          <w:rFonts w:ascii="Times New Roman" w:hAnsi="Times New Roman" w:cs="Times New Roman"/>
          <w:b/>
          <w:noProof/>
          <w:sz w:val="28"/>
          <w:szCs w:val="28"/>
        </w:rPr>
        <w:t>STUDENT NUMBER: 1104516</w:t>
      </w:r>
    </w:p>
    <w:p w14:paraId="3C33558A" w14:textId="77777777" w:rsidR="00EE74C1" w:rsidRPr="00DD3283" w:rsidRDefault="00EE74C1" w:rsidP="00D96B33">
      <w:pPr>
        <w:spacing w:line="360" w:lineRule="auto"/>
        <w:jc w:val="center"/>
        <w:rPr>
          <w:rFonts w:ascii="Times New Roman" w:hAnsi="Times New Roman" w:cs="Times New Roman"/>
          <w:noProof/>
          <w:sz w:val="40"/>
          <w:szCs w:val="40"/>
        </w:rPr>
      </w:pPr>
    </w:p>
    <w:p w14:paraId="1865750A" w14:textId="77777777" w:rsidR="00EE74C1" w:rsidRPr="00DD3283" w:rsidRDefault="00EE74C1" w:rsidP="00D96B33">
      <w:pPr>
        <w:spacing w:line="360" w:lineRule="auto"/>
        <w:jc w:val="center"/>
        <w:rPr>
          <w:rFonts w:ascii="Times New Roman" w:hAnsi="Times New Roman" w:cs="Times New Roman"/>
          <w:sz w:val="40"/>
          <w:szCs w:val="40"/>
        </w:rPr>
      </w:pPr>
      <w:r w:rsidRPr="00DD3283">
        <w:rPr>
          <w:rFonts w:ascii="Times New Roman" w:hAnsi="Times New Roman" w:cs="Times New Roman"/>
          <w:noProof/>
          <w:sz w:val="40"/>
          <w:szCs w:val="40"/>
        </w:rPr>
        <w:drawing>
          <wp:inline distT="0" distB="0" distL="0" distR="0" wp14:anchorId="38873EBF" wp14:editId="377EFB08">
            <wp:extent cx="3067050" cy="2761049"/>
            <wp:effectExtent l="0" t="0" r="0" b="1270"/>
            <wp:docPr id="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68614" cy="2762457"/>
                    </a:xfrm>
                    <a:prstGeom prst="rect">
                      <a:avLst/>
                    </a:prstGeom>
                    <a:noFill/>
                  </pic:spPr>
                </pic:pic>
              </a:graphicData>
            </a:graphic>
          </wp:inline>
        </w:drawing>
      </w:r>
    </w:p>
    <w:p w14:paraId="0747B550" w14:textId="77777777" w:rsidR="00EE74C1" w:rsidRPr="00DD3283" w:rsidRDefault="00EE74C1" w:rsidP="00D96B33">
      <w:pPr>
        <w:spacing w:line="360" w:lineRule="auto"/>
        <w:jc w:val="center"/>
        <w:rPr>
          <w:rFonts w:ascii="Times New Roman" w:hAnsi="Times New Roman" w:cs="Times New Roman"/>
          <w:b/>
          <w:sz w:val="28"/>
          <w:szCs w:val="28"/>
        </w:rPr>
      </w:pPr>
    </w:p>
    <w:p w14:paraId="650365C6" w14:textId="77777777" w:rsidR="00EE74C1" w:rsidRPr="00DD3283" w:rsidRDefault="00EE74C1" w:rsidP="00D96B33">
      <w:pPr>
        <w:spacing w:line="360" w:lineRule="auto"/>
        <w:jc w:val="center"/>
        <w:rPr>
          <w:rFonts w:ascii="Times New Roman" w:hAnsi="Times New Roman" w:cs="Times New Roman"/>
          <w:b/>
          <w:sz w:val="28"/>
          <w:szCs w:val="28"/>
        </w:rPr>
      </w:pPr>
      <w:r w:rsidRPr="00DD3283">
        <w:rPr>
          <w:rFonts w:ascii="Times New Roman" w:hAnsi="Times New Roman" w:cs="Times New Roman"/>
          <w:b/>
          <w:sz w:val="28"/>
          <w:szCs w:val="28"/>
        </w:rPr>
        <w:t>RESEARCH REPORT SUBMITTED TO THE FACULTY OF HUMANITIES,</w:t>
      </w:r>
    </w:p>
    <w:p w14:paraId="4E64411C" w14:textId="77777777" w:rsidR="00EE74C1" w:rsidRPr="00DD3283" w:rsidRDefault="00EE74C1" w:rsidP="00D96B33">
      <w:pPr>
        <w:spacing w:line="360" w:lineRule="auto"/>
        <w:jc w:val="center"/>
        <w:rPr>
          <w:rFonts w:ascii="Times New Roman" w:hAnsi="Times New Roman" w:cs="Times New Roman"/>
          <w:b/>
          <w:sz w:val="28"/>
          <w:szCs w:val="28"/>
        </w:rPr>
      </w:pPr>
      <w:r w:rsidRPr="00DD3283">
        <w:rPr>
          <w:rFonts w:ascii="Times New Roman" w:hAnsi="Times New Roman" w:cs="Times New Roman"/>
          <w:b/>
          <w:sz w:val="28"/>
          <w:szCs w:val="28"/>
        </w:rPr>
        <w:t>UNIVERSITY OF THE WITWATERSRAND, JOHANNESBURG</w:t>
      </w:r>
    </w:p>
    <w:p w14:paraId="7722A363" w14:textId="77777777" w:rsidR="00EE74C1" w:rsidRPr="00DD3283" w:rsidRDefault="00EE74C1" w:rsidP="00D96B33">
      <w:pPr>
        <w:spacing w:line="360" w:lineRule="auto"/>
        <w:jc w:val="center"/>
        <w:rPr>
          <w:rFonts w:ascii="Times New Roman" w:hAnsi="Times New Roman" w:cs="Times New Roman"/>
          <w:b/>
          <w:sz w:val="28"/>
          <w:szCs w:val="28"/>
        </w:rPr>
      </w:pPr>
      <w:r w:rsidRPr="00DD3283">
        <w:rPr>
          <w:rFonts w:ascii="Times New Roman" w:hAnsi="Times New Roman" w:cs="Times New Roman"/>
          <w:b/>
          <w:sz w:val="28"/>
          <w:szCs w:val="28"/>
        </w:rPr>
        <w:t xml:space="preserve"> IN FULFILMENT OF THE REQUIREMENTS FOR AWARDING THE</w:t>
      </w:r>
    </w:p>
    <w:p w14:paraId="06E31377" w14:textId="77777777" w:rsidR="00EE74C1" w:rsidRPr="00DD3283" w:rsidRDefault="00EE74C1" w:rsidP="00D96B33">
      <w:pPr>
        <w:spacing w:line="360" w:lineRule="auto"/>
        <w:jc w:val="center"/>
        <w:rPr>
          <w:rFonts w:ascii="Times New Roman" w:hAnsi="Times New Roman" w:cs="Times New Roman"/>
          <w:b/>
          <w:sz w:val="28"/>
          <w:szCs w:val="28"/>
        </w:rPr>
      </w:pPr>
      <w:r w:rsidRPr="00DD3283">
        <w:rPr>
          <w:rFonts w:ascii="Times New Roman" w:hAnsi="Times New Roman" w:cs="Times New Roman"/>
          <w:b/>
          <w:sz w:val="28"/>
          <w:szCs w:val="28"/>
        </w:rPr>
        <w:t>DEGREE OF MASTERS OF ARTS IN DEMOGRAPHY AND POPULATION STUDIES</w:t>
      </w:r>
    </w:p>
    <w:p w14:paraId="506E7181" w14:textId="686B4288" w:rsidR="00971608" w:rsidRPr="00DD3283" w:rsidRDefault="0082650D" w:rsidP="00806F21">
      <w:pPr>
        <w:spacing w:line="360" w:lineRule="auto"/>
        <w:jc w:val="center"/>
        <w:rPr>
          <w:rFonts w:ascii="Times New Roman" w:hAnsi="Times New Roman" w:cs="Times New Roman"/>
          <w:b/>
          <w:sz w:val="28"/>
          <w:szCs w:val="28"/>
        </w:rPr>
        <w:sectPr w:rsidR="00971608" w:rsidRPr="00DD3283" w:rsidSect="00971608">
          <w:footerReference w:type="default" r:id="rId10"/>
          <w:pgSz w:w="12240" w:h="15840"/>
          <w:pgMar w:top="806" w:right="1440" w:bottom="806" w:left="1440" w:header="720" w:footer="720" w:gutter="0"/>
          <w:pgNumType w:fmt="lowerRoman"/>
          <w:cols w:space="720"/>
          <w:docGrid w:linePitch="360"/>
        </w:sectPr>
      </w:pPr>
      <w:r w:rsidRPr="00DD3283">
        <w:rPr>
          <w:rFonts w:ascii="Times New Roman" w:hAnsi="Times New Roman" w:cs="Times New Roman"/>
          <w:b/>
          <w:noProof/>
          <w:sz w:val="28"/>
          <w:szCs w:val="28"/>
        </w:rPr>
        <mc:AlternateContent>
          <mc:Choice Requires="wps">
            <w:drawing>
              <wp:anchor distT="0" distB="0" distL="114300" distR="114300" simplePos="0" relativeHeight="251670528" behindDoc="0" locked="0" layoutInCell="1" allowOverlap="1" wp14:anchorId="1D712CFD" wp14:editId="3402BF22">
                <wp:simplePos x="0" y="0"/>
                <wp:positionH relativeFrom="column">
                  <wp:posOffset>2694305</wp:posOffset>
                </wp:positionH>
                <wp:positionV relativeFrom="paragraph">
                  <wp:posOffset>325755</wp:posOffset>
                </wp:positionV>
                <wp:extent cx="525145" cy="515620"/>
                <wp:effectExtent l="0" t="0" r="14605" b="2286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5145" cy="51562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548A12FC" id="Rectangle 4" o:spid="_x0000_s1026" style="position:absolute;margin-left:212.15pt;margin-top:25.65pt;width:41.35pt;height:40.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" fillcolor="white [3212]" strokecolor="white [3212]" strokeweight="2pt">
                <v:path arrowok="t"/>
              </v:rect>
            </w:pict>
          </mc:Fallback>
        </mc:AlternateContent>
      </w:r>
      <w:r w:rsidR="00EE74C1" w:rsidRPr="00DD3283">
        <w:rPr>
          <w:rFonts w:ascii="Times New Roman" w:hAnsi="Times New Roman" w:cs="Times New Roman"/>
          <w:b/>
          <w:sz w:val="28"/>
          <w:szCs w:val="28"/>
        </w:rPr>
        <w:t>ACADEMIC YEAR, 2017</w:t>
      </w:r>
    </w:p>
    <w:p w14:paraId="38054153" w14:textId="77777777" w:rsidR="00EE74C1" w:rsidRPr="00DD3283" w:rsidRDefault="00EE74C1" w:rsidP="00EB4E4F">
      <w:pPr>
        <w:pStyle w:val="Heading2"/>
        <w:ind w:firstLine="720"/>
        <w:rPr>
          <w:rFonts w:ascii="Times New Roman" w:hAnsi="Times New Roman" w:cs="Times New Roman"/>
          <w:color w:val="auto"/>
        </w:rPr>
      </w:pPr>
      <w:bookmarkStart w:id="1" w:name="_Toc488767257"/>
      <w:r w:rsidRPr="00DD3283">
        <w:rPr>
          <w:rFonts w:ascii="Times New Roman" w:hAnsi="Times New Roman" w:cs="Times New Roman"/>
          <w:color w:val="auto"/>
        </w:rPr>
        <w:lastRenderedPageBreak/>
        <w:t>DECLARATION</w:t>
      </w:r>
      <w:bookmarkEnd w:id="1"/>
    </w:p>
    <w:p w14:paraId="3CA7D05D" w14:textId="77777777" w:rsidR="00EE74C1" w:rsidRPr="00DD3283" w:rsidRDefault="00CE542E" w:rsidP="00D96B33">
      <w:pPr>
        <w:spacing w:line="360" w:lineRule="auto"/>
        <w:jc w:val="both"/>
        <w:rPr>
          <w:rFonts w:ascii="Times New Roman" w:hAnsi="Times New Roman" w:cs="Times New Roman"/>
          <w:sz w:val="24"/>
          <w:szCs w:val="24"/>
        </w:rPr>
      </w:pPr>
      <w:r w:rsidRPr="00DD3283">
        <w:rPr>
          <w:rFonts w:ascii="Times New Roman" w:hAnsi="Times New Roman" w:cs="Times New Roman"/>
          <w:sz w:val="24"/>
          <w:szCs w:val="24"/>
        </w:rPr>
        <w:t>This is to declare that this research work was carried out by OLOLADE BARUWA with the assistance of his supervisor. All research works used in this research have been recognized using citations and references. This research has</w:t>
      </w:r>
      <w:r w:rsidR="0039096F" w:rsidRPr="00DD3283">
        <w:rPr>
          <w:rFonts w:ascii="Times New Roman" w:hAnsi="Times New Roman" w:cs="Times New Roman"/>
          <w:sz w:val="24"/>
          <w:szCs w:val="24"/>
        </w:rPr>
        <w:t xml:space="preserve"> </w:t>
      </w:r>
      <w:r w:rsidR="00C07AB7" w:rsidRPr="00DD3283">
        <w:rPr>
          <w:rFonts w:ascii="Times New Roman" w:hAnsi="Times New Roman" w:cs="Times New Roman"/>
          <w:sz w:val="24"/>
          <w:szCs w:val="24"/>
        </w:rPr>
        <w:t>been</w:t>
      </w:r>
      <w:r w:rsidR="0039096F" w:rsidRPr="00DD3283">
        <w:rPr>
          <w:rFonts w:ascii="Times New Roman" w:hAnsi="Times New Roman" w:cs="Times New Roman"/>
          <w:sz w:val="24"/>
          <w:szCs w:val="24"/>
        </w:rPr>
        <w:t xml:space="preserve"> </w:t>
      </w:r>
      <w:r w:rsidR="00EE74C1" w:rsidRPr="00DD3283">
        <w:rPr>
          <w:rFonts w:ascii="Times New Roman" w:hAnsi="Times New Roman" w:cs="Times New Roman"/>
          <w:sz w:val="24"/>
          <w:szCs w:val="24"/>
        </w:rPr>
        <w:t>submitted for the</w:t>
      </w:r>
      <w:r w:rsidR="0039096F" w:rsidRPr="00DD3283">
        <w:rPr>
          <w:rFonts w:ascii="Times New Roman" w:hAnsi="Times New Roman" w:cs="Times New Roman"/>
          <w:sz w:val="24"/>
          <w:szCs w:val="24"/>
        </w:rPr>
        <w:t xml:space="preserve"> </w:t>
      </w:r>
      <w:r w:rsidR="00EE74C1" w:rsidRPr="00DD3283">
        <w:rPr>
          <w:rFonts w:ascii="Times New Roman" w:hAnsi="Times New Roman" w:cs="Times New Roman"/>
          <w:sz w:val="24"/>
          <w:szCs w:val="24"/>
        </w:rPr>
        <w:t>degree of Master of Arts in Demography and Population Studies at the University of the</w:t>
      </w:r>
      <w:r w:rsidR="0039096F" w:rsidRPr="00DD3283">
        <w:rPr>
          <w:rFonts w:ascii="Times New Roman" w:hAnsi="Times New Roman" w:cs="Times New Roman"/>
          <w:sz w:val="24"/>
          <w:szCs w:val="24"/>
        </w:rPr>
        <w:t xml:space="preserve"> </w:t>
      </w:r>
      <w:r w:rsidR="00EE74C1" w:rsidRPr="00DD3283">
        <w:rPr>
          <w:rFonts w:ascii="Times New Roman" w:hAnsi="Times New Roman" w:cs="Times New Roman"/>
          <w:sz w:val="24"/>
          <w:szCs w:val="24"/>
        </w:rPr>
        <w:t>Witwatersrand, Johannesburg</w:t>
      </w:r>
      <w:r w:rsidR="00EE74C1" w:rsidRPr="00DD3283">
        <w:rPr>
          <w:rFonts w:ascii="Times New Roman" w:hAnsi="Times New Roman" w:cs="Times New Roman"/>
          <w:b/>
          <w:sz w:val="24"/>
          <w:szCs w:val="24"/>
        </w:rPr>
        <w:t>.</w:t>
      </w:r>
      <w:r w:rsidR="00EE74C1" w:rsidRPr="00DD3283">
        <w:rPr>
          <w:rFonts w:ascii="Times New Roman" w:hAnsi="Times New Roman" w:cs="Times New Roman"/>
          <w:sz w:val="24"/>
          <w:szCs w:val="24"/>
        </w:rPr>
        <w:t xml:space="preserve"> To the best of my knowledge, it has not been submitted before in part or in full for any degree or examination at this or any other University.</w:t>
      </w:r>
    </w:p>
    <w:p w14:paraId="0CF15701" w14:textId="77777777" w:rsidR="00EE74C1" w:rsidRPr="00DD3283" w:rsidRDefault="00EE74C1" w:rsidP="00D96B33">
      <w:pPr>
        <w:spacing w:line="360" w:lineRule="auto"/>
        <w:jc w:val="both"/>
        <w:rPr>
          <w:rFonts w:ascii="Times New Roman" w:hAnsi="Times New Roman" w:cs="Times New Roman"/>
          <w:sz w:val="24"/>
          <w:szCs w:val="24"/>
        </w:rPr>
      </w:pPr>
      <w:r w:rsidRPr="00DD3283">
        <w:rPr>
          <w:rFonts w:ascii="Times New Roman" w:hAnsi="Times New Roman" w:cs="Times New Roman"/>
          <w:sz w:val="24"/>
          <w:szCs w:val="24"/>
        </w:rPr>
        <w:t>……………………………. [Signature of candidate]</w:t>
      </w:r>
    </w:p>
    <w:p w14:paraId="21A38553" w14:textId="77777777" w:rsidR="00EE74C1" w:rsidRPr="00DD3283" w:rsidRDefault="00EE74C1" w:rsidP="00D96B33">
      <w:pPr>
        <w:spacing w:line="360" w:lineRule="auto"/>
        <w:jc w:val="both"/>
        <w:rPr>
          <w:rFonts w:ascii="Times New Roman" w:hAnsi="Times New Roman" w:cs="Times New Roman"/>
          <w:sz w:val="24"/>
          <w:szCs w:val="24"/>
        </w:rPr>
      </w:pPr>
      <w:r w:rsidRPr="00DD3283">
        <w:rPr>
          <w:rFonts w:ascii="Times New Roman" w:hAnsi="Times New Roman" w:cs="Times New Roman"/>
          <w:sz w:val="24"/>
          <w:szCs w:val="24"/>
        </w:rPr>
        <w:t>………………… day of …………………, 20….</w:t>
      </w:r>
    </w:p>
    <w:p w14:paraId="193E9154" w14:textId="77777777" w:rsidR="00EE74C1" w:rsidRPr="00DD3283" w:rsidRDefault="00EE74C1" w:rsidP="00D96B33">
      <w:pPr>
        <w:spacing w:line="360" w:lineRule="auto"/>
        <w:rPr>
          <w:rFonts w:ascii="Times New Roman" w:hAnsi="Times New Roman" w:cs="Times New Roman"/>
          <w:b/>
          <w:sz w:val="24"/>
          <w:szCs w:val="24"/>
        </w:rPr>
      </w:pPr>
    </w:p>
    <w:p w14:paraId="105A04A2" w14:textId="77777777" w:rsidR="00EE74C1" w:rsidRPr="00DD3283" w:rsidRDefault="00EE74C1" w:rsidP="00D96B33">
      <w:pPr>
        <w:spacing w:line="360" w:lineRule="auto"/>
        <w:rPr>
          <w:rFonts w:ascii="Times New Roman" w:hAnsi="Times New Roman" w:cs="Times New Roman"/>
          <w:b/>
          <w:sz w:val="24"/>
          <w:szCs w:val="24"/>
        </w:rPr>
      </w:pPr>
    </w:p>
    <w:p w14:paraId="68706868" w14:textId="77777777" w:rsidR="00EE74C1" w:rsidRPr="00DD3283" w:rsidRDefault="00EE74C1" w:rsidP="00D96B33">
      <w:pPr>
        <w:spacing w:line="360" w:lineRule="auto"/>
        <w:rPr>
          <w:rFonts w:ascii="Times New Roman" w:hAnsi="Times New Roman" w:cs="Times New Roman"/>
          <w:b/>
          <w:sz w:val="24"/>
          <w:szCs w:val="24"/>
        </w:rPr>
      </w:pPr>
    </w:p>
    <w:p w14:paraId="3B624868" w14:textId="77777777" w:rsidR="00EE74C1" w:rsidRPr="00DD3283" w:rsidRDefault="00EE74C1" w:rsidP="00D96B33">
      <w:pPr>
        <w:spacing w:line="360" w:lineRule="auto"/>
        <w:rPr>
          <w:rFonts w:ascii="Times New Roman" w:hAnsi="Times New Roman" w:cs="Times New Roman"/>
          <w:b/>
          <w:sz w:val="24"/>
          <w:szCs w:val="24"/>
        </w:rPr>
      </w:pPr>
    </w:p>
    <w:p w14:paraId="44808377" w14:textId="77777777" w:rsidR="00EE74C1" w:rsidRPr="00DD3283" w:rsidRDefault="00EE74C1" w:rsidP="00D96B33">
      <w:pPr>
        <w:spacing w:line="360" w:lineRule="auto"/>
        <w:rPr>
          <w:rFonts w:ascii="Times New Roman" w:hAnsi="Times New Roman" w:cs="Times New Roman"/>
          <w:b/>
          <w:sz w:val="24"/>
          <w:szCs w:val="24"/>
        </w:rPr>
      </w:pPr>
    </w:p>
    <w:p w14:paraId="1140433A" w14:textId="77777777" w:rsidR="00EE74C1" w:rsidRPr="00DD3283" w:rsidRDefault="00EE74C1" w:rsidP="00D96B33">
      <w:pPr>
        <w:spacing w:line="360" w:lineRule="auto"/>
        <w:rPr>
          <w:rFonts w:ascii="Times New Roman" w:hAnsi="Times New Roman" w:cs="Times New Roman"/>
          <w:b/>
          <w:sz w:val="24"/>
          <w:szCs w:val="24"/>
        </w:rPr>
      </w:pPr>
    </w:p>
    <w:p w14:paraId="695FB720" w14:textId="77777777" w:rsidR="00EE74C1" w:rsidRPr="00DD3283" w:rsidRDefault="00EE74C1" w:rsidP="00D96B33">
      <w:pPr>
        <w:spacing w:line="360" w:lineRule="auto"/>
        <w:rPr>
          <w:rFonts w:ascii="Times New Roman" w:hAnsi="Times New Roman" w:cs="Times New Roman"/>
          <w:b/>
          <w:sz w:val="24"/>
          <w:szCs w:val="24"/>
        </w:rPr>
      </w:pPr>
    </w:p>
    <w:p w14:paraId="1801232A" w14:textId="77777777" w:rsidR="00EE74C1" w:rsidRPr="00DD3283" w:rsidRDefault="00EE74C1" w:rsidP="00D96B33">
      <w:pPr>
        <w:spacing w:line="360" w:lineRule="auto"/>
        <w:rPr>
          <w:rFonts w:ascii="Times New Roman" w:hAnsi="Times New Roman" w:cs="Times New Roman"/>
          <w:b/>
          <w:sz w:val="24"/>
          <w:szCs w:val="24"/>
        </w:rPr>
      </w:pPr>
    </w:p>
    <w:p w14:paraId="7EAEC23E" w14:textId="77777777" w:rsidR="00EE74C1" w:rsidRPr="00DD3283" w:rsidRDefault="00EE74C1" w:rsidP="00D96B33">
      <w:pPr>
        <w:spacing w:line="360" w:lineRule="auto"/>
        <w:rPr>
          <w:rFonts w:ascii="Times New Roman" w:hAnsi="Times New Roman" w:cs="Times New Roman"/>
          <w:b/>
          <w:sz w:val="24"/>
          <w:szCs w:val="24"/>
        </w:rPr>
      </w:pPr>
    </w:p>
    <w:p w14:paraId="115EC960" w14:textId="77777777" w:rsidR="00EE74C1" w:rsidRPr="00DD3283" w:rsidRDefault="00EE74C1" w:rsidP="00D96B33">
      <w:pPr>
        <w:spacing w:line="360" w:lineRule="auto"/>
        <w:rPr>
          <w:rFonts w:ascii="Times New Roman" w:hAnsi="Times New Roman" w:cs="Times New Roman"/>
          <w:b/>
          <w:sz w:val="24"/>
          <w:szCs w:val="24"/>
        </w:rPr>
      </w:pPr>
    </w:p>
    <w:p w14:paraId="7C601D4C" w14:textId="77777777" w:rsidR="00EE74C1" w:rsidRPr="00DD3283" w:rsidRDefault="00EE74C1" w:rsidP="00D96B33">
      <w:pPr>
        <w:spacing w:line="360" w:lineRule="auto"/>
        <w:rPr>
          <w:rFonts w:ascii="Times New Roman" w:hAnsi="Times New Roman" w:cs="Times New Roman"/>
          <w:b/>
          <w:sz w:val="24"/>
          <w:szCs w:val="24"/>
        </w:rPr>
      </w:pPr>
    </w:p>
    <w:p w14:paraId="0E50DA02" w14:textId="77777777" w:rsidR="00806F21" w:rsidRPr="00DD3283" w:rsidRDefault="00806F21" w:rsidP="00D96B33">
      <w:pPr>
        <w:spacing w:line="360" w:lineRule="auto"/>
        <w:rPr>
          <w:rFonts w:ascii="Times New Roman" w:hAnsi="Times New Roman" w:cs="Times New Roman"/>
          <w:b/>
          <w:sz w:val="24"/>
          <w:szCs w:val="24"/>
        </w:rPr>
      </w:pPr>
    </w:p>
    <w:p w14:paraId="4EC839B2" w14:textId="77777777" w:rsidR="00806F21" w:rsidRPr="00DD3283" w:rsidRDefault="00806F21" w:rsidP="00D96B33">
      <w:pPr>
        <w:spacing w:line="360" w:lineRule="auto"/>
        <w:rPr>
          <w:rFonts w:ascii="Times New Roman" w:hAnsi="Times New Roman" w:cs="Times New Roman"/>
          <w:b/>
          <w:sz w:val="24"/>
          <w:szCs w:val="24"/>
        </w:rPr>
      </w:pPr>
    </w:p>
    <w:p w14:paraId="725A39A1" w14:textId="77777777" w:rsidR="00806F21" w:rsidRPr="00DD3283" w:rsidRDefault="00806F21" w:rsidP="00971608">
      <w:pPr>
        <w:spacing w:line="360" w:lineRule="auto"/>
        <w:jc w:val="center"/>
        <w:rPr>
          <w:rFonts w:ascii="Times New Roman" w:hAnsi="Times New Roman" w:cs="Times New Roman"/>
          <w:b/>
          <w:sz w:val="24"/>
          <w:szCs w:val="24"/>
        </w:rPr>
      </w:pPr>
    </w:p>
    <w:p w14:paraId="0A61B8C6" w14:textId="77777777" w:rsidR="00EE74C1" w:rsidRPr="00DD3283" w:rsidRDefault="00EE74C1" w:rsidP="00D96B33">
      <w:pPr>
        <w:spacing w:line="360" w:lineRule="auto"/>
        <w:rPr>
          <w:rFonts w:ascii="Times New Roman" w:hAnsi="Times New Roman" w:cs="Times New Roman"/>
          <w:b/>
          <w:sz w:val="24"/>
          <w:szCs w:val="24"/>
        </w:rPr>
      </w:pPr>
    </w:p>
    <w:p w14:paraId="61FA2AF7" w14:textId="77777777" w:rsidR="00EE74C1" w:rsidRPr="00DD3283" w:rsidRDefault="00EE74C1" w:rsidP="00C07AB7">
      <w:pPr>
        <w:pStyle w:val="Heading2"/>
        <w:rPr>
          <w:rFonts w:ascii="Times New Roman" w:hAnsi="Times New Roman" w:cs="Times New Roman"/>
          <w:color w:val="auto"/>
        </w:rPr>
      </w:pPr>
      <w:bookmarkStart w:id="2" w:name="_Toc488767258"/>
      <w:r w:rsidRPr="00DD3283">
        <w:rPr>
          <w:rFonts w:ascii="Times New Roman" w:hAnsi="Times New Roman" w:cs="Times New Roman"/>
          <w:color w:val="auto"/>
        </w:rPr>
        <w:lastRenderedPageBreak/>
        <w:t>DEDICATION</w:t>
      </w:r>
      <w:bookmarkEnd w:id="2"/>
    </w:p>
    <w:p w14:paraId="554F37EC" w14:textId="77777777" w:rsidR="00EE74C1" w:rsidRPr="00DD3283" w:rsidRDefault="00007C95" w:rsidP="00D96B33">
      <w:pPr>
        <w:spacing w:line="360" w:lineRule="auto"/>
        <w:rPr>
          <w:rFonts w:ascii="Times New Roman" w:hAnsi="Times New Roman" w:cs="Times New Roman"/>
          <w:sz w:val="24"/>
          <w:szCs w:val="24"/>
        </w:rPr>
      </w:pPr>
      <w:r w:rsidRPr="00DD3283">
        <w:rPr>
          <w:rFonts w:ascii="Times New Roman" w:hAnsi="Times New Roman" w:cs="Times New Roman"/>
          <w:sz w:val="24"/>
          <w:szCs w:val="24"/>
        </w:rPr>
        <w:t xml:space="preserve">This research is dedicated to </w:t>
      </w:r>
      <w:r w:rsidR="00F64701" w:rsidRPr="00DD3283">
        <w:rPr>
          <w:rFonts w:ascii="Times New Roman" w:hAnsi="Times New Roman" w:cs="Times New Roman"/>
          <w:sz w:val="24"/>
          <w:szCs w:val="24"/>
        </w:rPr>
        <w:t>God A</w:t>
      </w:r>
      <w:r w:rsidR="00EE74C1" w:rsidRPr="00DD3283">
        <w:rPr>
          <w:rFonts w:ascii="Times New Roman" w:hAnsi="Times New Roman" w:cs="Times New Roman"/>
          <w:sz w:val="24"/>
          <w:szCs w:val="24"/>
        </w:rPr>
        <w:t>lmighty</w:t>
      </w:r>
    </w:p>
    <w:p w14:paraId="5B212BAE" w14:textId="77777777" w:rsidR="00EE74C1" w:rsidRPr="00DD3283" w:rsidRDefault="00EE74C1" w:rsidP="00D96B33">
      <w:pPr>
        <w:spacing w:line="360" w:lineRule="auto"/>
        <w:rPr>
          <w:rFonts w:ascii="Times New Roman" w:hAnsi="Times New Roman" w:cs="Times New Roman"/>
          <w:b/>
          <w:sz w:val="24"/>
          <w:szCs w:val="24"/>
        </w:rPr>
      </w:pPr>
    </w:p>
    <w:p w14:paraId="22958EF9" w14:textId="77777777" w:rsidR="00EE74C1" w:rsidRPr="00DD3283" w:rsidRDefault="00EE74C1" w:rsidP="00D96B33">
      <w:pPr>
        <w:spacing w:line="360" w:lineRule="auto"/>
        <w:rPr>
          <w:rFonts w:ascii="Times New Roman" w:hAnsi="Times New Roman" w:cs="Times New Roman"/>
          <w:b/>
          <w:sz w:val="24"/>
          <w:szCs w:val="24"/>
        </w:rPr>
      </w:pPr>
    </w:p>
    <w:p w14:paraId="5E9ABB59" w14:textId="77777777" w:rsidR="00EE74C1" w:rsidRPr="00DD3283" w:rsidRDefault="00EE74C1" w:rsidP="00D96B33">
      <w:pPr>
        <w:spacing w:line="360" w:lineRule="auto"/>
        <w:rPr>
          <w:rFonts w:ascii="Times New Roman" w:hAnsi="Times New Roman" w:cs="Times New Roman"/>
          <w:b/>
          <w:sz w:val="24"/>
          <w:szCs w:val="24"/>
        </w:rPr>
      </w:pPr>
    </w:p>
    <w:p w14:paraId="71123DD0" w14:textId="77777777" w:rsidR="00EE74C1" w:rsidRPr="00DD3283" w:rsidRDefault="00EE74C1" w:rsidP="00D96B33">
      <w:pPr>
        <w:spacing w:line="360" w:lineRule="auto"/>
        <w:rPr>
          <w:rFonts w:ascii="Times New Roman" w:hAnsi="Times New Roman" w:cs="Times New Roman"/>
          <w:b/>
          <w:sz w:val="24"/>
          <w:szCs w:val="24"/>
        </w:rPr>
      </w:pPr>
    </w:p>
    <w:p w14:paraId="63DA57C3" w14:textId="77777777" w:rsidR="00EE74C1" w:rsidRPr="00DD3283" w:rsidRDefault="00EE74C1" w:rsidP="00D96B33">
      <w:pPr>
        <w:spacing w:line="360" w:lineRule="auto"/>
        <w:rPr>
          <w:rFonts w:ascii="Times New Roman" w:hAnsi="Times New Roman" w:cs="Times New Roman"/>
          <w:b/>
          <w:sz w:val="24"/>
          <w:szCs w:val="24"/>
        </w:rPr>
      </w:pPr>
    </w:p>
    <w:p w14:paraId="4A65AFC7" w14:textId="77777777" w:rsidR="00EE74C1" w:rsidRPr="00DD3283" w:rsidRDefault="00EE74C1" w:rsidP="00D96B33">
      <w:pPr>
        <w:spacing w:line="360" w:lineRule="auto"/>
        <w:rPr>
          <w:rFonts w:ascii="Times New Roman" w:hAnsi="Times New Roman" w:cs="Times New Roman"/>
          <w:b/>
          <w:sz w:val="24"/>
          <w:szCs w:val="24"/>
        </w:rPr>
      </w:pPr>
    </w:p>
    <w:p w14:paraId="3A153A43" w14:textId="77777777" w:rsidR="00EE74C1" w:rsidRPr="00DD3283" w:rsidRDefault="00EE74C1" w:rsidP="00D96B33">
      <w:pPr>
        <w:spacing w:line="360" w:lineRule="auto"/>
        <w:rPr>
          <w:rFonts w:ascii="Times New Roman" w:hAnsi="Times New Roman" w:cs="Times New Roman"/>
          <w:b/>
          <w:sz w:val="24"/>
          <w:szCs w:val="24"/>
        </w:rPr>
      </w:pPr>
    </w:p>
    <w:p w14:paraId="5B68F56E" w14:textId="77777777" w:rsidR="00EE74C1" w:rsidRPr="00DD3283" w:rsidRDefault="00EE74C1" w:rsidP="00D96B33">
      <w:pPr>
        <w:spacing w:line="360" w:lineRule="auto"/>
        <w:rPr>
          <w:rFonts w:ascii="Times New Roman" w:hAnsi="Times New Roman" w:cs="Times New Roman"/>
          <w:b/>
          <w:sz w:val="24"/>
          <w:szCs w:val="24"/>
        </w:rPr>
      </w:pPr>
    </w:p>
    <w:p w14:paraId="649C55AD" w14:textId="77777777" w:rsidR="00EE74C1" w:rsidRPr="00DD3283" w:rsidRDefault="00EE74C1" w:rsidP="00D96B33">
      <w:pPr>
        <w:spacing w:line="360" w:lineRule="auto"/>
        <w:rPr>
          <w:rFonts w:ascii="Times New Roman" w:hAnsi="Times New Roman" w:cs="Times New Roman"/>
          <w:b/>
          <w:sz w:val="24"/>
          <w:szCs w:val="24"/>
        </w:rPr>
      </w:pPr>
    </w:p>
    <w:p w14:paraId="5C8FAA15" w14:textId="77777777" w:rsidR="00EE74C1" w:rsidRPr="00DD3283" w:rsidRDefault="00EE74C1" w:rsidP="00D96B33">
      <w:pPr>
        <w:spacing w:line="360" w:lineRule="auto"/>
        <w:rPr>
          <w:rFonts w:ascii="Times New Roman" w:hAnsi="Times New Roman" w:cs="Times New Roman"/>
          <w:b/>
          <w:sz w:val="24"/>
          <w:szCs w:val="24"/>
        </w:rPr>
      </w:pPr>
    </w:p>
    <w:p w14:paraId="0E7CD879" w14:textId="77777777" w:rsidR="00EE74C1" w:rsidRPr="00DD3283" w:rsidRDefault="00EE74C1" w:rsidP="00D96B33">
      <w:pPr>
        <w:spacing w:line="360" w:lineRule="auto"/>
        <w:rPr>
          <w:rFonts w:ascii="Times New Roman" w:hAnsi="Times New Roman" w:cs="Times New Roman"/>
          <w:b/>
          <w:sz w:val="24"/>
          <w:szCs w:val="24"/>
        </w:rPr>
      </w:pPr>
    </w:p>
    <w:p w14:paraId="6689628F" w14:textId="77777777" w:rsidR="00EE74C1" w:rsidRPr="00DD3283" w:rsidRDefault="00EE74C1" w:rsidP="00D96B33">
      <w:pPr>
        <w:spacing w:line="360" w:lineRule="auto"/>
        <w:rPr>
          <w:rFonts w:ascii="Times New Roman" w:hAnsi="Times New Roman" w:cs="Times New Roman"/>
          <w:b/>
          <w:sz w:val="24"/>
          <w:szCs w:val="24"/>
        </w:rPr>
      </w:pPr>
    </w:p>
    <w:p w14:paraId="3F970887" w14:textId="77777777" w:rsidR="00EE74C1" w:rsidRPr="00DD3283" w:rsidRDefault="00EE74C1" w:rsidP="00D96B33">
      <w:pPr>
        <w:spacing w:line="360" w:lineRule="auto"/>
        <w:rPr>
          <w:rFonts w:ascii="Times New Roman" w:hAnsi="Times New Roman" w:cs="Times New Roman"/>
          <w:b/>
          <w:sz w:val="24"/>
          <w:szCs w:val="24"/>
        </w:rPr>
      </w:pPr>
    </w:p>
    <w:p w14:paraId="202EF132" w14:textId="77777777" w:rsidR="00EE74C1" w:rsidRPr="00DD3283" w:rsidRDefault="00EE74C1" w:rsidP="00D96B33">
      <w:pPr>
        <w:spacing w:line="360" w:lineRule="auto"/>
        <w:rPr>
          <w:rFonts w:ascii="Times New Roman" w:hAnsi="Times New Roman" w:cs="Times New Roman"/>
          <w:b/>
          <w:sz w:val="24"/>
          <w:szCs w:val="24"/>
        </w:rPr>
      </w:pPr>
    </w:p>
    <w:p w14:paraId="43E7CFF3" w14:textId="77777777" w:rsidR="00EE74C1" w:rsidRPr="00DD3283" w:rsidRDefault="00EE74C1" w:rsidP="00D96B33">
      <w:pPr>
        <w:spacing w:line="360" w:lineRule="auto"/>
        <w:rPr>
          <w:rFonts w:ascii="Times New Roman" w:hAnsi="Times New Roman" w:cs="Times New Roman"/>
          <w:b/>
          <w:sz w:val="24"/>
          <w:szCs w:val="24"/>
        </w:rPr>
      </w:pPr>
    </w:p>
    <w:p w14:paraId="2F216D61" w14:textId="77777777" w:rsidR="00EE74C1" w:rsidRPr="00DD3283" w:rsidRDefault="00EE74C1" w:rsidP="00D96B33">
      <w:pPr>
        <w:spacing w:line="360" w:lineRule="auto"/>
        <w:rPr>
          <w:rFonts w:ascii="Times New Roman" w:hAnsi="Times New Roman" w:cs="Times New Roman"/>
          <w:b/>
          <w:sz w:val="24"/>
          <w:szCs w:val="24"/>
        </w:rPr>
      </w:pPr>
    </w:p>
    <w:p w14:paraId="306DDC62" w14:textId="77777777" w:rsidR="00EE74C1" w:rsidRPr="00DD3283" w:rsidRDefault="00EE74C1" w:rsidP="00D96B33">
      <w:pPr>
        <w:spacing w:line="360" w:lineRule="auto"/>
        <w:rPr>
          <w:rFonts w:ascii="Times New Roman" w:hAnsi="Times New Roman" w:cs="Times New Roman"/>
          <w:b/>
          <w:sz w:val="24"/>
          <w:szCs w:val="24"/>
        </w:rPr>
      </w:pPr>
    </w:p>
    <w:p w14:paraId="01AC73A5" w14:textId="77777777" w:rsidR="00C07AB7" w:rsidRPr="00DD3283" w:rsidRDefault="00C07AB7" w:rsidP="00D96B33">
      <w:pPr>
        <w:spacing w:line="360" w:lineRule="auto"/>
        <w:rPr>
          <w:rFonts w:ascii="Times New Roman" w:hAnsi="Times New Roman" w:cs="Times New Roman"/>
          <w:b/>
          <w:sz w:val="24"/>
          <w:szCs w:val="24"/>
        </w:rPr>
      </w:pPr>
    </w:p>
    <w:p w14:paraId="4FDD44D3" w14:textId="77777777" w:rsidR="00EE74C1" w:rsidRPr="00DD3283" w:rsidRDefault="00EE74C1" w:rsidP="00D96B33">
      <w:pPr>
        <w:spacing w:line="360" w:lineRule="auto"/>
        <w:rPr>
          <w:rFonts w:ascii="Times New Roman" w:hAnsi="Times New Roman" w:cs="Times New Roman"/>
          <w:b/>
          <w:sz w:val="24"/>
          <w:szCs w:val="24"/>
        </w:rPr>
      </w:pPr>
    </w:p>
    <w:p w14:paraId="76A64238" w14:textId="77777777" w:rsidR="00EE74C1" w:rsidRPr="00DD3283" w:rsidRDefault="00EE74C1" w:rsidP="00D96B33">
      <w:pPr>
        <w:spacing w:line="360" w:lineRule="auto"/>
        <w:rPr>
          <w:rFonts w:ascii="Times New Roman" w:hAnsi="Times New Roman" w:cs="Times New Roman"/>
          <w:b/>
          <w:sz w:val="24"/>
          <w:szCs w:val="24"/>
        </w:rPr>
      </w:pPr>
    </w:p>
    <w:p w14:paraId="634760F1" w14:textId="77777777" w:rsidR="00032D27" w:rsidRPr="00DD3283" w:rsidRDefault="00EE74C1" w:rsidP="00C07AB7">
      <w:pPr>
        <w:pStyle w:val="Heading2"/>
        <w:rPr>
          <w:rFonts w:ascii="Times New Roman" w:hAnsi="Times New Roman" w:cs="Times New Roman"/>
          <w:color w:val="auto"/>
        </w:rPr>
      </w:pPr>
      <w:bookmarkStart w:id="3" w:name="_Toc488767259"/>
      <w:r w:rsidRPr="00DD3283">
        <w:rPr>
          <w:rFonts w:ascii="Times New Roman" w:hAnsi="Times New Roman" w:cs="Times New Roman"/>
          <w:color w:val="auto"/>
        </w:rPr>
        <w:lastRenderedPageBreak/>
        <w:t>ACKNOWLEDGEMENTS</w:t>
      </w:r>
      <w:bookmarkEnd w:id="3"/>
    </w:p>
    <w:p w14:paraId="445EEE78" w14:textId="77777777" w:rsidR="00032D27" w:rsidRPr="00DD3283" w:rsidRDefault="00032D27" w:rsidP="00D96B33">
      <w:pPr>
        <w:spacing w:line="360" w:lineRule="auto"/>
        <w:jc w:val="both"/>
        <w:rPr>
          <w:rFonts w:ascii="Times New Roman" w:hAnsi="Times New Roman" w:cs="Times New Roman"/>
          <w:sz w:val="24"/>
          <w:szCs w:val="24"/>
        </w:rPr>
      </w:pPr>
      <w:r w:rsidRPr="00DD3283">
        <w:rPr>
          <w:rFonts w:ascii="Times New Roman" w:hAnsi="Times New Roman" w:cs="Times New Roman"/>
          <w:sz w:val="24"/>
          <w:szCs w:val="24"/>
        </w:rPr>
        <w:t>My sincere appreciation goes to God Almighty for making this research work a s</w:t>
      </w:r>
      <w:r w:rsidR="00D72B7C" w:rsidRPr="00DD3283">
        <w:rPr>
          <w:rFonts w:ascii="Times New Roman" w:hAnsi="Times New Roman" w:cs="Times New Roman"/>
          <w:sz w:val="24"/>
          <w:szCs w:val="24"/>
        </w:rPr>
        <w:t>uccess. I would like to thank Sibusiso</w:t>
      </w:r>
      <w:r w:rsidR="0039096F" w:rsidRPr="00DD3283">
        <w:rPr>
          <w:rFonts w:ascii="Times New Roman" w:hAnsi="Times New Roman" w:cs="Times New Roman"/>
          <w:sz w:val="24"/>
          <w:szCs w:val="24"/>
        </w:rPr>
        <w:t xml:space="preserve"> </w:t>
      </w:r>
      <w:r w:rsidR="00D72B7C" w:rsidRPr="00DD3283">
        <w:rPr>
          <w:rFonts w:ascii="Times New Roman" w:hAnsi="Times New Roman" w:cs="Times New Roman"/>
          <w:sz w:val="24"/>
          <w:szCs w:val="24"/>
        </w:rPr>
        <w:t>Mk</w:t>
      </w:r>
      <w:r w:rsidRPr="00DD3283">
        <w:rPr>
          <w:rFonts w:ascii="Times New Roman" w:hAnsi="Times New Roman" w:cs="Times New Roman"/>
          <w:sz w:val="24"/>
          <w:szCs w:val="24"/>
        </w:rPr>
        <w:t>wanazi for supervising this research work and for offering assistance throughout the course of this research. Also, my profound appreciation goes to Professor Clifford Odimegwu, Dr Nicole</w:t>
      </w:r>
      <w:r w:rsidR="00D72B7C" w:rsidRPr="00DD3283">
        <w:rPr>
          <w:rFonts w:ascii="Times New Roman" w:hAnsi="Times New Roman" w:cs="Times New Roman"/>
          <w:sz w:val="24"/>
          <w:szCs w:val="24"/>
        </w:rPr>
        <w:t xml:space="preserve"> De wet</w:t>
      </w:r>
      <w:r w:rsidRPr="00DD3283">
        <w:rPr>
          <w:rFonts w:ascii="Times New Roman" w:hAnsi="Times New Roman" w:cs="Times New Roman"/>
          <w:sz w:val="24"/>
          <w:szCs w:val="24"/>
        </w:rPr>
        <w:t xml:space="preserve">, </w:t>
      </w:r>
      <w:r w:rsidR="00F47D1C" w:rsidRPr="00DD3283">
        <w:rPr>
          <w:rFonts w:ascii="Times New Roman" w:hAnsi="Times New Roman" w:cs="Times New Roman"/>
          <w:sz w:val="24"/>
          <w:szCs w:val="24"/>
        </w:rPr>
        <w:t>Dr</w:t>
      </w:r>
      <w:r w:rsidR="00D72B7C" w:rsidRPr="00DD3283">
        <w:rPr>
          <w:rFonts w:ascii="Times New Roman" w:hAnsi="Times New Roman" w:cs="Times New Roman"/>
          <w:sz w:val="24"/>
          <w:szCs w:val="24"/>
        </w:rPr>
        <w:t xml:space="preserve"> </w:t>
      </w:r>
      <w:r w:rsidR="00F47D1C" w:rsidRPr="00DD3283">
        <w:rPr>
          <w:rFonts w:ascii="Times New Roman" w:hAnsi="Times New Roman" w:cs="Times New Roman"/>
          <w:sz w:val="24"/>
          <w:szCs w:val="24"/>
        </w:rPr>
        <w:t>Joshua</w:t>
      </w:r>
      <w:r w:rsidR="00AD3146" w:rsidRPr="00DD3283">
        <w:rPr>
          <w:rFonts w:ascii="Times New Roman" w:hAnsi="Times New Roman" w:cs="Times New Roman"/>
          <w:sz w:val="24"/>
          <w:szCs w:val="24"/>
        </w:rPr>
        <w:t xml:space="preserve"> </w:t>
      </w:r>
      <w:r w:rsidR="00D72B7C" w:rsidRPr="00DD3283">
        <w:rPr>
          <w:rFonts w:ascii="Times New Roman" w:hAnsi="Times New Roman" w:cs="Times New Roman"/>
          <w:sz w:val="24"/>
          <w:szCs w:val="24"/>
        </w:rPr>
        <w:t>Akinyemi</w:t>
      </w:r>
      <w:r w:rsidR="00F47D1C" w:rsidRPr="00DD3283">
        <w:rPr>
          <w:rFonts w:ascii="Times New Roman" w:hAnsi="Times New Roman" w:cs="Times New Roman"/>
          <w:sz w:val="24"/>
          <w:szCs w:val="24"/>
        </w:rPr>
        <w:t xml:space="preserve">, </w:t>
      </w:r>
      <w:r w:rsidR="00AD3146" w:rsidRPr="00DD3283">
        <w:rPr>
          <w:rFonts w:ascii="Times New Roman" w:hAnsi="Times New Roman" w:cs="Times New Roman"/>
          <w:sz w:val="24"/>
          <w:szCs w:val="24"/>
        </w:rPr>
        <w:t xml:space="preserve">Dr </w:t>
      </w:r>
      <w:r w:rsidR="0039096F" w:rsidRPr="00DD3283">
        <w:rPr>
          <w:rFonts w:ascii="Times New Roman" w:hAnsi="Times New Roman" w:cs="Times New Roman"/>
          <w:sz w:val="24"/>
          <w:szCs w:val="24"/>
        </w:rPr>
        <w:t>Jeremy</w:t>
      </w:r>
      <w:r w:rsidR="00AD3146" w:rsidRPr="00DD3283">
        <w:rPr>
          <w:rFonts w:ascii="Times New Roman" w:hAnsi="Times New Roman" w:cs="Times New Roman"/>
          <w:sz w:val="24"/>
          <w:szCs w:val="24"/>
        </w:rPr>
        <w:t xml:space="preserve"> Gumbo</w:t>
      </w:r>
      <w:r w:rsidR="0039096F" w:rsidRPr="00DD3283">
        <w:rPr>
          <w:rFonts w:ascii="Times New Roman" w:hAnsi="Times New Roman" w:cs="Times New Roman"/>
          <w:sz w:val="24"/>
          <w:szCs w:val="24"/>
        </w:rPr>
        <w:t>,</w:t>
      </w:r>
      <w:r w:rsidR="00AD3146" w:rsidRPr="00DD3283">
        <w:rPr>
          <w:rFonts w:ascii="Times New Roman" w:hAnsi="Times New Roman" w:cs="Times New Roman"/>
          <w:sz w:val="24"/>
          <w:szCs w:val="24"/>
        </w:rPr>
        <w:t xml:space="preserve"> Nkechi Obisie-Nmehielle, </w:t>
      </w:r>
      <w:r w:rsidR="0039096F" w:rsidRPr="00DD3283">
        <w:rPr>
          <w:rFonts w:ascii="Times New Roman" w:hAnsi="Times New Roman" w:cs="Times New Roman"/>
          <w:sz w:val="24"/>
          <w:szCs w:val="24"/>
        </w:rPr>
        <w:t>Vesper</w:t>
      </w:r>
      <w:r w:rsidR="00AD3146" w:rsidRPr="00DD3283">
        <w:rPr>
          <w:rFonts w:ascii="Times New Roman" w:hAnsi="Times New Roman" w:cs="Times New Roman"/>
          <w:sz w:val="24"/>
          <w:szCs w:val="24"/>
        </w:rPr>
        <w:t xml:space="preserve"> Chisumpa</w:t>
      </w:r>
      <w:r w:rsidR="0039096F" w:rsidRPr="00DD3283">
        <w:rPr>
          <w:rFonts w:ascii="Times New Roman" w:hAnsi="Times New Roman" w:cs="Times New Roman"/>
          <w:sz w:val="24"/>
          <w:szCs w:val="24"/>
        </w:rPr>
        <w:t xml:space="preserve">, </w:t>
      </w:r>
      <w:r w:rsidR="00AD3146" w:rsidRPr="00DD3283">
        <w:rPr>
          <w:rFonts w:ascii="Times New Roman" w:hAnsi="Times New Roman" w:cs="Times New Roman"/>
          <w:sz w:val="24"/>
          <w:szCs w:val="24"/>
        </w:rPr>
        <w:t xml:space="preserve">and </w:t>
      </w:r>
      <w:r w:rsidR="0039096F" w:rsidRPr="00DD3283">
        <w:rPr>
          <w:rFonts w:ascii="Times New Roman" w:hAnsi="Times New Roman" w:cs="Times New Roman"/>
          <w:sz w:val="24"/>
          <w:szCs w:val="24"/>
        </w:rPr>
        <w:t>Seyi</w:t>
      </w:r>
      <w:r w:rsidR="00AD3146" w:rsidRPr="00DD3283">
        <w:rPr>
          <w:rFonts w:ascii="Times New Roman" w:hAnsi="Times New Roman" w:cs="Times New Roman"/>
          <w:sz w:val="24"/>
          <w:szCs w:val="24"/>
        </w:rPr>
        <w:t xml:space="preserve"> Somefun</w:t>
      </w:r>
      <w:r w:rsidRPr="00DD3283">
        <w:rPr>
          <w:rFonts w:ascii="Times New Roman" w:hAnsi="Times New Roman" w:cs="Times New Roman"/>
          <w:sz w:val="24"/>
          <w:szCs w:val="24"/>
        </w:rPr>
        <w:t xml:space="preserve">. </w:t>
      </w:r>
    </w:p>
    <w:p w14:paraId="08EF412C" w14:textId="77777777" w:rsidR="00032D27" w:rsidRPr="00DD3283" w:rsidRDefault="00032D27" w:rsidP="00D96B33">
      <w:pPr>
        <w:spacing w:line="360" w:lineRule="auto"/>
        <w:jc w:val="both"/>
        <w:rPr>
          <w:rFonts w:ascii="Times New Roman" w:hAnsi="Times New Roman" w:cs="Times New Roman"/>
          <w:sz w:val="24"/>
          <w:szCs w:val="24"/>
        </w:rPr>
      </w:pPr>
      <w:r w:rsidRPr="00DD3283">
        <w:rPr>
          <w:rFonts w:ascii="Times New Roman" w:hAnsi="Times New Roman" w:cs="Times New Roman"/>
          <w:sz w:val="24"/>
          <w:szCs w:val="24"/>
        </w:rPr>
        <w:t>I further extend my gratitude to my family</w:t>
      </w:r>
      <w:r w:rsidRPr="00DD3283">
        <w:t>,</w:t>
      </w:r>
      <w:r w:rsidRPr="00DD3283">
        <w:rPr>
          <w:rFonts w:ascii="Times New Roman" w:hAnsi="Times New Roman" w:cs="Times New Roman"/>
          <w:sz w:val="24"/>
          <w:szCs w:val="24"/>
        </w:rPr>
        <w:t xml:space="preserve"> friends and course mates.</w:t>
      </w:r>
    </w:p>
    <w:p w14:paraId="5DA3E4B6" w14:textId="77777777" w:rsidR="00EE74C1" w:rsidRPr="00DD3283" w:rsidRDefault="00EE74C1" w:rsidP="00D96B33">
      <w:pPr>
        <w:spacing w:line="360" w:lineRule="auto"/>
        <w:rPr>
          <w:rFonts w:ascii="Times New Roman" w:hAnsi="Times New Roman" w:cs="Times New Roman"/>
          <w:b/>
          <w:sz w:val="24"/>
          <w:szCs w:val="24"/>
        </w:rPr>
      </w:pPr>
    </w:p>
    <w:p w14:paraId="738A0F01" w14:textId="77777777" w:rsidR="00EE74C1" w:rsidRPr="00DD3283" w:rsidRDefault="00EE74C1" w:rsidP="00D96B33">
      <w:pPr>
        <w:spacing w:line="360" w:lineRule="auto"/>
        <w:rPr>
          <w:rFonts w:ascii="Times New Roman" w:hAnsi="Times New Roman" w:cs="Times New Roman"/>
          <w:b/>
          <w:sz w:val="24"/>
          <w:szCs w:val="24"/>
        </w:rPr>
      </w:pPr>
    </w:p>
    <w:p w14:paraId="126E80FE" w14:textId="77777777" w:rsidR="00EE74C1" w:rsidRPr="00DD3283" w:rsidRDefault="00EE74C1" w:rsidP="00D96B33">
      <w:pPr>
        <w:spacing w:line="360" w:lineRule="auto"/>
        <w:rPr>
          <w:rFonts w:ascii="Times New Roman" w:hAnsi="Times New Roman" w:cs="Times New Roman"/>
          <w:b/>
          <w:sz w:val="24"/>
          <w:szCs w:val="24"/>
        </w:rPr>
      </w:pPr>
    </w:p>
    <w:p w14:paraId="34574BD8" w14:textId="77777777" w:rsidR="00EE74C1" w:rsidRPr="00DD3283" w:rsidRDefault="00EE74C1" w:rsidP="00D96B33">
      <w:pPr>
        <w:spacing w:line="360" w:lineRule="auto"/>
        <w:rPr>
          <w:rFonts w:ascii="Times New Roman" w:hAnsi="Times New Roman" w:cs="Times New Roman"/>
          <w:b/>
          <w:sz w:val="24"/>
          <w:szCs w:val="24"/>
        </w:rPr>
      </w:pPr>
    </w:p>
    <w:p w14:paraId="14056075" w14:textId="77777777" w:rsidR="00EE74C1" w:rsidRPr="00DD3283" w:rsidRDefault="00EE74C1" w:rsidP="00D96B33">
      <w:pPr>
        <w:spacing w:line="360" w:lineRule="auto"/>
        <w:rPr>
          <w:rFonts w:ascii="Times New Roman" w:hAnsi="Times New Roman" w:cs="Times New Roman"/>
          <w:b/>
          <w:sz w:val="24"/>
          <w:szCs w:val="24"/>
        </w:rPr>
      </w:pPr>
    </w:p>
    <w:p w14:paraId="2D522AD1" w14:textId="77777777" w:rsidR="00EE74C1" w:rsidRPr="00DD3283" w:rsidRDefault="00EE74C1" w:rsidP="00D96B33">
      <w:pPr>
        <w:spacing w:line="360" w:lineRule="auto"/>
        <w:rPr>
          <w:rFonts w:ascii="Times New Roman" w:hAnsi="Times New Roman" w:cs="Times New Roman"/>
          <w:b/>
          <w:sz w:val="24"/>
          <w:szCs w:val="24"/>
        </w:rPr>
      </w:pPr>
    </w:p>
    <w:p w14:paraId="44416440" w14:textId="77777777" w:rsidR="00EE74C1" w:rsidRPr="00DD3283" w:rsidRDefault="00EE74C1" w:rsidP="00D96B33">
      <w:pPr>
        <w:spacing w:line="360" w:lineRule="auto"/>
        <w:rPr>
          <w:rFonts w:ascii="Times New Roman" w:hAnsi="Times New Roman" w:cs="Times New Roman"/>
          <w:b/>
          <w:sz w:val="24"/>
          <w:szCs w:val="24"/>
        </w:rPr>
      </w:pPr>
    </w:p>
    <w:p w14:paraId="1BAFBA4D" w14:textId="77777777" w:rsidR="00EE74C1" w:rsidRPr="00DD3283" w:rsidRDefault="00EE74C1" w:rsidP="00D96B33">
      <w:pPr>
        <w:spacing w:line="360" w:lineRule="auto"/>
        <w:rPr>
          <w:rFonts w:ascii="Times New Roman" w:hAnsi="Times New Roman" w:cs="Times New Roman"/>
          <w:b/>
          <w:sz w:val="24"/>
          <w:szCs w:val="24"/>
        </w:rPr>
      </w:pPr>
    </w:p>
    <w:p w14:paraId="3F8AE7A7" w14:textId="77777777" w:rsidR="00EE74C1" w:rsidRPr="00DD3283" w:rsidRDefault="00EE74C1" w:rsidP="00D96B33">
      <w:pPr>
        <w:spacing w:line="360" w:lineRule="auto"/>
        <w:rPr>
          <w:rFonts w:ascii="Times New Roman" w:hAnsi="Times New Roman" w:cs="Times New Roman"/>
          <w:b/>
          <w:sz w:val="24"/>
          <w:szCs w:val="24"/>
        </w:rPr>
      </w:pPr>
    </w:p>
    <w:p w14:paraId="4EE5B6AD" w14:textId="77777777" w:rsidR="00EE74C1" w:rsidRPr="00DD3283" w:rsidRDefault="00EE74C1" w:rsidP="00D96B33">
      <w:pPr>
        <w:spacing w:line="360" w:lineRule="auto"/>
        <w:rPr>
          <w:rFonts w:ascii="Times New Roman" w:hAnsi="Times New Roman" w:cs="Times New Roman"/>
          <w:b/>
          <w:sz w:val="24"/>
          <w:szCs w:val="24"/>
        </w:rPr>
      </w:pPr>
    </w:p>
    <w:p w14:paraId="5D9DEFD9" w14:textId="77777777" w:rsidR="00EE74C1" w:rsidRPr="00DD3283" w:rsidRDefault="00EE74C1" w:rsidP="00D96B33">
      <w:pPr>
        <w:spacing w:line="360" w:lineRule="auto"/>
        <w:rPr>
          <w:rFonts w:ascii="Times New Roman" w:hAnsi="Times New Roman" w:cs="Times New Roman"/>
          <w:b/>
          <w:sz w:val="24"/>
          <w:szCs w:val="24"/>
        </w:rPr>
      </w:pPr>
    </w:p>
    <w:p w14:paraId="0F075258" w14:textId="77777777" w:rsidR="00EE74C1" w:rsidRPr="00DD3283" w:rsidRDefault="00EE74C1" w:rsidP="00D96B33">
      <w:pPr>
        <w:spacing w:line="360" w:lineRule="auto"/>
        <w:rPr>
          <w:rFonts w:ascii="Times New Roman" w:hAnsi="Times New Roman" w:cs="Times New Roman"/>
          <w:b/>
          <w:sz w:val="24"/>
          <w:szCs w:val="24"/>
        </w:rPr>
      </w:pPr>
    </w:p>
    <w:p w14:paraId="26EEACC6" w14:textId="77777777" w:rsidR="00EE74C1" w:rsidRPr="00DD3283" w:rsidRDefault="00EE74C1" w:rsidP="00D96B33">
      <w:pPr>
        <w:spacing w:line="360" w:lineRule="auto"/>
        <w:rPr>
          <w:rFonts w:ascii="Times New Roman" w:hAnsi="Times New Roman" w:cs="Times New Roman"/>
          <w:b/>
          <w:sz w:val="24"/>
          <w:szCs w:val="24"/>
        </w:rPr>
      </w:pPr>
    </w:p>
    <w:p w14:paraId="2D66E140" w14:textId="77777777" w:rsidR="00EE74C1" w:rsidRPr="00DD3283" w:rsidRDefault="00EE74C1" w:rsidP="00D96B33">
      <w:pPr>
        <w:spacing w:line="360" w:lineRule="auto"/>
        <w:rPr>
          <w:rFonts w:ascii="Times New Roman" w:hAnsi="Times New Roman" w:cs="Times New Roman"/>
          <w:b/>
          <w:sz w:val="24"/>
          <w:szCs w:val="24"/>
        </w:rPr>
      </w:pPr>
    </w:p>
    <w:p w14:paraId="5EDC2C5D" w14:textId="77777777" w:rsidR="00EE74C1" w:rsidRPr="00DD3283" w:rsidRDefault="00EE74C1" w:rsidP="00D96B33">
      <w:pPr>
        <w:spacing w:line="360" w:lineRule="auto"/>
        <w:rPr>
          <w:rFonts w:ascii="Times New Roman" w:hAnsi="Times New Roman" w:cs="Times New Roman"/>
          <w:b/>
          <w:sz w:val="24"/>
          <w:szCs w:val="24"/>
        </w:rPr>
      </w:pPr>
    </w:p>
    <w:p w14:paraId="3F9EDD01" w14:textId="77777777" w:rsidR="008956DE" w:rsidRPr="00DD3283" w:rsidRDefault="008956DE" w:rsidP="00D96B33">
      <w:pPr>
        <w:spacing w:line="360" w:lineRule="auto"/>
        <w:rPr>
          <w:rFonts w:ascii="Times New Roman" w:hAnsi="Times New Roman" w:cs="Times New Roman"/>
          <w:b/>
          <w:sz w:val="24"/>
          <w:szCs w:val="24"/>
        </w:rPr>
      </w:pPr>
    </w:p>
    <w:p w14:paraId="4C913472" w14:textId="77777777" w:rsidR="0039096F" w:rsidRPr="00DD3283" w:rsidRDefault="0039096F" w:rsidP="00D96B33">
      <w:pPr>
        <w:spacing w:line="360" w:lineRule="auto"/>
        <w:rPr>
          <w:rFonts w:ascii="Times New Roman" w:hAnsi="Times New Roman" w:cs="Times New Roman"/>
          <w:b/>
          <w:sz w:val="24"/>
          <w:szCs w:val="24"/>
        </w:rPr>
      </w:pPr>
    </w:p>
    <w:p w14:paraId="7995E562" w14:textId="77777777" w:rsidR="00C07AB7" w:rsidRPr="00DD3283" w:rsidRDefault="00C07AB7">
      <w:pPr>
        <w:pStyle w:val="TOCHeading"/>
        <w:rPr>
          <w:rFonts w:ascii="Times New Roman" w:hAnsi="Times New Roman"/>
          <w:color w:val="auto"/>
          <w:sz w:val="24"/>
          <w:szCs w:val="24"/>
        </w:rPr>
      </w:pPr>
      <w:r w:rsidRPr="00DD3283">
        <w:rPr>
          <w:rFonts w:ascii="Times New Roman" w:hAnsi="Times New Roman"/>
          <w:color w:val="auto"/>
          <w:sz w:val="24"/>
          <w:szCs w:val="24"/>
        </w:rPr>
        <w:lastRenderedPageBreak/>
        <w:t>TABLE OF CONTENTS</w:t>
      </w:r>
    </w:p>
    <w:sdt>
      <w:sdtPr>
        <w:rPr>
          <w:b/>
          <w:bCs/>
          <w:lang w:val="en-GB" w:eastAsia="en-GB"/>
        </w:rPr>
        <w:id w:val="-1035576872"/>
        <w:docPartObj>
          <w:docPartGallery w:val="Table of Contents"/>
          <w:docPartUnique/>
        </w:docPartObj>
      </w:sdtPr>
      <w:sdtEndPr>
        <w:rPr>
          <w:b w:val="0"/>
          <w:bCs w:val="0"/>
          <w:noProof/>
          <w:lang w:val="en-ZA" w:eastAsia="en-ZA"/>
        </w:rPr>
      </w:sdtEndPr>
      <w:sdtContent>
        <w:p w14:paraId="068DD6FE" w14:textId="77777777" w:rsidR="00E101AA" w:rsidRPr="00DD3283" w:rsidRDefault="00E101AA" w:rsidP="00C07AB7">
          <w:pPr>
            <w:spacing w:line="360" w:lineRule="auto"/>
            <w:jc w:val="both"/>
          </w:pPr>
        </w:p>
        <w:p w14:paraId="3B9102D4" w14:textId="77777777" w:rsidR="00AD2C4E" w:rsidRDefault="00275C8C">
          <w:pPr>
            <w:pStyle w:val="TOC2"/>
            <w:tabs>
              <w:tab w:val="right" w:leader="dot" w:pos="9350"/>
            </w:tabs>
            <w:rPr>
              <w:noProof/>
            </w:rPr>
          </w:pPr>
          <w:r w:rsidRPr="00DD3283">
            <w:fldChar w:fldCharType="begin"/>
          </w:r>
          <w:r w:rsidR="00E101AA" w:rsidRPr="00DD3283">
            <w:instrText xml:space="preserve"> TOC \o "1-3" \h \z \u </w:instrText>
          </w:r>
          <w:r w:rsidRPr="00DD3283">
            <w:fldChar w:fldCharType="separate"/>
          </w:r>
          <w:hyperlink w:anchor="_Toc488767257" w:history="1">
            <w:r w:rsidR="00AD2C4E" w:rsidRPr="00572DA6">
              <w:rPr>
                <w:rStyle w:val="Hyperlink"/>
                <w:rFonts w:ascii="Times New Roman" w:hAnsi="Times New Roman" w:cs="Times New Roman"/>
                <w:noProof/>
              </w:rPr>
              <w:t>DECLARATION</w:t>
            </w:r>
            <w:r w:rsidR="00AD2C4E">
              <w:rPr>
                <w:noProof/>
                <w:webHidden/>
              </w:rPr>
              <w:tab/>
            </w:r>
            <w:r w:rsidR="00AD2C4E">
              <w:rPr>
                <w:noProof/>
                <w:webHidden/>
              </w:rPr>
              <w:fldChar w:fldCharType="begin"/>
            </w:r>
            <w:r w:rsidR="00AD2C4E">
              <w:rPr>
                <w:noProof/>
                <w:webHidden/>
              </w:rPr>
              <w:instrText xml:space="preserve"> PAGEREF _Toc488767257 \h </w:instrText>
            </w:r>
            <w:r w:rsidR="00AD2C4E">
              <w:rPr>
                <w:noProof/>
                <w:webHidden/>
              </w:rPr>
            </w:r>
            <w:r w:rsidR="00AD2C4E">
              <w:rPr>
                <w:noProof/>
                <w:webHidden/>
              </w:rPr>
              <w:fldChar w:fldCharType="separate"/>
            </w:r>
            <w:r w:rsidR="00F84623">
              <w:rPr>
                <w:noProof/>
                <w:webHidden/>
              </w:rPr>
              <w:t>i</w:t>
            </w:r>
            <w:r w:rsidR="00AD2C4E">
              <w:rPr>
                <w:noProof/>
                <w:webHidden/>
              </w:rPr>
              <w:fldChar w:fldCharType="end"/>
            </w:r>
          </w:hyperlink>
        </w:p>
        <w:p w14:paraId="45266525" w14:textId="77777777" w:rsidR="00AD2C4E" w:rsidRDefault="007543AF">
          <w:pPr>
            <w:pStyle w:val="TOC2"/>
            <w:tabs>
              <w:tab w:val="right" w:leader="dot" w:pos="9350"/>
            </w:tabs>
            <w:rPr>
              <w:noProof/>
            </w:rPr>
          </w:pPr>
          <w:hyperlink w:anchor="_Toc488767258" w:history="1">
            <w:r w:rsidR="00AD2C4E" w:rsidRPr="00572DA6">
              <w:rPr>
                <w:rStyle w:val="Hyperlink"/>
                <w:rFonts w:ascii="Times New Roman" w:hAnsi="Times New Roman" w:cs="Times New Roman"/>
                <w:noProof/>
              </w:rPr>
              <w:t>DEDICATION</w:t>
            </w:r>
            <w:r w:rsidR="00AD2C4E">
              <w:rPr>
                <w:noProof/>
                <w:webHidden/>
              </w:rPr>
              <w:tab/>
            </w:r>
            <w:r w:rsidR="00AD2C4E">
              <w:rPr>
                <w:noProof/>
                <w:webHidden/>
              </w:rPr>
              <w:fldChar w:fldCharType="begin"/>
            </w:r>
            <w:r w:rsidR="00AD2C4E">
              <w:rPr>
                <w:noProof/>
                <w:webHidden/>
              </w:rPr>
              <w:instrText xml:space="preserve"> PAGEREF _Toc488767258 \h </w:instrText>
            </w:r>
            <w:r w:rsidR="00AD2C4E">
              <w:rPr>
                <w:noProof/>
                <w:webHidden/>
              </w:rPr>
            </w:r>
            <w:r w:rsidR="00AD2C4E">
              <w:rPr>
                <w:noProof/>
                <w:webHidden/>
              </w:rPr>
              <w:fldChar w:fldCharType="separate"/>
            </w:r>
            <w:r w:rsidR="00F84623">
              <w:rPr>
                <w:noProof/>
                <w:webHidden/>
              </w:rPr>
              <w:t>ii</w:t>
            </w:r>
            <w:r w:rsidR="00AD2C4E">
              <w:rPr>
                <w:noProof/>
                <w:webHidden/>
              </w:rPr>
              <w:fldChar w:fldCharType="end"/>
            </w:r>
          </w:hyperlink>
        </w:p>
        <w:p w14:paraId="6D030605" w14:textId="77777777" w:rsidR="00AD2C4E" w:rsidRDefault="007543AF">
          <w:pPr>
            <w:pStyle w:val="TOC2"/>
            <w:tabs>
              <w:tab w:val="right" w:leader="dot" w:pos="9350"/>
            </w:tabs>
            <w:rPr>
              <w:noProof/>
            </w:rPr>
          </w:pPr>
          <w:hyperlink w:anchor="_Toc488767259" w:history="1">
            <w:r w:rsidR="00AD2C4E" w:rsidRPr="00572DA6">
              <w:rPr>
                <w:rStyle w:val="Hyperlink"/>
                <w:rFonts w:ascii="Times New Roman" w:hAnsi="Times New Roman" w:cs="Times New Roman"/>
                <w:noProof/>
              </w:rPr>
              <w:t>ACKNOWLEDGEMENTS</w:t>
            </w:r>
            <w:r w:rsidR="00AD2C4E">
              <w:rPr>
                <w:noProof/>
                <w:webHidden/>
              </w:rPr>
              <w:tab/>
            </w:r>
            <w:r w:rsidR="00AD2C4E">
              <w:rPr>
                <w:noProof/>
                <w:webHidden/>
              </w:rPr>
              <w:fldChar w:fldCharType="begin"/>
            </w:r>
            <w:r w:rsidR="00AD2C4E">
              <w:rPr>
                <w:noProof/>
                <w:webHidden/>
              </w:rPr>
              <w:instrText xml:space="preserve"> PAGEREF _Toc488767259 \h </w:instrText>
            </w:r>
            <w:r w:rsidR="00AD2C4E">
              <w:rPr>
                <w:noProof/>
                <w:webHidden/>
              </w:rPr>
            </w:r>
            <w:r w:rsidR="00AD2C4E">
              <w:rPr>
                <w:noProof/>
                <w:webHidden/>
              </w:rPr>
              <w:fldChar w:fldCharType="separate"/>
            </w:r>
            <w:r w:rsidR="00F84623">
              <w:rPr>
                <w:noProof/>
                <w:webHidden/>
              </w:rPr>
              <w:t>iii</w:t>
            </w:r>
            <w:r w:rsidR="00AD2C4E">
              <w:rPr>
                <w:noProof/>
                <w:webHidden/>
              </w:rPr>
              <w:fldChar w:fldCharType="end"/>
            </w:r>
          </w:hyperlink>
        </w:p>
        <w:p w14:paraId="280AD5E5" w14:textId="77777777" w:rsidR="00AD2C4E" w:rsidRDefault="007543AF">
          <w:pPr>
            <w:pStyle w:val="TOC2"/>
            <w:tabs>
              <w:tab w:val="right" w:leader="dot" w:pos="9350"/>
            </w:tabs>
            <w:rPr>
              <w:noProof/>
            </w:rPr>
          </w:pPr>
          <w:hyperlink w:anchor="_Toc488767260" w:history="1">
            <w:r w:rsidR="00AD2C4E" w:rsidRPr="00572DA6">
              <w:rPr>
                <w:rStyle w:val="Hyperlink"/>
                <w:rFonts w:ascii="Times New Roman" w:hAnsi="Times New Roman" w:cs="Times New Roman"/>
                <w:noProof/>
              </w:rPr>
              <w:t>LIST OF TABLES</w:t>
            </w:r>
            <w:r w:rsidR="00AD2C4E">
              <w:rPr>
                <w:noProof/>
                <w:webHidden/>
              </w:rPr>
              <w:tab/>
            </w:r>
            <w:r w:rsidR="00AD2C4E">
              <w:rPr>
                <w:noProof/>
                <w:webHidden/>
              </w:rPr>
              <w:fldChar w:fldCharType="begin"/>
            </w:r>
            <w:r w:rsidR="00AD2C4E">
              <w:rPr>
                <w:noProof/>
                <w:webHidden/>
              </w:rPr>
              <w:instrText xml:space="preserve"> PAGEREF _Toc488767260 \h </w:instrText>
            </w:r>
            <w:r w:rsidR="00AD2C4E">
              <w:rPr>
                <w:noProof/>
                <w:webHidden/>
              </w:rPr>
            </w:r>
            <w:r w:rsidR="00AD2C4E">
              <w:rPr>
                <w:noProof/>
                <w:webHidden/>
              </w:rPr>
              <w:fldChar w:fldCharType="separate"/>
            </w:r>
            <w:r w:rsidR="00F84623">
              <w:rPr>
                <w:noProof/>
                <w:webHidden/>
              </w:rPr>
              <w:t>vi</w:t>
            </w:r>
            <w:r w:rsidR="00AD2C4E">
              <w:rPr>
                <w:noProof/>
                <w:webHidden/>
              </w:rPr>
              <w:fldChar w:fldCharType="end"/>
            </w:r>
          </w:hyperlink>
        </w:p>
        <w:p w14:paraId="42BC7135" w14:textId="77777777" w:rsidR="00AD2C4E" w:rsidRDefault="007543AF">
          <w:pPr>
            <w:pStyle w:val="TOC2"/>
            <w:tabs>
              <w:tab w:val="right" w:leader="dot" w:pos="9350"/>
            </w:tabs>
            <w:rPr>
              <w:noProof/>
            </w:rPr>
          </w:pPr>
          <w:hyperlink w:anchor="_Toc488767261" w:history="1">
            <w:r w:rsidR="00AD2C4E" w:rsidRPr="00572DA6">
              <w:rPr>
                <w:rStyle w:val="Hyperlink"/>
                <w:rFonts w:ascii="Times New Roman" w:hAnsi="Times New Roman" w:cs="Times New Roman"/>
                <w:noProof/>
              </w:rPr>
              <w:t>LIST OF FIGURES</w:t>
            </w:r>
            <w:r w:rsidR="00AD2C4E">
              <w:rPr>
                <w:noProof/>
                <w:webHidden/>
              </w:rPr>
              <w:tab/>
            </w:r>
            <w:r w:rsidR="00AD2C4E">
              <w:rPr>
                <w:noProof/>
                <w:webHidden/>
              </w:rPr>
              <w:fldChar w:fldCharType="begin"/>
            </w:r>
            <w:r w:rsidR="00AD2C4E">
              <w:rPr>
                <w:noProof/>
                <w:webHidden/>
              </w:rPr>
              <w:instrText xml:space="preserve"> PAGEREF _Toc488767261 \h </w:instrText>
            </w:r>
            <w:r w:rsidR="00AD2C4E">
              <w:rPr>
                <w:noProof/>
                <w:webHidden/>
              </w:rPr>
            </w:r>
            <w:r w:rsidR="00AD2C4E">
              <w:rPr>
                <w:noProof/>
                <w:webHidden/>
              </w:rPr>
              <w:fldChar w:fldCharType="separate"/>
            </w:r>
            <w:r w:rsidR="00F84623">
              <w:rPr>
                <w:noProof/>
                <w:webHidden/>
              </w:rPr>
              <w:t>vii</w:t>
            </w:r>
            <w:r w:rsidR="00AD2C4E">
              <w:rPr>
                <w:noProof/>
                <w:webHidden/>
              </w:rPr>
              <w:fldChar w:fldCharType="end"/>
            </w:r>
          </w:hyperlink>
        </w:p>
        <w:p w14:paraId="524FCEE0" w14:textId="77777777" w:rsidR="00AD2C4E" w:rsidRDefault="007543AF">
          <w:pPr>
            <w:pStyle w:val="TOC2"/>
            <w:tabs>
              <w:tab w:val="right" w:leader="dot" w:pos="9350"/>
            </w:tabs>
            <w:rPr>
              <w:noProof/>
            </w:rPr>
          </w:pPr>
          <w:hyperlink w:anchor="_Toc488767262" w:history="1">
            <w:r w:rsidR="00AD2C4E" w:rsidRPr="00572DA6">
              <w:rPr>
                <w:rStyle w:val="Hyperlink"/>
                <w:rFonts w:ascii="Times New Roman" w:hAnsi="Times New Roman" w:cs="Times New Roman"/>
                <w:noProof/>
              </w:rPr>
              <w:t>LIST OF ABBREVIATIONS</w:t>
            </w:r>
            <w:r w:rsidR="00AD2C4E">
              <w:rPr>
                <w:noProof/>
                <w:webHidden/>
              </w:rPr>
              <w:tab/>
            </w:r>
            <w:r w:rsidR="00AD2C4E">
              <w:rPr>
                <w:noProof/>
                <w:webHidden/>
              </w:rPr>
              <w:fldChar w:fldCharType="begin"/>
            </w:r>
            <w:r w:rsidR="00AD2C4E">
              <w:rPr>
                <w:noProof/>
                <w:webHidden/>
              </w:rPr>
              <w:instrText xml:space="preserve"> PAGEREF _Toc488767262 \h </w:instrText>
            </w:r>
            <w:r w:rsidR="00AD2C4E">
              <w:rPr>
                <w:noProof/>
                <w:webHidden/>
              </w:rPr>
            </w:r>
            <w:r w:rsidR="00AD2C4E">
              <w:rPr>
                <w:noProof/>
                <w:webHidden/>
              </w:rPr>
              <w:fldChar w:fldCharType="separate"/>
            </w:r>
            <w:r w:rsidR="00F84623">
              <w:rPr>
                <w:noProof/>
                <w:webHidden/>
              </w:rPr>
              <w:t>viii</w:t>
            </w:r>
            <w:r w:rsidR="00AD2C4E">
              <w:rPr>
                <w:noProof/>
                <w:webHidden/>
              </w:rPr>
              <w:fldChar w:fldCharType="end"/>
            </w:r>
          </w:hyperlink>
        </w:p>
        <w:p w14:paraId="5AC0524C" w14:textId="77777777" w:rsidR="00AD2C4E" w:rsidRDefault="007543AF">
          <w:pPr>
            <w:pStyle w:val="TOC2"/>
            <w:tabs>
              <w:tab w:val="right" w:leader="dot" w:pos="9350"/>
            </w:tabs>
            <w:rPr>
              <w:noProof/>
            </w:rPr>
          </w:pPr>
          <w:hyperlink w:anchor="_Toc488767263" w:history="1">
            <w:r w:rsidR="00AD2C4E" w:rsidRPr="00572DA6">
              <w:rPr>
                <w:rStyle w:val="Hyperlink"/>
                <w:rFonts w:ascii="Times New Roman" w:hAnsi="Times New Roman" w:cs="Times New Roman"/>
                <w:noProof/>
              </w:rPr>
              <w:t>ABSTRACT</w:t>
            </w:r>
            <w:r w:rsidR="00AD2C4E">
              <w:rPr>
                <w:noProof/>
                <w:webHidden/>
              </w:rPr>
              <w:tab/>
            </w:r>
            <w:r w:rsidR="00AD2C4E">
              <w:rPr>
                <w:noProof/>
                <w:webHidden/>
              </w:rPr>
              <w:fldChar w:fldCharType="begin"/>
            </w:r>
            <w:r w:rsidR="00AD2C4E">
              <w:rPr>
                <w:noProof/>
                <w:webHidden/>
              </w:rPr>
              <w:instrText xml:space="preserve"> PAGEREF _Toc488767263 \h </w:instrText>
            </w:r>
            <w:r w:rsidR="00AD2C4E">
              <w:rPr>
                <w:noProof/>
                <w:webHidden/>
              </w:rPr>
            </w:r>
            <w:r w:rsidR="00AD2C4E">
              <w:rPr>
                <w:noProof/>
                <w:webHidden/>
              </w:rPr>
              <w:fldChar w:fldCharType="separate"/>
            </w:r>
            <w:r w:rsidR="00F84623">
              <w:rPr>
                <w:noProof/>
                <w:webHidden/>
              </w:rPr>
              <w:t>ix</w:t>
            </w:r>
            <w:r w:rsidR="00AD2C4E">
              <w:rPr>
                <w:noProof/>
                <w:webHidden/>
              </w:rPr>
              <w:fldChar w:fldCharType="end"/>
            </w:r>
          </w:hyperlink>
        </w:p>
        <w:p w14:paraId="1F220F2B" w14:textId="77777777" w:rsidR="00AD2C4E" w:rsidRDefault="007543AF">
          <w:pPr>
            <w:pStyle w:val="TOC2"/>
            <w:tabs>
              <w:tab w:val="right" w:leader="dot" w:pos="9350"/>
            </w:tabs>
            <w:rPr>
              <w:noProof/>
            </w:rPr>
          </w:pPr>
          <w:hyperlink w:anchor="_Toc488767264" w:history="1">
            <w:r w:rsidR="00AD2C4E" w:rsidRPr="00572DA6">
              <w:rPr>
                <w:rStyle w:val="Hyperlink"/>
                <w:rFonts w:ascii="Times New Roman" w:hAnsi="Times New Roman" w:cs="Times New Roman"/>
                <w:noProof/>
              </w:rPr>
              <w:t>CHAPTER ONE</w:t>
            </w:r>
            <w:r w:rsidR="00AD2C4E">
              <w:rPr>
                <w:noProof/>
                <w:webHidden/>
              </w:rPr>
              <w:tab/>
            </w:r>
            <w:r w:rsidR="00AD2C4E">
              <w:rPr>
                <w:noProof/>
                <w:webHidden/>
              </w:rPr>
              <w:fldChar w:fldCharType="begin"/>
            </w:r>
            <w:r w:rsidR="00AD2C4E">
              <w:rPr>
                <w:noProof/>
                <w:webHidden/>
              </w:rPr>
              <w:instrText xml:space="preserve"> PAGEREF _Toc488767264 \h </w:instrText>
            </w:r>
            <w:r w:rsidR="00AD2C4E">
              <w:rPr>
                <w:noProof/>
                <w:webHidden/>
              </w:rPr>
            </w:r>
            <w:r w:rsidR="00AD2C4E">
              <w:rPr>
                <w:noProof/>
                <w:webHidden/>
              </w:rPr>
              <w:fldChar w:fldCharType="separate"/>
            </w:r>
            <w:r w:rsidR="00F84623">
              <w:rPr>
                <w:noProof/>
                <w:webHidden/>
              </w:rPr>
              <w:t>1</w:t>
            </w:r>
            <w:r w:rsidR="00AD2C4E">
              <w:rPr>
                <w:noProof/>
                <w:webHidden/>
              </w:rPr>
              <w:fldChar w:fldCharType="end"/>
            </w:r>
          </w:hyperlink>
        </w:p>
        <w:p w14:paraId="78ACAB20" w14:textId="77777777" w:rsidR="00AD2C4E" w:rsidRDefault="007543AF">
          <w:pPr>
            <w:pStyle w:val="TOC2"/>
            <w:tabs>
              <w:tab w:val="right" w:leader="dot" w:pos="9350"/>
            </w:tabs>
            <w:rPr>
              <w:noProof/>
            </w:rPr>
          </w:pPr>
          <w:hyperlink w:anchor="_Toc488767265" w:history="1">
            <w:r w:rsidR="00AD2C4E" w:rsidRPr="00572DA6">
              <w:rPr>
                <w:rStyle w:val="Hyperlink"/>
                <w:rFonts w:ascii="Times New Roman" w:hAnsi="Times New Roman" w:cs="Times New Roman"/>
                <w:noProof/>
              </w:rPr>
              <w:t>INTRODUCTION</w:t>
            </w:r>
            <w:r w:rsidR="00AD2C4E">
              <w:rPr>
                <w:noProof/>
                <w:webHidden/>
              </w:rPr>
              <w:tab/>
            </w:r>
            <w:r w:rsidR="00AD2C4E">
              <w:rPr>
                <w:noProof/>
                <w:webHidden/>
              </w:rPr>
              <w:fldChar w:fldCharType="begin"/>
            </w:r>
            <w:r w:rsidR="00AD2C4E">
              <w:rPr>
                <w:noProof/>
                <w:webHidden/>
              </w:rPr>
              <w:instrText xml:space="preserve"> PAGEREF _Toc488767265 \h </w:instrText>
            </w:r>
            <w:r w:rsidR="00AD2C4E">
              <w:rPr>
                <w:noProof/>
                <w:webHidden/>
              </w:rPr>
            </w:r>
            <w:r w:rsidR="00AD2C4E">
              <w:rPr>
                <w:noProof/>
                <w:webHidden/>
              </w:rPr>
              <w:fldChar w:fldCharType="separate"/>
            </w:r>
            <w:r w:rsidR="00F84623">
              <w:rPr>
                <w:noProof/>
                <w:webHidden/>
              </w:rPr>
              <w:t>1</w:t>
            </w:r>
            <w:r w:rsidR="00AD2C4E">
              <w:rPr>
                <w:noProof/>
                <w:webHidden/>
              </w:rPr>
              <w:fldChar w:fldCharType="end"/>
            </w:r>
          </w:hyperlink>
        </w:p>
        <w:p w14:paraId="132DE7E8" w14:textId="77777777" w:rsidR="00AD2C4E" w:rsidRDefault="007543AF">
          <w:pPr>
            <w:pStyle w:val="TOC3"/>
            <w:tabs>
              <w:tab w:val="right" w:leader="dot" w:pos="9350"/>
            </w:tabs>
            <w:rPr>
              <w:noProof/>
            </w:rPr>
          </w:pPr>
          <w:hyperlink w:anchor="_Toc488767266" w:history="1">
            <w:r w:rsidR="00AD2C4E" w:rsidRPr="00572DA6">
              <w:rPr>
                <w:rStyle w:val="Hyperlink"/>
                <w:rFonts w:ascii="Times New Roman" w:hAnsi="Times New Roman" w:cs="Times New Roman"/>
                <w:b/>
                <w:noProof/>
              </w:rPr>
              <w:t>1.1. Background</w:t>
            </w:r>
            <w:r w:rsidR="00AD2C4E">
              <w:rPr>
                <w:noProof/>
                <w:webHidden/>
              </w:rPr>
              <w:tab/>
            </w:r>
            <w:r w:rsidR="00AD2C4E">
              <w:rPr>
                <w:noProof/>
                <w:webHidden/>
              </w:rPr>
              <w:fldChar w:fldCharType="begin"/>
            </w:r>
            <w:r w:rsidR="00AD2C4E">
              <w:rPr>
                <w:noProof/>
                <w:webHidden/>
              </w:rPr>
              <w:instrText xml:space="preserve"> PAGEREF _Toc488767266 \h </w:instrText>
            </w:r>
            <w:r w:rsidR="00AD2C4E">
              <w:rPr>
                <w:noProof/>
                <w:webHidden/>
              </w:rPr>
            </w:r>
            <w:r w:rsidR="00AD2C4E">
              <w:rPr>
                <w:noProof/>
                <w:webHidden/>
              </w:rPr>
              <w:fldChar w:fldCharType="separate"/>
            </w:r>
            <w:r w:rsidR="00F84623">
              <w:rPr>
                <w:noProof/>
                <w:webHidden/>
              </w:rPr>
              <w:t>1</w:t>
            </w:r>
            <w:r w:rsidR="00AD2C4E">
              <w:rPr>
                <w:noProof/>
                <w:webHidden/>
              </w:rPr>
              <w:fldChar w:fldCharType="end"/>
            </w:r>
          </w:hyperlink>
        </w:p>
        <w:p w14:paraId="63267DBB" w14:textId="77777777" w:rsidR="00AD2C4E" w:rsidRDefault="007543AF">
          <w:pPr>
            <w:pStyle w:val="TOC3"/>
            <w:tabs>
              <w:tab w:val="right" w:leader="dot" w:pos="9350"/>
            </w:tabs>
            <w:rPr>
              <w:noProof/>
            </w:rPr>
          </w:pPr>
          <w:hyperlink w:anchor="_Toc488767267" w:history="1">
            <w:r w:rsidR="00AD2C4E" w:rsidRPr="00572DA6">
              <w:rPr>
                <w:rStyle w:val="Hyperlink"/>
                <w:rFonts w:ascii="Times New Roman" w:hAnsi="Times New Roman" w:cs="Times New Roman"/>
                <w:b/>
                <w:noProof/>
              </w:rPr>
              <w:t>1.2. Problem Statement</w:t>
            </w:r>
            <w:r w:rsidR="00AD2C4E">
              <w:rPr>
                <w:noProof/>
                <w:webHidden/>
              </w:rPr>
              <w:tab/>
            </w:r>
            <w:r w:rsidR="00AD2C4E">
              <w:rPr>
                <w:noProof/>
                <w:webHidden/>
              </w:rPr>
              <w:fldChar w:fldCharType="begin"/>
            </w:r>
            <w:r w:rsidR="00AD2C4E">
              <w:rPr>
                <w:noProof/>
                <w:webHidden/>
              </w:rPr>
              <w:instrText xml:space="preserve"> PAGEREF _Toc488767267 \h </w:instrText>
            </w:r>
            <w:r w:rsidR="00AD2C4E">
              <w:rPr>
                <w:noProof/>
                <w:webHidden/>
              </w:rPr>
            </w:r>
            <w:r w:rsidR="00AD2C4E">
              <w:rPr>
                <w:noProof/>
                <w:webHidden/>
              </w:rPr>
              <w:fldChar w:fldCharType="separate"/>
            </w:r>
            <w:r w:rsidR="00F84623">
              <w:rPr>
                <w:noProof/>
                <w:webHidden/>
              </w:rPr>
              <w:t>2</w:t>
            </w:r>
            <w:r w:rsidR="00AD2C4E">
              <w:rPr>
                <w:noProof/>
                <w:webHidden/>
              </w:rPr>
              <w:fldChar w:fldCharType="end"/>
            </w:r>
          </w:hyperlink>
        </w:p>
        <w:p w14:paraId="56B24F97" w14:textId="77777777" w:rsidR="00AD2C4E" w:rsidRDefault="007543AF">
          <w:pPr>
            <w:pStyle w:val="TOC3"/>
            <w:tabs>
              <w:tab w:val="right" w:leader="dot" w:pos="9350"/>
            </w:tabs>
            <w:rPr>
              <w:noProof/>
            </w:rPr>
          </w:pPr>
          <w:hyperlink w:anchor="_Toc488767268" w:history="1">
            <w:r w:rsidR="00AD2C4E" w:rsidRPr="00572DA6">
              <w:rPr>
                <w:rStyle w:val="Hyperlink"/>
                <w:rFonts w:ascii="Times New Roman" w:hAnsi="Times New Roman" w:cs="Times New Roman"/>
                <w:b/>
                <w:noProof/>
              </w:rPr>
              <w:t>1.3. Research question</w:t>
            </w:r>
            <w:r w:rsidR="00AD2C4E">
              <w:rPr>
                <w:noProof/>
                <w:webHidden/>
              </w:rPr>
              <w:tab/>
            </w:r>
            <w:r w:rsidR="00AD2C4E">
              <w:rPr>
                <w:noProof/>
                <w:webHidden/>
              </w:rPr>
              <w:fldChar w:fldCharType="begin"/>
            </w:r>
            <w:r w:rsidR="00AD2C4E">
              <w:rPr>
                <w:noProof/>
                <w:webHidden/>
              </w:rPr>
              <w:instrText xml:space="preserve"> PAGEREF _Toc488767268 \h </w:instrText>
            </w:r>
            <w:r w:rsidR="00AD2C4E">
              <w:rPr>
                <w:noProof/>
                <w:webHidden/>
              </w:rPr>
            </w:r>
            <w:r w:rsidR="00AD2C4E">
              <w:rPr>
                <w:noProof/>
                <w:webHidden/>
              </w:rPr>
              <w:fldChar w:fldCharType="separate"/>
            </w:r>
            <w:r w:rsidR="00F84623">
              <w:rPr>
                <w:noProof/>
                <w:webHidden/>
              </w:rPr>
              <w:t>4</w:t>
            </w:r>
            <w:r w:rsidR="00AD2C4E">
              <w:rPr>
                <w:noProof/>
                <w:webHidden/>
              </w:rPr>
              <w:fldChar w:fldCharType="end"/>
            </w:r>
          </w:hyperlink>
        </w:p>
        <w:p w14:paraId="11A439D6" w14:textId="77777777" w:rsidR="00AD2C4E" w:rsidRDefault="007543AF">
          <w:pPr>
            <w:pStyle w:val="TOC3"/>
            <w:tabs>
              <w:tab w:val="right" w:leader="dot" w:pos="9350"/>
            </w:tabs>
            <w:rPr>
              <w:noProof/>
            </w:rPr>
          </w:pPr>
          <w:hyperlink w:anchor="_Toc488767269" w:history="1">
            <w:r w:rsidR="00AD2C4E" w:rsidRPr="00572DA6">
              <w:rPr>
                <w:rStyle w:val="Hyperlink"/>
                <w:rFonts w:ascii="Times New Roman" w:hAnsi="Times New Roman" w:cs="Times New Roman"/>
                <w:b/>
                <w:noProof/>
              </w:rPr>
              <w:t>1.4. Objective</w:t>
            </w:r>
            <w:r w:rsidR="00AD2C4E">
              <w:rPr>
                <w:noProof/>
                <w:webHidden/>
              </w:rPr>
              <w:tab/>
            </w:r>
            <w:r w:rsidR="00AD2C4E">
              <w:rPr>
                <w:noProof/>
                <w:webHidden/>
              </w:rPr>
              <w:fldChar w:fldCharType="begin"/>
            </w:r>
            <w:r w:rsidR="00AD2C4E">
              <w:rPr>
                <w:noProof/>
                <w:webHidden/>
              </w:rPr>
              <w:instrText xml:space="preserve"> PAGEREF _Toc488767269 \h </w:instrText>
            </w:r>
            <w:r w:rsidR="00AD2C4E">
              <w:rPr>
                <w:noProof/>
                <w:webHidden/>
              </w:rPr>
            </w:r>
            <w:r w:rsidR="00AD2C4E">
              <w:rPr>
                <w:noProof/>
                <w:webHidden/>
              </w:rPr>
              <w:fldChar w:fldCharType="separate"/>
            </w:r>
            <w:r w:rsidR="00F84623">
              <w:rPr>
                <w:noProof/>
                <w:webHidden/>
              </w:rPr>
              <w:t>4</w:t>
            </w:r>
            <w:r w:rsidR="00AD2C4E">
              <w:rPr>
                <w:noProof/>
                <w:webHidden/>
              </w:rPr>
              <w:fldChar w:fldCharType="end"/>
            </w:r>
          </w:hyperlink>
        </w:p>
        <w:p w14:paraId="644B8262" w14:textId="77777777" w:rsidR="00AD2C4E" w:rsidRDefault="007543AF">
          <w:pPr>
            <w:pStyle w:val="TOC3"/>
            <w:tabs>
              <w:tab w:val="right" w:leader="dot" w:pos="9350"/>
            </w:tabs>
            <w:rPr>
              <w:noProof/>
            </w:rPr>
          </w:pPr>
          <w:hyperlink w:anchor="_Toc488767270" w:history="1">
            <w:r w:rsidR="00AD2C4E" w:rsidRPr="00572DA6">
              <w:rPr>
                <w:rStyle w:val="Hyperlink"/>
                <w:rFonts w:ascii="Times New Roman" w:hAnsi="Times New Roman" w:cs="Times New Roman"/>
                <w:b/>
                <w:noProof/>
              </w:rPr>
              <w:t>1.5. Justification</w:t>
            </w:r>
            <w:r w:rsidR="00AD2C4E">
              <w:rPr>
                <w:noProof/>
                <w:webHidden/>
              </w:rPr>
              <w:tab/>
            </w:r>
            <w:r w:rsidR="00AD2C4E">
              <w:rPr>
                <w:noProof/>
                <w:webHidden/>
              </w:rPr>
              <w:fldChar w:fldCharType="begin"/>
            </w:r>
            <w:r w:rsidR="00AD2C4E">
              <w:rPr>
                <w:noProof/>
                <w:webHidden/>
              </w:rPr>
              <w:instrText xml:space="preserve"> PAGEREF _Toc488767270 \h </w:instrText>
            </w:r>
            <w:r w:rsidR="00AD2C4E">
              <w:rPr>
                <w:noProof/>
                <w:webHidden/>
              </w:rPr>
            </w:r>
            <w:r w:rsidR="00AD2C4E">
              <w:rPr>
                <w:noProof/>
                <w:webHidden/>
              </w:rPr>
              <w:fldChar w:fldCharType="separate"/>
            </w:r>
            <w:r w:rsidR="00F84623">
              <w:rPr>
                <w:noProof/>
                <w:webHidden/>
              </w:rPr>
              <w:t>4</w:t>
            </w:r>
            <w:r w:rsidR="00AD2C4E">
              <w:rPr>
                <w:noProof/>
                <w:webHidden/>
              </w:rPr>
              <w:fldChar w:fldCharType="end"/>
            </w:r>
          </w:hyperlink>
        </w:p>
        <w:p w14:paraId="3FD5D9EB" w14:textId="77777777" w:rsidR="00AD2C4E" w:rsidRDefault="007543AF">
          <w:pPr>
            <w:pStyle w:val="TOC3"/>
            <w:tabs>
              <w:tab w:val="right" w:leader="dot" w:pos="9350"/>
            </w:tabs>
            <w:rPr>
              <w:noProof/>
            </w:rPr>
          </w:pPr>
          <w:hyperlink w:anchor="_Toc488767271" w:history="1">
            <w:r w:rsidR="00AD2C4E" w:rsidRPr="00572DA6">
              <w:rPr>
                <w:rStyle w:val="Hyperlink"/>
                <w:rFonts w:ascii="Times New Roman" w:hAnsi="Times New Roman" w:cs="Times New Roman"/>
                <w:b/>
                <w:noProof/>
              </w:rPr>
              <w:t>1.6. Definition of Terms</w:t>
            </w:r>
            <w:r w:rsidR="00AD2C4E">
              <w:rPr>
                <w:noProof/>
                <w:webHidden/>
              </w:rPr>
              <w:tab/>
            </w:r>
            <w:r w:rsidR="00AD2C4E">
              <w:rPr>
                <w:noProof/>
                <w:webHidden/>
              </w:rPr>
              <w:fldChar w:fldCharType="begin"/>
            </w:r>
            <w:r w:rsidR="00AD2C4E">
              <w:rPr>
                <w:noProof/>
                <w:webHidden/>
              </w:rPr>
              <w:instrText xml:space="preserve"> PAGEREF _Toc488767271 \h </w:instrText>
            </w:r>
            <w:r w:rsidR="00AD2C4E">
              <w:rPr>
                <w:noProof/>
                <w:webHidden/>
              </w:rPr>
            </w:r>
            <w:r w:rsidR="00AD2C4E">
              <w:rPr>
                <w:noProof/>
                <w:webHidden/>
              </w:rPr>
              <w:fldChar w:fldCharType="separate"/>
            </w:r>
            <w:r w:rsidR="00F84623">
              <w:rPr>
                <w:noProof/>
                <w:webHidden/>
              </w:rPr>
              <w:t>6</w:t>
            </w:r>
            <w:r w:rsidR="00AD2C4E">
              <w:rPr>
                <w:noProof/>
                <w:webHidden/>
              </w:rPr>
              <w:fldChar w:fldCharType="end"/>
            </w:r>
          </w:hyperlink>
        </w:p>
        <w:p w14:paraId="0A15F0EE" w14:textId="77777777" w:rsidR="00AD2C4E" w:rsidRDefault="007543AF">
          <w:pPr>
            <w:pStyle w:val="TOC2"/>
            <w:tabs>
              <w:tab w:val="right" w:leader="dot" w:pos="9350"/>
            </w:tabs>
            <w:rPr>
              <w:noProof/>
            </w:rPr>
          </w:pPr>
          <w:hyperlink w:anchor="_Toc488767272" w:history="1">
            <w:r w:rsidR="00AD2C4E" w:rsidRPr="00572DA6">
              <w:rPr>
                <w:rStyle w:val="Hyperlink"/>
                <w:rFonts w:ascii="Times New Roman" w:hAnsi="Times New Roman" w:cs="Times New Roman"/>
                <w:noProof/>
              </w:rPr>
              <w:t>CHAPTER TWO</w:t>
            </w:r>
            <w:r w:rsidR="00AD2C4E">
              <w:rPr>
                <w:noProof/>
                <w:webHidden/>
              </w:rPr>
              <w:tab/>
            </w:r>
            <w:r w:rsidR="00AD2C4E">
              <w:rPr>
                <w:noProof/>
                <w:webHidden/>
              </w:rPr>
              <w:fldChar w:fldCharType="begin"/>
            </w:r>
            <w:r w:rsidR="00AD2C4E">
              <w:rPr>
                <w:noProof/>
                <w:webHidden/>
              </w:rPr>
              <w:instrText xml:space="preserve"> PAGEREF _Toc488767272 \h </w:instrText>
            </w:r>
            <w:r w:rsidR="00AD2C4E">
              <w:rPr>
                <w:noProof/>
                <w:webHidden/>
              </w:rPr>
            </w:r>
            <w:r w:rsidR="00AD2C4E">
              <w:rPr>
                <w:noProof/>
                <w:webHidden/>
              </w:rPr>
              <w:fldChar w:fldCharType="separate"/>
            </w:r>
            <w:r w:rsidR="00F84623">
              <w:rPr>
                <w:noProof/>
                <w:webHidden/>
              </w:rPr>
              <w:t>7</w:t>
            </w:r>
            <w:r w:rsidR="00AD2C4E">
              <w:rPr>
                <w:noProof/>
                <w:webHidden/>
              </w:rPr>
              <w:fldChar w:fldCharType="end"/>
            </w:r>
          </w:hyperlink>
        </w:p>
        <w:p w14:paraId="06C884CD" w14:textId="77777777" w:rsidR="00AD2C4E" w:rsidRDefault="007543AF">
          <w:pPr>
            <w:pStyle w:val="TOC2"/>
            <w:tabs>
              <w:tab w:val="right" w:leader="dot" w:pos="9350"/>
            </w:tabs>
            <w:rPr>
              <w:noProof/>
            </w:rPr>
          </w:pPr>
          <w:hyperlink w:anchor="_Toc488767273" w:history="1">
            <w:r w:rsidR="00AD2C4E" w:rsidRPr="00572DA6">
              <w:rPr>
                <w:rStyle w:val="Hyperlink"/>
                <w:rFonts w:ascii="Times New Roman" w:hAnsi="Times New Roman" w:cs="Times New Roman"/>
                <w:noProof/>
              </w:rPr>
              <w:t>LITERATURE REVIEW AND THEORETICAL FRAMEWORK</w:t>
            </w:r>
            <w:r w:rsidR="00AD2C4E">
              <w:rPr>
                <w:noProof/>
                <w:webHidden/>
              </w:rPr>
              <w:tab/>
            </w:r>
            <w:r w:rsidR="00AD2C4E">
              <w:rPr>
                <w:noProof/>
                <w:webHidden/>
              </w:rPr>
              <w:fldChar w:fldCharType="begin"/>
            </w:r>
            <w:r w:rsidR="00AD2C4E">
              <w:rPr>
                <w:noProof/>
                <w:webHidden/>
              </w:rPr>
              <w:instrText xml:space="preserve"> PAGEREF _Toc488767273 \h </w:instrText>
            </w:r>
            <w:r w:rsidR="00AD2C4E">
              <w:rPr>
                <w:noProof/>
                <w:webHidden/>
              </w:rPr>
            </w:r>
            <w:r w:rsidR="00AD2C4E">
              <w:rPr>
                <w:noProof/>
                <w:webHidden/>
              </w:rPr>
              <w:fldChar w:fldCharType="separate"/>
            </w:r>
            <w:r w:rsidR="00F84623">
              <w:rPr>
                <w:noProof/>
                <w:webHidden/>
              </w:rPr>
              <w:t>7</w:t>
            </w:r>
            <w:r w:rsidR="00AD2C4E">
              <w:rPr>
                <w:noProof/>
                <w:webHidden/>
              </w:rPr>
              <w:fldChar w:fldCharType="end"/>
            </w:r>
          </w:hyperlink>
        </w:p>
        <w:p w14:paraId="559B51A3" w14:textId="77777777" w:rsidR="00AD2C4E" w:rsidRDefault="007543AF">
          <w:pPr>
            <w:pStyle w:val="TOC3"/>
            <w:tabs>
              <w:tab w:val="right" w:leader="dot" w:pos="9350"/>
            </w:tabs>
            <w:rPr>
              <w:noProof/>
            </w:rPr>
          </w:pPr>
          <w:hyperlink w:anchor="_Toc488767274" w:history="1">
            <w:r w:rsidR="00AD2C4E" w:rsidRPr="00572DA6">
              <w:rPr>
                <w:rStyle w:val="Hyperlink"/>
                <w:rFonts w:ascii="Times New Roman" w:hAnsi="Times New Roman" w:cs="Times New Roman"/>
                <w:b/>
                <w:noProof/>
              </w:rPr>
              <w:t>2.1. Introduction</w:t>
            </w:r>
            <w:r w:rsidR="00AD2C4E">
              <w:rPr>
                <w:noProof/>
                <w:webHidden/>
              </w:rPr>
              <w:tab/>
            </w:r>
            <w:r w:rsidR="00AD2C4E">
              <w:rPr>
                <w:noProof/>
                <w:webHidden/>
              </w:rPr>
              <w:fldChar w:fldCharType="begin"/>
            </w:r>
            <w:r w:rsidR="00AD2C4E">
              <w:rPr>
                <w:noProof/>
                <w:webHidden/>
              </w:rPr>
              <w:instrText xml:space="preserve"> PAGEREF _Toc488767274 \h </w:instrText>
            </w:r>
            <w:r w:rsidR="00AD2C4E">
              <w:rPr>
                <w:noProof/>
                <w:webHidden/>
              </w:rPr>
            </w:r>
            <w:r w:rsidR="00AD2C4E">
              <w:rPr>
                <w:noProof/>
                <w:webHidden/>
              </w:rPr>
              <w:fldChar w:fldCharType="separate"/>
            </w:r>
            <w:r w:rsidR="00F84623">
              <w:rPr>
                <w:noProof/>
                <w:webHidden/>
              </w:rPr>
              <w:t>7</w:t>
            </w:r>
            <w:r w:rsidR="00AD2C4E">
              <w:rPr>
                <w:noProof/>
                <w:webHidden/>
              </w:rPr>
              <w:fldChar w:fldCharType="end"/>
            </w:r>
          </w:hyperlink>
        </w:p>
        <w:p w14:paraId="4297B7A7" w14:textId="77777777" w:rsidR="00AD2C4E" w:rsidRDefault="007543AF">
          <w:pPr>
            <w:pStyle w:val="TOC3"/>
            <w:tabs>
              <w:tab w:val="right" w:leader="dot" w:pos="9350"/>
            </w:tabs>
            <w:rPr>
              <w:noProof/>
            </w:rPr>
          </w:pPr>
          <w:hyperlink w:anchor="_Toc488767275" w:history="1">
            <w:r w:rsidR="00AD2C4E" w:rsidRPr="00572DA6">
              <w:rPr>
                <w:rStyle w:val="Hyperlink"/>
                <w:rFonts w:ascii="Times New Roman" w:hAnsi="Times New Roman" w:cs="Times New Roman"/>
                <w:b/>
                <w:noProof/>
              </w:rPr>
              <w:t>2.2. Overview of Teenage Pregnancies and Risk Factors</w:t>
            </w:r>
            <w:r w:rsidR="00AD2C4E">
              <w:rPr>
                <w:noProof/>
                <w:webHidden/>
              </w:rPr>
              <w:tab/>
            </w:r>
            <w:r w:rsidR="00AD2C4E">
              <w:rPr>
                <w:noProof/>
                <w:webHidden/>
              </w:rPr>
              <w:fldChar w:fldCharType="begin"/>
            </w:r>
            <w:r w:rsidR="00AD2C4E">
              <w:rPr>
                <w:noProof/>
                <w:webHidden/>
              </w:rPr>
              <w:instrText xml:space="preserve"> PAGEREF _Toc488767275 \h </w:instrText>
            </w:r>
            <w:r w:rsidR="00AD2C4E">
              <w:rPr>
                <w:noProof/>
                <w:webHidden/>
              </w:rPr>
            </w:r>
            <w:r w:rsidR="00AD2C4E">
              <w:rPr>
                <w:noProof/>
                <w:webHidden/>
              </w:rPr>
              <w:fldChar w:fldCharType="separate"/>
            </w:r>
            <w:r w:rsidR="00F84623">
              <w:rPr>
                <w:noProof/>
                <w:webHidden/>
              </w:rPr>
              <w:t>7</w:t>
            </w:r>
            <w:r w:rsidR="00AD2C4E">
              <w:rPr>
                <w:noProof/>
                <w:webHidden/>
              </w:rPr>
              <w:fldChar w:fldCharType="end"/>
            </w:r>
          </w:hyperlink>
        </w:p>
        <w:p w14:paraId="516D488D" w14:textId="77777777" w:rsidR="00AD2C4E" w:rsidRDefault="007543AF">
          <w:pPr>
            <w:pStyle w:val="TOC3"/>
            <w:tabs>
              <w:tab w:val="right" w:leader="dot" w:pos="9350"/>
            </w:tabs>
            <w:rPr>
              <w:noProof/>
            </w:rPr>
          </w:pPr>
          <w:hyperlink w:anchor="_Toc488767276" w:history="1">
            <w:r w:rsidR="00AD2C4E" w:rsidRPr="00572DA6">
              <w:rPr>
                <w:rStyle w:val="Hyperlink"/>
                <w:rFonts w:ascii="Times New Roman" w:hAnsi="Times New Roman" w:cs="Times New Roman"/>
                <w:b/>
                <w:noProof/>
              </w:rPr>
              <w:t>2.3. Review of Literature</w:t>
            </w:r>
            <w:r w:rsidR="00AD2C4E">
              <w:rPr>
                <w:noProof/>
                <w:webHidden/>
              </w:rPr>
              <w:tab/>
            </w:r>
            <w:r w:rsidR="00AD2C4E">
              <w:rPr>
                <w:noProof/>
                <w:webHidden/>
              </w:rPr>
              <w:fldChar w:fldCharType="begin"/>
            </w:r>
            <w:r w:rsidR="00AD2C4E">
              <w:rPr>
                <w:noProof/>
                <w:webHidden/>
              </w:rPr>
              <w:instrText xml:space="preserve"> PAGEREF _Toc488767276 \h </w:instrText>
            </w:r>
            <w:r w:rsidR="00AD2C4E">
              <w:rPr>
                <w:noProof/>
                <w:webHidden/>
              </w:rPr>
            </w:r>
            <w:r w:rsidR="00AD2C4E">
              <w:rPr>
                <w:noProof/>
                <w:webHidden/>
              </w:rPr>
              <w:fldChar w:fldCharType="separate"/>
            </w:r>
            <w:r w:rsidR="00F84623">
              <w:rPr>
                <w:noProof/>
                <w:webHidden/>
              </w:rPr>
              <w:t>8</w:t>
            </w:r>
            <w:r w:rsidR="00AD2C4E">
              <w:rPr>
                <w:noProof/>
                <w:webHidden/>
              </w:rPr>
              <w:fldChar w:fldCharType="end"/>
            </w:r>
          </w:hyperlink>
        </w:p>
        <w:p w14:paraId="68851C9E" w14:textId="77777777" w:rsidR="00AD2C4E" w:rsidRDefault="007543AF">
          <w:pPr>
            <w:pStyle w:val="TOC3"/>
            <w:tabs>
              <w:tab w:val="right" w:leader="dot" w:pos="9350"/>
            </w:tabs>
            <w:rPr>
              <w:noProof/>
            </w:rPr>
          </w:pPr>
          <w:hyperlink w:anchor="_Toc488767277" w:history="1">
            <w:r w:rsidR="00AD2C4E" w:rsidRPr="00572DA6">
              <w:rPr>
                <w:rStyle w:val="Hyperlink"/>
                <w:rFonts w:ascii="Times New Roman" w:hAnsi="Times New Roman" w:cs="Times New Roman"/>
                <w:b/>
                <w:noProof/>
              </w:rPr>
              <w:t>2.4. Theoretical Framework</w:t>
            </w:r>
            <w:r w:rsidR="00AD2C4E">
              <w:rPr>
                <w:noProof/>
                <w:webHidden/>
              </w:rPr>
              <w:tab/>
            </w:r>
            <w:r w:rsidR="00AD2C4E">
              <w:rPr>
                <w:noProof/>
                <w:webHidden/>
              </w:rPr>
              <w:fldChar w:fldCharType="begin"/>
            </w:r>
            <w:r w:rsidR="00AD2C4E">
              <w:rPr>
                <w:noProof/>
                <w:webHidden/>
              </w:rPr>
              <w:instrText xml:space="preserve"> PAGEREF _Toc488767277 \h </w:instrText>
            </w:r>
            <w:r w:rsidR="00AD2C4E">
              <w:rPr>
                <w:noProof/>
                <w:webHidden/>
              </w:rPr>
            </w:r>
            <w:r w:rsidR="00AD2C4E">
              <w:rPr>
                <w:noProof/>
                <w:webHidden/>
              </w:rPr>
              <w:fldChar w:fldCharType="separate"/>
            </w:r>
            <w:r w:rsidR="00F84623">
              <w:rPr>
                <w:noProof/>
                <w:webHidden/>
              </w:rPr>
              <w:t>12</w:t>
            </w:r>
            <w:r w:rsidR="00AD2C4E">
              <w:rPr>
                <w:noProof/>
                <w:webHidden/>
              </w:rPr>
              <w:fldChar w:fldCharType="end"/>
            </w:r>
          </w:hyperlink>
        </w:p>
        <w:p w14:paraId="55A7B99B" w14:textId="77777777" w:rsidR="00AD2C4E" w:rsidRDefault="007543AF">
          <w:pPr>
            <w:pStyle w:val="TOC3"/>
            <w:tabs>
              <w:tab w:val="right" w:leader="dot" w:pos="9350"/>
            </w:tabs>
            <w:rPr>
              <w:noProof/>
            </w:rPr>
          </w:pPr>
          <w:hyperlink w:anchor="_Toc488767278" w:history="1">
            <w:r w:rsidR="00AD2C4E" w:rsidRPr="00572DA6">
              <w:rPr>
                <w:rStyle w:val="Hyperlink"/>
                <w:rFonts w:ascii="Times New Roman" w:hAnsi="Times New Roman" w:cs="Times New Roman"/>
                <w:b/>
                <w:noProof/>
              </w:rPr>
              <w:t>2.5. Conceptual Framework</w:t>
            </w:r>
            <w:r w:rsidR="00AD2C4E">
              <w:rPr>
                <w:noProof/>
                <w:webHidden/>
              </w:rPr>
              <w:tab/>
            </w:r>
            <w:r w:rsidR="00AD2C4E">
              <w:rPr>
                <w:noProof/>
                <w:webHidden/>
              </w:rPr>
              <w:fldChar w:fldCharType="begin"/>
            </w:r>
            <w:r w:rsidR="00AD2C4E">
              <w:rPr>
                <w:noProof/>
                <w:webHidden/>
              </w:rPr>
              <w:instrText xml:space="preserve"> PAGEREF _Toc488767278 \h </w:instrText>
            </w:r>
            <w:r w:rsidR="00AD2C4E">
              <w:rPr>
                <w:noProof/>
                <w:webHidden/>
              </w:rPr>
            </w:r>
            <w:r w:rsidR="00AD2C4E">
              <w:rPr>
                <w:noProof/>
                <w:webHidden/>
              </w:rPr>
              <w:fldChar w:fldCharType="separate"/>
            </w:r>
            <w:r w:rsidR="00F84623">
              <w:rPr>
                <w:noProof/>
                <w:webHidden/>
              </w:rPr>
              <w:t>13</w:t>
            </w:r>
            <w:r w:rsidR="00AD2C4E">
              <w:rPr>
                <w:noProof/>
                <w:webHidden/>
              </w:rPr>
              <w:fldChar w:fldCharType="end"/>
            </w:r>
          </w:hyperlink>
        </w:p>
        <w:p w14:paraId="1E8851D7" w14:textId="77777777" w:rsidR="00AD2C4E" w:rsidRDefault="007543AF">
          <w:pPr>
            <w:pStyle w:val="TOC3"/>
            <w:tabs>
              <w:tab w:val="right" w:leader="dot" w:pos="9350"/>
            </w:tabs>
            <w:rPr>
              <w:noProof/>
            </w:rPr>
          </w:pPr>
          <w:hyperlink w:anchor="_Toc488767279" w:history="1">
            <w:r w:rsidR="00AD2C4E" w:rsidRPr="00572DA6">
              <w:rPr>
                <w:rStyle w:val="Hyperlink"/>
                <w:rFonts w:ascii="Times New Roman" w:hAnsi="Times New Roman" w:cs="Times New Roman"/>
                <w:b/>
                <w:noProof/>
              </w:rPr>
              <w:t>2.6. Research Hypothesis</w:t>
            </w:r>
            <w:r w:rsidR="00AD2C4E">
              <w:rPr>
                <w:noProof/>
                <w:webHidden/>
              </w:rPr>
              <w:tab/>
            </w:r>
            <w:r w:rsidR="00AD2C4E">
              <w:rPr>
                <w:noProof/>
                <w:webHidden/>
              </w:rPr>
              <w:fldChar w:fldCharType="begin"/>
            </w:r>
            <w:r w:rsidR="00AD2C4E">
              <w:rPr>
                <w:noProof/>
                <w:webHidden/>
              </w:rPr>
              <w:instrText xml:space="preserve"> PAGEREF _Toc488767279 \h </w:instrText>
            </w:r>
            <w:r w:rsidR="00AD2C4E">
              <w:rPr>
                <w:noProof/>
                <w:webHidden/>
              </w:rPr>
            </w:r>
            <w:r w:rsidR="00AD2C4E">
              <w:rPr>
                <w:noProof/>
                <w:webHidden/>
              </w:rPr>
              <w:fldChar w:fldCharType="separate"/>
            </w:r>
            <w:r w:rsidR="00F84623">
              <w:rPr>
                <w:noProof/>
                <w:webHidden/>
              </w:rPr>
              <w:t>15</w:t>
            </w:r>
            <w:r w:rsidR="00AD2C4E">
              <w:rPr>
                <w:noProof/>
                <w:webHidden/>
              </w:rPr>
              <w:fldChar w:fldCharType="end"/>
            </w:r>
          </w:hyperlink>
        </w:p>
        <w:p w14:paraId="6EB87979" w14:textId="77777777" w:rsidR="00AD2C4E" w:rsidRDefault="007543AF">
          <w:pPr>
            <w:pStyle w:val="TOC2"/>
            <w:tabs>
              <w:tab w:val="right" w:leader="dot" w:pos="9350"/>
            </w:tabs>
            <w:rPr>
              <w:noProof/>
            </w:rPr>
          </w:pPr>
          <w:hyperlink w:anchor="_Toc488767280" w:history="1">
            <w:r w:rsidR="00AD2C4E" w:rsidRPr="00572DA6">
              <w:rPr>
                <w:rStyle w:val="Hyperlink"/>
                <w:rFonts w:ascii="Times New Roman" w:hAnsi="Times New Roman" w:cs="Times New Roman"/>
                <w:noProof/>
              </w:rPr>
              <w:t>CHAPTER THREE</w:t>
            </w:r>
            <w:r w:rsidR="00AD2C4E">
              <w:rPr>
                <w:noProof/>
                <w:webHidden/>
              </w:rPr>
              <w:tab/>
            </w:r>
            <w:r w:rsidR="00AD2C4E">
              <w:rPr>
                <w:noProof/>
                <w:webHidden/>
              </w:rPr>
              <w:fldChar w:fldCharType="begin"/>
            </w:r>
            <w:r w:rsidR="00AD2C4E">
              <w:rPr>
                <w:noProof/>
                <w:webHidden/>
              </w:rPr>
              <w:instrText xml:space="preserve"> PAGEREF _Toc488767280 \h </w:instrText>
            </w:r>
            <w:r w:rsidR="00AD2C4E">
              <w:rPr>
                <w:noProof/>
                <w:webHidden/>
              </w:rPr>
            </w:r>
            <w:r w:rsidR="00AD2C4E">
              <w:rPr>
                <w:noProof/>
                <w:webHidden/>
              </w:rPr>
              <w:fldChar w:fldCharType="separate"/>
            </w:r>
            <w:r w:rsidR="00F84623">
              <w:rPr>
                <w:noProof/>
                <w:webHidden/>
              </w:rPr>
              <w:t>16</w:t>
            </w:r>
            <w:r w:rsidR="00AD2C4E">
              <w:rPr>
                <w:noProof/>
                <w:webHidden/>
              </w:rPr>
              <w:fldChar w:fldCharType="end"/>
            </w:r>
          </w:hyperlink>
        </w:p>
        <w:p w14:paraId="36190507" w14:textId="77777777" w:rsidR="00AD2C4E" w:rsidRDefault="007543AF">
          <w:pPr>
            <w:pStyle w:val="TOC2"/>
            <w:tabs>
              <w:tab w:val="right" w:leader="dot" w:pos="9350"/>
            </w:tabs>
            <w:rPr>
              <w:noProof/>
            </w:rPr>
          </w:pPr>
          <w:hyperlink w:anchor="_Toc488767281" w:history="1">
            <w:r w:rsidR="00AD2C4E" w:rsidRPr="00572DA6">
              <w:rPr>
                <w:rStyle w:val="Hyperlink"/>
                <w:rFonts w:ascii="Times New Roman" w:hAnsi="Times New Roman" w:cs="Times New Roman"/>
                <w:noProof/>
              </w:rPr>
              <w:t>METHODOLOGY</w:t>
            </w:r>
            <w:r w:rsidR="00AD2C4E">
              <w:rPr>
                <w:noProof/>
                <w:webHidden/>
              </w:rPr>
              <w:tab/>
            </w:r>
            <w:r w:rsidR="00AD2C4E">
              <w:rPr>
                <w:noProof/>
                <w:webHidden/>
              </w:rPr>
              <w:fldChar w:fldCharType="begin"/>
            </w:r>
            <w:r w:rsidR="00AD2C4E">
              <w:rPr>
                <w:noProof/>
                <w:webHidden/>
              </w:rPr>
              <w:instrText xml:space="preserve"> PAGEREF _Toc488767281 \h </w:instrText>
            </w:r>
            <w:r w:rsidR="00AD2C4E">
              <w:rPr>
                <w:noProof/>
                <w:webHidden/>
              </w:rPr>
            </w:r>
            <w:r w:rsidR="00AD2C4E">
              <w:rPr>
                <w:noProof/>
                <w:webHidden/>
              </w:rPr>
              <w:fldChar w:fldCharType="separate"/>
            </w:r>
            <w:r w:rsidR="00F84623">
              <w:rPr>
                <w:noProof/>
                <w:webHidden/>
              </w:rPr>
              <w:t>16</w:t>
            </w:r>
            <w:r w:rsidR="00AD2C4E">
              <w:rPr>
                <w:noProof/>
                <w:webHidden/>
              </w:rPr>
              <w:fldChar w:fldCharType="end"/>
            </w:r>
          </w:hyperlink>
        </w:p>
        <w:p w14:paraId="78E2B0EF" w14:textId="77777777" w:rsidR="00AD2C4E" w:rsidRDefault="007543AF">
          <w:pPr>
            <w:pStyle w:val="TOC3"/>
            <w:tabs>
              <w:tab w:val="right" w:leader="dot" w:pos="9350"/>
            </w:tabs>
            <w:rPr>
              <w:noProof/>
            </w:rPr>
          </w:pPr>
          <w:hyperlink w:anchor="_Toc488767282" w:history="1">
            <w:r w:rsidR="00AD2C4E" w:rsidRPr="00572DA6">
              <w:rPr>
                <w:rStyle w:val="Hyperlink"/>
                <w:rFonts w:ascii="Times New Roman" w:hAnsi="Times New Roman" w:cs="Times New Roman"/>
                <w:b/>
                <w:noProof/>
              </w:rPr>
              <w:t>3.1. Introduction</w:t>
            </w:r>
            <w:r w:rsidR="00AD2C4E">
              <w:rPr>
                <w:noProof/>
                <w:webHidden/>
              </w:rPr>
              <w:tab/>
            </w:r>
            <w:r w:rsidR="00AD2C4E">
              <w:rPr>
                <w:noProof/>
                <w:webHidden/>
              </w:rPr>
              <w:fldChar w:fldCharType="begin"/>
            </w:r>
            <w:r w:rsidR="00AD2C4E">
              <w:rPr>
                <w:noProof/>
                <w:webHidden/>
              </w:rPr>
              <w:instrText xml:space="preserve"> PAGEREF _Toc488767282 \h </w:instrText>
            </w:r>
            <w:r w:rsidR="00AD2C4E">
              <w:rPr>
                <w:noProof/>
                <w:webHidden/>
              </w:rPr>
            </w:r>
            <w:r w:rsidR="00AD2C4E">
              <w:rPr>
                <w:noProof/>
                <w:webHidden/>
              </w:rPr>
              <w:fldChar w:fldCharType="separate"/>
            </w:r>
            <w:r w:rsidR="00F84623">
              <w:rPr>
                <w:noProof/>
                <w:webHidden/>
              </w:rPr>
              <w:t>16</w:t>
            </w:r>
            <w:r w:rsidR="00AD2C4E">
              <w:rPr>
                <w:noProof/>
                <w:webHidden/>
              </w:rPr>
              <w:fldChar w:fldCharType="end"/>
            </w:r>
          </w:hyperlink>
        </w:p>
        <w:p w14:paraId="2BAAC766" w14:textId="77777777" w:rsidR="00AD2C4E" w:rsidRDefault="007543AF">
          <w:pPr>
            <w:pStyle w:val="TOC3"/>
            <w:tabs>
              <w:tab w:val="right" w:leader="dot" w:pos="9350"/>
            </w:tabs>
            <w:rPr>
              <w:noProof/>
            </w:rPr>
          </w:pPr>
          <w:hyperlink w:anchor="_Toc488767283" w:history="1">
            <w:r w:rsidR="00AD2C4E" w:rsidRPr="00572DA6">
              <w:rPr>
                <w:rStyle w:val="Hyperlink"/>
                <w:rFonts w:ascii="Times New Roman" w:hAnsi="Times New Roman" w:cs="Times New Roman"/>
                <w:b/>
                <w:noProof/>
              </w:rPr>
              <w:t>3.2. Study Setting</w:t>
            </w:r>
            <w:r w:rsidR="00AD2C4E">
              <w:rPr>
                <w:noProof/>
                <w:webHidden/>
              </w:rPr>
              <w:tab/>
            </w:r>
            <w:r w:rsidR="00AD2C4E">
              <w:rPr>
                <w:noProof/>
                <w:webHidden/>
              </w:rPr>
              <w:fldChar w:fldCharType="begin"/>
            </w:r>
            <w:r w:rsidR="00AD2C4E">
              <w:rPr>
                <w:noProof/>
                <w:webHidden/>
              </w:rPr>
              <w:instrText xml:space="preserve"> PAGEREF _Toc488767283 \h </w:instrText>
            </w:r>
            <w:r w:rsidR="00AD2C4E">
              <w:rPr>
                <w:noProof/>
                <w:webHidden/>
              </w:rPr>
            </w:r>
            <w:r w:rsidR="00AD2C4E">
              <w:rPr>
                <w:noProof/>
                <w:webHidden/>
              </w:rPr>
              <w:fldChar w:fldCharType="separate"/>
            </w:r>
            <w:r w:rsidR="00F84623">
              <w:rPr>
                <w:noProof/>
                <w:webHidden/>
              </w:rPr>
              <w:t>16</w:t>
            </w:r>
            <w:r w:rsidR="00AD2C4E">
              <w:rPr>
                <w:noProof/>
                <w:webHidden/>
              </w:rPr>
              <w:fldChar w:fldCharType="end"/>
            </w:r>
          </w:hyperlink>
        </w:p>
        <w:p w14:paraId="51B05039" w14:textId="77777777" w:rsidR="00AD2C4E" w:rsidRDefault="007543AF">
          <w:pPr>
            <w:pStyle w:val="TOC3"/>
            <w:tabs>
              <w:tab w:val="right" w:leader="dot" w:pos="9350"/>
            </w:tabs>
            <w:rPr>
              <w:noProof/>
            </w:rPr>
          </w:pPr>
          <w:hyperlink w:anchor="_Toc488767284" w:history="1">
            <w:r w:rsidR="00AD2C4E" w:rsidRPr="00572DA6">
              <w:rPr>
                <w:rStyle w:val="Hyperlink"/>
                <w:rFonts w:ascii="Times New Roman" w:hAnsi="Times New Roman" w:cs="Times New Roman"/>
                <w:b/>
                <w:noProof/>
              </w:rPr>
              <w:t>3.3. Study Design</w:t>
            </w:r>
            <w:r w:rsidR="00AD2C4E">
              <w:rPr>
                <w:noProof/>
                <w:webHidden/>
              </w:rPr>
              <w:tab/>
            </w:r>
            <w:r w:rsidR="00AD2C4E">
              <w:rPr>
                <w:noProof/>
                <w:webHidden/>
              </w:rPr>
              <w:fldChar w:fldCharType="begin"/>
            </w:r>
            <w:r w:rsidR="00AD2C4E">
              <w:rPr>
                <w:noProof/>
                <w:webHidden/>
              </w:rPr>
              <w:instrText xml:space="preserve"> PAGEREF _Toc488767284 \h </w:instrText>
            </w:r>
            <w:r w:rsidR="00AD2C4E">
              <w:rPr>
                <w:noProof/>
                <w:webHidden/>
              </w:rPr>
            </w:r>
            <w:r w:rsidR="00AD2C4E">
              <w:rPr>
                <w:noProof/>
                <w:webHidden/>
              </w:rPr>
              <w:fldChar w:fldCharType="separate"/>
            </w:r>
            <w:r w:rsidR="00F84623">
              <w:rPr>
                <w:noProof/>
                <w:webHidden/>
              </w:rPr>
              <w:t>17</w:t>
            </w:r>
            <w:r w:rsidR="00AD2C4E">
              <w:rPr>
                <w:noProof/>
                <w:webHidden/>
              </w:rPr>
              <w:fldChar w:fldCharType="end"/>
            </w:r>
          </w:hyperlink>
        </w:p>
        <w:p w14:paraId="74026F13" w14:textId="77777777" w:rsidR="00AD2C4E" w:rsidRDefault="007543AF">
          <w:pPr>
            <w:pStyle w:val="TOC3"/>
            <w:tabs>
              <w:tab w:val="right" w:leader="dot" w:pos="9350"/>
            </w:tabs>
            <w:rPr>
              <w:noProof/>
            </w:rPr>
          </w:pPr>
          <w:hyperlink w:anchor="_Toc488767285" w:history="1">
            <w:r w:rsidR="00AD2C4E" w:rsidRPr="00572DA6">
              <w:rPr>
                <w:rStyle w:val="Hyperlink"/>
                <w:rFonts w:ascii="Times New Roman" w:hAnsi="Times New Roman" w:cs="Times New Roman"/>
                <w:b/>
                <w:noProof/>
              </w:rPr>
              <w:t>3.4. Study Population And Sample Size</w:t>
            </w:r>
            <w:r w:rsidR="00AD2C4E">
              <w:rPr>
                <w:noProof/>
                <w:webHidden/>
              </w:rPr>
              <w:tab/>
            </w:r>
            <w:r w:rsidR="00AD2C4E">
              <w:rPr>
                <w:noProof/>
                <w:webHidden/>
              </w:rPr>
              <w:fldChar w:fldCharType="begin"/>
            </w:r>
            <w:r w:rsidR="00AD2C4E">
              <w:rPr>
                <w:noProof/>
                <w:webHidden/>
              </w:rPr>
              <w:instrText xml:space="preserve"> PAGEREF _Toc488767285 \h </w:instrText>
            </w:r>
            <w:r w:rsidR="00AD2C4E">
              <w:rPr>
                <w:noProof/>
                <w:webHidden/>
              </w:rPr>
            </w:r>
            <w:r w:rsidR="00AD2C4E">
              <w:rPr>
                <w:noProof/>
                <w:webHidden/>
              </w:rPr>
              <w:fldChar w:fldCharType="separate"/>
            </w:r>
            <w:r w:rsidR="00F84623">
              <w:rPr>
                <w:noProof/>
                <w:webHidden/>
              </w:rPr>
              <w:t>18</w:t>
            </w:r>
            <w:r w:rsidR="00AD2C4E">
              <w:rPr>
                <w:noProof/>
                <w:webHidden/>
              </w:rPr>
              <w:fldChar w:fldCharType="end"/>
            </w:r>
          </w:hyperlink>
        </w:p>
        <w:p w14:paraId="1C6C19F9" w14:textId="77777777" w:rsidR="00AD2C4E" w:rsidRDefault="007543AF">
          <w:pPr>
            <w:pStyle w:val="TOC3"/>
            <w:tabs>
              <w:tab w:val="right" w:leader="dot" w:pos="9350"/>
            </w:tabs>
            <w:rPr>
              <w:noProof/>
            </w:rPr>
          </w:pPr>
          <w:hyperlink w:anchor="_Toc488767286" w:history="1">
            <w:r w:rsidR="00AD2C4E" w:rsidRPr="00572DA6">
              <w:rPr>
                <w:rStyle w:val="Hyperlink"/>
                <w:rFonts w:ascii="Times New Roman" w:hAnsi="Times New Roman" w:cs="Times New Roman"/>
                <w:b/>
                <w:noProof/>
              </w:rPr>
              <w:t>3.5. Ethical Considerations</w:t>
            </w:r>
            <w:r w:rsidR="00AD2C4E">
              <w:rPr>
                <w:noProof/>
                <w:webHidden/>
              </w:rPr>
              <w:tab/>
            </w:r>
            <w:r w:rsidR="00AD2C4E">
              <w:rPr>
                <w:noProof/>
                <w:webHidden/>
              </w:rPr>
              <w:fldChar w:fldCharType="begin"/>
            </w:r>
            <w:r w:rsidR="00AD2C4E">
              <w:rPr>
                <w:noProof/>
                <w:webHidden/>
              </w:rPr>
              <w:instrText xml:space="preserve"> PAGEREF _Toc488767286 \h </w:instrText>
            </w:r>
            <w:r w:rsidR="00AD2C4E">
              <w:rPr>
                <w:noProof/>
                <w:webHidden/>
              </w:rPr>
            </w:r>
            <w:r w:rsidR="00AD2C4E">
              <w:rPr>
                <w:noProof/>
                <w:webHidden/>
              </w:rPr>
              <w:fldChar w:fldCharType="separate"/>
            </w:r>
            <w:r w:rsidR="00F84623">
              <w:rPr>
                <w:noProof/>
                <w:webHidden/>
              </w:rPr>
              <w:t>18</w:t>
            </w:r>
            <w:r w:rsidR="00AD2C4E">
              <w:rPr>
                <w:noProof/>
                <w:webHidden/>
              </w:rPr>
              <w:fldChar w:fldCharType="end"/>
            </w:r>
          </w:hyperlink>
        </w:p>
        <w:p w14:paraId="7A2D38D9" w14:textId="77777777" w:rsidR="00AD2C4E" w:rsidRDefault="007543AF">
          <w:pPr>
            <w:pStyle w:val="TOC3"/>
            <w:tabs>
              <w:tab w:val="right" w:leader="dot" w:pos="9350"/>
            </w:tabs>
            <w:rPr>
              <w:noProof/>
            </w:rPr>
          </w:pPr>
          <w:hyperlink w:anchor="_Toc488767287" w:history="1">
            <w:r w:rsidR="00AD2C4E" w:rsidRPr="00572DA6">
              <w:rPr>
                <w:rStyle w:val="Hyperlink"/>
                <w:rFonts w:ascii="Times New Roman" w:hAnsi="Times New Roman" w:cs="Times New Roman"/>
                <w:b/>
                <w:noProof/>
              </w:rPr>
              <w:t>3.6. Variables Definition</w:t>
            </w:r>
            <w:r w:rsidR="00AD2C4E">
              <w:rPr>
                <w:noProof/>
                <w:webHidden/>
              </w:rPr>
              <w:tab/>
            </w:r>
            <w:r w:rsidR="00AD2C4E">
              <w:rPr>
                <w:noProof/>
                <w:webHidden/>
              </w:rPr>
              <w:fldChar w:fldCharType="begin"/>
            </w:r>
            <w:r w:rsidR="00AD2C4E">
              <w:rPr>
                <w:noProof/>
                <w:webHidden/>
              </w:rPr>
              <w:instrText xml:space="preserve"> PAGEREF _Toc488767287 \h </w:instrText>
            </w:r>
            <w:r w:rsidR="00AD2C4E">
              <w:rPr>
                <w:noProof/>
                <w:webHidden/>
              </w:rPr>
            </w:r>
            <w:r w:rsidR="00AD2C4E">
              <w:rPr>
                <w:noProof/>
                <w:webHidden/>
              </w:rPr>
              <w:fldChar w:fldCharType="separate"/>
            </w:r>
            <w:r w:rsidR="00F84623">
              <w:rPr>
                <w:noProof/>
                <w:webHidden/>
              </w:rPr>
              <w:t>18</w:t>
            </w:r>
            <w:r w:rsidR="00AD2C4E">
              <w:rPr>
                <w:noProof/>
                <w:webHidden/>
              </w:rPr>
              <w:fldChar w:fldCharType="end"/>
            </w:r>
          </w:hyperlink>
        </w:p>
        <w:p w14:paraId="33EAE368" w14:textId="77777777" w:rsidR="00AD2C4E" w:rsidRDefault="007543AF">
          <w:pPr>
            <w:pStyle w:val="TOC3"/>
            <w:tabs>
              <w:tab w:val="right" w:leader="dot" w:pos="9350"/>
            </w:tabs>
            <w:rPr>
              <w:noProof/>
            </w:rPr>
          </w:pPr>
          <w:hyperlink w:anchor="_Toc488767288" w:history="1">
            <w:r w:rsidR="00AD2C4E" w:rsidRPr="00572DA6">
              <w:rPr>
                <w:rStyle w:val="Hyperlink"/>
                <w:rFonts w:ascii="Times New Roman" w:hAnsi="Times New Roman" w:cs="Times New Roman"/>
                <w:b/>
                <w:noProof/>
              </w:rPr>
              <w:t>3.7. Data Analysis</w:t>
            </w:r>
            <w:r w:rsidR="00AD2C4E">
              <w:rPr>
                <w:noProof/>
                <w:webHidden/>
              </w:rPr>
              <w:tab/>
            </w:r>
            <w:r w:rsidR="00AD2C4E">
              <w:rPr>
                <w:noProof/>
                <w:webHidden/>
              </w:rPr>
              <w:fldChar w:fldCharType="begin"/>
            </w:r>
            <w:r w:rsidR="00AD2C4E">
              <w:rPr>
                <w:noProof/>
                <w:webHidden/>
              </w:rPr>
              <w:instrText xml:space="preserve"> PAGEREF _Toc488767288 \h </w:instrText>
            </w:r>
            <w:r w:rsidR="00AD2C4E">
              <w:rPr>
                <w:noProof/>
                <w:webHidden/>
              </w:rPr>
            </w:r>
            <w:r w:rsidR="00AD2C4E">
              <w:rPr>
                <w:noProof/>
                <w:webHidden/>
              </w:rPr>
              <w:fldChar w:fldCharType="separate"/>
            </w:r>
            <w:r w:rsidR="00F84623">
              <w:rPr>
                <w:noProof/>
                <w:webHidden/>
              </w:rPr>
              <w:t>21</w:t>
            </w:r>
            <w:r w:rsidR="00AD2C4E">
              <w:rPr>
                <w:noProof/>
                <w:webHidden/>
              </w:rPr>
              <w:fldChar w:fldCharType="end"/>
            </w:r>
          </w:hyperlink>
        </w:p>
        <w:p w14:paraId="5522C8F3" w14:textId="77777777" w:rsidR="00AD2C4E" w:rsidRDefault="007543AF">
          <w:pPr>
            <w:pStyle w:val="TOC3"/>
            <w:tabs>
              <w:tab w:val="right" w:leader="dot" w:pos="9350"/>
            </w:tabs>
            <w:rPr>
              <w:noProof/>
            </w:rPr>
          </w:pPr>
          <w:hyperlink w:anchor="_Toc488767289" w:history="1">
            <w:r w:rsidR="00AD2C4E" w:rsidRPr="00572DA6">
              <w:rPr>
                <w:rStyle w:val="Hyperlink"/>
                <w:rFonts w:ascii="Times New Roman" w:hAnsi="Times New Roman" w:cs="Times New Roman"/>
                <w:b/>
                <w:noProof/>
              </w:rPr>
              <w:t>3.8. Limitations and Strengths of the Study</w:t>
            </w:r>
            <w:r w:rsidR="00AD2C4E">
              <w:rPr>
                <w:noProof/>
                <w:webHidden/>
              </w:rPr>
              <w:tab/>
            </w:r>
            <w:r w:rsidR="00AD2C4E">
              <w:rPr>
                <w:noProof/>
                <w:webHidden/>
              </w:rPr>
              <w:fldChar w:fldCharType="begin"/>
            </w:r>
            <w:r w:rsidR="00AD2C4E">
              <w:rPr>
                <w:noProof/>
                <w:webHidden/>
              </w:rPr>
              <w:instrText xml:space="preserve"> PAGEREF _Toc488767289 \h </w:instrText>
            </w:r>
            <w:r w:rsidR="00AD2C4E">
              <w:rPr>
                <w:noProof/>
                <w:webHidden/>
              </w:rPr>
            </w:r>
            <w:r w:rsidR="00AD2C4E">
              <w:rPr>
                <w:noProof/>
                <w:webHidden/>
              </w:rPr>
              <w:fldChar w:fldCharType="separate"/>
            </w:r>
            <w:r w:rsidR="00F84623">
              <w:rPr>
                <w:noProof/>
                <w:webHidden/>
              </w:rPr>
              <w:t>22</w:t>
            </w:r>
            <w:r w:rsidR="00AD2C4E">
              <w:rPr>
                <w:noProof/>
                <w:webHidden/>
              </w:rPr>
              <w:fldChar w:fldCharType="end"/>
            </w:r>
          </w:hyperlink>
        </w:p>
        <w:p w14:paraId="3283E6A6" w14:textId="77777777" w:rsidR="00AD2C4E" w:rsidRDefault="007543AF">
          <w:pPr>
            <w:pStyle w:val="TOC2"/>
            <w:tabs>
              <w:tab w:val="right" w:leader="dot" w:pos="9350"/>
            </w:tabs>
            <w:rPr>
              <w:noProof/>
            </w:rPr>
          </w:pPr>
          <w:hyperlink w:anchor="_Toc488767290" w:history="1">
            <w:r w:rsidR="00AD2C4E" w:rsidRPr="00572DA6">
              <w:rPr>
                <w:rStyle w:val="Hyperlink"/>
                <w:rFonts w:ascii="Times New Roman" w:hAnsi="Times New Roman" w:cs="Times New Roman"/>
                <w:noProof/>
              </w:rPr>
              <w:t>CHAPTER FOUR</w:t>
            </w:r>
            <w:r w:rsidR="00AD2C4E">
              <w:rPr>
                <w:noProof/>
                <w:webHidden/>
              </w:rPr>
              <w:tab/>
            </w:r>
            <w:r w:rsidR="00AD2C4E">
              <w:rPr>
                <w:noProof/>
                <w:webHidden/>
              </w:rPr>
              <w:fldChar w:fldCharType="begin"/>
            </w:r>
            <w:r w:rsidR="00AD2C4E">
              <w:rPr>
                <w:noProof/>
                <w:webHidden/>
              </w:rPr>
              <w:instrText xml:space="preserve"> PAGEREF _Toc488767290 \h </w:instrText>
            </w:r>
            <w:r w:rsidR="00AD2C4E">
              <w:rPr>
                <w:noProof/>
                <w:webHidden/>
              </w:rPr>
            </w:r>
            <w:r w:rsidR="00AD2C4E">
              <w:rPr>
                <w:noProof/>
                <w:webHidden/>
              </w:rPr>
              <w:fldChar w:fldCharType="separate"/>
            </w:r>
            <w:r w:rsidR="00F84623">
              <w:rPr>
                <w:noProof/>
                <w:webHidden/>
              </w:rPr>
              <w:t>24</w:t>
            </w:r>
            <w:r w:rsidR="00AD2C4E">
              <w:rPr>
                <w:noProof/>
                <w:webHidden/>
              </w:rPr>
              <w:fldChar w:fldCharType="end"/>
            </w:r>
          </w:hyperlink>
        </w:p>
        <w:p w14:paraId="09343604" w14:textId="77777777" w:rsidR="00AD2C4E" w:rsidRDefault="007543AF">
          <w:pPr>
            <w:pStyle w:val="TOC2"/>
            <w:tabs>
              <w:tab w:val="right" w:leader="dot" w:pos="9350"/>
            </w:tabs>
            <w:rPr>
              <w:noProof/>
            </w:rPr>
          </w:pPr>
          <w:hyperlink w:anchor="_Toc488767291" w:history="1">
            <w:r w:rsidR="00AD2C4E" w:rsidRPr="00572DA6">
              <w:rPr>
                <w:rStyle w:val="Hyperlink"/>
                <w:rFonts w:ascii="Times New Roman" w:hAnsi="Times New Roman" w:cs="Times New Roman"/>
                <w:noProof/>
              </w:rPr>
              <w:t>RESULTS</w:t>
            </w:r>
            <w:r w:rsidR="00AD2C4E">
              <w:rPr>
                <w:noProof/>
                <w:webHidden/>
              </w:rPr>
              <w:tab/>
            </w:r>
            <w:r w:rsidR="00AD2C4E">
              <w:rPr>
                <w:noProof/>
                <w:webHidden/>
              </w:rPr>
              <w:fldChar w:fldCharType="begin"/>
            </w:r>
            <w:r w:rsidR="00AD2C4E">
              <w:rPr>
                <w:noProof/>
                <w:webHidden/>
              </w:rPr>
              <w:instrText xml:space="preserve"> PAGEREF _Toc488767291 \h </w:instrText>
            </w:r>
            <w:r w:rsidR="00AD2C4E">
              <w:rPr>
                <w:noProof/>
                <w:webHidden/>
              </w:rPr>
            </w:r>
            <w:r w:rsidR="00AD2C4E">
              <w:rPr>
                <w:noProof/>
                <w:webHidden/>
              </w:rPr>
              <w:fldChar w:fldCharType="separate"/>
            </w:r>
            <w:r w:rsidR="00F84623">
              <w:rPr>
                <w:noProof/>
                <w:webHidden/>
              </w:rPr>
              <w:t>24</w:t>
            </w:r>
            <w:r w:rsidR="00AD2C4E">
              <w:rPr>
                <w:noProof/>
                <w:webHidden/>
              </w:rPr>
              <w:fldChar w:fldCharType="end"/>
            </w:r>
          </w:hyperlink>
        </w:p>
        <w:p w14:paraId="3308E469" w14:textId="77777777" w:rsidR="00AD2C4E" w:rsidRDefault="007543AF">
          <w:pPr>
            <w:pStyle w:val="TOC3"/>
            <w:tabs>
              <w:tab w:val="right" w:leader="dot" w:pos="9350"/>
            </w:tabs>
            <w:rPr>
              <w:noProof/>
            </w:rPr>
          </w:pPr>
          <w:hyperlink w:anchor="_Toc488767292" w:history="1">
            <w:r w:rsidR="00AD2C4E" w:rsidRPr="00572DA6">
              <w:rPr>
                <w:rStyle w:val="Hyperlink"/>
                <w:rFonts w:ascii="Times New Roman" w:hAnsi="Times New Roman" w:cs="Times New Roman"/>
                <w:b/>
                <w:noProof/>
              </w:rPr>
              <w:t>4.1. Introduction</w:t>
            </w:r>
            <w:r w:rsidR="00AD2C4E">
              <w:rPr>
                <w:noProof/>
                <w:webHidden/>
              </w:rPr>
              <w:tab/>
            </w:r>
            <w:r w:rsidR="00AD2C4E">
              <w:rPr>
                <w:noProof/>
                <w:webHidden/>
              </w:rPr>
              <w:fldChar w:fldCharType="begin"/>
            </w:r>
            <w:r w:rsidR="00AD2C4E">
              <w:rPr>
                <w:noProof/>
                <w:webHidden/>
              </w:rPr>
              <w:instrText xml:space="preserve"> PAGEREF _Toc488767292 \h </w:instrText>
            </w:r>
            <w:r w:rsidR="00AD2C4E">
              <w:rPr>
                <w:noProof/>
                <w:webHidden/>
              </w:rPr>
            </w:r>
            <w:r w:rsidR="00AD2C4E">
              <w:rPr>
                <w:noProof/>
                <w:webHidden/>
              </w:rPr>
              <w:fldChar w:fldCharType="separate"/>
            </w:r>
            <w:r w:rsidR="00F84623">
              <w:rPr>
                <w:noProof/>
                <w:webHidden/>
              </w:rPr>
              <w:t>24</w:t>
            </w:r>
            <w:r w:rsidR="00AD2C4E">
              <w:rPr>
                <w:noProof/>
                <w:webHidden/>
              </w:rPr>
              <w:fldChar w:fldCharType="end"/>
            </w:r>
          </w:hyperlink>
        </w:p>
        <w:p w14:paraId="772F6962" w14:textId="77777777" w:rsidR="00AD2C4E" w:rsidRDefault="007543AF">
          <w:pPr>
            <w:pStyle w:val="TOC3"/>
            <w:tabs>
              <w:tab w:val="right" w:leader="dot" w:pos="9350"/>
            </w:tabs>
            <w:rPr>
              <w:noProof/>
            </w:rPr>
          </w:pPr>
          <w:hyperlink w:anchor="_Toc488767293" w:history="1">
            <w:r w:rsidR="00AD2C4E" w:rsidRPr="00572DA6">
              <w:rPr>
                <w:rStyle w:val="Hyperlink"/>
                <w:rFonts w:ascii="Times New Roman" w:hAnsi="Times New Roman" w:cs="Times New Roman"/>
                <w:b/>
                <w:noProof/>
              </w:rPr>
              <w:t>4.2. Level of Teenage Pregnancy and Characteristics of the Study Population</w:t>
            </w:r>
            <w:r w:rsidR="00AD2C4E">
              <w:rPr>
                <w:noProof/>
                <w:webHidden/>
              </w:rPr>
              <w:tab/>
            </w:r>
            <w:r w:rsidR="00AD2C4E">
              <w:rPr>
                <w:noProof/>
                <w:webHidden/>
              </w:rPr>
              <w:fldChar w:fldCharType="begin"/>
            </w:r>
            <w:r w:rsidR="00AD2C4E">
              <w:rPr>
                <w:noProof/>
                <w:webHidden/>
              </w:rPr>
              <w:instrText xml:space="preserve"> PAGEREF _Toc488767293 \h </w:instrText>
            </w:r>
            <w:r w:rsidR="00AD2C4E">
              <w:rPr>
                <w:noProof/>
                <w:webHidden/>
              </w:rPr>
            </w:r>
            <w:r w:rsidR="00AD2C4E">
              <w:rPr>
                <w:noProof/>
                <w:webHidden/>
              </w:rPr>
              <w:fldChar w:fldCharType="separate"/>
            </w:r>
            <w:r w:rsidR="00F84623">
              <w:rPr>
                <w:noProof/>
                <w:webHidden/>
              </w:rPr>
              <w:t>24</w:t>
            </w:r>
            <w:r w:rsidR="00AD2C4E">
              <w:rPr>
                <w:noProof/>
                <w:webHidden/>
              </w:rPr>
              <w:fldChar w:fldCharType="end"/>
            </w:r>
          </w:hyperlink>
        </w:p>
        <w:p w14:paraId="70EABB40" w14:textId="77777777" w:rsidR="00AD2C4E" w:rsidRDefault="007543AF">
          <w:pPr>
            <w:pStyle w:val="TOC3"/>
            <w:tabs>
              <w:tab w:val="right" w:leader="dot" w:pos="9350"/>
            </w:tabs>
            <w:rPr>
              <w:noProof/>
            </w:rPr>
          </w:pPr>
          <w:hyperlink w:anchor="_Toc488767294" w:history="1">
            <w:r w:rsidR="00AD2C4E" w:rsidRPr="00572DA6">
              <w:rPr>
                <w:rStyle w:val="Hyperlink"/>
                <w:rFonts w:ascii="Times New Roman" w:hAnsi="Times New Roman" w:cs="Times New Roman"/>
                <w:b/>
                <w:noProof/>
              </w:rPr>
              <w:t>4.3. Bivariate Analysis</w:t>
            </w:r>
            <w:r w:rsidR="00AD2C4E">
              <w:rPr>
                <w:noProof/>
                <w:webHidden/>
              </w:rPr>
              <w:tab/>
            </w:r>
            <w:r w:rsidR="00AD2C4E">
              <w:rPr>
                <w:noProof/>
                <w:webHidden/>
              </w:rPr>
              <w:fldChar w:fldCharType="begin"/>
            </w:r>
            <w:r w:rsidR="00AD2C4E">
              <w:rPr>
                <w:noProof/>
                <w:webHidden/>
              </w:rPr>
              <w:instrText xml:space="preserve"> PAGEREF _Toc488767294 \h </w:instrText>
            </w:r>
            <w:r w:rsidR="00AD2C4E">
              <w:rPr>
                <w:noProof/>
                <w:webHidden/>
              </w:rPr>
            </w:r>
            <w:r w:rsidR="00AD2C4E">
              <w:rPr>
                <w:noProof/>
                <w:webHidden/>
              </w:rPr>
              <w:fldChar w:fldCharType="separate"/>
            </w:r>
            <w:r w:rsidR="00F84623">
              <w:rPr>
                <w:noProof/>
                <w:webHidden/>
              </w:rPr>
              <w:t>26</w:t>
            </w:r>
            <w:r w:rsidR="00AD2C4E">
              <w:rPr>
                <w:noProof/>
                <w:webHidden/>
              </w:rPr>
              <w:fldChar w:fldCharType="end"/>
            </w:r>
          </w:hyperlink>
        </w:p>
        <w:p w14:paraId="781E80C1" w14:textId="77777777" w:rsidR="00AD2C4E" w:rsidRDefault="007543AF">
          <w:pPr>
            <w:pStyle w:val="TOC3"/>
            <w:tabs>
              <w:tab w:val="right" w:leader="dot" w:pos="9350"/>
            </w:tabs>
            <w:rPr>
              <w:noProof/>
            </w:rPr>
          </w:pPr>
          <w:hyperlink w:anchor="_Toc488767295" w:history="1">
            <w:r w:rsidR="00AD2C4E" w:rsidRPr="00572DA6">
              <w:rPr>
                <w:rStyle w:val="Hyperlink"/>
                <w:rFonts w:ascii="Times New Roman" w:hAnsi="Times New Roman" w:cs="Times New Roman"/>
                <w:b/>
                <w:noProof/>
              </w:rPr>
              <w:t>4.4. Multivariate Analysis</w:t>
            </w:r>
            <w:r w:rsidR="00AD2C4E">
              <w:rPr>
                <w:noProof/>
                <w:webHidden/>
              </w:rPr>
              <w:tab/>
            </w:r>
            <w:r w:rsidR="00AD2C4E">
              <w:rPr>
                <w:noProof/>
                <w:webHidden/>
              </w:rPr>
              <w:fldChar w:fldCharType="begin"/>
            </w:r>
            <w:r w:rsidR="00AD2C4E">
              <w:rPr>
                <w:noProof/>
                <w:webHidden/>
              </w:rPr>
              <w:instrText xml:space="preserve"> PAGEREF _Toc488767295 \h </w:instrText>
            </w:r>
            <w:r w:rsidR="00AD2C4E">
              <w:rPr>
                <w:noProof/>
                <w:webHidden/>
              </w:rPr>
            </w:r>
            <w:r w:rsidR="00AD2C4E">
              <w:rPr>
                <w:noProof/>
                <w:webHidden/>
              </w:rPr>
              <w:fldChar w:fldCharType="separate"/>
            </w:r>
            <w:r w:rsidR="00F84623">
              <w:rPr>
                <w:noProof/>
                <w:webHidden/>
              </w:rPr>
              <w:t>29</w:t>
            </w:r>
            <w:r w:rsidR="00AD2C4E">
              <w:rPr>
                <w:noProof/>
                <w:webHidden/>
              </w:rPr>
              <w:fldChar w:fldCharType="end"/>
            </w:r>
          </w:hyperlink>
        </w:p>
        <w:p w14:paraId="453E6BB7" w14:textId="77777777" w:rsidR="00AD2C4E" w:rsidRDefault="007543AF">
          <w:pPr>
            <w:pStyle w:val="TOC2"/>
            <w:tabs>
              <w:tab w:val="right" w:leader="dot" w:pos="9350"/>
            </w:tabs>
            <w:rPr>
              <w:noProof/>
            </w:rPr>
          </w:pPr>
          <w:hyperlink w:anchor="_Toc488767296" w:history="1">
            <w:r w:rsidR="00AD2C4E" w:rsidRPr="00572DA6">
              <w:rPr>
                <w:rStyle w:val="Hyperlink"/>
                <w:rFonts w:ascii="Times New Roman" w:hAnsi="Times New Roman" w:cs="Times New Roman"/>
                <w:noProof/>
              </w:rPr>
              <w:t>CHAPTER FIVE</w:t>
            </w:r>
            <w:r w:rsidR="00AD2C4E">
              <w:rPr>
                <w:noProof/>
                <w:webHidden/>
              </w:rPr>
              <w:tab/>
            </w:r>
            <w:r w:rsidR="00AD2C4E">
              <w:rPr>
                <w:noProof/>
                <w:webHidden/>
              </w:rPr>
              <w:fldChar w:fldCharType="begin"/>
            </w:r>
            <w:r w:rsidR="00AD2C4E">
              <w:rPr>
                <w:noProof/>
                <w:webHidden/>
              </w:rPr>
              <w:instrText xml:space="preserve"> PAGEREF _Toc488767296 \h </w:instrText>
            </w:r>
            <w:r w:rsidR="00AD2C4E">
              <w:rPr>
                <w:noProof/>
                <w:webHidden/>
              </w:rPr>
            </w:r>
            <w:r w:rsidR="00AD2C4E">
              <w:rPr>
                <w:noProof/>
                <w:webHidden/>
              </w:rPr>
              <w:fldChar w:fldCharType="separate"/>
            </w:r>
            <w:r w:rsidR="00F84623">
              <w:rPr>
                <w:noProof/>
                <w:webHidden/>
              </w:rPr>
              <w:t>32</w:t>
            </w:r>
            <w:r w:rsidR="00AD2C4E">
              <w:rPr>
                <w:noProof/>
                <w:webHidden/>
              </w:rPr>
              <w:fldChar w:fldCharType="end"/>
            </w:r>
          </w:hyperlink>
        </w:p>
        <w:p w14:paraId="06B73236" w14:textId="77777777" w:rsidR="00AD2C4E" w:rsidRDefault="007543AF">
          <w:pPr>
            <w:pStyle w:val="TOC2"/>
            <w:tabs>
              <w:tab w:val="right" w:leader="dot" w:pos="9350"/>
            </w:tabs>
            <w:rPr>
              <w:noProof/>
            </w:rPr>
          </w:pPr>
          <w:hyperlink w:anchor="_Toc488767297" w:history="1">
            <w:r w:rsidR="00AD2C4E" w:rsidRPr="00572DA6">
              <w:rPr>
                <w:rStyle w:val="Hyperlink"/>
                <w:rFonts w:ascii="Times New Roman" w:hAnsi="Times New Roman" w:cs="Times New Roman"/>
                <w:noProof/>
              </w:rPr>
              <w:t>DISCUSSION, CONCLUSION AND RECOMMENDATIONS</w:t>
            </w:r>
            <w:r w:rsidR="00AD2C4E">
              <w:rPr>
                <w:noProof/>
                <w:webHidden/>
              </w:rPr>
              <w:tab/>
            </w:r>
            <w:r w:rsidR="00AD2C4E">
              <w:rPr>
                <w:noProof/>
                <w:webHidden/>
              </w:rPr>
              <w:fldChar w:fldCharType="begin"/>
            </w:r>
            <w:r w:rsidR="00AD2C4E">
              <w:rPr>
                <w:noProof/>
                <w:webHidden/>
              </w:rPr>
              <w:instrText xml:space="preserve"> PAGEREF _Toc488767297 \h </w:instrText>
            </w:r>
            <w:r w:rsidR="00AD2C4E">
              <w:rPr>
                <w:noProof/>
                <w:webHidden/>
              </w:rPr>
            </w:r>
            <w:r w:rsidR="00AD2C4E">
              <w:rPr>
                <w:noProof/>
                <w:webHidden/>
              </w:rPr>
              <w:fldChar w:fldCharType="separate"/>
            </w:r>
            <w:r w:rsidR="00F84623">
              <w:rPr>
                <w:noProof/>
                <w:webHidden/>
              </w:rPr>
              <w:t>32</w:t>
            </w:r>
            <w:r w:rsidR="00AD2C4E">
              <w:rPr>
                <w:noProof/>
                <w:webHidden/>
              </w:rPr>
              <w:fldChar w:fldCharType="end"/>
            </w:r>
          </w:hyperlink>
        </w:p>
        <w:p w14:paraId="3D0DF638" w14:textId="77777777" w:rsidR="00AD2C4E" w:rsidRDefault="007543AF">
          <w:pPr>
            <w:pStyle w:val="TOC3"/>
            <w:tabs>
              <w:tab w:val="right" w:leader="dot" w:pos="9350"/>
            </w:tabs>
            <w:rPr>
              <w:noProof/>
            </w:rPr>
          </w:pPr>
          <w:hyperlink w:anchor="_Toc488767298" w:history="1">
            <w:r w:rsidR="00AD2C4E" w:rsidRPr="00572DA6">
              <w:rPr>
                <w:rStyle w:val="Hyperlink"/>
                <w:rFonts w:ascii="Times New Roman" w:hAnsi="Times New Roman" w:cs="Times New Roman"/>
                <w:b/>
                <w:noProof/>
              </w:rPr>
              <w:t>5.1. Introduction</w:t>
            </w:r>
            <w:r w:rsidR="00AD2C4E">
              <w:rPr>
                <w:noProof/>
                <w:webHidden/>
              </w:rPr>
              <w:tab/>
            </w:r>
            <w:r w:rsidR="00AD2C4E">
              <w:rPr>
                <w:noProof/>
                <w:webHidden/>
              </w:rPr>
              <w:fldChar w:fldCharType="begin"/>
            </w:r>
            <w:r w:rsidR="00AD2C4E">
              <w:rPr>
                <w:noProof/>
                <w:webHidden/>
              </w:rPr>
              <w:instrText xml:space="preserve"> PAGEREF _Toc488767298 \h </w:instrText>
            </w:r>
            <w:r w:rsidR="00AD2C4E">
              <w:rPr>
                <w:noProof/>
                <w:webHidden/>
              </w:rPr>
            </w:r>
            <w:r w:rsidR="00AD2C4E">
              <w:rPr>
                <w:noProof/>
                <w:webHidden/>
              </w:rPr>
              <w:fldChar w:fldCharType="separate"/>
            </w:r>
            <w:r w:rsidR="00F84623">
              <w:rPr>
                <w:noProof/>
                <w:webHidden/>
              </w:rPr>
              <w:t>32</w:t>
            </w:r>
            <w:r w:rsidR="00AD2C4E">
              <w:rPr>
                <w:noProof/>
                <w:webHidden/>
              </w:rPr>
              <w:fldChar w:fldCharType="end"/>
            </w:r>
          </w:hyperlink>
        </w:p>
        <w:p w14:paraId="5BAB8973" w14:textId="77777777" w:rsidR="00AD2C4E" w:rsidRDefault="007543AF">
          <w:pPr>
            <w:pStyle w:val="TOC3"/>
            <w:tabs>
              <w:tab w:val="right" w:leader="dot" w:pos="9350"/>
            </w:tabs>
            <w:rPr>
              <w:noProof/>
            </w:rPr>
          </w:pPr>
          <w:hyperlink w:anchor="_Toc488767299" w:history="1">
            <w:r w:rsidR="00AD2C4E" w:rsidRPr="00572DA6">
              <w:rPr>
                <w:rStyle w:val="Hyperlink"/>
                <w:rFonts w:ascii="Times New Roman" w:hAnsi="Times New Roman" w:cs="Times New Roman"/>
                <w:b/>
                <w:noProof/>
              </w:rPr>
              <w:t>5.2. Hypothesis Testing</w:t>
            </w:r>
            <w:r w:rsidR="00AD2C4E">
              <w:rPr>
                <w:noProof/>
                <w:webHidden/>
              </w:rPr>
              <w:tab/>
            </w:r>
            <w:r w:rsidR="00AD2C4E">
              <w:rPr>
                <w:noProof/>
                <w:webHidden/>
              </w:rPr>
              <w:fldChar w:fldCharType="begin"/>
            </w:r>
            <w:r w:rsidR="00AD2C4E">
              <w:rPr>
                <w:noProof/>
                <w:webHidden/>
              </w:rPr>
              <w:instrText xml:space="preserve"> PAGEREF _Toc488767299 \h </w:instrText>
            </w:r>
            <w:r w:rsidR="00AD2C4E">
              <w:rPr>
                <w:noProof/>
                <w:webHidden/>
              </w:rPr>
            </w:r>
            <w:r w:rsidR="00AD2C4E">
              <w:rPr>
                <w:noProof/>
                <w:webHidden/>
              </w:rPr>
              <w:fldChar w:fldCharType="separate"/>
            </w:r>
            <w:r w:rsidR="00F84623">
              <w:rPr>
                <w:noProof/>
                <w:webHidden/>
              </w:rPr>
              <w:t>32</w:t>
            </w:r>
            <w:r w:rsidR="00AD2C4E">
              <w:rPr>
                <w:noProof/>
                <w:webHidden/>
              </w:rPr>
              <w:fldChar w:fldCharType="end"/>
            </w:r>
          </w:hyperlink>
        </w:p>
        <w:p w14:paraId="5EC4E913" w14:textId="77777777" w:rsidR="00AD2C4E" w:rsidRDefault="007543AF">
          <w:pPr>
            <w:pStyle w:val="TOC3"/>
            <w:tabs>
              <w:tab w:val="right" w:leader="dot" w:pos="9350"/>
            </w:tabs>
            <w:rPr>
              <w:noProof/>
            </w:rPr>
          </w:pPr>
          <w:hyperlink w:anchor="_Toc488767300" w:history="1">
            <w:r w:rsidR="00AD2C4E" w:rsidRPr="00572DA6">
              <w:rPr>
                <w:rStyle w:val="Hyperlink"/>
                <w:rFonts w:ascii="Times New Roman" w:hAnsi="Times New Roman" w:cs="Times New Roman"/>
                <w:b/>
                <w:noProof/>
              </w:rPr>
              <w:t>5.3. Discussion</w:t>
            </w:r>
            <w:r w:rsidR="00AD2C4E">
              <w:rPr>
                <w:noProof/>
                <w:webHidden/>
              </w:rPr>
              <w:tab/>
            </w:r>
            <w:r w:rsidR="00AD2C4E">
              <w:rPr>
                <w:noProof/>
                <w:webHidden/>
              </w:rPr>
              <w:fldChar w:fldCharType="begin"/>
            </w:r>
            <w:r w:rsidR="00AD2C4E">
              <w:rPr>
                <w:noProof/>
                <w:webHidden/>
              </w:rPr>
              <w:instrText xml:space="preserve"> PAGEREF _Toc488767300 \h </w:instrText>
            </w:r>
            <w:r w:rsidR="00AD2C4E">
              <w:rPr>
                <w:noProof/>
                <w:webHidden/>
              </w:rPr>
            </w:r>
            <w:r w:rsidR="00AD2C4E">
              <w:rPr>
                <w:noProof/>
                <w:webHidden/>
              </w:rPr>
              <w:fldChar w:fldCharType="separate"/>
            </w:r>
            <w:r w:rsidR="00F84623">
              <w:rPr>
                <w:noProof/>
                <w:webHidden/>
              </w:rPr>
              <w:t>32</w:t>
            </w:r>
            <w:r w:rsidR="00AD2C4E">
              <w:rPr>
                <w:noProof/>
                <w:webHidden/>
              </w:rPr>
              <w:fldChar w:fldCharType="end"/>
            </w:r>
          </w:hyperlink>
        </w:p>
        <w:p w14:paraId="432E781C" w14:textId="77777777" w:rsidR="00AD2C4E" w:rsidRDefault="007543AF">
          <w:pPr>
            <w:pStyle w:val="TOC3"/>
            <w:tabs>
              <w:tab w:val="right" w:leader="dot" w:pos="9350"/>
            </w:tabs>
            <w:rPr>
              <w:noProof/>
            </w:rPr>
          </w:pPr>
          <w:hyperlink w:anchor="_Toc488767301" w:history="1">
            <w:r w:rsidR="00AD2C4E" w:rsidRPr="00572DA6">
              <w:rPr>
                <w:rStyle w:val="Hyperlink"/>
                <w:rFonts w:ascii="Times New Roman" w:hAnsi="Times New Roman" w:cs="Times New Roman"/>
                <w:b/>
                <w:noProof/>
              </w:rPr>
              <w:t>5.4. Conclusion</w:t>
            </w:r>
            <w:r w:rsidR="00AD2C4E">
              <w:rPr>
                <w:noProof/>
                <w:webHidden/>
              </w:rPr>
              <w:tab/>
            </w:r>
            <w:r w:rsidR="00AD2C4E">
              <w:rPr>
                <w:noProof/>
                <w:webHidden/>
              </w:rPr>
              <w:fldChar w:fldCharType="begin"/>
            </w:r>
            <w:r w:rsidR="00AD2C4E">
              <w:rPr>
                <w:noProof/>
                <w:webHidden/>
              </w:rPr>
              <w:instrText xml:space="preserve"> PAGEREF _Toc488767301 \h </w:instrText>
            </w:r>
            <w:r w:rsidR="00AD2C4E">
              <w:rPr>
                <w:noProof/>
                <w:webHidden/>
              </w:rPr>
            </w:r>
            <w:r w:rsidR="00AD2C4E">
              <w:rPr>
                <w:noProof/>
                <w:webHidden/>
              </w:rPr>
              <w:fldChar w:fldCharType="separate"/>
            </w:r>
            <w:r w:rsidR="00F84623">
              <w:rPr>
                <w:noProof/>
                <w:webHidden/>
              </w:rPr>
              <w:t>36</w:t>
            </w:r>
            <w:r w:rsidR="00AD2C4E">
              <w:rPr>
                <w:noProof/>
                <w:webHidden/>
              </w:rPr>
              <w:fldChar w:fldCharType="end"/>
            </w:r>
          </w:hyperlink>
        </w:p>
        <w:p w14:paraId="68C2ADD3" w14:textId="77777777" w:rsidR="00AD2C4E" w:rsidRDefault="007543AF">
          <w:pPr>
            <w:pStyle w:val="TOC3"/>
            <w:tabs>
              <w:tab w:val="right" w:leader="dot" w:pos="9350"/>
            </w:tabs>
            <w:rPr>
              <w:noProof/>
            </w:rPr>
          </w:pPr>
          <w:hyperlink w:anchor="_Toc488767302" w:history="1">
            <w:r w:rsidR="00AD2C4E" w:rsidRPr="00572DA6">
              <w:rPr>
                <w:rStyle w:val="Hyperlink"/>
                <w:rFonts w:ascii="Times New Roman" w:hAnsi="Times New Roman" w:cs="Times New Roman"/>
                <w:b/>
                <w:noProof/>
              </w:rPr>
              <w:t>5.5. Recommendations</w:t>
            </w:r>
            <w:r w:rsidR="00AD2C4E">
              <w:rPr>
                <w:noProof/>
                <w:webHidden/>
              </w:rPr>
              <w:tab/>
            </w:r>
            <w:r w:rsidR="00AD2C4E">
              <w:rPr>
                <w:noProof/>
                <w:webHidden/>
              </w:rPr>
              <w:fldChar w:fldCharType="begin"/>
            </w:r>
            <w:r w:rsidR="00AD2C4E">
              <w:rPr>
                <w:noProof/>
                <w:webHidden/>
              </w:rPr>
              <w:instrText xml:space="preserve"> PAGEREF _Toc488767302 \h </w:instrText>
            </w:r>
            <w:r w:rsidR="00AD2C4E">
              <w:rPr>
                <w:noProof/>
                <w:webHidden/>
              </w:rPr>
            </w:r>
            <w:r w:rsidR="00AD2C4E">
              <w:rPr>
                <w:noProof/>
                <w:webHidden/>
              </w:rPr>
              <w:fldChar w:fldCharType="separate"/>
            </w:r>
            <w:r w:rsidR="00F84623">
              <w:rPr>
                <w:noProof/>
                <w:webHidden/>
              </w:rPr>
              <w:t>37</w:t>
            </w:r>
            <w:r w:rsidR="00AD2C4E">
              <w:rPr>
                <w:noProof/>
                <w:webHidden/>
              </w:rPr>
              <w:fldChar w:fldCharType="end"/>
            </w:r>
          </w:hyperlink>
        </w:p>
        <w:p w14:paraId="0F9367D3" w14:textId="77777777" w:rsidR="00AD2C4E" w:rsidRDefault="007543AF">
          <w:pPr>
            <w:pStyle w:val="TOC3"/>
            <w:tabs>
              <w:tab w:val="right" w:leader="dot" w:pos="9350"/>
            </w:tabs>
            <w:rPr>
              <w:noProof/>
            </w:rPr>
          </w:pPr>
          <w:hyperlink w:anchor="_Toc488767303" w:history="1">
            <w:r w:rsidR="00AD2C4E" w:rsidRPr="00572DA6">
              <w:rPr>
                <w:rStyle w:val="Hyperlink"/>
                <w:rFonts w:ascii="Times New Roman" w:hAnsi="Times New Roman" w:cs="Times New Roman"/>
                <w:b/>
                <w:noProof/>
              </w:rPr>
              <w:t>5.6. Frontier for Further Studies</w:t>
            </w:r>
            <w:r w:rsidR="00AD2C4E">
              <w:rPr>
                <w:noProof/>
                <w:webHidden/>
              </w:rPr>
              <w:tab/>
            </w:r>
            <w:r w:rsidR="00AD2C4E">
              <w:rPr>
                <w:noProof/>
                <w:webHidden/>
              </w:rPr>
              <w:fldChar w:fldCharType="begin"/>
            </w:r>
            <w:r w:rsidR="00AD2C4E">
              <w:rPr>
                <w:noProof/>
                <w:webHidden/>
              </w:rPr>
              <w:instrText xml:space="preserve"> PAGEREF _Toc488767303 \h </w:instrText>
            </w:r>
            <w:r w:rsidR="00AD2C4E">
              <w:rPr>
                <w:noProof/>
                <w:webHidden/>
              </w:rPr>
            </w:r>
            <w:r w:rsidR="00AD2C4E">
              <w:rPr>
                <w:noProof/>
                <w:webHidden/>
              </w:rPr>
              <w:fldChar w:fldCharType="separate"/>
            </w:r>
            <w:r w:rsidR="00F84623">
              <w:rPr>
                <w:noProof/>
                <w:webHidden/>
              </w:rPr>
              <w:t>37</w:t>
            </w:r>
            <w:r w:rsidR="00AD2C4E">
              <w:rPr>
                <w:noProof/>
                <w:webHidden/>
              </w:rPr>
              <w:fldChar w:fldCharType="end"/>
            </w:r>
          </w:hyperlink>
        </w:p>
        <w:p w14:paraId="2502B9E8" w14:textId="77777777" w:rsidR="00AD2C4E" w:rsidRDefault="007543AF">
          <w:pPr>
            <w:pStyle w:val="TOC2"/>
            <w:tabs>
              <w:tab w:val="right" w:leader="dot" w:pos="9350"/>
            </w:tabs>
            <w:rPr>
              <w:noProof/>
            </w:rPr>
          </w:pPr>
          <w:hyperlink w:anchor="_Toc488767304" w:history="1">
            <w:r w:rsidR="00AD2C4E" w:rsidRPr="00572DA6">
              <w:rPr>
                <w:rStyle w:val="Hyperlink"/>
                <w:rFonts w:ascii="Times New Roman" w:hAnsi="Times New Roman" w:cs="Times New Roman"/>
                <w:noProof/>
              </w:rPr>
              <w:t>REFERENCES</w:t>
            </w:r>
            <w:r w:rsidR="00AD2C4E">
              <w:rPr>
                <w:noProof/>
                <w:webHidden/>
              </w:rPr>
              <w:tab/>
            </w:r>
            <w:r w:rsidR="00AD2C4E">
              <w:rPr>
                <w:noProof/>
                <w:webHidden/>
              </w:rPr>
              <w:fldChar w:fldCharType="begin"/>
            </w:r>
            <w:r w:rsidR="00AD2C4E">
              <w:rPr>
                <w:noProof/>
                <w:webHidden/>
              </w:rPr>
              <w:instrText xml:space="preserve"> PAGEREF _Toc488767304 \h </w:instrText>
            </w:r>
            <w:r w:rsidR="00AD2C4E">
              <w:rPr>
                <w:noProof/>
                <w:webHidden/>
              </w:rPr>
            </w:r>
            <w:r w:rsidR="00AD2C4E">
              <w:rPr>
                <w:noProof/>
                <w:webHidden/>
              </w:rPr>
              <w:fldChar w:fldCharType="separate"/>
            </w:r>
            <w:r w:rsidR="00F84623">
              <w:rPr>
                <w:noProof/>
                <w:webHidden/>
              </w:rPr>
              <w:t>38</w:t>
            </w:r>
            <w:r w:rsidR="00AD2C4E">
              <w:rPr>
                <w:noProof/>
                <w:webHidden/>
              </w:rPr>
              <w:fldChar w:fldCharType="end"/>
            </w:r>
          </w:hyperlink>
        </w:p>
        <w:p w14:paraId="7E2FD619" w14:textId="77777777" w:rsidR="00B92029" w:rsidRPr="00DD3283" w:rsidRDefault="00275C8C" w:rsidP="00540295">
          <w:r w:rsidRPr="00DD3283">
            <w:rPr>
              <w:b/>
              <w:bCs/>
              <w:noProof/>
            </w:rPr>
            <w:fldChar w:fldCharType="end"/>
          </w:r>
        </w:p>
      </w:sdtContent>
    </w:sdt>
    <w:p w14:paraId="228E3BE4" w14:textId="77777777" w:rsidR="002D6A1F" w:rsidRPr="00DD3283" w:rsidRDefault="002D6A1F">
      <w:pPr>
        <w:rPr>
          <w:rFonts w:ascii="Times New Roman" w:eastAsiaTheme="majorEastAsia" w:hAnsi="Times New Roman" w:cs="Times New Roman"/>
          <w:b/>
          <w:bCs/>
          <w:sz w:val="26"/>
          <w:szCs w:val="26"/>
        </w:rPr>
      </w:pPr>
      <w:r w:rsidRPr="00DD3283">
        <w:rPr>
          <w:rFonts w:ascii="Times New Roman" w:hAnsi="Times New Roman" w:cs="Times New Roman"/>
        </w:rPr>
        <w:br w:type="page"/>
      </w:r>
    </w:p>
    <w:p w14:paraId="0C357605" w14:textId="1274B69C" w:rsidR="00B92029" w:rsidRPr="00DD3283" w:rsidRDefault="00B03C01" w:rsidP="00C07AB7">
      <w:pPr>
        <w:pStyle w:val="Heading2"/>
        <w:rPr>
          <w:rFonts w:ascii="Times New Roman" w:hAnsi="Times New Roman" w:cs="Times New Roman"/>
          <w:color w:val="auto"/>
        </w:rPr>
      </w:pPr>
      <w:bookmarkStart w:id="4" w:name="_Toc488767260"/>
      <w:r w:rsidRPr="00DD3283">
        <w:rPr>
          <w:rFonts w:ascii="Times New Roman" w:hAnsi="Times New Roman" w:cs="Times New Roman"/>
          <w:color w:val="auto"/>
        </w:rPr>
        <w:lastRenderedPageBreak/>
        <w:t>LIST OF TABLES</w:t>
      </w:r>
      <w:bookmarkEnd w:id="4"/>
    </w:p>
    <w:p w14:paraId="0721708B" w14:textId="11216B53" w:rsidR="00FB3BB5" w:rsidRPr="00DD3283" w:rsidRDefault="00FB3BB5" w:rsidP="00FB3BB5">
      <w:pPr>
        <w:spacing w:line="360" w:lineRule="auto"/>
        <w:jc w:val="both"/>
        <w:rPr>
          <w:rFonts w:ascii="Times New Roman" w:hAnsi="Times New Roman" w:cs="Times New Roman"/>
          <w:sz w:val="24"/>
          <w:szCs w:val="24"/>
        </w:rPr>
      </w:pPr>
      <w:r w:rsidRPr="00DD3283">
        <w:rPr>
          <w:rFonts w:ascii="Times New Roman" w:hAnsi="Times New Roman" w:cs="Times New Roman"/>
          <w:sz w:val="24"/>
          <w:szCs w:val="24"/>
        </w:rPr>
        <w:t>T</w:t>
      </w:r>
      <w:r w:rsidR="00B72F37" w:rsidRPr="00DD3283">
        <w:rPr>
          <w:rFonts w:ascii="Times New Roman" w:hAnsi="Times New Roman" w:cs="Times New Roman"/>
          <w:sz w:val="24"/>
          <w:szCs w:val="24"/>
        </w:rPr>
        <w:t>able 3.9.1: Dependent Variables</w:t>
      </w:r>
      <w:r w:rsidRPr="00DD3283">
        <w:rPr>
          <w:rFonts w:ascii="Times New Roman" w:hAnsi="Times New Roman" w:cs="Times New Roman"/>
          <w:sz w:val="24"/>
          <w:szCs w:val="24"/>
        </w:rPr>
        <w:tab/>
      </w:r>
      <w:r w:rsidRPr="00DD3283">
        <w:rPr>
          <w:rFonts w:ascii="Times New Roman" w:hAnsi="Times New Roman" w:cs="Times New Roman"/>
          <w:sz w:val="24"/>
          <w:szCs w:val="24"/>
        </w:rPr>
        <w:tab/>
      </w:r>
      <w:r w:rsidRPr="00DD3283">
        <w:rPr>
          <w:rFonts w:ascii="Times New Roman" w:hAnsi="Times New Roman" w:cs="Times New Roman"/>
          <w:sz w:val="24"/>
          <w:szCs w:val="24"/>
        </w:rPr>
        <w:tab/>
      </w:r>
      <w:r w:rsidRPr="00DD3283">
        <w:rPr>
          <w:rFonts w:ascii="Times New Roman" w:hAnsi="Times New Roman" w:cs="Times New Roman"/>
          <w:sz w:val="24"/>
          <w:szCs w:val="24"/>
        </w:rPr>
        <w:tab/>
      </w:r>
      <w:r w:rsidRPr="00DD3283">
        <w:rPr>
          <w:rFonts w:ascii="Times New Roman" w:hAnsi="Times New Roman" w:cs="Times New Roman"/>
          <w:sz w:val="24"/>
          <w:szCs w:val="24"/>
        </w:rPr>
        <w:tab/>
      </w:r>
      <w:r w:rsidRPr="00DD3283">
        <w:rPr>
          <w:rFonts w:ascii="Times New Roman" w:hAnsi="Times New Roman" w:cs="Times New Roman"/>
          <w:sz w:val="24"/>
          <w:szCs w:val="24"/>
        </w:rPr>
        <w:tab/>
      </w:r>
      <w:r w:rsidRPr="00DD3283">
        <w:rPr>
          <w:rFonts w:ascii="Times New Roman" w:hAnsi="Times New Roman" w:cs="Times New Roman"/>
          <w:sz w:val="24"/>
          <w:szCs w:val="24"/>
        </w:rPr>
        <w:tab/>
      </w:r>
      <w:r w:rsidR="00D6162D" w:rsidRPr="00DD3283">
        <w:rPr>
          <w:rFonts w:ascii="Times New Roman" w:hAnsi="Times New Roman" w:cs="Times New Roman"/>
          <w:sz w:val="24"/>
          <w:szCs w:val="24"/>
        </w:rPr>
        <w:tab/>
      </w:r>
      <w:r w:rsidRPr="00DD3283">
        <w:rPr>
          <w:rFonts w:ascii="Times New Roman" w:hAnsi="Times New Roman" w:cs="Times New Roman"/>
          <w:sz w:val="24"/>
          <w:szCs w:val="24"/>
        </w:rPr>
        <w:t>19</w:t>
      </w:r>
    </w:p>
    <w:p w14:paraId="28E7264A" w14:textId="77777777" w:rsidR="00FB3BB5" w:rsidRPr="00DD3283" w:rsidRDefault="00FB3BB5" w:rsidP="00FB3BB5">
      <w:pPr>
        <w:spacing w:before="120" w:after="120" w:line="360" w:lineRule="auto"/>
        <w:jc w:val="both"/>
        <w:rPr>
          <w:rFonts w:ascii="Times New Roman" w:hAnsi="Times New Roman" w:cs="Times New Roman"/>
          <w:sz w:val="24"/>
          <w:szCs w:val="24"/>
        </w:rPr>
      </w:pPr>
      <w:r w:rsidRPr="00DD3283">
        <w:rPr>
          <w:rFonts w:ascii="Times New Roman" w:hAnsi="Times New Roman" w:cs="Times New Roman"/>
          <w:sz w:val="24"/>
          <w:szCs w:val="24"/>
        </w:rPr>
        <w:t>Table 3.9.2: Main Independent variable</w:t>
      </w:r>
      <w:r w:rsidRPr="00DD3283">
        <w:rPr>
          <w:rFonts w:ascii="Times New Roman" w:hAnsi="Times New Roman" w:cs="Times New Roman"/>
          <w:sz w:val="24"/>
          <w:szCs w:val="24"/>
        </w:rPr>
        <w:tab/>
      </w:r>
      <w:r w:rsidRPr="00DD3283">
        <w:rPr>
          <w:rFonts w:ascii="Times New Roman" w:hAnsi="Times New Roman" w:cs="Times New Roman"/>
          <w:sz w:val="24"/>
          <w:szCs w:val="24"/>
        </w:rPr>
        <w:tab/>
      </w:r>
      <w:r w:rsidRPr="00DD3283">
        <w:rPr>
          <w:rFonts w:ascii="Times New Roman" w:hAnsi="Times New Roman" w:cs="Times New Roman"/>
          <w:sz w:val="24"/>
          <w:szCs w:val="24"/>
        </w:rPr>
        <w:tab/>
      </w:r>
      <w:r w:rsidRPr="00DD3283">
        <w:rPr>
          <w:rFonts w:ascii="Times New Roman" w:hAnsi="Times New Roman" w:cs="Times New Roman"/>
          <w:sz w:val="24"/>
          <w:szCs w:val="24"/>
        </w:rPr>
        <w:tab/>
      </w:r>
      <w:r w:rsidRPr="00DD3283">
        <w:rPr>
          <w:rFonts w:ascii="Times New Roman" w:hAnsi="Times New Roman" w:cs="Times New Roman"/>
          <w:sz w:val="24"/>
          <w:szCs w:val="24"/>
        </w:rPr>
        <w:tab/>
      </w:r>
      <w:r w:rsidRPr="00DD3283">
        <w:rPr>
          <w:rFonts w:ascii="Times New Roman" w:hAnsi="Times New Roman" w:cs="Times New Roman"/>
          <w:sz w:val="24"/>
          <w:szCs w:val="24"/>
        </w:rPr>
        <w:tab/>
      </w:r>
      <w:r w:rsidRPr="00DD3283">
        <w:rPr>
          <w:rFonts w:ascii="Times New Roman" w:hAnsi="Times New Roman" w:cs="Times New Roman"/>
          <w:sz w:val="24"/>
          <w:szCs w:val="24"/>
        </w:rPr>
        <w:tab/>
        <w:t>19</w:t>
      </w:r>
    </w:p>
    <w:p w14:paraId="46B4BBA6" w14:textId="77777777" w:rsidR="00FB3BB5" w:rsidRPr="00DD3283" w:rsidRDefault="00FB3BB5" w:rsidP="00FB3BB5">
      <w:pPr>
        <w:spacing w:before="120" w:after="120" w:line="360" w:lineRule="auto"/>
        <w:jc w:val="both"/>
        <w:rPr>
          <w:rFonts w:ascii="Times New Roman" w:hAnsi="Times New Roman" w:cs="Times New Roman"/>
          <w:sz w:val="24"/>
          <w:szCs w:val="24"/>
        </w:rPr>
      </w:pPr>
      <w:r w:rsidRPr="00DD3283">
        <w:rPr>
          <w:rFonts w:ascii="Times New Roman" w:hAnsi="Times New Roman" w:cs="Times New Roman"/>
          <w:sz w:val="24"/>
          <w:szCs w:val="24"/>
        </w:rPr>
        <w:t>Table 3.9.3: Control variables</w:t>
      </w:r>
      <w:r w:rsidRPr="00DD3283">
        <w:rPr>
          <w:rFonts w:ascii="Times New Roman" w:hAnsi="Times New Roman" w:cs="Times New Roman"/>
          <w:sz w:val="24"/>
          <w:szCs w:val="24"/>
        </w:rPr>
        <w:tab/>
      </w:r>
      <w:r w:rsidRPr="00DD3283">
        <w:rPr>
          <w:rFonts w:ascii="Times New Roman" w:hAnsi="Times New Roman" w:cs="Times New Roman"/>
          <w:sz w:val="24"/>
          <w:szCs w:val="24"/>
        </w:rPr>
        <w:tab/>
      </w:r>
      <w:r w:rsidRPr="00DD3283">
        <w:rPr>
          <w:rFonts w:ascii="Times New Roman" w:hAnsi="Times New Roman" w:cs="Times New Roman"/>
          <w:sz w:val="24"/>
          <w:szCs w:val="24"/>
        </w:rPr>
        <w:tab/>
      </w:r>
      <w:r w:rsidRPr="00DD3283">
        <w:rPr>
          <w:rFonts w:ascii="Times New Roman" w:hAnsi="Times New Roman" w:cs="Times New Roman"/>
          <w:sz w:val="24"/>
          <w:szCs w:val="24"/>
        </w:rPr>
        <w:tab/>
      </w:r>
      <w:r w:rsidRPr="00DD3283">
        <w:rPr>
          <w:rFonts w:ascii="Times New Roman" w:hAnsi="Times New Roman" w:cs="Times New Roman"/>
          <w:sz w:val="24"/>
          <w:szCs w:val="24"/>
        </w:rPr>
        <w:tab/>
      </w:r>
      <w:r w:rsidRPr="00DD3283">
        <w:rPr>
          <w:rFonts w:ascii="Times New Roman" w:hAnsi="Times New Roman" w:cs="Times New Roman"/>
          <w:sz w:val="24"/>
          <w:szCs w:val="24"/>
        </w:rPr>
        <w:tab/>
      </w:r>
      <w:r w:rsidRPr="00DD3283">
        <w:rPr>
          <w:rFonts w:ascii="Times New Roman" w:hAnsi="Times New Roman" w:cs="Times New Roman"/>
          <w:sz w:val="24"/>
          <w:szCs w:val="24"/>
        </w:rPr>
        <w:tab/>
      </w:r>
      <w:r w:rsidRPr="00DD3283">
        <w:rPr>
          <w:rFonts w:ascii="Times New Roman" w:hAnsi="Times New Roman" w:cs="Times New Roman"/>
          <w:sz w:val="24"/>
          <w:szCs w:val="24"/>
        </w:rPr>
        <w:tab/>
      </w:r>
      <w:r w:rsidRPr="00DD3283">
        <w:rPr>
          <w:rFonts w:ascii="Times New Roman" w:hAnsi="Times New Roman" w:cs="Times New Roman"/>
          <w:sz w:val="24"/>
          <w:szCs w:val="24"/>
        </w:rPr>
        <w:tab/>
        <w:t>20</w:t>
      </w:r>
    </w:p>
    <w:p w14:paraId="1E8FB62F" w14:textId="77777777" w:rsidR="00FB3BB5" w:rsidRPr="00DD3283" w:rsidRDefault="00FB3BB5" w:rsidP="00FB3BB5">
      <w:pPr>
        <w:spacing w:after="0" w:line="360" w:lineRule="auto"/>
        <w:jc w:val="both"/>
        <w:rPr>
          <w:rFonts w:ascii="Times New Roman" w:hAnsi="Times New Roman" w:cs="Times New Roman"/>
          <w:sz w:val="24"/>
          <w:szCs w:val="24"/>
        </w:rPr>
      </w:pPr>
      <w:r w:rsidRPr="00DD3283">
        <w:rPr>
          <w:rFonts w:ascii="Times New Roman" w:hAnsi="Times New Roman" w:cs="Times New Roman"/>
          <w:sz w:val="24"/>
          <w:szCs w:val="24"/>
        </w:rPr>
        <w:t xml:space="preserve">Table 4.1: Percentage distribution of teenage pregnancy and selected </w:t>
      </w:r>
      <w:r w:rsidR="004E638E" w:rsidRPr="00DD3283">
        <w:rPr>
          <w:rFonts w:ascii="Times New Roman" w:hAnsi="Times New Roman" w:cs="Times New Roman"/>
          <w:sz w:val="24"/>
          <w:szCs w:val="24"/>
        </w:rPr>
        <w:tab/>
      </w:r>
      <w:r w:rsidR="004E638E" w:rsidRPr="00DD3283">
        <w:rPr>
          <w:rFonts w:ascii="Times New Roman" w:hAnsi="Times New Roman" w:cs="Times New Roman"/>
          <w:sz w:val="24"/>
          <w:szCs w:val="24"/>
        </w:rPr>
        <w:tab/>
      </w:r>
      <w:r w:rsidR="004E638E" w:rsidRPr="00DD3283">
        <w:rPr>
          <w:rFonts w:ascii="Times New Roman" w:hAnsi="Times New Roman" w:cs="Times New Roman"/>
          <w:sz w:val="24"/>
          <w:szCs w:val="24"/>
        </w:rPr>
        <w:tab/>
        <w:t>25</w:t>
      </w:r>
    </w:p>
    <w:p w14:paraId="0A4CEB9D" w14:textId="77777777" w:rsidR="00FB3BB5" w:rsidRPr="00DD3283" w:rsidRDefault="00FB3BB5" w:rsidP="004E638E">
      <w:pPr>
        <w:spacing w:line="360" w:lineRule="auto"/>
        <w:ind w:left="990"/>
        <w:jc w:val="both"/>
        <w:rPr>
          <w:rFonts w:ascii="Times New Roman" w:hAnsi="Times New Roman" w:cs="Times New Roman"/>
          <w:sz w:val="24"/>
          <w:szCs w:val="24"/>
        </w:rPr>
      </w:pPr>
      <w:r w:rsidRPr="00DD3283">
        <w:rPr>
          <w:rFonts w:ascii="Times New Roman" w:hAnsi="Times New Roman" w:cs="Times New Roman"/>
          <w:sz w:val="24"/>
          <w:szCs w:val="24"/>
        </w:rPr>
        <w:t>characteristics of respondents</w:t>
      </w:r>
      <w:r w:rsidRPr="00DD3283">
        <w:rPr>
          <w:rFonts w:ascii="Times New Roman" w:hAnsi="Times New Roman" w:cs="Times New Roman"/>
          <w:sz w:val="24"/>
          <w:szCs w:val="24"/>
        </w:rPr>
        <w:tab/>
      </w:r>
      <w:r w:rsidRPr="00DD3283">
        <w:rPr>
          <w:rFonts w:ascii="Times New Roman" w:hAnsi="Times New Roman" w:cs="Times New Roman"/>
          <w:sz w:val="24"/>
          <w:szCs w:val="24"/>
        </w:rPr>
        <w:tab/>
      </w:r>
      <w:r w:rsidRPr="00DD3283">
        <w:rPr>
          <w:rFonts w:ascii="Times New Roman" w:hAnsi="Times New Roman" w:cs="Times New Roman"/>
          <w:sz w:val="24"/>
          <w:szCs w:val="24"/>
        </w:rPr>
        <w:tab/>
      </w:r>
      <w:r w:rsidRPr="00DD3283">
        <w:rPr>
          <w:rFonts w:ascii="Times New Roman" w:hAnsi="Times New Roman" w:cs="Times New Roman"/>
          <w:sz w:val="24"/>
          <w:szCs w:val="24"/>
        </w:rPr>
        <w:tab/>
      </w:r>
      <w:r w:rsidRPr="00DD3283">
        <w:rPr>
          <w:rFonts w:ascii="Times New Roman" w:hAnsi="Times New Roman" w:cs="Times New Roman"/>
          <w:sz w:val="24"/>
          <w:szCs w:val="24"/>
        </w:rPr>
        <w:tab/>
      </w:r>
      <w:r w:rsidRPr="00DD3283">
        <w:rPr>
          <w:rFonts w:ascii="Times New Roman" w:hAnsi="Times New Roman" w:cs="Times New Roman"/>
          <w:sz w:val="24"/>
          <w:szCs w:val="24"/>
        </w:rPr>
        <w:tab/>
      </w:r>
      <w:r w:rsidRPr="00DD3283">
        <w:rPr>
          <w:rFonts w:ascii="Times New Roman" w:hAnsi="Times New Roman" w:cs="Times New Roman"/>
          <w:sz w:val="24"/>
          <w:szCs w:val="24"/>
        </w:rPr>
        <w:tab/>
      </w:r>
      <w:r w:rsidRPr="00DD3283">
        <w:rPr>
          <w:rFonts w:ascii="Times New Roman" w:hAnsi="Times New Roman" w:cs="Times New Roman"/>
          <w:sz w:val="24"/>
          <w:szCs w:val="24"/>
        </w:rPr>
        <w:tab/>
      </w:r>
    </w:p>
    <w:p w14:paraId="43F7A4E6" w14:textId="77777777" w:rsidR="00FB3BB5" w:rsidRPr="00DD3283" w:rsidRDefault="007071C4" w:rsidP="00FB3BB5">
      <w:pPr>
        <w:tabs>
          <w:tab w:val="left" w:pos="3375"/>
        </w:tabs>
        <w:spacing w:after="0" w:line="360" w:lineRule="auto"/>
        <w:jc w:val="both"/>
        <w:rPr>
          <w:rFonts w:ascii="Times New Roman" w:hAnsi="Times New Roman" w:cs="Times New Roman"/>
          <w:sz w:val="24"/>
          <w:szCs w:val="24"/>
        </w:rPr>
      </w:pPr>
      <w:r w:rsidRPr="00DD3283">
        <w:rPr>
          <w:rFonts w:ascii="Times New Roman" w:hAnsi="Times New Roman" w:cs="Times New Roman"/>
          <w:sz w:val="24"/>
          <w:szCs w:val="24"/>
        </w:rPr>
        <w:t>Table 4.2</w:t>
      </w:r>
      <w:r w:rsidR="00FB3BB5" w:rsidRPr="00DD3283">
        <w:rPr>
          <w:rFonts w:ascii="Times New Roman" w:hAnsi="Times New Roman" w:cs="Times New Roman"/>
          <w:sz w:val="24"/>
          <w:szCs w:val="24"/>
        </w:rPr>
        <w:t>: Association between sex of the household head as well</w:t>
      </w:r>
      <w:r w:rsidR="004E638E" w:rsidRPr="00DD3283">
        <w:rPr>
          <w:rFonts w:ascii="Times New Roman" w:hAnsi="Times New Roman" w:cs="Times New Roman"/>
          <w:sz w:val="24"/>
          <w:szCs w:val="24"/>
        </w:rPr>
        <w:tab/>
      </w:r>
      <w:r w:rsidR="004E638E" w:rsidRPr="00DD3283">
        <w:rPr>
          <w:rFonts w:ascii="Times New Roman" w:hAnsi="Times New Roman" w:cs="Times New Roman"/>
          <w:sz w:val="24"/>
          <w:szCs w:val="24"/>
        </w:rPr>
        <w:tab/>
      </w:r>
      <w:r w:rsidR="004E638E" w:rsidRPr="00DD3283">
        <w:rPr>
          <w:rFonts w:ascii="Times New Roman" w:hAnsi="Times New Roman" w:cs="Times New Roman"/>
          <w:sz w:val="24"/>
          <w:szCs w:val="24"/>
        </w:rPr>
        <w:tab/>
      </w:r>
      <w:r w:rsidR="004E638E" w:rsidRPr="00DD3283">
        <w:rPr>
          <w:rFonts w:ascii="Times New Roman" w:hAnsi="Times New Roman" w:cs="Times New Roman"/>
          <w:sz w:val="24"/>
          <w:szCs w:val="24"/>
        </w:rPr>
        <w:tab/>
        <w:t>32-33</w:t>
      </w:r>
    </w:p>
    <w:p w14:paraId="0E7DF49C" w14:textId="77777777" w:rsidR="00FB3BB5" w:rsidRPr="00DD3283" w:rsidRDefault="00FB3BB5" w:rsidP="004E638E">
      <w:pPr>
        <w:spacing w:line="360" w:lineRule="auto"/>
        <w:ind w:left="990"/>
        <w:jc w:val="both"/>
        <w:rPr>
          <w:rFonts w:ascii="Times New Roman" w:hAnsi="Times New Roman" w:cs="Times New Roman"/>
          <w:sz w:val="24"/>
          <w:szCs w:val="24"/>
        </w:rPr>
      </w:pPr>
      <w:r w:rsidRPr="00DD3283">
        <w:rPr>
          <w:rFonts w:ascii="Times New Roman" w:hAnsi="Times New Roman" w:cs="Times New Roman"/>
          <w:sz w:val="24"/>
          <w:szCs w:val="24"/>
        </w:rPr>
        <w:t>as other independent variables and Pregnancy among unmarried teenagers</w:t>
      </w:r>
      <w:r w:rsidRPr="00DD3283">
        <w:rPr>
          <w:rFonts w:ascii="Times New Roman" w:hAnsi="Times New Roman" w:cs="Times New Roman"/>
          <w:sz w:val="24"/>
          <w:szCs w:val="24"/>
        </w:rPr>
        <w:tab/>
      </w:r>
      <w:r w:rsidRPr="00DD3283">
        <w:rPr>
          <w:rFonts w:ascii="Times New Roman" w:hAnsi="Times New Roman" w:cs="Times New Roman"/>
          <w:sz w:val="24"/>
          <w:szCs w:val="24"/>
        </w:rPr>
        <w:tab/>
      </w:r>
    </w:p>
    <w:p w14:paraId="111DAB1D" w14:textId="77777777" w:rsidR="00FB3BB5" w:rsidRPr="00DD3283" w:rsidRDefault="00FB3BB5" w:rsidP="00FB3BB5">
      <w:pPr>
        <w:tabs>
          <w:tab w:val="left" w:pos="3375"/>
        </w:tabs>
        <w:spacing w:after="0" w:line="360" w:lineRule="auto"/>
        <w:jc w:val="both"/>
        <w:rPr>
          <w:rFonts w:ascii="Times New Roman" w:hAnsi="Times New Roman" w:cs="Times New Roman"/>
          <w:sz w:val="24"/>
          <w:szCs w:val="24"/>
        </w:rPr>
      </w:pPr>
      <w:r w:rsidRPr="00DD3283">
        <w:rPr>
          <w:rFonts w:ascii="Times New Roman" w:hAnsi="Times New Roman" w:cs="Times New Roman"/>
          <w:sz w:val="24"/>
          <w:szCs w:val="24"/>
        </w:rPr>
        <w:t>Table</w:t>
      </w:r>
      <w:r w:rsidR="007071C4" w:rsidRPr="00DD3283">
        <w:rPr>
          <w:rFonts w:ascii="Times New Roman" w:hAnsi="Times New Roman" w:cs="Times New Roman"/>
          <w:sz w:val="24"/>
          <w:szCs w:val="24"/>
        </w:rPr>
        <w:t xml:space="preserve"> 4.3</w:t>
      </w:r>
      <w:r w:rsidRPr="00DD3283">
        <w:rPr>
          <w:rFonts w:ascii="Times New Roman" w:hAnsi="Times New Roman" w:cs="Times New Roman"/>
          <w:sz w:val="24"/>
          <w:szCs w:val="24"/>
        </w:rPr>
        <w:t xml:space="preserve">: Logistic regression results of the association between </w:t>
      </w:r>
      <w:r w:rsidR="004E638E" w:rsidRPr="00DD3283">
        <w:rPr>
          <w:rFonts w:ascii="Times New Roman" w:hAnsi="Times New Roman" w:cs="Times New Roman"/>
          <w:sz w:val="24"/>
          <w:szCs w:val="24"/>
        </w:rPr>
        <w:tab/>
      </w:r>
      <w:r w:rsidR="004E638E" w:rsidRPr="00DD3283">
        <w:rPr>
          <w:rFonts w:ascii="Times New Roman" w:hAnsi="Times New Roman" w:cs="Times New Roman"/>
          <w:sz w:val="24"/>
          <w:szCs w:val="24"/>
        </w:rPr>
        <w:tab/>
      </w:r>
      <w:r w:rsidR="004E638E" w:rsidRPr="00DD3283">
        <w:rPr>
          <w:rFonts w:ascii="Times New Roman" w:hAnsi="Times New Roman" w:cs="Times New Roman"/>
          <w:sz w:val="24"/>
          <w:szCs w:val="24"/>
        </w:rPr>
        <w:tab/>
      </w:r>
      <w:r w:rsidR="004E638E" w:rsidRPr="00DD3283">
        <w:rPr>
          <w:rFonts w:ascii="Times New Roman" w:hAnsi="Times New Roman" w:cs="Times New Roman"/>
          <w:sz w:val="24"/>
          <w:szCs w:val="24"/>
        </w:rPr>
        <w:tab/>
        <w:t>35-36</w:t>
      </w:r>
    </w:p>
    <w:p w14:paraId="3A3A31FB" w14:textId="77777777" w:rsidR="00FB3BB5" w:rsidRPr="00DD3283" w:rsidRDefault="00FB3BB5" w:rsidP="004E638E">
      <w:pPr>
        <w:spacing w:line="360" w:lineRule="auto"/>
        <w:ind w:left="990"/>
        <w:jc w:val="both"/>
        <w:rPr>
          <w:rFonts w:ascii="Times New Roman" w:hAnsi="Times New Roman" w:cs="Times New Roman"/>
          <w:b/>
          <w:sz w:val="24"/>
          <w:szCs w:val="24"/>
        </w:rPr>
      </w:pPr>
      <w:r w:rsidRPr="00DD3283">
        <w:rPr>
          <w:rFonts w:ascii="Times New Roman" w:hAnsi="Times New Roman" w:cs="Times New Roman"/>
          <w:sz w:val="24"/>
          <w:szCs w:val="24"/>
        </w:rPr>
        <w:t>sex of the household head and pregnancy among unmarried teenagers</w:t>
      </w:r>
      <w:r w:rsidRPr="00DD3283">
        <w:rPr>
          <w:rFonts w:ascii="Times New Roman" w:hAnsi="Times New Roman" w:cs="Times New Roman"/>
          <w:sz w:val="24"/>
          <w:szCs w:val="24"/>
        </w:rPr>
        <w:tab/>
      </w:r>
      <w:r w:rsidRPr="00DD3283">
        <w:rPr>
          <w:rFonts w:ascii="Times New Roman" w:hAnsi="Times New Roman" w:cs="Times New Roman"/>
          <w:sz w:val="24"/>
          <w:szCs w:val="24"/>
        </w:rPr>
        <w:tab/>
      </w:r>
      <w:r w:rsidRPr="00DD3283">
        <w:rPr>
          <w:rFonts w:ascii="Times New Roman" w:hAnsi="Times New Roman" w:cs="Times New Roman"/>
          <w:sz w:val="24"/>
          <w:szCs w:val="24"/>
        </w:rPr>
        <w:tab/>
      </w:r>
    </w:p>
    <w:p w14:paraId="659C37BB" w14:textId="77777777" w:rsidR="00FB3BB5" w:rsidRPr="00DD3283" w:rsidRDefault="00FB3BB5" w:rsidP="00FB3BB5">
      <w:pPr>
        <w:tabs>
          <w:tab w:val="left" w:pos="3375"/>
        </w:tabs>
        <w:spacing w:line="360" w:lineRule="auto"/>
        <w:jc w:val="both"/>
        <w:rPr>
          <w:rFonts w:ascii="Times New Roman" w:hAnsi="Times New Roman" w:cs="Times New Roman"/>
          <w:b/>
          <w:sz w:val="24"/>
          <w:szCs w:val="24"/>
        </w:rPr>
      </w:pPr>
    </w:p>
    <w:p w14:paraId="35130110" w14:textId="77777777" w:rsidR="00B03C01" w:rsidRPr="00DD3283" w:rsidRDefault="00B03C01" w:rsidP="00D96B33">
      <w:pPr>
        <w:spacing w:line="360" w:lineRule="auto"/>
        <w:jc w:val="both"/>
        <w:rPr>
          <w:rFonts w:ascii="Times New Roman" w:hAnsi="Times New Roman" w:cs="Times New Roman"/>
          <w:b/>
          <w:sz w:val="24"/>
          <w:szCs w:val="24"/>
        </w:rPr>
      </w:pPr>
    </w:p>
    <w:p w14:paraId="351C8D84" w14:textId="77777777" w:rsidR="00B03C01" w:rsidRPr="00DD3283" w:rsidRDefault="00B03C01" w:rsidP="00D96B33">
      <w:pPr>
        <w:spacing w:line="360" w:lineRule="auto"/>
        <w:jc w:val="both"/>
        <w:rPr>
          <w:rFonts w:ascii="Times New Roman" w:hAnsi="Times New Roman" w:cs="Times New Roman"/>
          <w:b/>
          <w:sz w:val="24"/>
          <w:szCs w:val="24"/>
        </w:rPr>
      </w:pPr>
    </w:p>
    <w:p w14:paraId="236DDE77" w14:textId="77777777" w:rsidR="005B2018" w:rsidRPr="00DD3283" w:rsidRDefault="005B2018" w:rsidP="00D96B33">
      <w:pPr>
        <w:spacing w:line="360" w:lineRule="auto"/>
        <w:jc w:val="both"/>
        <w:rPr>
          <w:rFonts w:ascii="Times New Roman" w:hAnsi="Times New Roman" w:cs="Times New Roman"/>
          <w:b/>
          <w:sz w:val="24"/>
          <w:szCs w:val="24"/>
        </w:rPr>
      </w:pPr>
    </w:p>
    <w:p w14:paraId="48FC4915" w14:textId="77777777" w:rsidR="005B2018" w:rsidRPr="00DD3283" w:rsidRDefault="005B2018" w:rsidP="00D96B33">
      <w:pPr>
        <w:spacing w:line="360" w:lineRule="auto"/>
        <w:jc w:val="both"/>
        <w:rPr>
          <w:rFonts w:ascii="Times New Roman" w:hAnsi="Times New Roman" w:cs="Times New Roman"/>
          <w:b/>
          <w:sz w:val="24"/>
          <w:szCs w:val="24"/>
        </w:rPr>
      </w:pPr>
    </w:p>
    <w:p w14:paraId="118C79E8" w14:textId="77777777" w:rsidR="005B2018" w:rsidRPr="00DD3283" w:rsidRDefault="005B2018" w:rsidP="00D96B33">
      <w:pPr>
        <w:spacing w:line="360" w:lineRule="auto"/>
        <w:jc w:val="both"/>
        <w:rPr>
          <w:rFonts w:ascii="Times New Roman" w:hAnsi="Times New Roman" w:cs="Times New Roman"/>
          <w:b/>
          <w:sz w:val="24"/>
          <w:szCs w:val="24"/>
        </w:rPr>
      </w:pPr>
    </w:p>
    <w:p w14:paraId="552D7380" w14:textId="77777777" w:rsidR="005B2018" w:rsidRPr="00DD3283" w:rsidRDefault="005B2018" w:rsidP="00D96B33">
      <w:pPr>
        <w:spacing w:line="360" w:lineRule="auto"/>
        <w:jc w:val="both"/>
        <w:rPr>
          <w:rFonts w:ascii="Times New Roman" w:hAnsi="Times New Roman" w:cs="Times New Roman"/>
          <w:b/>
          <w:sz w:val="24"/>
          <w:szCs w:val="24"/>
        </w:rPr>
      </w:pPr>
    </w:p>
    <w:p w14:paraId="4BB4D482" w14:textId="77777777" w:rsidR="005B2018" w:rsidRPr="00DD3283" w:rsidRDefault="005B2018" w:rsidP="00D96B33">
      <w:pPr>
        <w:spacing w:line="360" w:lineRule="auto"/>
        <w:jc w:val="both"/>
        <w:rPr>
          <w:rFonts w:ascii="Times New Roman" w:hAnsi="Times New Roman" w:cs="Times New Roman"/>
          <w:b/>
          <w:sz w:val="24"/>
          <w:szCs w:val="24"/>
        </w:rPr>
      </w:pPr>
    </w:p>
    <w:p w14:paraId="7349655A" w14:textId="77777777" w:rsidR="005B2018" w:rsidRPr="00DD3283" w:rsidRDefault="005B2018" w:rsidP="00D96B33">
      <w:pPr>
        <w:spacing w:line="360" w:lineRule="auto"/>
        <w:jc w:val="both"/>
        <w:rPr>
          <w:rFonts w:ascii="Times New Roman" w:hAnsi="Times New Roman" w:cs="Times New Roman"/>
          <w:b/>
          <w:sz w:val="24"/>
          <w:szCs w:val="24"/>
        </w:rPr>
      </w:pPr>
    </w:p>
    <w:p w14:paraId="61C21DA3" w14:textId="77777777" w:rsidR="005B2018" w:rsidRPr="00DD3283" w:rsidRDefault="005B2018" w:rsidP="00D96B33">
      <w:pPr>
        <w:spacing w:line="360" w:lineRule="auto"/>
        <w:jc w:val="both"/>
        <w:rPr>
          <w:rFonts w:ascii="Times New Roman" w:hAnsi="Times New Roman" w:cs="Times New Roman"/>
          <w:b/>
          <w:sz w:val="24"/>
          <w:szCs w:val="24"/>
        </w:rPr>
      </w:pPr>
    </w:p>
    <w:p w14:paraId="6EF7DE70" w14:textId="77777777" w:rsidR="005B2018" w:rsidRPr="00DD3283" w:rsidRDefault="005B2018" w:rsidP="00D96B33">
      <w:pPr>
        <w:spacing w:line="360" w:lineRule="auto"/>
        <w:jc w:val="both"/>
        <w:rPr>
          <w:rFonts w:ascii="Times New Roman" w:hAnsi="Times New Roman" w:cs="Times New Roman"/>
          <w:b/>
          <w:sz w:val="24"/>
          <w:szCs w:val="24"/>
        </w:rPr>
      </w:pPr>
    </w:p>
    <w:p w14:paraId="361D61EE" w14:textId="77777777" w:rsidR="005B2018" w:rsidRPr="00DD3283" w:rsidRDefault="005B2018" w:rsidP="00D96B33">
      <w:pPr>
        <w:spacing w:line="360" w:lineRule="auto"/>
        <w:jc w:val="both"/>
        <w:rPr>
          <w:rFonts w:ascii="Times New Roman" w:hAnsi="Times New Roman" w:cs="Times New Roman"/>
          <w:b/>
          <w:sz w:val="24"/>
          <w:szCs w:val="24"/>
        </w:rPr>
      </w:pPr>
    </w:p>
    <w:p w14:paraId="2042A907" w14:textId="77777777" w:rsidR="005B2018" w:rsidRPr="00DD3283" w:rsidRDefault="005B2018" w:rsidP="00D96B33">
      <w:pPr>
        <w:spacing w:line="360" w:lineRule="auto"/>
        <w:jc w:val="both"/>
        <w:rPr>
          <w:rFonts w:ascii="Times New Roman" w:hAnsi="Times New Roman" w:cs="Times New Roman"/>
          <w:b/>
          <w:sz w:val="24"/>
          <w:szCs w:val="24"/>
        </w:rPr>
      </w:pPr>
    </w:p>
    <w:p w14:paraId="1A9BC080" w14:textId="77777777" w:rsidR="002D6A1F" w:rsidRPr="00DD3283" w:rsidRDefault="002D6A1F">
      <w:pPr>
        <w:rPr>
          <w:rFonts w:asciiTheme="majorHAnsi" w:eastAsiaTheme="majorEastAsia" w:hAnsiTheme="majorHAnsi" w:cstheme="majorBidi"/>
          <w:b/>
          <w:bCs/>
          <w:sz w:val="26"/>
          <w:szCs w:val="26"/>
        </w:rPr>
      </w:pPr>
      <w:r w:rsidRPr="00DD3283">
        <w:br w:type="page"/>
      </w:r>
    </w:p>
    <w:p w14:paraId="385B228C" w14:textId="459C5CAA" w:rsidR="00B03C01" w:rsidRPr="00DD3283" w:rsidRDefault="00B03C01" w:rsidP="00C07AB7">
      <w:pPr>
        <w:pStyle w:val="Heading2"/>
        <w:rPr>
          <w:rFonts w:ascii="Times New Roman" w:hAnsi="Times New Roman" w:cs="Times New Roman"/>
          <w:color w:val="auto"/>
        </w:rPr>
      </w:pPr>
      <w:bookmarkStart w:id="5" w:name="_Toc488767261"/>
      <w:r w:rsidRPr="00DD3283">
        <w:rPr>
          <w:rFonts w:ascii="Times New Roman" w:hAnsi="Times New Roman" w:cs="Times New Roman"/>
          <w:color w:val="auto"/>
        </w:rPr>
        <w:lastRenderedPageBreak/>
        <w:t>LIST OF FIGURES</w:t>
      </w:r>
      <w:bookmarkEnd w:id="5"/>
      <w:r w:rsidRPr="00DD3283">
        <w:rPr>
          <w:rFonts w:ascii="Times New Roman" w:hAnsi="Times New Roman" w:cs="Times New Roman"/>
          <w:color w:val="auto"/>
        </w:rPr>
        <w:t xml:space="preserve"> </w:t>
      </w:r>
    </w:p>
    <w:p w14:paraId="6060A868" w14:textId="77777777" w:rsidR="004E638E" w:rsidRPr="00DD3283" w:rsidRDefault="004E638E" w:rsidP="004E638E">
      <w:pPr>
        <w:spacing w:after="0" w:line="360" w:lineRule="auto"/>
        <w:jc w:val="both"/>
        <w:rPr>
          <w:rFonts w:ascii="Times New Roman" w:hAnsi="Times New Roman" w:cs="Times New Roman"/>
          <w:sz w:val="24"/>
          <w:szCs w:val="24"/>
        </w:rPr>
      </w:pPr>
      <w:r w:rsidRPr="00DD3283">
        <w:rPr>
          <w:rFonts w:ascii="Times New Roman" w:hAnsi="Times New Roman" w:cs="Times New Roman"/>
          <w:sz w:val="24"/>
          <w:szCs w:val="24"/>
        </w:rPr>
        <w:t xml:space="preserve">Figure 1: Conceptual framework for the study of sex of the </w:t>
      </w:r>
      <w:r w:rsidRPr="00DD3283">
        <w:rPr>
          <w:rFonts w:ascii="Times New Roman" w:hAnsi="Times New Roman" w:cs="Times New Roman"/>
          <w:sz w:val="24"/>
          <w:szCs w:val="24"/>
        </w:rPr>
        <w:tab/>
      </w:r>
      <w:r w:rsidRPr="00DD3283">
        <w:rPr>
          <w:rFonts w:ascii="Times New Roman" w:hAnsi="Times New Roman" w:cs="Times New Roman"/>
          <w:sz w:val="24"/>
          <w:szCs w:val="24"/>
        </w:rPr>
        <w:tab/>
      </w:r>
      <w:r w:rsidRPr="00DD3283">
        <w:rPr>
          <w:rFonts w:ascii="Times New Roman" w:hAnsi="Times New Roman" w:cs="Times New Roman"/>
          <w:sz w:val="24"/>
          <w:szCs w:val="24"/>
        </w:rPr>
        <w:tab/>
      </w:r>
      <w:r w:rsidRPr="00DD3283">
        <w:rPr>
          <w:rFonts w:ascii="Times New Roman" w:hAnsi="Times New Roman" w:cs="Times New Roman"/>
          <w:sz w:val="24"/>
          <w:szCs w:val="24"/>
        </w:rPr>
        <w:tab/>
      </w:r>
      <w:r w:rsidRPr="00DD3283">
        <w:rPr>
          <w:rFonts w:ascii="Times New Roman" w:hAnsi="Times New Roman" w:cs="Times New Roman"/>
          <w:sz w:val="24"/>
          <w:szCs w:val="24"/>
        </w:rPr>
        <w:tab/>
        <w:t>14</w:t>
      </w:r>
    </w:p>
    <w:p w14:paraId="77298601" w14:textId="77777777" w:rsidR="004E638E" w:rsidRPr="00DD3283" w:rsidRDefault="004E638E" w:rsidP="004E638E">
      <w:pPr>
        <w:spacing w:line="360" w:lineRule="auto"/>
        <w:ind w:firstLine="990"/>
        <w:jc w:val="both"/>
        <w:rPr>
          <w:rFonts w:ascii="Times New Roman" w:hAnsi="Times New Roman" w:cs="Times New Roman"/>
          <w:sz w:val="24"/>
          <w:szCs w:val="24"/>
        </w:rPr>
      </w:pPr>
      <w:r w:rsidRPr="00DD3283">
        <w:rPr>
          <w:rFonts w:ascii="Times New Roman" w:hAnsi="Times New Roman" w:cs="Times New Roman"/>
          <w:sz w:val="24"/>
          <w:szCs w:val="24"/>
        </w:rPr>
        <w:t>household head and teenage pregnancy</w:t>
      </w:r>
    </w:p>
    <w:p w14:paraId="0F06C79B" w14:textId="77777777" w:rsidR="004E638E" w:rsidRPr="00DD3283" w:rsidRDefault="004E638E" w:rsidP="004E638E">
      <w:pPr>
        <w:spacing w:line="360" w:lineRule="auto"/>
        <w:jc w:val="both"/>
        <w:rPr>
          <w:rFonts w:ascii="Times New Roman" w:hAnsi="Times New Roman" w:cs="Times New Roman"/>
          <w:sz w:val="24"/>
          <w:szCs w:val="24"/>
        </w:rPr>
      </w:pPr>
      <w:r w:rsidRPr="00DD3283">
        <w:rPr>
          <w:rFonts w:ascii="Times New Roman" w:hAnsi="Times New Roman" w:cs="Times New Roman"/>
          <w:sz w:val="24"/>
          <w:szCs w:val="24"/>
        </w:rPr>
        <w:t>Figure 2: Map of Malawi</w:t>
      </w:r>
      <w:r w:rsidRPr="00DD3283">
        <w:rPr>
          <w:rFonts w:ascii="Times New Roman" w:hAnsi="Times New Roman" w:cs="Times New Roman"/>
          <w:sz w:val="24"/>
          <w:szCs w:val="24"/>
        </w:rPr>
        <w:tab/>
      </w:r>
      <w:r w:rsidRPr="00DD3283">
        <w:rPr>
          <w:rFonts w:ascii="Times New Roman" w:hAnsi="Times New Roman" w:cs="Times New Roman"/>
          <w:sz w:val="24"/>
          <w:szCs w:val="24"/>
        </w:rPr>
        <w:tab/>
      </w:r>
      <w:r w:rsidRPr="00DD3283">
        <w:rPr>
          <w:rFonts w:ascii="Times New Roman" w:hAnsi="Times New Roman" w:cs="Times New Roman"/>
          <w:sz w:val="24"/>
          <w:szCs w:val="24"/>
        </w:rPr>
        <w:tab/>
      </w:r>
      <w:r w:rsidRPr="00DD3283">
        <w:rPr>
          <w:rFonts w:ascii="Times New Roman" w:hAnsi="Times New Roman" w:cs="Times New Roman"/>
          <w:sz w:val="24"/>
          <w:szCs w:val="24"/>
        </w:rPr>
        <w:tab/>
      </w:r>
      <w:r w:rsidRPr="00DD3283">
        <w:rPr>
          <w:rFonts w:ascii="Times New Roman" w:hAnsi="Times New Roman" w:cs="Times New Roman"/>
          <w:sz w:val="24"/>
          <w:szCs w:val="24"/>
        </w:rPr>
        <w:tab/>
      </w:r>
      <w:r w:rsidRPr="00DD3283">
        <w:rPr>
          <w:rFonts w:ascii="Times New Roman" w:hAnsi="Times New Roman" w:cs="Times New Roman"/>
          <w:sz w:val="24"/>
          <w:szCs w:val="24"/>
        </w:rPr>
        <w:tab/>
      </w:r>
      <w:r w:rsidRPr="00DD3283">
        <w:rPr>
          <w:rFonts w:ascii="Times New Roman" w:hAnsi="Times New Roman" w:cs="Times New Roman"/>
          <w:sz w:val="24"/>
          <w:szCs w:val="24"/>
        </w:rPr>
        <w:tab/>
      </w:r>
      <w:r w:rsidRPr="00DD3283">
        <w:rPr>
          <w:rFonts w:ascii="Times New Roman" w:hAnsi="Times New Roman" w:cs="Times New Roman"/>
          <w:sz w:val="24"/>
          <w:szCs w:val="24"/>
        </w:rPr>
        <w:tab/>
      </w:r>
      <w:r w:rsidRPr="00DD3283">
        <w:rPr>
          <w:rFonts w:ascii="Times New Roman" w:hAnsi="Times New Roman" w:cs="Times New Roman"/>
          <w:sz w:val="24"/>
          <w:szCs w:val="24"/>
        </w:rPr>
        <w:tab/>
        <w:t>16</w:t>
      </w:r>
    </w:p>
    <w:p w14:paraId="122446E0" w14:textId="77777777" w:rsidR="004E638E" w:rsidRPr="00DD3283" w:rsidRDefault="004E638E" w:rsidP="004E638E">
      <w:pPr>
        <w:spacing w:after="0" w:line="360" w:lineRule="auto"/>
        <w:jc w:val="both"/>
        <w:rPr>
          <w:rFonts w:ascii="Times New Roman" w:hAnsi="Times New Roman" w:cs="Times New Roman"/>
          <w:sz w:val="24"/>
          <w:szCs w:val="24"/>
        </w:rPr>
      </w:pPr>
      <w:r w:rsidRPr="00DD3283">
        <w:rPr>
          <w:rFonts w:ascii="Times New Roman" w:hAnsi="Times New Roman" w:cs="Times New Roman"/>
          <w:sz w:val="24"/>
          <w:szCs w:val="24"/>
        </w:rPr>
        <w:t xml:space="preserve">Figure 3: Percentage distribution of teenage pregnancy among </w:t>
      </w:r>
      <w:r w:rsidRPr="00DD3283">
        <w:rPr>
          <w:rFonts w:ascii="Times New Roman" w:hAnsi="Times New Roman" w:cs="Times New Roman"/>
          <w:sz w:val="24"/>
          <w:szCs w:val="24"/>
        </w:rPr>
        <w:tab/>
      </w:r>
      <w:r w:rsidRPr="00DD3283">
        <w:rPr>
          <w:rFonts w:ascii="Times New Roman" w:hAnsi="Times New Roman" w:cs="Times New Roman"/>
          <w:sz w:val="24"/>
          <w:szCs w:val="24"/>
        </w:rPr>
        <w:tab/>
      </w:r>
      <w:r w:rsidRPr="00DD3283">
        <w:rPr>
          <w:rFonts w:ascii="Times New Roman" w:hAnsi="Times New Roman" w:cs="Times New Roman"/>
          <w:sz w:val="24"/>
          <w:szCs w:val="24"/>
        </w:rPr>
        <w:tab/>
      </w:r>
      <w:r w:rsidRPr="00DD3283">
        <w:rPr>
          <w:rFonts w:ascii="Times New Roman" w:hAnsi="Times New Roman" w:cs="Times New Roman"/>
          <w:sz w:val="24"/>
          <w:szCs w:val="24"/>
        </w:rPr>
        <w:tab/>
        <w:t>26</w:t>
      </w:r>
    </w:p>
    <w:p w14:paraId="14BFB062" w14:textId="77777777" w:rsidR="004E638E" w:rsidRPr="00DD3283" w:rsidRDefault="004E638E" w:rsidP="004E638E">
      <w:pPr>
        <w:spacing w:line="360" w:lineRule="auto"/>
        <w:ind w:firstLine="990"/>
        <w:jc w:val="both"/>
        <w:rPr>
          <w:rFonts w:ascii="Times New Roman" w:hAnsi="Times New Roman" w:cs="Times New Roman"/>
          <w:sz w:val="24"/>
          <w:szCs w:val="24"/>
        </w:rPr>
      </w:pPr>
      <w:r w:rsidRPr="00DD3283">
        <w:rPr>
          <w:rFonts w:ascii="Times New Roman" w:hAnsi="Times New Roman" w:cs="Times New Roman"/>
          <w:sz w:val="24"/>
          <w:szCs w:val="24"/>
        </w:rPr>
        <w:t>unmarried teenagers in Malawi in 2004 and 2010</w:t>
      </w:r>
    </w:p>
    <w:p w14:paraId="18DE4B23" w14:textId="77777777" w:rsidR="004E638E" w:rsidRPr="00DD3283" w:rsidRDefault="004E638E" w:rsidP="004E638E">
      <w:pPr>
        <w:spacing w:after="0" w:line="360" w:lineRule="auto"/>
        <w:jc w:val="both"/>
        <w:rPr>
          <w:rFonts w:ascii="Times New Roman" w:hAnsi="Times New Roman" w:cs="Times New Roman"/>
          <w:sz w:val="24"/>
          <w:szCs w:val="24"/>
        </w:rPr>
      </w:pPr>
      <w:r w:rsidRPr="00DD3283">
        <w:rPr>
          <w:rFonts w:ascii="Times New Roman" w:hAnsi="Times New Roman" w:cs="Times New Roman"/>
          <w:sz w:val="24"/>
          <w:szCs w:val="24"/>
        </w:rPr>
        <w:t xml:space="preserve">Figure 4: Percentage distribution of unmarried teenagers living </w:t>
      </w:r>
      <w:r w:rsidRPr="00DD3283">
        <w:rPr>
          <w:rFonts w:ascii="Times New Roman" w:hAnsi="Times New Roman" w:cs="Times New Roman"/>
          <w:sz w:val="24"/>
          <w:szCs w:val="24"/>
        </w:rPr>
        <w:tab/>
      </w:r>
      <w:r w:rsidRPr="00DD3283">
        <w:rPr>
          <w:rFonts w:ascii="Times New Roman" w:hAnsi="Times New Roman" w:cs="Times New Roman"/>
          <w:sz w:val="24"/>
          <w:szCs w:val="24"/>
        </w:rPr>
        <w:tab/>
      </w:r>
      <w:r w:rsidRPr="00DD3283">
        <w:rPr>
          <w:rFonts w:ascii="Times New Roman" w:hAnsi="Times New Roman" w:cs="Times New Roman"/>
          <w:sz w:val="24"/>
          <w:szCs w:val="24"/>
        </w:rPr>
        <w:tab/>
      </w:r>
      <w:r w:rsidRPr="00DD3283">
        <w:rPr>
          <w:rFonts w:ascii="Times New Roman" w:hAnsi="Times New Roman" w:cs="Times New Roman"/>
          <w:sz w:val="24"/>
          <w:szCs w:val="24"/>
        </w:rPr>
        <w:tab/>
        <w:t>27</w:t>
      </w:r>
    </w:p>
    <w:p w14:paraId="22F545A6" w14:textId="77777777" w:rsidR="004E638E" w:rsidRPr="00DD3283" w:rsidRDefault="004E638E" w:rsidP="004E638E">
      <w:pPr>
        <w:spacing w:line="360" w:lineRule="auto"/>
        <w:ind w:firstLine="990"/>
        <w:jc w:val="both"/>
        <w:rPr>
          <w:rFonts w:ascii="Times New Roman" w:hAnsi="Times New Roman" w:cs="Times New Roman"/>
          <w:sz w:val="24"/>
          <w:szCs w:val="24"/>
        </w:rPr>
      </w:pPr>
      <w:r w:rsidRPr="00DD3283">
        <w:rPr>
          <w:rFonts w:ascii="Times New Roman" w:hAnsi="Times New Roman" w:cs="Times New Roman"/>
          <w:sz w:val="24"/>
          <w:szCs w:val="24"/>
        </w:rPr>
        <w:t>in households headed by males in Malawi in 2004 and 2010</w:t>
      </w:r>
    </w:p>
    <w:p w14:paraId="367DB32B" w14:textId="77777777" w:rsidR="004E638E" w:rsidRPr="00DD3283" w:rsidRDefault="004E638E" w:rsidP="004E638E">
      <w:pPr>
        <w:spacing w:before="240" w:after="0" w:line="360" w:lineRule="auto"/>
        <w:jc w:val="both"/>
        <w:rPr>
          <w:rFonts w:ascii="Times New Roman" w:hAnsi="Times New Roman" w:cs="Times New Roman"/>
          <w:sz w:val="24"/>
          <w:szCs w:val="24"/>
        </w:rPr>
      </w:pPr>
      <w:r w:rsidRPr="00DD3283">
        <w:rPr>
          <w:rFonts w:ascii="Times New Roman" w:hAnsi="Times New Roman" w:cs="Times New Roman"/>
          <w:sz w:val="24"/>
          <w:szCs w:val="24"/>
        </w:rPr>
        <w:t>Figure 5: Percentage distribution of unmarried teenagers living</w:t>
      </w:r>
      <w:r w:rsidRPr="00DD3283">
        <w:rPr>
          <w:rFonts w:ascii="Times New Roman" w:hAnsi="Times New Roman" w:cs="Times New Roman"/>
          <w:sz w:val="24"/>
          <w:szCs w:val="24"/>
        </w:rPr>
        <w:tab/>
      </w:r>
      <w:r w:rsidRPr="00DD3283">
        <w:rPr>
          <w:rFonts w:ascii="Times New Roman" w:hAnsi="Times New Roman" w:cs="Times New Roman"/>
          <w:sz w:val="24"/>
          <w:szCs w:val="24"/>
        </w:rPr>
        <w:tab/>
      </w:r>
      <w:r w:rsidRPr="00DD3283">
        <w:rPr>
          <w:rFonts w:ascii="Times New Roman" w:hAnsi="Times New Roman" w:cs="Times New Roman"/>
          <w:sz w:val="24"/>
          <w:szCs w:val="24"/>
        </w:rPr>
        <w:tab/>
      </w:r>
      <w:r w:rsidRPr="00DD3283">
        <w:rPr>
          <w:rFonts w:ascii="Times New Roman" w:hAnsi="Times New Roman" w:cs="Times New Roman"/>
          <w:sz w:val="24"/>
          <w:szCs w:val="24"/>
        </w:rPr>
        <w:tab/>
        <w:t>28</w:t>
      </w:r>
    </w:p>
    <w:p w14:paraId="0F4F4580" w14:textId="77777777" w:rsidR="004E638E" w:rsidRPr="00DD3283" w:rsidRDefault="004E638E" w:rsidP="004E638E">
      <w:pPr>
        <w:spacing w:line="360" w:lineRule="auto"/>
        <w:ind w:firstLine="990"/>
        <w:jc w:val="both"/>
        <w:rPr>
          <w:rFonts w:ascii="Times New Roman" w:hAnsi="Times New Roman" w:cs="Times New Roman"/>
          <w:sz w:val="24"/>
          <w:szCs w:val="24"/>
        </w:rPr>
      </w:pPr>
      <w:r w:rsidRPr="00DD3283">
        <w:rPr>
          <w:rFonts w:ascii="Times New Roman" w:hAnsi="Times New Roman" w:cs="Times New Roman"/>
          <w:sz w:val="24"/>
          <w:szCs w:val="24"/>
        </w:rPr>
        <w:t>in households headed by males in Malawi in 2004 and 2010</w:t>
      </w:r>
    </w:p>
    <w:p w14:paraId="6F2A00E9" w14:textId="0D829DD7" w:rsidR="004E638E" w:rsidRPr="00DD3283" w:rsidRDefault="003601BF" w:rsidP="004E638E">
      <w:pPr>
        <w:spacing w:after="0" w:line="360" w:lineRule="auto"/>
        <w:jc w:val="both"/>
        <w:rPr>
          <w:rFonts w:ascii="Times New Roman" w:hAnsi="Times New Roman" w:cs="Times New Roman"/>
          <w:sz w:val="24"/>
          <w:szCs w:val="24"/>
        </w:rPr>
      </w:pPr>
      <w:r w:rsidRPr="00DD3283">
        <w:rPr>
          <w:rFonts w:ascii="Times New Roman" w:hAnsi="Times New Roman" w:cs="Times New Roman"/>
          <w:sz w:val="24"/>
          <w:szCs w:val="24"/>
        </w:rPr>
        <w:t>Figure 7: M</w:t>
      </w:r>
      <w:r w:rsidR="004E638E" w:rsidRPr="00DD3283">
        <w:rPr>
          <w:rFonts w:ascii="Times New Roman" w:hAnsi="Times New Roman" w:cs="Times New Roman"/>
          <w:sz w:val="24"/>
          <w:szCs w:val="24"/>
        </w:rPr>
        <w:t xml:space="preserve">ap showing pattern of teenage pregnancy across </w:t>
      </w:r>
      <w:r w:rsidR="004E638E" w:rsidRPr="00DD3283">
        <w:rPr>
          <w:rFonts w:ascii="Times New Roman" w:hAnsi="Times New Roman" w:cs="Times New Roman"/>
          <w:sz w:val="24"/>
          <w:szCs w:val="24"/>
        </w:rPr>
        <w:tab/>
      </w:r>
      <w:r w:rsidR="004E638E" w:rsidRPr="00DD3283">
        <w:rPr>
          <w:rFonts w:ascii="Times New Roman" w:hAnsi="Times New Roman" w:cs="Times New Roman"/>
          <w:sz w:val="24"/>
          <w:szCs w:val="24"/>
        </w:rPr>
        <w:tab/>
      </w:r>
      <w:r w:rsidR="004E638E" w:rsidRPr="00DD3283">
        <w:rPr>
          <w:rFonts w:ascii="Times New Roman" w:hAnsi="Times New Roman" w:cs="Times New Roman"/>
          <w:sz w:val="24"/>
          <w:szCs w:val="24"/>
        </w:rPr>
        <w:tab/>
      </w:r>
      <w:r w:rsidR="004E638E" w:rsidRPr="00DD3283">
        <w:rPr>
          <w:rFonts w:ascii="Times New Roman" w:hAnsi="Times New Roman" w:cs="Times New Roman"/>
          <w:sz w:val="24"/>
          <w:szCs w:val="24"/>
        </w:rPr>
        <w:tab/>
        <w:t>29</w:t>
      </w:r>
    </w:p>
    <w:p w14:paraId="3971DA70" w14:textId="77777777" w:rsidR="00B03C01" w:rsidRPr="00DD3283" w:rsidRDefault="004E638E" w:rsidP="004E638E">
      <w:pPr>
        <w:spacing w:line="360" w:lineRule="auto"/>
        <w:ind w:firstLine="990"/>
        <w:jc w:val="both"/>
        <w:rPr>
          <w:rFonts w:ascii="Times New Roman" w:hAnsi="Times New Roman" w:cs="Times New Roman"/>
          <w:sz w:val="24"/>
          <w:szCs w:val="24"/>
        </w:rPr>
      </w:pPr>
      <w:r w:rsidRPr="00DD3283">
        <w:rPr>
          <w:rFonts w:ascii="Times New Roman" w:hAnsi="Times New Roman" w:cs="Times New Roman"/>
          <w:sz w:val="24"/>
          <w:szCs w:val="24"/>
        </w:rPr>
        <w:t>regions in male and female headed household</w:t>
      </w:r>
    </w:p>
    <w:p w14:paraId="5FD5D4D3" w14:textId="77777777" w:rsidR="00B03C01" w:rsidRPr="00DD3283" w:rsidRDefault="00B03C01" w:rsidP="00D96B33">
      <w:pPr>
        <w:spacing w:line="360" w:lineRule="auto"/>
        <w:jc w:val="both"/>
        <w:rPr>
          <w:rFonts w:ascii="Times New Roman" w:hAnsi="Times New Roman" w:cs="Times New Roman"/>
          <w:b/>
          <w:sz w:val="24"/>
          <w:szCs w:val="24"/>
        </w:rPr>
      </w:pPr>
    </w:p>
    <w:p w14:paraId="29529033" w14:textId="77777777" w:rsidR="005B2018" w:rsidRPr="00DD3283" w:rsidRDefault="005B2018" w:rsidP="00D96B33">
      <w:pPr>
        <w:spacing w:line="360" w:lineRule="auto"/>
        <w:jc w:val="both"/>
        <w:rPr>
          <w:rFonts w:ascii="Times New Roman" w:hAnsi="Times New Roman" w:cs="Times New Roman"/>
          <w:b/>
          <w:sz w:val="24"/>
          <w:szCs w:val="24"/>
        </w:rPr>
      </w:pPr>
    </w:p>
    <w:p w14:paraId="5F72BD6E" w14:textId="77777777" w:rsidR="005B2018" w:rsidRPr="00DD3283" w:rsidRDefault="005B2018" w:rsidP="00D96B33">
      <w:pPr>
        <w:spacing w:line="360" w:lineRule="auto"/>
        <w:jc w:val="both"/>
        <w:rPr>
          <w:rFonts w:ascii="Times New Roman" w:hAnsi="Times New Roman" w:cs="Times New Roman"/>
          <w:b/>
          <w:sz w:val="24"/>
          <w:szCs w:val="24"/>
        </w:rPr>
      </w:pPr>
    </w:p>
    <w:p w14:paraId="4FDA1B0C" w14:textId="77777777" w:rsidR="005B2018" w:rsidRPr="00DD3283" w:rsidRDefault="005B2018" w:rsidP="00D96B33">
      <w:pPr>
        <w:spacing w:line="360" w:lineRule="auto"/>
        <w:jc w:val="both"/>
        <w:rPr>
          <w:rFonts w:ascii="Times New Roman" w:hAnsi="Times New Roman" w:cs="Times New Roman"/>
          <w:b/>
          <w:sz w:val="24"/>
          <w:szCs w:val="24"/>
        </w:rPr>
      </w:pPr>
    </w:p>
    <w:p w14:paraId="7D4C7F63" w14:textId="77777777" w:rsidR="005B2018" w:rsidRPr="00DD3283" w:rsidRDefault="005B2018" w:rsidP="00D96B33">
      <w:pPr>
        <w:spacing w:line="360" w:lineRule="auto"/>
        <w:jc w:val="both"/>
        <w:rPr>
          <w:rFonts w:ascii="Times New Roman" w:hAnsi="Times New Roman" w:cs="Times New Roman"/>
          <w:b/>
          <w:sz w:val="24"/>
          <w:szCs w:val="24"/>
        </w:rPr>
      </w:pPr>
    </w:p>
    <w:p w14:paraId="7ABFE59C" w14:textId="77777777" w:rsidR="005B2018" w:rsidRPr="00DD3283" w:rsidRDefault="005B2018" w:rsidP="00D96B33">
      <w:pPr>
        <w:spacing w:line="360" w:lineRule="auto"/>
        <w:jc w:val="both"/>
        <w:rPr>
          <w:rFonts w:ascii="Times New Roman" w:hAnsi="Times New Roman" w:cs="Times New Roman"/>
          <w:b/>
          <w:sz w:val="24"/>
          <w:szCs w:val="24"/>
        </w:rPr>
      </w:pPr>
    </w:p>
    <w:p w14:paraId="2ED87A33" w14:textId="77777777" w:rsidR="005B2018" w:rsidRPr="00DD3283" w:rsidRDefault="005B2018" w:rsidP="00D96B33">
      <w:pPr>
        <w:spacing w:line="360" w:lineRule="auto"/>
        <w:jc w:val="both"/>
        <w:rPr>
          <w:rFonts w:ascii="Times New Roman" w:hAnsi="Times New Roman" w:cs="Times New Roman"/>
          <w:b/>
          <w:sz w:val="24"/>
          <w:szCs w:val="24"/>
        </w:rPr>
      </w:pPr>
    </w:p>
    <w:p w14:paraId="41D4B8FD" w14:textId="77777777" w:rsidR="005B2018" w:rsidRPr="00DD3283" w:rsidRDefault="005B2018" w:rsidP="00D96B33">
      <w:pPr>
        <w:spacing w:line="360" w:lineRule="auto"/>
        <w:jc w:val="both"/>
        <w:rPr>
          <w:rFonts w:ascii="Times New Roman" w:hAnsi="Times New Roman" w:cs="Times New Roman"/>
          <w:b/>
          <w:sz w:val="24"/>
          <w:szCs w:val="24"/>
        </w:rPr>
      </w:pPr>
    </w:p>
    <w:p w14:paraId="18C9A02C" w14:textId="77777777" w:rsidR="005B2018" w:rsidRPr="00DD3283" w:rsidRDefault="005B2018" w:rsidP="00D96B33">
      <w:pPr>
        <w:spacing w:line="360" w:lineRule="auto"/>
        <w:jc w:val="both"/>
        <w:rPr>
          <w:rFonts w:ascii="Times New Roman" w:hAnsi="Times New Roman" w:cs="Times New Roman"/>
          <w:b/>
          <w:sz w:val="24"/>
          <w:szCs w:val="24"/>
        </w:rPr>
      </w:pPr>
    </w:p>
    <w:p w14:paraId="0A127ECC" w14:textId="77777777" w:rsidR="005B2018" w:rsidRPr="00DD3283" w:rsidRDefault="005B2018" w:rsidP="00D96B33">
      <w:pPr>
        <w:spacing w:line="360" w:lineRule="auto"/>
        <w:jc w:val="both"/>
        <w:rPr>
          <w:rFonts w:ascii="Times New Roman" w:hAnsi="Times New Roman" w:cs="Times New Roman"/>
          <w:b/>
          <w:sz w:val="24"/>
          <w:szCs w:val="24"/>
        </w:rPr>
      </w:pPr>
    </w:p>
    <w:p w14:paraId="0296FE2D" w14:textId="77777777" w:rsidR="00540295" w:rsidRPr="00DD3283" w:rsidRDefault="00540295" w:rsidP="00540295"/>
    <w:p w14:paraId="6ABC6209" w14:textId="77777777" w:rsidR="002D6A1F" w:rsidRPr="00DD3283" w:rsidRDefault="002D6A1F">
      <w:pPr>
        <w:rPr>
          <w:rFonts w:asciiTheme="majorHAnsi" w:eastAsiaTheme="majorEastAsia" w:hAnsiTheme="majorHAnsi" w:cstheme="majorBidi"/>
          <w:b/>
          <w:bCs/>
          <w:sz w:val="26"/>
          <w:szCs w:val="26"/>
        </w:rPr>
      </w:pPr>
      <w:r w:rsidRPr="00DD3283">
        <w:br w:type="page"/>
      </w:r>
    </w:p>
    <w:p w14:paraId="75A1C24F" w14:textId="47964405" w:rsidR="00B92029" w:rsidRPr="00DD3283" w:rsidRDefault="00B03C01" w:rsidP="00C07AB7">
      <w:pPr>
        <w:pStyle w:val="Heading2"/>
        <w:rPr>
          <w:rFonts w:ascii="Times New Roman" w:hAnsi="Times New Roman" w:cs="Times New Roman"/>
          <w:color w:val="auto"/>
        </w:rPr>
      </w:pPr>
      <w:bookmarkStart w:id="6" w:name="_Toc488767262"/>
      <w:r w:rsidRPr="00DD3283">
        <w:rPr>
          <w:rFonts w:ascii="Times New Roman" w:hAnsi="Times New Roman" w:cs="Times New Roman"/>
          <w:color w:val="auto"/>
        </w:rPr>
        <w:lastRenderedPageBreak/>
        <w:t>LIST OF ABBREVIATIONS</w:t>
      </w:r>
      <w:bookmarkEnd w:id="6"/>
      <w:r w:rsidRPr="00DD3283">
        <w:rPr>
          <w:rFonts w:ascii="Times New Roman" w:hAnsi="Times New Roman" w:cs="Times New Roman"/>
          <w:color w:val="auto"/>
        </w:rPr>
        <w:t xml:space="preserve"> </w:t>
      </w:r>
    </w:p>
    <w:p w14:paraId="2A73A850" w14:textId="77777777" w:rsidR="00794E80" w:rsidRPr="00DD3283" w:rsidRDefault="009E3A3A" w:rsidP="009E3A3A">
      <w:pPr>
        <w:jc w:val="both"/>
        <w:rPr>
          <w:rFonts w:ascii="Times New Roman" w:hAnsi="Times New Roman" w:cs="Times New Roman"/>
          <w:b/>
          <w:sz w:val="24"/>
          <w:szCs w:val="24"/>
        </w:rPr>
      </w:pPr>
      <w:r w:rsidRPr="00DD3283">
        <w:rPr>
          <w:rFonts w:ascii="Times New Roman" w:hAnsi="Times New Roman" w:cs="Times New Roman"/>
          <w:sz w:val="24"/>
          <w:szCs w:val="24"/>
        </w:rPr>
        <w:t>AIDS:</w:t>
      </w:r>
      <w:r w:rsidRPr="00DD3283">
        <w:rPr>
          <w:rFonts w:ascii="Times New Roman" w:hAnsi="Times New Roman" w:cs="Times New Roman"/>
          <w:b/>
          <w:sz w:val="24"/>
          <w:szCs w:val="24"/>
        </w:rPr>
        <w:t xml:space="preserve"> </w:t>
      </w:r>
      <w:r w:rsidRPr="00DD3283">
        <w:rPr>
          <w:rStyle w:val="st"/>
          <w:rFonts w:ascii="Times New Roman" w:hAnsi="Times New Roman" w:cs="Times New Roman"/>
          <w:sz w:val="24"/>
          <w:szCs w:val="24"/>
        </w:rPr>
        <w:t>Acquired Immune Deficiency Syndrome</w:t>
      </w:r>
    </w:p>
    <w:p w14:paraId="320CDF47" w14:textId="77777777" w:rsidR="00E66225" w:rsidRPr="00DD3283" w:rsidRDefault="00E66225" w:rsidP="00E66225">
      <w:pPr>
        <w:rPr>
          <w:rFonts w:ascii="Times New Roman" w:hAnsi="Times New Roman" w:cs="Times New Roman"/>
          <w:b/>
          <w:sz w:val="24"/>
          <w:szCs w:val="24"/>
        </w:rPr>
      </w:pPr>
      <w:r w:rsidRPr="00DD3283">
        <w:rPr>
          <w:rFonts w:ascii="Times New Roman" w:hAnsi="Times New Roman" w:cs="Times New Roman"/>
          <w:sz w:val="24"/>
          <w:szCs w:val="24"/>
        </w:rPr>
        <w:t>HIV:</w:t>
      </w:r>
      <w:r w:rsidRPr="00DD3283">
        <w:rPr>
          <w:rFonts w:ascii="Times New Roman" w:hAnsi="Times New Roman" w:cs="Times New Roman"/>
          <w:b/>
          <w:sz w:val="24"/>
          <w:szCs w:val="24"/>
        </w:rPr>
        <w:t xml:space="preserve"> </w:t>
      </w:r>
      <w:r w:rsidRPr="00DD3283">
        <w:rPr>
          <w:rFonts w:ascii="Times New Roman" w:hAnsi="Times New Roman" w:cs="Times New Roman"/>
          <w:sz w:val="24"/>
          <w:szCs w:val="24"/>
        </w:rPr>
        <w:t>Human Immunodeficiency Virus</w:t>
      </w:r>
      <w:r w:rsidRPr="00DD3283">
        <w:rPr>
          <w:rFonts w:ascii="Times New Roman" w:hAnsi="Times New Roman" w:cs="Times New Roman"/>
          <w:b/>
          <w:sz w:val="24"/>
          <w:szCs w:val="24"/>
        </w:rPr>
        <w:t xml:space="preserve"> </w:t>
      </w:r>
    </w:p>
    <w:p w14:paraId="32DE74F2" w14:textId="77777777" w:rsidR="00E66225" w:rsidRPr="00DD3283" w:rsidRDefault="00E66225" w:rsidP="00E66225">
      <w:pPr>
        <w:rPr>
          <w:rFonts w:ascii="Times New Roman" w:hAnsi="Times New Roman" w:cs="Times New Roman"/>
          <w:sz w:val="24"/>
          <w:szCs w:val="24"/>
        </w:rPr>
      </w:pPr>
      <w:r w:rsidRPr="00DD3283">
        <w:rPr>
          <w:rFonts w:ascii="Times New Roman" w:hAnsi="Times New Roman" w:cs="Times New Roman"/>
          <w:sz w:val="24"/>
          <w:szCs w:val="24"/>
        </w:rPr>
        <w:t>MDHS</w:t>
      </w:r>
      <w:r w:rsidR="00CD510E" w:rsidRPr="00DD3283">
        <w:rPr>
          <w:rFonts w:ascii="Times New Roman" w:hAnsi="Times New Roman" w:cs="Times New Roman"/>
          <w:sz w:val="24"/>
          <w:szCs w:val="24"/>
        </w:rPr>
        <w:t>: Malawi Demographic</w:t>
      </w:r>
      <w:r w:rsidRPr="00DD3283">
        <w:rPr>
          <w:rFonts w:ascii="Times New Roman" w:hAnsi="Times New Roman" w:cs="Times New Roman"/>
          <w:sz w:val="24"/>
          <w:szCs w:val="24"/>
        </w:rPr>
        <w:t xml:space="preserve"> and Health Survey</w:t>
      </w:r>
    </w:p>
    <w:p w14:paraId="1B392CB3" w14:textId="77777777" w:rsidR="00E66225" w:rsidRPr="00DD3283" w:rsidRDefault="00E66225" w:rsidP="00E66225">
      <w:pPr>
        <w:rPr>
          <w:rFonts w:ascii="Times New Roman" w:hAnsi="Times New Roman" w:cs="Times New Roman"/>
          <w:sz w:val="24"/>
          <w:szCs w:val="24"/>
        </w:rPr>
      </w:pPr>
      <w:r w:rsidRPr="00DD3283">
        <w:rPr>
          <w:rFonts w:ascii="Times New Roman" w:hAnsi="Times New Roman" w:cs="Times New Roman"/>
          <w:sz w:val="24"/>
          <w:szCs w:val="24"/>
        </w:rPr>
        <w:t>UNFPA: United Nations Population Fund</w:t>
      </w:r>
    </w:p>
    <w:p w14:paraId="7B749F1F" w14:textId="77777777" w:rsidR="00E66225" w:rsidRPr="00DD3283" w:rsidRDefault="00E66225" w:rsidP="00E66225">
      <w:pPr>
        <w:rPr>
          <w:rFonts w:ascii="Times New Roman" w:hAnsi="Times New Roman" w:cs="Times New Roman"/>
          <w:sz w:val="24"/>
          <w:szCs w:val="24"/>
        </w:rPr>
      </w:pPr>
      <w:r w:rsidRPr="00DD3283">
        <w:rPr>
          <w:rFonts w:ascii="Times New Roman" w:hAnsi="Times New Roman" w:cs="Times New Roman"/>
          <w:sz w:val="24"/>
          <w:szCs w:val="24"/>
        </w:rPr>
        <w:t xml:space="preserve">UNICEF: United </w:t>
      </w:r>
      <w:r w:rsidR="006946D3" w:rsidRPr="00DD3283">
        <w:rPr>
          <w:rFonts w:ascii="Times New Roman" w:hAnsi="Times New Roman" w:cs="Times New Roman"/>
          <w:sz w:val="24"/>
          <w:szCs w:val="24"/>
        </w:rPr>
        <w:t>Nations</w:t>
      </w:r>
      <w:r w:rsidR="00CC1371" w:rsidRPr="00DD3283">
        <w:rPr>
          <w:rFonts w:ascii="Times New Roman" w:hAnsi="Times New Roman" w:cs="Times New Roman"/>
          <w:sz w:val="24"/>
          <w:szCs w:val="24"/>
        </w:rPr>
        <w:t xml:space="preserve"> Children’s</w:t>
      </w:r>
      <w:r w:rsidRPr="00DD3283">
        <w:rPr>
          <w:rFonts w:ascii="Times New Roman" w:hAnsi="Times New Roman" w:cs="Times New Roman"/>
          <w:sz w:val="24"/>
          <w:szCs w:val="24"/>
        </w:rPr>
        <w:t xml:space="preserve"> Fund</w:t>
      </w:r>
    </w:p>
    <w:p w14:paraId="44096F22" w14:textId="77777777" w:rsidR="00E66225" w:rsidRPr="00DD3283" w:rsidRDefault="00E66225" w:rsidP="00E66225">
      <w:pPr>
        <w:rPr>
          <w:rFonts w:ascii="Times New Roman" w:hAnsi="Times New Roman" w:cs="Times New Roman"/>
          <w:sz w:val="24"/>
          <w:szCs w:val="24"/>
        </w:rPr>
      </w:pPr>
      <w:r w:rsidRPr="00DD3283">
        <w:rPr>
          <w:rFonts w:ascii="Times New Roman" w:hAnsi="Times New Roman" w:cs="Times New Roman"/>
          <w:sz w:val="24"/>
          <w:szCs w:val="24"/>
        </w:rPr>
        <w:t>WHO: World Health Organization</w:t>
      </w:r>
    </w:p>
    <w:p w14:paraId="38F94365" w14:textId="77777777" w:rsidR="00B92029" w:rsidRPr="00DD3283" w:rsidRDefault="00B92029" w:rsidP="00D96B33">
      <w:pPr>
        <w:spacing w:line="360" w:lineRule="auto"/>
        <w:jc w:val="both"/>
        <w:rPr>
          <w:rFonts w:ascii="Times New Roman" w:hAnsi="Times New Roman" w:cs="Times New Roman"/>
          <w:b/>
          <w:sz w:val="24"/>
          <w:szCs w:val="24"/>
        </w:rPr>
      </w:pPr>
    </w:p>
    <w:p w14:paraId="4D9B3D93" w14:textId="77777777" w:rsidR="00B92029" w:rsidRPr="00DD3283" w:rsidRDefault="00B92029" w:rsidP="00D96B33">
      <w:pPr>
        <w:spacing w:line="360" w:lineRule="auto"/>
        <w:jc w:val="both"/>
        <w:rPr>
          <w:rFonts w:ascii="Times New Roman" w:hAnsi="Times New Roman" w:cs="Times New Roman"/>
          <w:b/>
          <w:sz w:val="24"/>
          <w:szCs w:val="24"/>
        </w:rPr>
      </w:pPr>
    </w:p>
    <w:p w14:paraId="57961FF8" w14:textId="77777777" w:rsidR="00B92029" w:rsidRPr="00DD3283" w:rsidRDefault="00B92029" w:rsidP="00D96B33">
      <w:pPr>
        <w:spacing w:line="360" w:lineRule="auto"/>
        <w:jc w:val="both"/>
        <w:rPr>
          <w:rFonts w:ascii="Times New Roman" w:hAnsi="Times New Roman" w:cs="Times New Roman"/>
          <w:b/>
          <w:sz w:val="24"/>
          <w:szCs w:val="24"/>
        </w:rPr>
      </w:pPr>
    </w:p>
    <w:p w14:paraId="355558B1" w14:textId="77777777" w:rsidR="00B92029" w:rsidRPr="00DD3283" w:rsidRDefault="00B92029" w:rsidP="00D96B33">
      <w:pPr>
        <w:spacing w:line="360" w:lineRule="auto"/>
        <w:jc w:val="both"/>
        <w:rPr>
          <w:rFonts w:ascii="Times New Roman" w:hAnsi="Times New Roman" w:cs="Times New Roman"/>
          <w:b/>
          <w:sz w:val="24"/>
          <w:szCs w:val="24"/>
        </w:rPr>
      </w:pPr>
    </w:p>
    <w:p w14:paraId="263851D9" w14:textId="77777777" w:rsidR="00B92029" w:rsidRPr="00DD3283" w:rsidRDefault="00B92029" w:rsidP="00D96B33">
      <w:pPr>
        <w:spacing w:line="360" w:lineRule="auto"/>
        <w:jc w:val="both"/>
        <w:rPr>
          <w:rFonts w:ascii="Times New Roman" w:hAnsi="Times New Roman" w:cs="Times New Roman"/>
          <w:b/>
          <w:sz w:val="24"/>
          <w:szCs w:val="24"/>
        </w:rPr>
      </w:pPr>
    </w:p>
    <w:p w14:paraId="59A8B99D" w14:textId="77777777" w:rsidR="00B92029" w:rsidRPr="00DD3283" w:rsidRDefault="00B92029" w:rsidP="00D96B33">
      <w:pPr>
        <w:spacing w:line="360" w:lineRule="auto"/>
        <w:jc w:val="both"/>
        <w:rPr>
          <w:rFonts w:ascii="Times New Roman" w:hAnsi="Times New Roman" w:cs="Times New Roman"/>
          <w:b/>
          <w:sz w:val="24"/>
          <w:szCs w:val="24"/>
        </w:rPr>
      </w:pPr>
    </w:p>
    <w:p w14:paraId="38E59653" w14:textId="77777777" w:rsidR="00B92029" w:rsidRPr="00DD3283" w:rsidRDefault="00B92029" w:rsidP="00D96B33">
      <w:pPr>
        <w:spacing w:line="360" w:lineRule="auto"/>
        <w:jc w:val="both"/>
        <w:rPr>
          <w:rFonts w:ascii="Times New Roman" w:hAnsi="Times New Roman" w:cs="Times New Roman"/>
          <w:b/>
          <w:sz w:val="24"/>
          <w:szCs w:val="24"/>
        </w:rPr>
      </w:pPr>
    </w:p>
    <w:p w14:paraId="5AC4C345" w14:textId="77777777" w:rsidR="00B92029" w:rsidRPr="00DD3283" w:rsidRDefault="00B92029" w:rsidP="00D96B33">
      <w:pPr>
        <w:spacing w:line="360" w:lineRule="auto"/>
        <w:jc w:val="both"/>
        <w:rPr>
          <w:rFonts w:ascii="Times New Roman" w:hAnsi="Times New Roman" w:cs="Times New Roman"/>
          <w:b/>
          <w:sz w:val="24"/>
          <w:szCs w:val="24"/>
        </w:rPr>
      </w:pPr>
    </w:p>
    <w:p w14:paraId="49841518" w14:textId="77777777" w:rsidR="00B92029" w:rsidRPr="00DD3283" w:rsidRDefault="00B92029" w:rsidP="00D96B33">
      <w:pPr>
        <w:spacing w:line="360" w:lineRule="auto"/>
        <w:jc w:val="both"/>
        <w:rPr>
          <w:rFonts w:ascii="Times New Roman" w:hAnsi="Times New Roman" w:cs="Times New Roman"/>
          <w:b/>
          <w:sz w:val="24"/>
          <w:szCs w:val="24"/>
        </w:rPr>
      </w:pPr>
    </w:p>
    <w:p w14:paraId="6B2A0A30" w14:textId="77777777" w:rsidR="005B2018" w:rsidRPr="00DD3283" w:rsidRDefault="005B2018" w:rsidP="00D96B33">
      <w:pPr>
        <w:spacing w:line="360" w:lineRule="auto"/>
        <w:jc w:val="both"/>
        <w:rPr>
          <w:rFonts w:ascii="Times New Roman" w:hAnsi="Times New Roman" w:cs="Times New Roman"/>
          <w:b/>
          <w:sz w:val="24"/>
          <w:szCs w:val="24"/>
        </w:rPr>
      </w:pPr>
    </w:p>
    <w:p w14:paraId="46D5D6C9" w14:textId="77777777" w:rsidR="005B2018" w:rsidRPr="00DD3283" w:rsidRDefault="005B2018" w:rsidP="00D96B33">
      <w:pPr>
        <w:spacing w:line="360" w:lineRule="auto"/>
        <w:jc w:val="both"/>
        <w:rPr>
          <w:rFonts w:ascii="Times New Roman" w:hAnsi="Times New Roman" w:cs="Times New Roman"/>
          <w:b/>
          <w:sz w:val="24"/>
          <w:szCs w:val="24"/>
        </w:rPr>
      </w:pPr>
    </w:p>
    <w:p w14:paraId="149DC6E5" w14:textId="77777777" w:rsidR="005B2018" w:rsidRPr="00DD3283" w:rsidRDefault="005B2018" w:rsidP="00D96B33">
      <w:pPr>
        <w:spacing w:line="360" w:lineRule="auto"/>
        <w:jc w:val="both"/>
        <w:rPr>
          <w:rFonts w:ascii="Times New Roman" w:hAnsi="Times New Roman" w:cs="Times New Roman"/>
          <w:b/>
          <w:sz w:val="24"/>
          <w:szCs w:val="24"/>
        </w:rPr>
      </w:pPr>
    </w:p>
    <w:p w14:paraId="03E40BEC" w14:textId="77777777" w:rsidR="005B2018" w:rsidRPr="00DD3283" w:rsidRDefault="005B2018" w:rsidP="00D96B33">
      <w:pPr>
        <w:spacing w:line="360" w:lineRule="auto"/>
        <w:jc w:val="both"/>
        <w:rPr>
          <w:rFonts w:ascii="Times New Roman" w:hAnsi="Times New Roman" w:cs="Times New Roman"/>
          <w:b/>
          <w:sz w:val="24"/>
          <w:szCs w:val="24"/>
        </w:rPr>
      </w:pPr>
    </w:p>
    <w:p w14:paraId="5EAA1035" w14:textId="77777777" w:rsidR="005B2018" w:rsidRPr="00DD3283" w:rsidRDefault="005B2018" w:rsidP="00D96B33">
      <w:pPr>
        <w:spacing w:line="360" w:lineRule="auto"/>
        <w:jc w:val="both"/>
        <w:rPr>
          <w:rFonts w:ascii="Times New Roman" w:hAnsi="Times New Roman" w:cs="Times New Roman"/>
          <w:b/>
          <w:sz w:val="24"/>
          <w:szCs w:val="24"/>
        </w:rPr>
      </w:pPr>
    </w:p>
    <w:p w14:paraId="3D3CB94A" w14:textId="77777777" w:rsidR="005B2018" w:rsidRPr="00DD3283" w:rsidRDefault="005B2018" w:rsidP="00D96B33">
      <w:pPr>
        <w:spacing w:line="360" w:lineRule="auto"/>
        <w:jc w:val="both"/>
        <w:rPr>
          <w:rFonts w:ascii="Times New Roman" w:hAnsi="Times New Roman" w:cs="Times New Roman"/>
          <w:b/>
          <w:sz w:val="24"/>
          <w:szCs w:val="24"/>
        </w:rPr>
      </w:pPr>
    </w:p>
    <w:p w14:paraId="5D9D2545" w14:textId="77777777" w:rsidR="005B2018" w:rsidRPr="00DD3283" w:rsidRDefault="005B2018" w:rsidP="00D96B33">
      <w:pPr>
        <w:spacing w:line="360" w:lineRule="auto"/>
        <w:jc w:val="both"/>
        <w:rPr>
          <w:rFonts w:ascii="Times New Roman" w:hAnsi="Times New Roman" w:cs="Times New Roman"/>
          <w:b/>
          <w:sz w:val="24"/>
          <w:szCs w:val="24"/>
        </w:rPr>
      </w:pPr>
    </w:p>
    <w:p w14:paraId="70ABBCA7" w14:textId="77777777" w:rsidR="00273E2C" w:rsidRPr="00DD3283" w:rsidRDefault="00273E2C" w:rsidP="00273E2C">
      <w:pPr>
        <w:pStyle w:val="Heading2"/>
        <w:rPr>
          <w:rFonts w:ascii="Times New Roman" w:hAnsi="Times New Roman" w:cs="Times New Roman"/>
          <w:color w:val="auto"/>
        </w:rPr>
      </w:pPr>
      <w:bookmarkStart w:id="7" w:name="_Toc488767263"/>
      <w:r w:rsidRPr="00DD3283">
        <w:rPr>
          <w:rFonts w:ascii="Times New Roman" w:hAnsi="Times New Roman" w:cs="Times New Roman"/>
          <w:color w:val="auto"/>
        </w:rPr>
        <w:lastRenderedPageBreak/>
        <w:t>ABSTRACT</w:t>
      </w:r>
      <w:bookmarkEnd w:id="7"/>
    </w:p>
    <w:p w14:paraId="077144CA" w14:textId="77777777" w:rsidR="00414025" w:rsidRPr="00DD3283" w:rsidRDefault="00414025" w:rsidP="003601BF">
      <w:pPr>
        <w:spacing w:after="0" w:line="360" w:lineRule="auto"/>
        <w:jc w:val="both"/>
        <w:rPr>
          <w:rFonts w:ascii="Times New Roman" w:hAnsi="Times New Roman" w:cs="Times New Roman"/>
          <w:b/>
          <w:sz w:val="24"/>
          <w:szCs w:val="24"/>
        </w:rPr>
      </w:pPr>
      <w:r w:rsidRPr="00DD3283">
        <w:rPr>
          <w:rFonts w:ascii="Times New Roman" w:hAnsi="Times New Roman" w:cs="Times New Roman"/>
          <w:b/>
          <w:sz w:val="24"/>
          <w:szCs w:val="24"/>
        </w:rPr>
        <w:t>Background</w:t>
      </w:r>
    </w:p>
    <w:p w14:paraId="1F689F13" w14:textId="1637919B" w:rsidR="00470685" w:rsidRPr="00DD3283" w:rsidRDefault="00414025" w:rsidP="007C0329">
      <w:pPr>
        <w:spacing w:line="360" w:lineRule="auto"/>
        <w:jc w:val="both"/>
        <w:rPr>
          <w:rFonts w:ascii="Times New Roman" w:hAnsi="Times New Roman" w:cs="Times New Roman"/>
          <w:sz w:val="24"/>
          <w:szCs w:val="24"/>
        </w:rPr>
      </w:pPr>
      <w:r w:rsidRPr="00DD3283">
        <w:rPr>
          <w:rFonts w:ascii="Times New Roman" w:hAnsi="Times New Roman" w:cs="Times New Roman"/>
          <w:sz w:val="24"/>
          <w:szCs w:val="24"/>
        </w:rPr>
        <w:t xml:space="preserve">Teenage pregnancy (TP) continues to threaten sexual and reproductive health rights of young women in Malawi despite several national interventions such as; keeping girls in school, equipping out-of-school girls with skills, mothers and conditional cash transfer (CCT) policy for young females to stay in (or return to) school among others that have been attempted to reduce it. This study investigates the association between sex of the household head and TP in Malawi using the Malawi Demographic and Health Survey (MDHS) of </w:t>
      </w:r>
      <w:r w:rsidR="00931133">
        <w:rPr>
          <w:rFonts w:ascii="Times New Roman" w:hAnsi="Times New Roman" w:cs="Times New Roman"/>
          <w:sz w:val="24"/>
          <w:szCs w:val="24"/>
        </w:rPr>
        <w:t>2015-16</w:t>
      </w:r>
    </w:p>
    <w:p w14:paraId="0BAB5D65" w14:textId="77777777" w:rsidR="00470685" w:rsidRPr="00DD3283" w:rsidRDefault="000B74F7" w:rsidP="003601BF">
      <w:pPr>
        <w:tabs>
          <w:tab w:val="center" w:pos="4680"/>
        </w:tabs>
        <w:spacing w:after="0" w:line="360" w:lineRule="auto"/>
        <w:rPr>
          <w:rFonts w:ascii="Times New Roman" w:hAnsi="Times New Roman" w:cs="Times New Roman"/>
          <w:b/>
          <w:sz w:val="24"/>
          <w:szCs w:val="24"/>
        </w:rPr>
      </w:pPr>
      <w:r w:rsidRPr="00DD3283">
        <w:rPr>
          <w:rFonts w:ascii="Times New Roman" w:hAnsi="Times New Roman" w:cs="Times New Roman"/>
          <w:b/>
          <w:sz w:val="24"/>
          <w:szCs w:val="24"/>
        </w:rPr>
        <w:t>Methodology</w:t>
      </w:r>
    </w:p>
    <w:p w14:paraId="482A95BA" w14:textId="77777777" w:rsidR="00422590" w:rsidRPr="00DD3283" w:rsidRDefault="000B74F7" w:rsidP="008B0BCB">
      <w:pPr>
        <w:spacing w:line="360" w:lineRule="auto"/>
        <w:jc w:val="both"/>
        <w:rPr>
          <w:rFonts w:ascii="Times New Roman" w:hAnsi="Times New Roman" w:cs="Times New Roman"/>
          <w:sz w:val="24"/>
          <w:szCs w:val="24"/>
        </w:rPr>
      </w:pPr>
      <w:r w:rsidRPr="00DD3283">
        <w:rPr>
          <w:rFonts w:ascii="Times New Roman" w:hAnsi="Times New Roman" w:cs="Times New Roman"/>
          <w:sz w:val="24"/>
          <w:szCs w:val="24"/>
        </w:rPr>
        <w:t xml:space="preserve">The study obtained data from the nationally representative </w:t>
      </w:r>
      <w:r w:rsidR="008E1BE7" w:rsidRPr="00DD3283">
        <w:rPr>
          <w:rFonts w:ascii="Times New Roman" w:hAnsi="Times New Roman" w:cs="Times New Roman"/>
          <w:sz w:val="24"/>
          <w:szCs w:val="24"/>
        </w:rPr>
        <w:t>survey of the M</w:t>
      </w:r>
      <w:r w:rsidRPr="00DD3283">
        <w:rPr>
          <w:rFonts w:ascii="Times New Roman" w:hAnsi="Times New Roman" w:cs="Times New Roman"/>
          <w:sz w:val="24"/>
          <w:szCs w:val="24"/>
        </w:rPr>
        <w:t>D</w:t>
      </w:r>
      <w:r w:rsidR="008E1BE7" w:rsidRPr="00DD3283">
        <w:rPr>
          <w:rFonts w:ascii="Times New Roman" w:hAnsi="Times New Roman" w:cs="Times New Roman"/>
          <w:sz w:val="24"/>
          <w:szCs w:val="24"/>
        </w:rPr>
        <w:t>H</w:t>
      </w:r>
      <w:r w:rsidRPr="00DD3283">
        <w:rPr>
          <w:rFonts w:ascii="Times New Roman" w:hAnsi="Times New Roman" w:cs="Times New Roman"/>
          <w:sz w:val="24"/>
          <w:szCs w:val="24"/>
        </w:rPr>
        <w:t>S 2015-16</w:t>
      </w:r>
      <w:r w:rsidR="008E1BE7" w:rsidRPr="00DD3283">
        <w:rPr>
          <w:rFonts w:ascii="Times New Roman" w:hAnsi="Times New Roman" w:cs="Times New Roman"/>
          <w:sz w:val="24"/>
          <w:szCs w:val="24"/>
        </w:rPr>
        <w:t xml:space="preserve">. </w:t>
      </w:r>
      <w:r w:rsidR="007B779F" w:rsidRPr="00DD3283">
        <w:rPr>
          <w:rFonts w:ascii="Times New Roman" w:hAnsi="Times New Roman" w:cs="Times New Roman"/>
          <w:sz w:val="24"/>
          <w:szCs w:val="24"/>
        </w:rPr>
        <w:t xml:space="preserve">Out of the 24,562 women that were interviewed, 5273 women were between the ages of 15-19, 3909 of them were never married and 1308 of them were sexual active. </w:t>
      </w:r>
      <w:r w:rsidR="008E1BE7" w:rsidRPr="00DD3283">
        <w:rPr>
          <w:rFonts w:ascii="Times New Roman" w:hAnsi="Times New Roman" w:cs="Times New Roman"/>
          <w:sz w:val="24"/>
          <w:szCs w:val="24"/>
        </w:rPr>
        <w:t xml:space="preserve">The </w:t>
      </w:r>
      <w:r w:rsidR="00B00684" w:rsidRPr="00DD3283">
        <w:rPr>
          <w:rFonts w:ascii="Times New Roman" w:hAnsi="Times New Roman" w:cs="Times New Roman"/>
          <w:sz w:val="24"/>
          <w:szCs w:val="24"/>
        </w:rPr>
        <w:t xml:space="preserve">study population </w:t>
      </w:r>
      <w:r w:rsidR="007B779F" w:rsidRPr="00DD3283">
        <w:rPr>
          <w:rFonts w:ascii="Times New Roman" w:hAnsi="Times New Roman" w:cs="Times New Roman"/>
          <w:sz w:val="24"/>
          <w:szCs w:val="24"/>
        </w:rPr>
        <w:t xml:space="preserve">consist </w:t>
      </w:r>
      <w:r w:rsidR="00B00684" w:rsidRPr="00DD3283">
        <w:rPr>
          <w:rFonts w:ascii="Times New Roman" w:hAnsi="Times New Roman" w:cs="Times New Roman"/>
          <w:sz w:val="24"/>
          <w:szCs w:val="24"/>
        </w:rPr>
        <w:t xml:space="preserve">of 1308 sexually active women aged 15-19 that were never married in 2015-16. Analysis entailed univariate, bivariate and binary logistic regression multivariate analysis. </w:t>
      </w:r>
    </w:p>
    <w:p w14:paraId="24BED697" w14:textId="77777777" w:rsidR="00422590" w:rsidRPr="00DD3283" w:rsidRDefault="00422590" w:rsidP="003601BF">
      <w:pPr>
        <w:tabs>
          <w:tab w:val="center" w:pos="4680"/>
        </w:tabs>
        <w:spacing w:after="0" w:line="360" w:lineRule="auto"/>
        <w:jc w:val="both"/>
        <w:rPr>
          <w:rFonts w:ascii="Times New Roman" w:hAnsi="Times New Roman" w:cs="Times New Roman"/>
          <w:b/>
          <w:sz w:val="24"/>
          <w:szCs w:val="24"/>
        </w:rPr>
      </w:pPr>
      <w:r w:rsidRPr="00DD3283">
        <w:rPr>
          <w:rFonts w:ascii="Times New Roman" w:hAnsi="Times New Roman" w:cs="Times New Roman"/>
          <w:b/>
          <w:sz w:val="24"/>
          <w:szCs w:val="24"/>
        </w:rPr>
        <w:t>Result</w:t>
      </w:r>
    </w:p>
    <w:p w14:paraId="483B2669" w14:textId="77777777" w:rsidR="00470685" w:rsidRPr="00DD3283" w:rsidRDefault="00422590" w:rsidP="003601BF">
      <w:pPr>
        <w:tabs>
          <w:tab w:val="center" w:pos="4680"/>
        </w:tabs>
        <w:spacing w:line="360" w:lineRule="auto"/>
        <w:jc w:val="both"/>
        <w:rPr>
          <w:rFonts w:ascii="Times New Roman" w:hAnsi="Times New Roman" w:cs="Times New Roman"/>
          <w:sz w:val="24"/>
          <w:szCs w:val="24"/>
        </w:rPr>
      </w:pPr>
      <w:r w:rsidRPr="00DD3283">
        <w:rPr>
          <w:rFonts w:ascii="Times New Roman" w:hAnsi="Times New Roman" w:cs="Times New Roman"/>
          <w:sz w:val="24"/>
          <w:szCs w:val="24"/>
        </w:rPr>
        <w:t>Results showed that 27% of unmarried sexually active teenagers were ever pregnant in 2015</w:t>
      </w:r>
      <w:r w:rsidR="008E1BE7" w:rsidRPr="00DD3283">
        <w:rPr>
          <w:rFonts w:ascii="Times New Roman" w:hAnsi="Times New Roman" w:cs="Times New Roman"/>
          <w:sz w:val="24"/>
          <w:szCs w:val="24"/>
        </w:rPr>
        <w:t>-16</w:t>
      </w:r>
      <w:r w:rsidRPr="00DD3283">
        <w:rPr>
          <w:rFonts w:ascii="Times New Roman" w:hAnsi="Times New Roman" w:cs="Times New Roman"/>
          <w:sz w:val="24"/>
          <w:szCs w:val="24"/>
        </w:rPr>
        <w:t>. The mul</w:t>
      </w:r>
      <w:r w:rsidR="003560BD" w:rsidRPr="00DD3283">
        <w:rPr>
          <w:rFonts w:ascii="Times New Roman" w:hAnsi="Times New Roman" w:cs="Times New Roman"/>
          <w:sz w:val="24"/>
          <w:szCs w:val="24"/>
        </w:rPr>
        <w:t xml:space="preserve">tivariate results showed that TP was </w:t>
      </w:r>
      <w:r w:rsidR="00E403BE" w:rsidRPr="00DD3283">
        <w:rPr>
          <w:rFonts w:ascii="Times New Roman" w:hAnsi="Times New Roman" w:cs="Times New Roman"/>
          <w:sz w:val="24"/>
          <w:szCs w:val="24"/>
        </w:rPr>
        <w:t>higher among females living in female headed household (OR 2.54; CI:</w:t>
      </w:r>
      <w:r w:rsidR="00E403BE" w:rsidRPr="00DD3283">
        <w:rPr>
          <w:rFonts w:ascii="Times New Roman" w:hAnsi="Times New Roman" w:cs="Times New Roman"/>
          <w:sz w:val="20"/>
          <w:szCs w:val="20"/>
        </w:rPr>
        <w:t xml:space="preserve"> </w:t>
      </w:r>
      <w:r w:rsidR="00E403BE" w:rsidRPr="00DD3283">
        <w:rPr>
          <w:rFonts w:ascii="Times New Roman" w:hAnsi="Times New Roman" w:cs="Times New Roman"/>
          <w:sz w:val="24"/>
          <w:szCs w:val="24"/>
        </w:rPr>
        <w:t xml:space="preserve">1.01-6.43) compared </w:t>
      </w:r>
      <w:r w:rsidR="00BB2D1F" w:rsidRPr="00DD3283">
        <w:rPr>
          <w:rFonts w:ascii="Times New Roman" w:hAnsi="Times New Roman" w:cs="Times New Roman"/>
          <w:sz w:val="24"/>
          <w:szCs w:val="24"/>
        </w:rPr>
        <w:t xml:space="preserve">to females from male headed households. Other factors found to be associated with teenage pregnancy include religion, education, modern contraceptive use, numbers of sexual partners and condom use at last sexual intercourse. </w:t>
      </w:r>
    </w:p>
    <w:p w14:paraId="203D75E5" w14:textId="77777777" w:rsidR="00470685" w:rsidRPr="00DD3283" w:rsidRDefault="00470685" w:rsidP="003601BF">
      <w:pPr>
        <w:tabs>
          <w:tab w:val="center" w:pos="4680"/>
        </w:tabs>
        <w:spacing w:after="0" w:line="360" w:lineRule="auto"/>
        <w:jc w:val="both"/>
        <w:rPr>
          <w:rFonts w:ascii="Times New Roman" w:hAnsi="Times New Roman" w:cs="Times New Roman"/>
          <w:b/>
          <w:sz w:val="24"/>
          <w:szCs w:val="24"/>
        </w:rPr>
      </w:pPr>
      <w:r w:rsidRPr="00DD3283">
        <w:rPr>
          <w:rFonts w:ascii="Times New Roman" w:hAnsi="Times New Roman" w:cs="Times New Roman"/>
          <w:b/>
          <w:sz w:val="24"/>
          <w:szCs w:val="24"/>
        </w:rPr>
        <w:t>C</w:t>
      </w:r>
      <w:r w:rsidR="00422590" w:rsidRPr="00DD3283">
        <w:rPr>
          <w:rFonts w:ascii="Times New Roman" w:hAnsi="Times New Roman" w:cs="Times New Roman"/>
          <w:b/>
          <w:sz w:val="24"/>
          <w:szCs w:val="24"/>
        </w:rPr>
        <w:t>onclusion</w:t>
      </w:r>
    </w:p>
    <w:p w14:paraId="70E08D4F" w14:textId="77777777" w:rsidR="00470685" w:rsidRPr="00DD3283" w:rsidRDefault="00470685" w:rsidP="003601BF">
      <w:pPr>
        <w:tabs>
          <w:tab w:val="center" w:pos="4680"/>
        </w:tabs>
        <w:spacing w:line="360" w:lineRule="auto"/>
        <w:jc w:val="both"/>
        <w:rPr>
          <w:rFonts w:ascii="Times New Roman" w:hAnsi="Times New Roman" w:cs="Times New Roman"/>
          <w:sz w:val="24"/>
          <w:szCs w:val="24"/>
        </w:rPr>
      </w:pPr>
      <w:r w:rsidRPr="00DD3283">
        <w:rPr>
          <w:rFonts w:ascii="Times New Roman" w:hAnsi="Times New Roman" w:cs="Times New Roman"/>
          <w:sz w:val="24"/>
          <w:szCs w:val="24"/>
        </w:rPr>
        <w:t xml:space="preserve">This study concludes that the level of </w:t>
      </w:r>
      <w:r w:rsidR="00083E3C" w:rsidRPr="00DD3283">
        <w:rPr>
          <w:rFonts w:ascii="Times New Roman" w:hAnsi="Times New Roman" w:cs="Times New Roman"/>
          <w:sz w:val="24"/>
          <w:szCs w:val="24"/>
        </w:rPr>
        <w:t xml:space="preserve">teenage pregnancy is relatively high among unmarried sexually teenagers in Malawi.  The significantly high risk of teenage pregnancy was </w:t>
      </w:r>
      <w:r w:rsidR="00D273DF" w:rsidRPr="00DD3283">
        <w:rPr>
          <w:rFonts w:ascii="Times New Roman" w:hAnsi="Times New Roman" w:cs="Times New Roman"/>
          <w:sz w:val="24"/>
          <w:szCs w:val="24"/>
        </w:rPr>
        <w:t xml:space="preserve">found to be associated with unmarried sexually active females living in households headed by females compared to households headed by males. In this regards, specific interventions </w:t>
      </w:r>
      <w:r w:rsidR="007436BC" w:rsidRPr="00DD3283">
        <w:rPr>
          <w:rFonts w:ascii="Times New Roman" w:hAnsi="Times New Roman" w:cs="Times New Roman"/>
          <w:sz w:val="24"/>
          <w:szCs w:val="24"/>
        </w:rPr>
        <w:t xml:space="preserve">to reduce family disruptions, instability and divorce should strengthened. Also, </w:t>
      </w:r>
      <w:r w:rsidR="0081134E" w:rsidRPr="00DD3283">
        <w:rPr>
          <w:rFonts w:ascii="Times New Roman" w:hAnsi="Times New Roman" w:cs="Times New Roman"/>
          <w:sz w:val="24"/>
          <w:szCs w:val="24"/>
        </w:rPr>
        <w:t>findings of this study serve</w:t>
      </w:r>
      <w:r w:rsidR="007436BC" w:rsidRPr="00DD3283">
        <w:rPr>
          <w:rFonts w:ascii="Times New Roman" w:hAnsi="Times New Roman" w:cs="Times New Roman"/>
          <w:sz w:val="24"/>
          <w:szCs w:val="24"/>
        </w:rPr>
        <w:t xml:space="preserve"> as frontiers for further studies on </w:t>
      </w:r>
      <w:r w:rsidR="00DE3130" w:rsidRPr="00DD3283">
        <w:rPr>
          <w:rFonts w:ascii="Times New Roman" w:hAnsi="Times New Roman" w:cs="Times New Roman"/>
          <w:sz w:val="24"/>
          <w:szCs w:val="24"/>
        </w:rPr>
        <w:t xml:space="preserve">TP. </w:t>
      </w:r>
    </w:p>
    <w:p w14:paraId="7199F599" w14:textId="77777777" w:rsidR="00B533F8" w:rsidRPr="00DD3283" w:rsidRDefault="00B533F8" w:rsidP="00971608">
      <w:pPr>
        <w:tabs>
          <w:tab w:val="center" w:pos="4680"/>
        </w:tabs>
        <w:rPr>
          <w:rFonts w:ascii="Times New Roman" w:hAnsi="Times New Roman" w:cs="Times New Roman"/>
          <w:sz w:val="24"/>
          <w:szCs w:val="24"/>
        </w:rPr>
      </w:pPr>
    </w:p>
    <w:p w14:paraId="3A6FEFFC" w14:textId="77777777" w:rsidR="00B533F8" w:rsidRPr="00DD3283" w:rsidRDefault="00B533F8" w:rsidP="00971608">
      <w:pPr>
        <w:tabs>
          <w:tab w:val="center" w:pos="4680"/>
        </w:tabs>
        <w:rPr>
          <w:rFonts w:ascii="Times New Roman" w:hAnsi="Times New Roman" w:cs="Times New Roman"/>
          <w:sz w:val="24"/>
          <w:szCs w:val="24"/>
        </w:rPr>
      </w:pPr>
    </w:p>
    <w:p w14:paraId="735664B2" w14:textId="77777777" w:rsidR="00B533F8" w:rsidRPr="00DD3283" w:rsidRDefault="00B533F8" w:rsidP="00B533F8">
      <w:pPr>
        <w:spacing w:line="360" w:lineRule="auto"/>
        <w:jc w:val="both"/>
        <w:rPr>
          <w:rFonts w:ascii="Times New Roman" w:hAnsi="Times New Roman" w:cs="Times New Roman"/>
          <w:sz w:val="24"/>
          <w:szCs w:val="24"/>
        </w:rPr>
        <w:sectPr w:rsidR="00B533F8" w:rsidRPr="00DD3283" w:rsidSect="00971608">
          <w:pgSz w:w="12240" w:h="15840"/>
          <w:pgMar w:top="806" w:right="1440" w:bottom="806" w:left="1440" w:header="720" w:footer="720" w:gutter="0"/>
          <w:pgNumType w:fmt="lowerRoman" w:start="1"/>
          <w:cols w:space="720"/>
          <w:docGrid w:linePitch="360"/>
        </w:sectPr>
      </w:pPr>
      <w:r w:rsidRPr="00DD3283">
        <w:rPr>
          <w:rFonts w:ascii="Times New Roman" w:hAnsi="Times New Roman" w:cs="Times New Roman"/>
          <w:b/>
          <w:sz w:val="24"/>
          <w:szCs w:val="24"/>
        </w:rPr>
        <w:t xml:space="preserve">Keywords: </w:t>
      </w:r>
      <w:r w:rsidRPr="00DD3283">
        <w:rPr>
          <w:rFonts w:ascii="Times New Roman" w:hAnsi="Times New Roman" w:cs="Times New Roman"/>
          <w:sz w:val="24"/>
          <w:szCs w:val="24"/>
        </w:rPr>
        <w:t>teenage pregnancy, contraceptives, reproductive health, sex of household head</w:t>
      </w:r>
    </w:p>
    <w:p w14:paraId="5461EBD0" w14:textId="77777777" w:rsidR="00EA7799" w:rsidRPr="00DD3283" w:rsidRDefault="006C7058" w:rsidP="00D058F4">
      <w:pPr>
        <w:pStyle w:val="Heading2"/>
        <w:jc w:val="center"/>
        <w:rPr>
          <w:rFonts w:ascii="Times New Roman" w:hAnsi="Times New Roman" w:cs="Times New Roman"/>
          <w:color w:val="auto"/>
        </w:rPr>
      </w:pPr>
      <w:bookmarkStart w:id="8" w:name="_Toc488767264"/>
      <w:r w:rsidRPr="00DD3283">
        <w:rPr>
          <w:rFonts w:ascii="Times New Roman" w:hAnsi="Times New Roman" w:cs="Times New Roman"/>
          <w:color w:val="auto"/>
        </w:rPr>
        <w:lastRenderedPageBreak/>
        <w:t>CHAPTER ONE</w:t>
      </w:r>
      <w:bookmarkEnd w:id="8"/>
    </w:p>
    <w:p w14:paraId="4BA05ACF" w14:textId="77777777" w:rsidR="00C15B99" w:rsidRPr="00DD3283" w:rsidRDefault="000D5F3F" w:rsidP="00D058F4">
      <w:pPr>
        <w:pStyle w:val="Heading2"/>
        <w:jc w:val="center"/>
        <w:rPr>
          <w:rFonts w:ascii="Times New Roman" w:hAnsi="Times New Roman" w:cs="Times New Roman"/>
          <w:color w:val="auto"/>
        </w:rPr>
      </w:pPr>
      <w:bookmarkStart w:id="9" w:name="_Toc488767265"/>
      <w:r w:rsidRPr="00DD3283">
        <w:rPr>
          <w:rFonts w:ascii="Times New Roman" w:hAnsi="Times New Roman" w:cs="Times New Roman"/>
          <w:color w:val="auto"/>
        </w:rPr>
        <w:t>INTRODUCTION</w:t>
      </w:r>
      <w:bookmarkEnd w:id="9"/>
    </w:p>
    <w:p w14:paraId="61C8A5A4" w14:textId="77777777" w:rsidR="000D5F3F" w:rsidRPr="00DD3283" w:rsidRDefault="0089354A" w:rsidP="0089354A">
      <w:pPr>
        <w:pStyle w:val="Heading3"/>
        <w:rPr>
          <w:rFonts w:ascii="Times New Roman" w:hAnsi="Times New Roman" w:cs="Times New Roman"/>
          <w:b/>
          <w:color w:val="auto"/>
        </w:rPr>
      </w:pPr>
      <w:bookmarkStart w:id="10" w:name="_Toc488767266"/>
      <w:r w:rsidRPr="00DD3283">
        <w:rPr>
          <w:rFonts w:ascii="Times New Roman" w:hAnsi="Times New Roman" w:cs="Times New Roman"/>
          <w:b/>
          <w:color w:val="auto"/>
        </w:rPr>
        <w:t xml:space="preserve">1.1. </w:t>
      </w:r>
      <w:r w:rsidR="000D5F3F" w:rsidRPr="00DD3283">
        <w:rPr>
          <w:rFonts w:ascii="Times New Roman" w:hAnsi="Times New Roman" w:cs="Times New Roman"/>
          <w:b/>
          <w:color w:val="auto"/>
        </w:rPr>
        <w:t>Background</w:t>
      </w:r>
      <w:bookmarkEnd w:id="10"/>
    </w:p>
    <w:p w14:paraId="69877ABD" w14:textId="77777777" w:rsidR="006B36B7" w:rsidRPr="00DD3283" w:rsidRDefault="0098567A" w:rsidP="00D96B33">
      <w:pPr>
        <w:spacing w:line="360" w:lineRule="auto"/>
        <w:jc w:val="both"/>
        <w:rPr>
          <w:rFonts w:ascii="Times New Roman" w:hAnsi="Times New Roman" w:cs="Times New Roman"/>
          <w:sz w:val="24"/>
          <w:szCs w:val="24"/>
        </w:rPr>
      </w:pPr>
      <w:r w:rsidRPr="00DD3283">
        <w:rPr>
          <w:rFonts w:ascii="Times New Roman" w:hAnsi="Times New Roman" w:cs="Times New Roman"/>
          <w:sz w:val="24"/>
          <w:szCs w:val="24"/>
        </w:rPr>
        <w:t>Teenage pregnancy is</w:t>
      </w:r>
      <w:r w:rsidR="0039096F" w:rsidRPr="00DD3283">
        <w:rPr>
          <w:rFonts w:ascii="Times New Roman" w:hAnsi="Times New Roman" w:cs="Times New Roman"/>
          <w:sz w:val="24"/>
          <w:szCs w:val="24"/>
        </w:rPr>
        <w:t xml:space="preserve"> </w:t>
      </w:r>
      <w:r w:rsidR="007D444B" w:rsidRPr="00DD3283">
        <w:rPr>
          <w:rFonts w:ascii="Times New Roman" w:hAnsi="Times New Roman" w:cs="Times New Roman"/>
          <w:sz w:val="24"/>
          <w:szCs w:val="24"/>
        </w:rPr>
        <w:t>a social and public health concern globally</w:t>
      </w:r>
      <w:r w:rsidRPr="00DD3283">
        <w:rPr>
          <w:rFonts w:ascii="Times New Roman" w:hAnsi="Times New Roman" w:cs="Times New Roman"/>
          <w:sz w:val="24"/>
          <w:szCs w:val="24"/>
        </w:rPr>
        <w:t xml:space="preserve">. According to </w:t>
      </w:r>
      <w:r w:rsidR="00773C5B" w:rsidRPr="00DD3283">
        <w:rPr>
          <w:rFonts w:ascii="Times New Roman" w:hAnsi="Times New Roman" w:cs="Times New Roman"/>
          <w:sz w:val="24"/>
          <w:szCs w:val="24"/>
        </w:rPr>
        <w:t xml:space="preserve">the </w:t>
      </w:r>
      <w:r w:rsidRPr="00DD3283">
        <w:rPr>
          <w:rFonts w:ascii="Times New Roman" w:hAnsi="Times New Roman" w:cs="Times New Roman"/>
          <w:sz w:val="24"/>
          <w:szCs w:val="24"/>
        </w:rPr>
        <w:t>United Nation</w:t>
      </w:r>
      <w:r w:rsidR="00773C5B" w:rsidRPr="00DD3283">
        <w:rPr>
          <w:rFonts w:ascii="Times New Roman" w:hAnsi="Times New Roman" w:cs="Times New Roman"/>
          <w:sz w:val="24"/>
          <w:szCs w:val="24"/>
        </w:rPr>
        <w:t>s</w:t>
      </w:r>
      <w:r w:rsidRPr="00DD3283">
        <w:rPr>
          <w:rFonts w:ascii="Times New Roman" w:hAnsi="Times New Roman" w:cs="Times New Roman"/>
          <w:sz w:val="24"/>
          <w:szCs w:val="24"/>
        </w:rPr>
        <w:t xml:space="preserve"> International Children Emergency Fund</w:t>
      </w:r>
      <w:r w:rsidR="00246F91" w:rsidRPr="00DD3283">
        <w:rPr>
          <w:rFonts w:ascii="Times New Roman" w:hAnsi="Times New Roman" w:cs="Times New Roman"/>
          <w:sz w:val="24"/>
          <w:szCs w:val="24"/>
        </w:rPr>
        <w:t xml:space="preserve"> (UNICEF)</w:t>
      </w:r>
      <w:r w:rsidR="00F46FD6" w:rsidRPr="00DD3283">
        <w:rPr>
          <w:rFonts w:ascii="Times New Roman" w:hAnsi="Times New Roman" w:cs="Times New Roman"/>
          <w:sz w:val="24"/>
          <w:szCs w:val="24"/>
        </w:rPr>
        <w:t xml:space="preserve">, teenage pregnancy </w:t>
      </w:r>
      <w:r w:rsidR="00682B60" w:rsidRPr="00DD3283">
        <w:rPr>
          <w:rFonts w:ascii="Times New Roman" w:hAnsi="Times New Roman" w:cs="Times New Roman"/>
          <w:sz w:val="24"/>
          <w:szCs w:val="24"/>
        </w:rPr>
        <w:t xml:space="preserve">refers to pregnancy among </w:t>
      </w:r>
      <w:r w:rsidRPr="00DD3283">
        <w:rPr>
          <w:rFonts w:ascii="Times New Roman" w:hAnsi="Times New Roman" w:cs="Times New Roman"/>
          <w:sz w:val="24"/>
          <w:szCs w:val="24"/>
        </w:rPr>
        <w:t>girls</w:t>
      </w:r>
      <w:r w:rsidR="00806F21" w:rsidRPr="00DD3283">
        <w:rPr>
          <w:rFonts w:ascii="Times New Roman" w:hAnsi="Times New Roman" w:cs="Times New Roman"/>
          <w:sz w:val="24"/>
          <w:szCs w:val="24"/>
        </w:rPr>
        <w:t xml:space="preserve"> </w:t>
      </w:r>
      <w:r w:rsidRPr="00DD3283">
        <w:rPr>
          <w:rFonts w:ascii="Times New Roman" w:hAnsi="Times New Roman" w:cs="Times New Roman"/>
          <w:sz w:val="24"/>
          <w:szCs w:val="24"/>
        </w:rPr>
        <w:t>with</w:t>
      </w:r>
      <w:r w:rsidR="00372B5B" w:rsidRPr="00DD3283">
        <w:rPr>
          <w:rFonts w:ascii="Times New Roman" w:hAnsi="Times New Roman" w:cs="Times New Roman"/>
          <w:sz w:val="24"/>
          <w:szCs w:val="24"/>
        </w:rPr>
        <w:t>in</w:t>
      </w:r>
      <w:r w:rsidRPr="00DD3283">
        <w:rPr>
          <w:rFonts w:ascii="Times New Roman" w:hAnsi="Times New Roman" w:cs="Times New Roman"/>
          <w:sz w:val="24"/>
          <w:szCs w:val="24"/>
        </w:rPr>
        <w:t xml:space="preserve"> the ages of 13-19</w:t>
      </w:r>
      <w:r w:rsidR="00682B60" w:rsidRPr="00DD3283">
        <w:rPr>
          <w:rFonts w:ascii="Times New Roman" w:hAnsi="Times New Roman" w:cs="Times New Roman"/>
          <w:sz w:val="24"/>
          <w:szCs w:val="24"/>
        </w:rPr>
        <w:t xml:space="preserve"> years</w:t>
      </w:r>
      <w:r w:rsidR="00A07B8E" w:rsidRPr="00DD3283">
        <w:rPr>
          <w:rFonts w:ascii="Times New Roman" w:hAnsi="Times New Roman" w:cs="Times New Roman"/>
          <w:sz w:val="24"/>
          <w:szCs w:val="24"/>
        </w:rPr>
        <w:t xml:space="preserve"> </w:t>
      </w:r>
      <w:r w:rsidR="00275C8C" w:rsidRPr="00DD3283">
        <w:rPr>
          <w:rFonts w:ascii="Times New Roman" w:hAnsi="Times New Roman" w:cs="Times New Roman"/>
          <w:sz w:val="24"/>
          <w:szCs w:val="24"/>
        </w:rPr>
        <w:fldChar w:fldCharType="begin"/>
      </w:r>
      <w:r w:rsidR="00D725C8" w:rsidRPr="00DD3283">
        <w:rPr>
          <w:rFonts w:ascii="Times New Roman" w:hAnsi="Times New Roman" w:cs="Times New Roman"/>
          <w:sz w:val="24"/>
          <w:szCs w:val="24"/>
        </w:rPr>
        <w:instrText xml:space="preserve"> ADDIN ZOTERO_ITEM CSL_CITATION {"citationID":"9UkHr59F","properties":{"formattedCitation":"(UNICEF, 2008)","plainCitation":"(UNICEF, 2008)"},"citationItems":[{"id":942,"uris":["http://zotero.org/users/2574706/items/TZBAFTFW"],"uri":["http://zotero.org/users/2574706/items/TZBAFTFW"],"itemData":{"id":942,"type":"article-journal","title":"Young People and Family Planning: Teenage Pregnancy","author":[{"family":"UNICEF","given":""}],"issued":{"date-parts":[["2008"]]}}}],"schema":"https://github.com/citation-style-language/schema/raw/master/csl-citation.json"} </w:instrText>
      </w:r>
      <w:r w:rsidR="00275C8C" w:rsidRPr="00DD3283">
        <w:rPr>
          <w:rFonts w:ascii="Times New Roman" w:hAnsi="Times New Roman" w:cs="Times New Roman"/>
          <w:sz w:val="24"/>
          <w:szCs w:val="24"/>
        </w:rPr>
        <w:fldChar w:fldCharType="separate"/>
      </w:r>
      <w:r w:rsidR="00D725C8" w:rsidRPr="00DD3283">
        <w:rPr>
          <w:rFonts w:ascii="Times New Roman" w:hAnsi="Times New Roman" w:cs="Times New Roman"/>
          <w:sz w:val="24"/>
        </w:rPr>
        <w:t>(UNICEF, 2008)</w:t>
      </w:r>
      <w:r w:rsidR="00275C8C" w:rsidRPr="00DD3283">
        <w:rPr>
          <w:rFonts w:ascii="Times New Roman" w:hAnsi="Times New Roman" w:cs="Times New Roman"/>
          <w:sz w:val="24"/>
          <w:szCs w:val="24"/>
        </w:rPr>
        <w:fldChar w:fldCharType="end"/>
      </w:r>
      <w:r w:rsidRPr="00DD3283">
        <w:rPr>
          <w:rFonts w:ascii="Times New Roman" w:hAnsi="Times New Roman" w:cs="Times New Roman"/>
          <w:sz w:val="24"/>
          <w:szCs w:val="24"/>
        </w:rPr>
        <w:t xml:space="preserve">. </w:t>
      </w:r>
      <w:r w:rsidR="006B36B7" w:rsidRPr="00DD3283">
        <w:rPr>
          <w:rFonts w:ascii="Times New Roman" w:hAnsi="Times New Roman" w:cs="Times New Roman"/>
          <w:sz w:val="24"/>
          <w:szCs w:val="24"/>
        </w:rPr>
        <w:t>The World Health Organization (WHO),</w:t>
      </w:r>
      <w:r w:rsidR="00A07B8E" w:rsidRPr="00DD3283">
        <w:rPr>
          <w:rFonts w:ascii="Times New Roman" w:hAnsi="Times New Roman" w:cs="Times New Roman"/>
          <w:sz w:val="24"/>
          <w:szCs w:val="24"/>
        </w:rPr>
        <w:t xml:space="preserve"> </w:t>
      </w:r>
      <w:r w:rsidR="006B36B7" w:rsidRPr="00DD3283">
        <w:rPr>
          <w:rFonts w:ascii="Times New Roman" w:hAnsi="Times New Roman" w:cs="Times New Roman"/>
          <w:sz w:val="24"/>
          <w:szCs w:val="24"/>
        </w:rPr>
        <w:t>estimated that people who are less than 25 years of age account for approximately 50%</w:t>
      </w:r>
      <w:r w:rsidR="009F3E73" w:rsidRPr="00DD3283">
        <w:rPr>
          <w:rFonts w:ascii="Times New Roman" w:hAnsi="Times New Roman" w:cs="Times New Roman"/>
          <w:sz w:val="24"/>
          <w:szCs w:val="24"/>
        </w:rPr>
        <w:t xml:space="preserve"> of the world’s population and </w:t>
      </w:r>
      <w:r w:rsidR="001B51D9" w:rsidRPr="00DD3283">
        <w:rPr>
          <w:rFonts w:ascii="Times New Roman" w:hAnsi="Times New Roman" w:cs="Times New Roman"/>
          <w:sz w:val="24"/>
          <w:szCs w:val="24"/>
        </w:rPr>
        <w:t xml:space="preserve">85% of these people are aged </w:t>
      </w:r>
      <w:r w:rsidR="006B36B7" w:rsidRPr="00DD3283">
        <w:rPr>
          <w:rFonts w:ascii="Times New Roman" w:hAnsi="Times New Roman" w:cs="Times New Roman"/>
          <w:sz w:val="24"/>
          <w:szCs w:val="24"/>
        </w:rPr>
        <w:t xml:space="preserve">10-19 years </w:t>
      </w:r>
      <w:r w:rsidR="00275C8C" w:rsidRPr="00DD3283">
        <w:rPr>
          <w:rFonts w:ascii="Times New Roman" w:hAnsi="Times New Roman" w:cs="Times New Roman"/>
          <w:sz w:val="24"/>
          <w:szCs w:val="24"/>
        </w:rPr>
        <w:fldChar w:fldCharType="begin"/>
      </w:r>
      <w:r w:rsidR="00D23C43" w:rsidRPr="00DD3283">
        <w:rPr>
          <w:rFonts w:ascii="Times New Roman" w:hAnsi="Times New Roman" w:cs="Times New Roman"/>
          <w:sz w:val="24"/>
          <w:szCs w:val="24"/>
        </w:rPr>
        <w:instrText xml:space="preserve"> ADDIN ZOTERO_ITEM CSL_CITATION {"citationID":"PSmKBY3A","properties":{"unsorted":true,"formattedCitation":"(WHO, 2011)","plainCitation":"(WHO, 2011)"},"citationItems":[{"id":358,"uris":["http://zotero.org/users/2574706/items/B6WZAHAE"],"uri":["http://zotero.org/users/2574706/items/B6WZAHAE"],"itemData":{"id":358,"type":"article-journal","title":"WHO Guidelines on Preventing Early Pregnancy and Poor Reproductive Outcome Among Adolescents in Developing Countries. Geneva: WHO; 2011","author":[{"family":"WHO","given":""}],"issued":{"date-parts":[["2011"]]}}}],"schema":"https://github.com/citation-style-language/schema/raw/master/csl-citation.json"} </w:instrText>
      </w:r>
      <w:r w:rsidR="00275C8C" w:rsidRPr="00DD3283">
        <w:rPr>
          <w:rFonts w:ascii="Times New Roman" w:hAnsi="Times New Roman" w:cs="Times New Roman"/>
          <w:sz w:val="24"/>
          <w:szCs w:val="24"/>
        </w:rPr>
        <w:fldChar w:fldCharType="separate"/>
      </w:r>
      <w:r w:rsidR="00D23C43" w:rsidRPr="00DD3283">
        <w:rPr>
          <w:rFonts w:ascii="Times New Roman" w:hAnsi="Times New Roman" w:cs="Times New Roman"/>
          <w:sz w:val="24"/>
        </w:rPr>
        <w:t>(WHO, 2011)</w:t>
      </w:r>
      <w:r w:rsidR="00275C8C" w:rsidRPr="00DD3283">
        <w:rPr>
          <w:rFonts w:ascii="Times New Roman" w:hAnsi="Times New Roman" w:cs="Times New Roman"/>
          <w:sz w:val="24"/>
          <w:szCs w:val="24"/>
        </w:rPr>
        <w:fldChar w:fldCharType="end"/>
      </w:r>
      <w:r w:rsidR="006B36B7" w:rsidRPr="00DD3283">
        <w:rPr>
          <w:rFonts w:ascii="Times New Roman" w:hAnsi="Times New Roman" w:cs="Times New Roman"/>
          <w:sz w:val="24"/>
          <w:szCs w:val="24"/>
        </w:rPr>
        <w:t>. Among people aged 10-19 years, females account for almost 300 million indiv</w:t>
      </w:r>
      <w:r w:rsidR="00D23C43" w:rsidRPr="00DD3283">
        <w:rPr>
          <w:rFonts w:ascii="Times New Roman" w:hAnsi="Times New Roman" w:cs="Times New Roman"/>
          <w:sz w:val="24"/>
          <w:szCs w:val="24"/>
        </w:rPr>
        <w:t xml:space="preserve">iduals globally </w:t>
      </w:r>
      <w:r w:rsidR="00275C8C" w:rsidRPr="00DD3283">
        <w:rPr>
          <w:rFonts w:ascii="Times New Roman" w:hAnsi="Times New Roman" w:cs="Times New Roman"/>
          <w:sz w:val="24"/>
          <w:szCs w:val="24"/>
        </w:rPr>
        <w:fldChar w:fldCharType="begin"/>
      </w:r>
      <w:r w:rsidR="00E75E6D" w:rsidRPr="00DD3283">
        <w:rPr>
          <w:rFonts w:ascii="Times New Roman" w:hAnsi="Times New Roman" w:cs="Times New Roman"/>
          <w:sz w:val="24"/>
          <w:szCs w:val="24"/>
        </w:rPr>
        <w:instrText xml:space="preserve"> ADDIN ZOTERO_ITEM CSL_CITATION {"citationID":"ihIY54qz","properties":{"formattedCitation":"(Holness, 2015)","plainCitation":"(Holness, 2015)"},"citationItems":[{"id":845,"uris":["http://zotero.org/users/2574706/items/MIJNK2GW"],"uri":["http://zotero.org/users/2574706/items/MIJNK2GW"],"itemData":{"id":845,"type":"article-journal","title":"A global perspective on adolescent pregnancy","container-title":"International Journal of Nursing Practice","page":"677-681","volume":"21","issue":"5","source":"Wiley Online Library","abstract":"Adolescent pregnancy is an international dilemma affecting not just the adolescent and her infant, but entire societies. Of almost 300 million female adolescents worldwide, 16 million give birth yearly, accounting for 11% of all births worldwide. The Millennium Development Goal # 5 incorporates reducing adolescent births worldwide. The purpose of this paper is a comprehensive critique of findings on a global perspective on adolescent pregnancy and evaluation of strategies to reduce this international concern. In Latin America and the Caribbean, unmet need for family planning made little change in 20 years. In Dutch and Scandinavian countries, there are national sex education programmes and family planning clinics run by nurse midwives with direct authority to prescribe contraceptives. In Japan, strong conservative norms exist about premarital sex. In the UK, a lack of consistent targeted sex education, delay in access to contraception and contraceptive use failure are associated with high teen pregnancy rates. In the United States, 750 000 teen pregnancies occur yearly, costing $9 billion per year. Health disparities exist: Whites had 11, Blacks had 32 and Hispanics had 41 per 1000 births. Programmes to reduce teen pregnancy should incorporate family, contraception and abstinence education, and sustained commitment of media, businesses, religious and civic organizations.","DOI":"10.1111/ijn.12278","ISSN":"1440-172X","journalAbbreviation":"Int J Nurs Pract","language":"en","author":[{"family":"Holness","given":"Nola"}],"issued":{"date-parts":[["2015",10,1]]}}}],"schema":"https://github.com/citation-style-language/schema/raw/master/csl-citation.json"} </w:instrText>
      </w:r>
      <w:r w:rsidR="00275C8C" w:rsidRPr="00DD3283">
        <w:rPr>
          <w:rFonts w:ascii="Times New Roman" w:hAnsi="Times New Roman" w:cs="Times New Roman"/>
          <w:sz w:val="24"/>
          <w:szCs w:val="24"/>
        </w:rPr>
        <w:fldChar w:fldCharType="separate"/>
      </w:r>
      <w:r w:rsidR="00E75E6D" w:rsidRPr="00DD3283">
        <w:rPr>
          <w:rFonts w:ascii="Times New Roman" w:hAnsi="Times New Roman" w:cs="Times New Roman"/>
          <w:sz w:val="24"/>
        </w:rPr>
        <w:t>(Holness, 2015)</w:t>
      </w:r>
      <w:r w:rsidR="00275C8C" w:rsidRPr="00DD3283">
        <w:rPr>
          <w:rFonts w:ascii="Times New Roman" w:hAnsi="Times New Roman" w:cs="Times New Roman"/>
          <w:sz w:val="24"/>
          <w:szCs w:val="24"/>
        </w:rPr>
        <w:fldChar w:fldCharType="end"/>
      </w:r>
      <w:r w:rsidR="00D23C43" w:rsidRPr="00DD3283">
        <w:rPr>
          <w:rFonts w:ascii="Times New Roman" w:hAnsi="Times New Roman" w:cs="Times New Roman"/>
          <w:sz w:val="24"/>
          <w:szCs w:val="24"/>
        </w:rPr>
        <w:t>.</w:t>
      </w:r>
    </w:p>
    <w:p w14:paraId="0D7C8FA9" w14:textId="77777777" w:rsidR="009436FE" w:rsidRPr="00DD3283" w:rsidRDefault="007E5D4C" w:rsidP="00D96B33">
      <w:pPr>
        <w:spacing w:line="360" w:lineRule="auto"/>
        <w:jc w:val="both"/>
        <w:rPr>
          <w:rFonts w:ascii="Times New Roman" w:hAnsi="Times New Roman" w:cs="Times New Roman"/>
          <w:sz w:val="24"/>
          <w:szCs w:val="24"/>
        </w:rPr>
      </w:pPr>
      <w:r w:rsidRPr="00DD3283">
        <w:rPr>
          <w:rFonts w:ascii="Times New Roman" w:hAnsi="Times New Roman" w:cs="Times New Roman"/>
          <w:sz w:val="24"/>
          <w:szCs w:val="24"/>
        </w:rPr>
        <w:t>A</w:t>
      </w:r>
      <w:r w:rsidR="00773C5B" w:rsidRPr="00DD3283">
        <w:rPr>
          <w:rFonts w:ascii="Times New Roman" w:hAnsi="Times New Roman" w:cs="Times New Roman"/>
          <w:sz w:val="24"/>
          <w:szCs w:val="24"/>
        </w:rPr>
        <w:t xml:space="preserve">bout 11% of births are </w:t>
      </w:r>
      <w:r w:rsidR="00D173A6" w:rsidRPr="00DD3283">
        <w:rPr>
          <w:rFonts w:ascii="Times New Roman" w:hAnsi="Times New Roman" w:cs="Times New Roman"/>
          <w:sz w:val="24"/>
          <w:szCs w:val="24"/>
        </w:rPr>
        <w:t xml:space="preserve"> to women age</w:t>
      </w:r>
      <w:r w:rsidR="00773C5B" w:rsidRPr="00DD3283">
        <w:rPr>
          <w:rFonts w:ascii="Times New Roman" w:hAnsi="Times New Roman" w:cs="Times New Roman"/>
          <w:sz w:val="24"/>
          <w:szCs w:val="24"/>
        </w:rPr>
        <w:t>d 15-19 across the world</w:t>
      </w:r>
      <w:r w:rsidR="00D173A6" w:rsidRPr="00DD3283">
        <w:rPr>
          <w:rFonts w:ascii="Times New Roman" w:hAnsi="Times New Roman" w:cs="Times New Roman"/>
          <w:sz w:val="24"/>
          <w:szCs w:val="24"/>
        </w:rPr>
        <w:t xml:space="preserve">, and more than </w:t>
      </w:r>
      <w:r w:rsidR="000159D4" w:rsidRPr="00DD3283">
        <w:rPr>
          <w:rFonts w:ascii="Times New Roman" w:hAnsi="Times New Roman" w:cs="Times New Roman"/>
          <w:sz w:val="24"/>
          <w:szCs w:val="24"/>
        </w:rPr>
        <w:t>90% of these births occur in</w:t>
      </w:r>
      <w:r w:rsidR="00D173A6" w:rsidRPr="00DD3283">
        <w:rPr>
          <w:rFonts w:ascii="Times New Roman" w:hAnsi="Times New Roman" w:cs="Times New Roman"/>
          <w:sz w:val="24"/>
          <w:szCs w:val="24"/>
        </w:rPr>
        <w:t xml:space="preserve"> less developed countries </w:t>
      </w:r>
      <w:r w:rsidR="00275C8C" w:rsidRPr="00DD3283">
        <w:rPr>
          <w:rFonts w:ascii="Times New Roman" w:hAnsi="Times New Roman" w:cs="Times New Roman"/>
          <w:sz w:val="24"/>
          <w:szCs w:val="24"/>
        </w:rPr>
        <w:fldChar w:fldCharType="begin"/>
      </w:r>
      <w:r w:rsidR="00B9746F" w:rsidRPr="00DD3283">
        <w:rPr>
          <w:rFonts w:ascii="Times New Roman" w:hAnsi="Times New Roman" w:cs="Times New Roman"/>
          <w:sz w:val="24"/>
          <w:szCs w:val="24"/>
        </w:rPr>
        <w:instrText xml:space="preserve"> ADDIN ZOTERO_ITEM CSL_CITATION {"citationID":"8tzWuO87","properties":{"formattedCitation":"(WHO, 2011)","plainCitation":"(WHO, 2011)"},"citationItems":[{"id":358,"uris":["http://zotero.org/users/2574706/items/B6WZAHAE"],"uri":["http://zotero.org/users/2574706/items/B6WZAHAE"],"itemData":{"id":358,"type":"article-journal","title":"WHO Guidelines on Preventing Early Pregnancy and Poor Reproductive Outcome Among Adolescents in Developing Countries. Geneva: WHO; 2011","author":[{"family":"WHO","given":""}],"issued":{"date-parts":[["2011"]]}}}],"schema":"https://github.com/citation-style-language/schema/raw/master/csl-citation.json"} </w:instrText>
      </w:r>
      <w:r w:rsidR="00275C8C" w:rsidRPr="00DD3283">
        <w:rPr>
          <w:rFonts w:ascii="Times New Roman" w:hAnsi="Times New Roman" w:cs="Times New Roman"/>
          <w:sz w:val="24"/>
          <w:szCs w:val="24"/>
        </w:rPr>
        <w:fldChar w:fldCharType="separate"/>
      </w:r>
      <w:r w:rsidR="00B9746F" w:rsidRPr="00DD3283">
        <w:rPr>
          <w:rFonts w:ascii="Times New Roman" w:hAnsi="Times New Roman" w:cs="Times New Roman"/>
          <w:sz w:val="24"/>
        </w:rPr>
        <w:t>(WHO, 2011)</w:t>
      </w:r>
      <w:r w:rsidR="00275C8C" w:rsidRPr="00DD3283">
        <w:rPr>
          <w:rFonts w:ascii="Times New Roman" w:hAnsi="Times New Roman" w:cs="Times New Roman"/>
          <w:sz w:val="24"/>
          <w:szCs w:val="24"/>
        </w:rPr>
        <w:fldChar w:fldCharType="end"/>
      </w:r>
      <w:r w:rsidR="00D173A6" w:rsidRPr="00DD3283">
        <w:rPr>
          <w:rFonts w:ascii="Times New Roman" w:hAnsi="Times New Roman" w:cs="Times New Roman"/>
          <w:sz w:val="24"/>
          <w:szCs w:val="24"/>
        </w:rPr>
        <w:t>.</w:t>
      </w:r>
      <w:r w:rsidR="00A07B8E" w:rsidRPr="00DD3283">
        <w:rPr>
          <w:rFonts w:ascii="Times New Roman" w:hAnsi="Times New Roman" w:cs="Times New Roman"/>
          <w:sz w:val="24"/>
          <w:szCs w:val="24"/>
        </w:rPr>
        <w:t xml:space="preserve"> </w:t>
      </w:r>
      <w:r w:rsidR="005A66A4" w:rsidRPr="00DD3283">
        <w:rPr>
          <w:rFonts w:ascii="Times New Roman" w:hAnsi="Times New Roman" w:cs="Times New Roman"/>
          <w:sz w:val="24"/>
          <w:szCs w:val="24"/>
        </w:rPr>
        <w:t>The United States</w:t>
      </w:r>
      <w:r w:rsidR="007D444B" w:rsidRPr="00DD3283">
        <w:rPr>
          <w:rFonts w:ascii="Times New Roman" w:hAnsi="Times New Roman" w:cs="Times New Roman"/>
          <w:sz w:val="24"/>
          <w:szCs w:val="24"/>
        </w:rPr>
        <w:t xml:space="preserve"> has</w:t>
      </w:r>
      <w:r w:rsidR="005A66A4" w:rsidRPr="00DD3283">
        <w:rPr>
          <w:rFonts w:ascii="Times New Roman" w:hAnsi="Times New Roman" w:cs="Times New Roman"/>
          <w:sz w:val="24"/>
          <w:szCs w:val="24"/>
        </w:rPr>
        <w:t xml:space="preserve"> been estimated to have the high</w:t>
      </w:r>
      <w:r w:rsidR="00B5253F" w:rsidRPr="00DD3283">
        <w:rPr>
          <w:rFonts w:ascii="Times New Roman" w:hAnsi="Times New Roman" w:cs="Times New Roman"/>
          <w:sz w:val="24"/>
          <w:szCs w:val="24"/>
        </w:rPr>
        <w:t>est rate of teenage pregnancy among</w:t>
      </w:r>
      <w:r w:rsidR="005A66A4" w:rsidRPr="00DD3283">
        <w:rPr>
          <w:rFonts w:ascii="Times New Roman" w:hAnsi="Times New Roman" w:cs="Times New Roman"/>
          <w:sz w:val="24"/>
          <w:szCs w:val="24"/>
        </w:rPr>
        <w:t xml:space="preserve"> the developed countries </w:t>
      </w:r>
      <w:r w:rsidR="00275C8C" w:rsidRPr="00DD3283">
        <w:rPr>
          <w:rFonts w:ascii="Times New Roman" w:hAnsi="Times New Roman" w:cs="Times New Roman"/>
          <w:sz w:val="24"/>
          <w:szCs w:val="24"/>
        </w:rPr>
        <w:fldChar w:fldCharType="begin"/>
      </w:r>
      <w:r w:rsidR="0028484A" w:rsidRPr="00DD3283">
        <w:rPr>
          <w:rFonts w:ascii="Times New Roman" w:hAnsi="Times New Roman" w:cs="Times New Roman"/>
          <w:sz w:val="24"/>
          <w:szCs w:val="24"/>
        </w:rPr>
        <w:instrText xml:space="preserve"> ADDIN ZOTERO_ITEM CSL_CITATION {"citationID":"da94igHj","properties":{"formattedCitation":"(Sedgh et al., 2015)","plainCitation":"(Sedgh et al., 2015)"},"citationItems":[{"id":851,"uris":["http://zotero.org/users/2574706/items/V89KGVN2"],"uri":["http://zotero.org/users/2574706/items/V89KGVN2"],"itemData":{"id":851,"type":"article-journal","title":"Adolescent Pregnancy, Birth, and Abortion Rates Across Countries: Levels and Recent Trends","container-title":"Journal of Adolescent Health","page":"223-230","volume":"56","issue":"2","source":"ScienceDirect","abstract":"Purpose\nTo examine pregnancy rates and outcomes (births and abortions) among 15- to 19-year olds and 10- to 14-year olds in all countries for which recent information could be obtained and to examine trends since the mid-1990s.\nMethods\nInformation was obtained from countries' vital statistics reports and the United Nations Statistics Division for most countries in this study. Alternate sources of information were used if needed and available. We present estimates primarily for 2011 and compare them to estimates published for the mid-1990s.\nResults\nAmong the 21 countries with complete statistics, the pregnancy rate among 15- to 19-year olds was the highest in the United States (57 pregnancies per 1,000 females) and the lowest rate was in Switzerland (8). Rates were higher in some former Soviet countries with incomplete statistics; they were the highest in Mexico and Sub-Saharan African countries with available information. Among countries with reliable evidence, the highest rate among 10- to 14-year olds was in Hungary. The proportion of teen pregnancies that ended in abortion ranged from 17% in Slovakia to 69% in Sweden. The proportion of pregnancies that ended in live births tended to be higher in countries with high teen pregnancy rates (p = .02). The pregnancy rate has declined since the mid-1990s in the majority of the 16 countries where trends could be assessed.\nConclusions\nDespite recent declines, teen pregnancy rates remain high in many countries. Research on the planning status of these pregnancies and on factors that determine how teens resolve their pregnancies could further inform programs and policies.","DOI":"10.1016/j.jadohealth.2014.09.007","ISSN":"1054-139X","shortTitle":"Adolescent Pregnancy, Birth, and Abortion Rates Across Countries","journalAbbreviation":"Journal of Adolescent Health","author":[{"family":"Sedgh","given":"Gilda"},{"family":"Finer","given":"Lawrence B."},{"family":"Bankole","given":"Akinrinola"},{"family":"Eilers","given":"Michelle A."},{"family":"Singh","given":"Susheela"}],"issued":{"date-parts":[["2015",2]]}}}],"schema":"https://github.com/citation-style-language/schema/raw/master/csl-citation.json"} </w:instrText>
      </w:r>
      <w:r w:rsidR="00275C8C" w:rsidRPr="00DD3283">
        <w:rPr>
          <w:rFonts w:ascii="Times New Roman" w:hAnsi="Times New Roman" w:cs="Times New Roman"/>
          <w:sz w:val="24"/>
          <w:szCs w:val="24"/>
        </w:rPr>
        <w:fldChar w:fldCharType="separate"/>
      </w:r>
      <w:r w:rsidR="0028484A" w:rsidRPr="00DD3283">
        <w:rPr>
          <w:rFonts w:ascii="Times New Roman" w:hAnsi="Times New Roman" w:cs="Times New Roman"/>
          <w:sz w:val="24"/>
        </w:rPr>
        <w:t>(Sedgh et al., 2015)</w:t>
      </w:r>
      <w:r w:rsidR="00275C8C" w:rsidRPr="00DD3283">
        <w:rPr>
          <w:rFonts w:ascii="Times New Roman" w:hAnsi="Times New Roman" w:cs="Times New Roman"/>
          <w:sz w:val="24"/>
          <w:szCs w:val="24"/>
        </w:rPr>
        <w:fldChar w:fldCharType="end"/>
      </w:r>
      <w:r w:rsidR="005A66A4" w:rsidRPr="00DD3283">
        <w:rPr>
          <w:rFonts w:ascii="Times New Roman" w:hAnsi="Times New Roman" w:cs="Times New Roman"/>
          <w:sz w:val="24"/>
          <w:szCs w:val="24"/>
        </w:rPr>
        <w:t>.</w:t>
      </w:r>
      <w:r w:rsidR="00B5253F" w:rsidRPr="00DD3283">
        <w:rPr>
          <w:rFonts w:ascii="Times New Roman" w:hAnsi="Times New Roman" w:cs="Times New Roman"/>
          <w:sz w:val="24"/>
          <w:szCs w:val="24"/>
        </w:rPr>
        <w:t xml:space="preserve"> Specifically</w:t>
      </w:r>
      <w:r w:rsidR="005A66A4" w:rsidRPr="00DD3283">
        <w:rPr>
          <w:rFonts w:ascii="Times New Roman" w:hAnsi="Times New Roman" w:cs="Times New Roman"/>
          <w:sz w:val="24"/>
          <w:szCs w:val="24"/>
        </w:rPr>
        <w:t xml:space="preserve">, </w:t>
      </w:r>
      <w:r w:rsidR="00FD65EA" w:rsidRPr="00DD3283">
        <w:rPr>
          <w:rFonts w:ascii="Times New Roman" w:hAnsi="Times New Roman" w:cs="Times New Roman"/>
          <w:sz w:val="24"/>
          <w:szCs w:val="24"/>
        </w:rPr>
        <w:t>3 in 10 females</w:t>
      </w:r>
      <w:r w:rsidR="00480B68" w:rsidRPr="00DD3283">
        <w:rPr>
          <w:rFonts w:ascii="Times New Roman" w:hAnsi="Times New Roman" w:cs="Times New Roman"/>
          <w:sz w:val="24"/>
          <w:szCs w:val="24"/>
        </w:rPr>
        <w:t xml:space="preserve"> age</w:t>
      </w:r>
      <w:r w:rsidR="00FD65EA" w:rsidRPr="00DD3283">
        <w:rPr>
          <w:rFonts w:ascii="Times New Roman" w:hAnsi="Times New Roman" w:cs="Times New Roman"/>
          <w:sz w:val="24"/>
          <w:szCs w:val="24"/>
        </w:rPr>
        <w:t>d</w:t>
      </w:r>
      <w:r w:rsidR="00480B68" w:rsidRPr="00DD3283">
        <w:rPr>
          <w:rFonts w:ascii="Times New Roman" w:hAnsi="Times New Roman" w:cs="Times New Roman"/>
          <w:sz w:val="24"/>
          <w:szCs w:val="24"/>
        </w:rPr>
        <w:t xml:space="preserve"> 15-19 years be</w:t>
      </w:r>
      <w:r w:rsidR="00FD65EA" w:rsidRPr="00DD3283">
        <w:rPr>
          <w:rFonts w:ascii="Times New Roman" w:hAnsi="Times New Roman" w:cs="Times New Roman"/>
          <w:sz w:val="24"/>
          <w:szCs w:val="24"/>
        </w:rPr>
        <w:t>come pregnant before the age of 20</w:t>
      </w:r>
      <w:r w:rsidR="005A66A4" w:rsidRPr="00DD3283">
        <w:rPr>
          <w:rFonts w:ascii="Times New Roman" w:hAnsi="Times New Roman" w:cs="Times New Roman"/>
          <w:sz w:val="24"/>
          <w:szCs w:val="24"/>
        </w:rPr>
        <w:t xml:space="preserve"> in the United States</w:t>
      </w:r>
      <w:r w:rsidR="00480B68" w:rsidRPr="00DD3283">
        <w:rPr>
          <w:rFonts w:ascii="Times New Roman" w:hAnsi="Times New Roman" w:cs="Times New Roman"/>
          <w:sz w:val="24"/>
          <w:szCs w:val="24"/>
        </w:rPr>
        <w:t>, accounting for mor</w:t>
      </w:r>
      <w:r w:rsidR="00FD65EA" w:rsidRPr="00DD3283">
        <w:rPr>
          <w:rFonts w:ascii="Times New Roman" w:hAnsi="Times New Roman" w:cs="Times New Roman"/>
          <w:sz w:val="24"/>
          <w:szCs w:val="24"/>
        </w:rPr>
        <w:t>e than 600,000 pregnancies</w:t>
      </w:r>
      <w:r w:rsidR="00480B68" w:rsidRPr="00DD3283">
        <w:rPr>
          <w:rFonts w:ascii="Times New Roman" w:hAnsi="Times New Roman" w:cs="Times New Roman"/>
          <w:sz w:val="24"/>
          <w:szCs w:val="24"/>
        </w:rPr>
        <w:t xml:space="preserve"> annually </w:t>
      </w:r>
      <w:r w:rsidR="00275C8C" w:rsidRPr="00DD3283">
        <w:rPr>
          <w:rFonts w:ascii="Times New Roman" w:hAnsi="Times New Roman" w:cs="Times New Roman"/>
          <w:sz w:val="24"/>
          <w:szCs w:val="24"/>
        </w:rPr>
        <w:fldChar w:fldCharType="begin"/>
      </w:r>
      <w:r w:rsidR="00F35B0C" w:rsidRPr="00DD3283">
        <w:rPr>
          <w:rFonts w:ascii="Times New Roman" w:hAnsi="Times New Roman" w:cs="Times New Roman"/>
          <w:sz w:val="24"/>
          <w:szCs w:val="24"/>
        </w:rPr>
        <w:instrText xml:space="preserve"> ADDIN ZOTERO_ITEM CSL_CITATION {"citationID":"CuTJasLx","properties":{"formattedCitation":"(Secura et al., 2014)","plainCitation":"(Secura et al., 2014)"},"citationItems":[{"id":346,"uris":["http://zotero.org/users/2574706/items/56ARBI37"],"uri":["http://zotero.org/users/2574706/items/56ARBI37"],"itemData":{"id":346,"type":"article-journal","title":"Provision of No-Cost, Long-Acting Contraception and Teenage Pregnancy","container-title":"New England Journal of Medicine","page":"1316-1323","volume":"371","issue":"14","source":"Taylor and Francis+NEJM","abstract":"In this study, teens who were given free contraception and educated about reversible methods, with an emphasis on the benefits of long-acting methods, had rates of pregnancy, birth, and abortion that were much lower than the national rates for sexually experienced teens.","DOI":"10.1056/NEJMoa1400506","ISSN":"0028-4793","note":"PMID: 25271604","author":[{"family":"Secura","given":"Gina M."},{"family":"Madden","given":"Tessa"},{"family":"McNicholas","given":"Colleen"},{"family":"Mullersman","given":"Jennifer"},{"family":"Buckel","given":"Christina M."},{"family":"Zhao","given":"Qiuhong"},{"family":"Peipert","given":"Jeffrey F."}],"issued":{"date-parts":[["2014",10,2]]}}}],"schema":"https://github.com/citation-style-language/schema/raw/master/csl-citation.json"} </w:instrText>
      </w:r>
      <w:r w:rsidR="00275C8C" w:rsidRPr="00DD3283">
        <w:rPr>
          <w:rFonts w:ascii="Times New Roman" w:hAnsi="Times New Roman" w:cs="Times New Roman"/>
          <w:sz w:val="24"/>
          <w:szCs w:val="24"/>
        </w:rPr>
        <w:fldChar w:fldCharType="separate"/>
      </w:r>
      <w:r w:rsidR="00F35B0C" w:rsidRPr="00DD3283">
        <w:rPr>
          <w:rFonts w:ascii="Times New Roman" w:hAnsi="Times New Roman" w:cs="Times New Roman"/>
          <w:sz w:val="24"/>
        </w:rPr>
        <w:t>(Secura et al., 2014)</w:t>
      </w:r>
      <w:r w:rsidR="00275C8C" w:rsidRPr="00DD3283">
        <w:rPr>
          <w:rFonts w:ascii="Times New Roman" w:hAnsi="Times New Roman" w:cs="Times New Roman"/>
          <w:sz w:val="24"/>
          <w:szCs w:val="24"/>
        </w:rPr>
        <w:fldChar w:fldCharType="end"/>
      </w:r>
      <w:r w:rsidR="00480B68" w:rsidRPr="00DD3283">
        <w:rPr>
          <w:rFonts w:ascii="Times New Roman" w:hAnsi="Times New Roman" w:cs="Times New Roman"/>
          <w:sz w:val="24"/>
          <w:szCs w:val="24"/>
        </w:rPr>
        <w:t>.</w:t>
      </w:r>
      <w:r w:rsidR="00817CAD" w:rsidRPr="00DD3283">
        <w:rPr>
          <w:rFonts w:ascii="Times New Roman" w:hAnsi="Times New Roman" w:cs="Times New Roman"/>
          <w:sz w:val="24"/>
          <w:szCs w:val="24"/>
        </w:rPr>
        <w:t xml:space="preserve"> </w:t>
      </w:r>
      <w:r w:rsidR="00994112" w:rsidRPr="00DD3283">
        <w:rPr>
          <w:rFonts w:ascii="Times New Roman" w:hAnsi="Times New Roman" w:cs="Times New Roman"/>
          <w:sz w:val="24"/>
          <w:szCs w:val="24"/>
        </w:rPr>
        <w:t xml:space="preserve">New Zealand </w:t>
      </w:r>
      <w:r w:rsidR="00E02692" w:rsidRPr="00DD3283">
        <w:rPr>
          <w:rFonts w:ascii="Times New Roman" w:hAnsi="Times New Roman" w:cs="Times New Roman"/>
          <w:sz w:val="24"/>
          <w:szCs w:val="24"/>
        </w:rPr>
        <w:t>is another country with high</w:t>
      </w:r>
      <w:r w:rsidR="00994112" w:rsidRPr="00DD3283">
        <w:rPr>
          <w:rFonts w:ascii="Times New Roman" w:hAnsi="Times New Roman" w:cs="Times New Roman"/>
          <w:sz w:val="24"/>
          <w:szCs w:val="24"/>
        </w:rPr>
        <w:t xml:space="preserve"> rate</w:t>
      </w:r>
      <w:r w:rsidR="001B3F98" w:rsidRPr="00DD3283">
        <w:rPr>
          <w:rFonts w:ascii="Times New Roman" w:hAnsi="Times New Roman" w:cs="Times New Roman"/>
          <w:sz w:val="24"/>
          <w:szCs w:val="24"/>
        </w:rPr>
        <w:t>s</w:t>
      </w:r>
      <w:r w:rsidR="00994112" w:rsidRPr="00DD3283">
        <w:rPr>
          <w:rFonts w:ascii="Times New Roman" w:hAnsi="Times New Roman" w:cs="Times New Roman"/>
          <w:sz w:val="24"/>
          <w:szCs w:val="24"/>
        </w:rPr>
        <w:t xml:space="preserve"> of teenage pregnancy </w:t>
      </w:r>
      <w:r w:rsidR="00E02692" w:rsidRPr="00DD3283">
        <w:rPr>
          <w:rFonts w:ascii="Times New Roman" w:hAnsi="Times New Roman" w:cs="Times New Roman"/>
          <w:sz w:val="24"/>
          <w:szCs w:val="24"/>
        </w:rPr>
        <w:t>among</w:t>
      </w:r>
      <w:r w:rsidR="00994112" w:rsidRPr="00DD3283">
        <w:rPr>
          <w:rFonts w:ascii="Times New Roman" w:hAnsi="Times New Roman" w:cs="Times New Roman"/>
          <w:sz w:val="24"/>
          <w:szCs w:val="24"/>
        </w:rPr>
        <w:t xml:space="preserve"> the developed </w:t>
      </w:r>
      <w:r w:rsidR="00E02692" w:rsidRPr="00DD3283">
        <w:rPr>
          <w:rFonts w:ascii="Times New Roman" w:hAnsi="Times New Roman" w:cs="Times New Roman"/>
          <w:sz w:val="24"/>
          <w:szCs w:val="24"/>
        </w:rPr>
        <w:t>countries estimated at</w:t>
      </w:r>
      <w:r w:rsidR="00994112" w:rsidRPr="00DD3283">
        <w:rPr>
          <w:rFonts w:ascii="Times New Roman" w:hAnsi="Times New Roman" w:cs="Times New Roman"/>
          <w:sz w:val="24"/>
          <w:szCs w:val="24"/>
        </w:rPr>
        <w:t xml:space="preserve"> 51 pre</w:t>
      </w:r>
      <w:r w:rsidR="00F35B0C" w:rsidRPr="00DD3283">
        <w:rPr>
          <w:rFonts w:ascii="Times New Roman" w:hAnsi="Times New Roman" w:cs="Times New Roman"/>
          <w:sz w:val="24"/>
          <w:szCs w:val="24"/>
        </w:rPr>
        <w:t xml:space="preserve">gnancies per 1000 adolescents </w:t>
      </w:r>
      <w:r w:rsidR="00275C8C" w:rsidRPr="00DD3283">
        <w:rPr>
          <w:rFonts w:ascii="Times New Roman" w:hAnsi="Times New Roman" w:cs="Times New Roman"/>
          <w:sz w:val="24"/>
          <w:szCs w:val="24"/>
        </w:rPr>
        <w:fldChar w:fldCharType="begin"/>
      </w:r>
      <w:r w:rsidR="00F35B0C" w:rsidRPr="00DD3283">
        <w:rPr>
          <w:rFonts w:ascii="Times New Roman" w:hAnsi="Times New Roman" w:cs="Times New Roman"/>
          <w:sz w:val="24"/>
          <w:szCs w:val="24"/>
        </w:rPr>
        <w:instrText xml:space="preserve"> ADDIN ZOTERO_ITEM CSL_CITATION {"citationID":"XNhAGllF","properties":{"formattedCitation":"(Sedgh et al., 2015)","plainCitation":"(Sedgh et al., 2015)"},"citationItems":[{"id":851,"uris":["http://zotero.org/users/2574706/items/V89KGVN2"],"uri":["http://zotero.org/users/2574706/items/V89KGVN2"],"itemData":{"id":851,"type":"article-journal","title":"Adolescent Pregnancy, Birth, and Abortion Rates Across Countries: Levels and Recent Trends","container-title":"Journal of Adolescent Health","page":"223-230","volume":"56","issue":"2","source":"ScienceDirect","abstract":"Purpose\nTo examine pregnancy rates and outcomes (births and abortions) among 15- to 19-year olds and 10- to 14-year olds in all countries for which recent information could be obtained and to examine trends since the mid-1990s.\nMethods\nInformation was obtained from countries' vital statistics reports and the United Nations Statistics Division for most countries in this study. Alternate sources of information were used if needed and available. We present estimates primarily for 2011 and compare them to estimates published for the mid-1990s.\nResults\nAmong the 21 countries with complete statistics, the pregnancy rate among 15- to 19-year olds was the highest in the United States (57 pregnancies per 1,000 females) and the lowest rate was in Switzerland (8). Rates were higher in some former Soviet countries with incomplete statistics; they were the highest in Mexico and Sub-Saharan African countries with available information. Among countries with reliable evidence, the highest rate among 10- to 14-year olds was in Hungary. The proportion of teen pregnancies that ended in abortion ranged from 17% in Slovakia to 69% in Sweden. The proportion of pregnancies that ended in live births tended to be higher in countries with high teen pregnancy rates (p = .02). The pregnancy rate has declined since the mid-1990s in the majority of the 16 countries where trends could be assessed.\nConclusions\nDespite recent declines, teen pregnancy rates remain high in many countries. Research on the planning status of these pregnancies and on factors that determine how teens resolve their pregnancies could further inform programs and policies.","DOI":"10.1016/j.jadohealth.2014.09.007","ISSN":"1054-139X","shortTitle":"Adolescent Pregnancy, Birth, and Abortion Rates Across Countries","journalAbbreviation":"Journal of Adolescent Health","author":[{"family":"Sedgh","given":"Gilda"},{"family":"Finer","given":"Lawrence B."},{"family":"Bankole","given":"Akinrinola"},{"family":"Eilers","given":"Michelle A."},{"family":"Singh","given":"Susheela"}],"issued":{"date-parts":[["2015",2]]}}}],"schema":"https://github.com/citation-style-language/schema/raw/master/csl-citation.json"} </w:instrText>
      </w:r>
      <w:r w:rsidR="00275C8C" w:rsidRPr="00DD3283">
        <w:rPr>
          <w:rFonts w:ascii="Times New Roman" w:hAnsi="Times New Roman" w:cs="Times New Roman"/>
          <w:sz w:val="24"/>
          <w:szCs w:val="24"/>
        </w:rPr>
        <w:fldChar w:fldCharType="separate"/>
      </w:r>
      <w:r w:rsidR="00F35B0C" w:rsidRPr="00DD3283">
        <w:rPr>
          <w:rFonts w:ascii="Times New Roman" w:hAnsi="Times New Roman" w:cs="Times New Roman"/>
          <w:sz w:val="24"/>
        </w:rPr>
        <w:t>(Sedgh et al., 2015)</w:t>
      </w:r>
      <w:r w:rsidR="00275C8C" w:rsidRPr="00DD3283">
        <w:rPr>
          <w:rFonts w:ascii="Times New Roman" w:hAnsi="Times New Roman" w:cs="Times New Roman"/>
          <w:sz w:val="24"/>
          <w:szCs w:val="24"/>
        </w:rPr>
        <w:fldChar w:fldCharType="end"/>
      </w:r>
      <w:r w:rsidR="00994112" w:rsidRPr="00DD3283">
        <w:rPr>
          <w:rFonts w:ascii="Times New Roman" w:hAnsi="Times New Roman" w:cs="Times New Roman"/>
          <w:sz w:val="24"/>
          <w:szCs w:val="24"/>
        </w:rPr>
        <w:t xml:space="preserve">. </w:t>
      </w:r>
      <w:r w:rsidR="009F42F9" w:rsidRPr="00DD3283">
        <w:rPr>
          <w:rFonts w:ascii="Times New Roman" w:hAnsi="Times New Roman" w:cs="Times New Roman"/>
          <w:sz w:val="24"/>
          <w:szCs w:val="24"/>
        </w:rPr>
        <w:t>T</w:t>
      </w:r>
      <w:r w:rsidR="00D51F8E" w:rsidRPr="00DD3283">
        <w:rPr>
          <w:rFonts w:ascii="Times New Roman" w:hAnsi="Times New Roman" w:cs="Times New Roman"/>
          <w:sz w:val="24"/>
          <w:szCs w:val="24"/>
        </w:rPr>
        <w:t>he United Kingdom has</w:t>
      </w:r>
      <w:r w:rsidR="00BA1B98" w:rsidRPr="00DD3283">
        <w:rPr>
          <w:rFonts w:ascii="Times New Roman" w:hAnsi="Times New Roman" w:cs="Times New Roman"/>
          <w:sz w:val="24"/>
          <w:szCs w:val="24"/>
        </w:rPr>
        <w:t xml:space="preserve"> the highest rate of teenage pregnancy</w:t>
      </w:r>
      <w:r w:rsidR="009F42F9" w:rsidRPr="00DD3283">
        <w:rPr>
          <w:rFonts w:ascii="Times New Roman" w:hAnsi="Times New Roman" w:cs="Times New Roman"/>
          <w:sz w:val="24"/>
          <w:szCs w:val="24"/>
        </w:rPr>
        <w:t xml:space="preserve"> in Europe</w:t>
      </w:r>
      <w:r w:rsidR="00BA1B98" w:rsidRPr="00DD3283">
        <w:rPr>
          <w:rFonts w:ascii="Times New Roman" w:hAnsi="Times New Roman" w:cs="Times New Roman"/>
          <w:sz w:val="24"/>
          <w:szCs w:val="24"/>
        </w:rPr>
        <w:t xml:space="preserve">, </w:t>
      </w:r>
      <w:r w:rsidR="00E502DB" w:rsidRPr="00DD3283">
        <w:rPr>
          <w:rFonts w:ascii="Times New Roman" w:hAnsi="Times New Roman" w:cs="Times New Roman"/>
          <w:sz w:val="24"/>
          <w:szCs w:val="24"/>
        </w:rPr>
        <w:t xml:space="preserve">being </w:t>
      </w:r>
      <w:r w:rsidR="00BA1B98" w:rsidRPr="00DD3283">
        <w:rPr>
          <w:rFonts w:ascii="Times New Roman" w:hAnsi="Times New Roman" w:cs="Times New Roman"/>
          <w:sz w:val="24"/>
          <w:szCs w:val="24"/>
        </w:rPr>
        <w:t xml:space="preserve">eight times higher than Netherlands, five times higher than </w:t>
      </w:r>
      <w:r w:rsidR="00B01261" w:rsidRPr="00DD3283">
        <w:rPr>
          <w:rFonts w:ascii="Times New Roman" w:hAnsi="Times New Roman" w:cs="Times New Roman"/>
          <w:sz w:val="24"/>
          <w:szCs w:val="24"/>
        </w:rPr>
        <w:t>France and three times higher</w:t>
      </w:r>
      <w:r w:rsidR="00806F21" w:rsidRPr="00DD3283">
        <w:rPr>
          <w:rFonts w:ascii="Times New Roman" w:hAnsi="Times New Roman" w:cs="Times New Roman"/>
          <w:sz w:val="24"/>
          <w:szCs w:val="24"/>
        </w:rPr>
        <w:t xml:space="preserve"> </w:t>
      </w:r>
      <w:r w:rsidR="00E502DB" w:rsidRPr="00DD3283">
        <w:rPr>
          <w:rFonts w:ascii="Times New Roman" w:hAnsi="Times New Roman" w:cs="Times New Roman"/>
          <w:sz w:val="24"/>
          <w:szCs w:val="24"/>
        </w:rPr>
        <w:t xml:space="preserve">than </w:t>
      </w:r>
      <w:r w:rsidR="00BA1B98" w:rsidRPr="00DD3283">
        <w:rPr>
          <w:rFonts w:ascii="Times New Roman" w:hAnsi="Times New Roman" w:cs="Times New Roman"/>
          <w:sz w:val="24"/>
          <w:szCs w:val="24"/>
        </w:rPr>
        <w:t xml:space="preserve">that of Germany </w:t>
      </w:r>
      <w:r w:rsidR="00275C8C" w:rsidRPr="00DD3283">
        <w:rPr>
          <w:rFonts w:ascii="Times New Roman" w:hAnsi="Times New Roman" w:cs="Times New Roman"/>
          <w:sz w:val="24"/>
          <w:szCs w:val="24"/>
        </w:rPr>
        <w:fldChar w:fldCharType="begin"/>
      </w:r>
      <w:r w:rsidR="00B9746F" w:rsidRPr="00DD3283">
        <w:rPr>
          <w:rFonts w:ascii="Times New Roman" w:hAnsi="Times New Roman" w:cs="Times New Roman"/>
          <w:sz w:val="24"/>
          <w:szCs w:val="24"/>
        </w:rPr>
        <w:instrText xml:space="preserve"> ADDIN ZOTERO_ITEM CSL_CITATION {"citationID":"IpWopL80","properties":{"formattedCitation":"(Paranjothy et al., 2009)","plainCitation":"(Paranjothy et al., 2009)"},"citationItems":[{"id":370,"uris":["http://zotero.org/users/2574706/items/V4V3NTWV"],"uri":["http://zotero.org/users/2574706/items/V4V3NTWV"],"itemData":{"id":370,"type":"article-journal","title":"Teenage pregnancy: who suffers?","container-title":"Archives of Disease in Childhood","page":"239-245","volume":"94","issue":"3","source":"adc.bmj.com","abstract":"In this review, we examine the epidemiology of teenage pregnancy (girls aged 15–17 years) in the UK and consider the evidence for its impact on the health and well-being of the mother, the baby, the father and society. There has been some decrease in the teenage pregnancy rate over the last decade in the UK but rates are still considerably higher than those in other European countries. Pregnancy and childbirth during the teenage years are associated with increased risk of poorer health and well-being for both the mother and the baby, possibly reflecting the socio-economic factors that precede early pregnancy and childbirth. There is little evidence concerning the impact of teenage fatherhood on health and future studies should investigate this. The effect on society is a perpetuation of the widening gap in health and social inequalities. Public health interventions should aim to identify teenagers who are vulnerable and support those who are pregnant with evidence based interventions such as teenage antenatal clinics and access to initiatives that provide support for early parenthood.","DOI":"10.1136/adc.2007.115915","ISSN":", 14682044","note":"PMID: 19019886","shortTitle":"Teenage pregnancy","journalAbbreviation":"Arch Dis Child","language":"en","author":[{"family":"Paranjothy","given":"S."},{"family":"Broughton","given":"H."},{"family":"Adappa","given":"R."},{"family":"Fone","given":"D."}],"issued":{"date-parts":[["2009",3,1]]}}}],"schema":"https://github.com/citation-style-language/schema/raw/master/csl-citation.json"} </w:instrText>
      </w:r>
      <w:r w:rsidR="00275C8C" w:rsidRPr="00DD3283">
        <w:rPr>
          <w:rFonts w:ascii="Times New Roman" w:hAnsi="Times New Roman" w:cs="Times New Roman"/>
          <w:sz w:val="24"/>
          <w:szCs w:val="24"/>
        </w:rPr>
        <w:fldChar w:fldCharType="separate"/>
      </w:r>
      <w:r w:rsidR="00B9746F" w:rsidRPr="00DD3283">
        <w:rPr>
          <w:rFonts w:ascii="Times New Roman" w:hAnsi="Times New Roman" w:cs="Times New Roman"/>
          <w:sz w:val="24"/>
        </w:rPr>
        <w:t>(Paranjothy et al., 2009)</w:t>
      </w:r>
      <w:r w:rsidR="00275C8C" w:rsidRPr="00DD3283">
        <w:rPr>
          <w:rFonts w:ascii="Times New Roman" w:hAnsi="Times New Roman" w:cs="Times New Roman"/>
          <w:sz w:val="24"/>
          <w:szCs w:val="24"/>
        </w:rPr>
        <w:fldChar w:fldCharType="end"/>
      </w:r>
      <w:r w:rsidR="00BA1B98" w:rsidRPr="00DD3283">
        <w:rPr>
          <w:rFonts w:ascii="Times New Roman" w:hAnsi="Times New Roman" w:cs="Times New Roman"/>
          <w:sz w:val="24"/>
          <w:szCs w:val="24"/>
        </w:rPr>
        <w:t xml:space="preserve">. </w:t>
      </w:r>
      <w:r w:rsidR="00E02692" w:rsidRPr="00DD3283">
        <w:rPr>
          <w:rFonts w:ascii="Times New Roman" w:hAnsi="Times New Roman" w:cs="Times New Roman"/>
          <w:sz w:val="24"/>
          <w:szCs w:val="24"/>
        </w:rPr>
        <w:t>England and Wales have been estimated to have a rate of 47 pregn</w:t>
      </w:r>
      <w:r w:rsidR="00B01261" w:rsidRPr="00DD3283">
        <w:rPr>
          <w:rFonts w:ascii="Times New Roman" w:hAnsi="Times New Roman" w:cs="Times New Roman"/>
          <w:sz w:val="24"/>
          <w:szCs w:val="24"/>
        </w:rPr>
        <w:t>ancies per 1000 adolescents yet a low rate is</w:t>
      </w:r>
      <w:r w:rsidR="00E02692" w:rsidRPr="00DD3283">
        <w:rPr>
          <w:rFonts w:ascii="Times New Roman" w:hAnsi="Times New Roman" w:cs="Times New Roman"/>
          <w:sz w:val="24"/>
          <w:szCs w:val="24"/>
        </w:rPr>
        <w:t xml:space="preserve"> noted in Switzerland </w:t>
      </w:r>
      <w:r w:rsidR="00E502DB" w:rsidRPr="00DD3283">
        <w:rPr>
          <w:rFonts w:ascii="Times New Roman" w:hAnsi="Times New Roman" w:cs="Times New Roman"/>
          <w:sz w:val="24"/>
          <w:szCs w:val="24"/>
        </w:rPr>
        <w:t>at</w:t>
      </w:r>
      <w:r w:rsidR="00E02692" w:rsidRPr="00DD3283">
        <w:rPr>
          <w:rFonts w:ascii="Times New Roman" w:hAnsi="Times New Roman" w:cs="Times New Roman"/>
          <w:sz w:val="24"/>
          <w:szCs w:val="24"/>
        </w:rPr>
        <w:t xml:space="preserve"> 8 p</w:t>
      </w:r>
      <w:r w:rsidR="009D67E3" w:rsidRPr="00DD3283">
        <w:rPr>
          <w:rFonts w:ascii="Times New Roman" w:hAnsi="Times New Roman" w:cs="Times New Roman"/>
          <w:sz w:val="24"/>
          <w:szCs w:val="24"/>
        </w:rPr>
        <w:t>regnancies per 1000 adolescents.</w:t>
      </w:r>
      <w:r w:rsidR="00806F21" w:rsidRPr="00DD3283">
        <w:rPr>
          <w:rFonts w:ascii="Times New Roman" w:hAnsi="Times New Roman" w:cs="Times New Roman"/>
          <w:sz w:val="24"/>
          <w:szCs w:val="24"/>
        </w:rPr>
        <w:t xml:space="preserve"> </w:t>
      </w:r>
      <w:r w:rsidR="00BD58FC" w:rsidRPr="00DD3283">
        <w:rPr>
          <w:rFonts w:ascii="Times New Roman" w:hAnsi="Times New Roman" w:cs="Times New Roman"/>
          <w:sz w:val="24"/>
          <w:szCs w:val="24"/>
        </w:rPr>
        <w:t>In Vietnam, the rate of teenage pregnancy was est</w:t>
      </w:r>
      <w:r w:rsidR="00E96D01" w:rsidRPr="00DD3283">
        <w:rPr>
          <w:rFonts w:ascii="Times New Roman" w:hAnsi="Times New Roman" w:cs="Times New Roman"/>
          <w:sz w:val="24"/>
          <w:szCs w:val="24"/>
        </w:rPr>
        <w:t>imated from abortion</w:t>
      </w:r>
      <w:r w:rsidR="00CE3182" w:rsidRPr="00DD3283">
        <w:rPr>
          <w:rFonts w:ascii="Times New Roman" w:hAnsi="Times New Roman" w:cs="Times New Roman"/>
          <w:sz w:val="24"/>
          <w:szCs w:val="24"/>
        </w:rPr>
        <w:t xml:space="preserve"> data and</w:t>
      </w:r>
      <w:r w:rsidR="00BD58FC" w:rsidRPr="00DD3283">
        <w:rPr>
          <w:rFonts w:ascii="Times New Roman" w:hAnsi="Times New Roman" w:cs="Times New Roman"/>
          <w:sz w:val="24"/>
          <w:szCs w:val="24"/>
        </w:rPr>
        <w:t xml:space="preserve"> indicated that approximately 20% of the 300,000 abortions performed annually </w:t>
      </w:r>
      <w:r w:rsidR="00860CF8" w:rsidRPr="00DD3283">
        <w:rPr>
          <w:rFonts w:ascii="Times New Roman" w:hAnsi="Times New Roman" w:cs="Times New Roman"/>
          <w:sz w:val="24"/>
          <w:szCs w:val="24"/>
        </w:rPr>
        <w:t xml:space="preserve">was among </w:t>
      </w:r>
      <w:r w:rsidR="00180CC2" w:rsidRPr="00DD3283">
        <w:rPr>
          <w:rFonts w:ascii="Times New Roman" w:hAnsi="Times New Roman" w:cs="Times New Roman"/>
          <w:sz w:val="24"/>
          <w:szCs w:val="24"/>
        </w:rPr>
        <w:t xml:space="preserve">females 15-19 years </w:t>
      </w:r>
      <w:r w:rsidR="00275C8C" w:rsidRPr="00DD3283">
        <w:rPr>
          <w:rFonts w:ascii="Times New Roman" w:hAnsi="Times New Roman" w:cs="Times New Roman"/>
          <w:sz w:val="24"/>
          <w:szCs w:val="24"/>
        </w:rPr>
        <w:fldChar w:fldCharType="begin"/>
      </w:r>
      <w:r w:rsidR="00B9746F" w:rsidRPr="00DD3283">
        <w:rPr>
          <w:rFonts w:ascii="Times New Roman" w:hAnsi="Times New Roman" w:cs="Times New Roman"/>
          <w:sz w:val="24"/>
          <w:szCs w:val="24"/>
        </w:rPr>
        <w:instrText xml:space="preserve"> ADDIN ZOTERO_ITEM CSL_CITATION {"citationID":"ISUhl95o","properties":{"formattedCitation":"(Nguyen et al., 2016)","plainCitation":"(Nguyen et al., 2016)"},"citationItems":[{"id":935,"uris":["http://zotero.org/users/2574706/items/JKERUNMB"],"uri":["http://zotero.org/users/2574706/items/JKERUNMB"],"itemData":{"id":935,"type":"webpage","title":"Societies | Free Full-Text | Prevalence and Factors Associated with Teen Pregnancy in Vietnam: Results from Two National Surveys","URL":"http://www.mdpi.com/2075-4698/6/2/17","author":[{"family":"Nguyen","given":"Huong"},{"family":"Shiu","given":"Chengshi"},{"family":"Farber","given":"Naomi"}],"issued":{"date-parts":[["2016"]]},"accessed":{"date-parts":[["2016",9,28]]}}}],"schema":"https://github.com/citation-style-language/schema/raw/master/csl-citation.json"} </w:instrText>
      </w:r>
      <w:r w:rsidR="00275C8C" w:rsidRPr="00DD3283">
        <w:rPr>
          <w:rFonts w:ascii="Times New Roman" w:hAnsi="Times New Roman" w:cs="Times New Roman"/>
          <w:sz w:val="24"/>
          <w:szCs w:val="24"/>
        </w:rPr>
        <w:fldChar w:fldCharType="separate"/>
      </w:r>
      <w:r w:rsidR="00B9746F" w:rsidRPr="00DD3283">
        <w:rPr>
          <w:rFonts w:ascii="Times New Roman" w:hAnsi="Times New Roman" w:cs="Times New Roman"/>
          <w:sz w:val="24"/>
        </w:rPr>
        <w:t>(Nguyen et al., 2016)</w:t>
      </w:r>
      <w:r w:rsidR="00275C8C" w:rsidRPr="00DD3283">
        <w:rPr>
          <w:rFonts w:ascii="Times New Roman" w:hAnsi="Times New Roman" w:cs="Times New Roman"/>
          <w:sz w:val="24"/>
          <w:szCs w:val="24"/>
        </w:rPr>
        <w:fldChar w:fldCharType="end"/>
      </w:r>
      <w:r w:rsidR="00180CC2" w:rsidRPr="00DD3283">
        <w:rPr>
          <w:rFonts w:ascii="Times New Roman" w:hAnsi="Times New Roman" w:cs="Times New Roman"/>
          <w:sz w:val="24"/>
          <w:szCs w:val="24"/>
        </w:rPr>
        <w:t xml:space="preserve">. </w:t>
      </w:r>
    </w:p>
    <w:p w14:paraId="7EA0088D" w14:textId="77777777" w:rsidR="00C40047" w:rsidRPr="00DD3283" w:rsidRDefault="0036175D" w:rsidP="00D96B33">
      <w:pPr>
        <w:spacing w:line="360" w:lineRule="auto"/>
        <w:jc w:val="both"/>
        <w:rPr>
          <w:rFonts w:ascii="Times New Roman" w:hAnsi="Times New Roman" w:cs="Times New Roman"/>
          <w:sz w:val="24"/>
          <w:szCs w:val="24"/>
        </w:rPr>
      </w:pPr>
      <w:r w:rsidRPr="00DD3283">
        <w:rPr>
          <w:rFonts w:ascii="Times New Roman" w:hAnsi="Times New Roman" w:cs="Times New Roman"/>
          <w:sz w:val="24"/>
          <w:szCs w:val="24"/>
        </w:rPr>
        <w:t>Sub-Saharan Africa account</w:t>
      </w:r>
      <w:r w:rsidR="00CE3182" w:rsidRPr="00DD3283">
        <w:rPr>
          <w:rFonts w:ascii="Times New Roman" w:hAnsi="Times New Roman" w:cs="Times New Roman"/>
          <w:sz w:val="24"/>
          <w:szCs w:val="24"/>
        </w:rPr>
        <w:t>s</w:t>
      </w:r>
      <w:r w:rsidRPr="00DD3283">
        <w:rPr>
          <w:rFonts w:ascii="Times New Roman" w:hAnsi="Times New Roman" w:cs="Times New Roman"/>
          <w:sz w:val="24"/>
          <w:szCs w:val="24"/>
        </w:rPr>
        <w:t xml:space="preserve"> for the highest rate of teenage pregnancy in the world with 143 </w:t>
      </w:r>
      <w:r w:rsidR="00AB2607" w:rsidRPr="00DD3283">
        <w:rPr>
          <w:rFonts w:ascii="Times New Roman" w:hAnsi="Times New Roman" w:cs="Times New Roman"/>
          <w:sz w:val="24"/>
          <w:szCs w:val="24"/>
        </w:rPr>
        <w:t xml:space="preserve">births </w:t>
      </w:r>
      <w:r w:rsidRPr="00DD3283">
        <w:rPr>
          <w:rFonts w:ascii="Times New Roman" w:hAnsi="Times New Roman" w:cs="Times New Roman"/>
          <w:sz w:val="24"/>
          <w:szCs w:val="24"/>
        </w:rPr>
        <w:t>per 1000 girls aged 15-19 years</w:t>
      </w:r>
      <w:r w:rsidR="00817CAD" w:rsidRPr="00DD3283">
        <w:rPr>
          <w:rFonts w:ascii="Times New Roman" w:hAnsi="Times New Roman" w:cs="Times New Roman"/>
          <w:sz w:val="24"/>
          <w:szCs w:val="24"/>
        </w:rPr>
        <w:t xml:space="preserve"> </w:t>
      </w:r>
      <w:r w:rsidR="00275C8C" w:rsidRPr="00DD3283">
        <w:rPr>
          <w:rFonts w:ascii="Times New Roman" w:hAnsi="Times New Roman" w:cs="Times New Roman"/>
          <w:sz w:val="24"/>
          <w:szCs w:val="24"/>
        </w:rPr>
        <w:fldChar w:fldCharType="begin"/>
      </w:r>
      <w:r w:rsidR="00A7525D" w:rsidRPr="00DD3283">
        <w:rPr>
          <w:rFonts w:ascii="Times New Roman" w:hAnsi="Times New Roman" w:cs="Times New Roman"/>
          <w:sz w:val="24"/>
          <w:szCs w:val="24"/>
        </w:rPr>
        <w:instrText xml:space="preserve"> ADDIN ZOTERO_ITEM CSL_CITATION {"citationID":"9PNmgBNM","properties":{"formattedCitation":"(Nguyen et al., 2016)","plainCitation":"(Nguyen et al., 2016)"},"citationItems":[{"id":935,"uris":["http://zotero.org/users/2574706/items/JKERUNMB"],"uri":["http://zotero.org/users/2574706/items/JKERUNMB"],"itemData":{"id":935,"type":"webpage","title":"Societies | Free Full-Text | Prevalence and Factors Associated with Teen Pregnancy in Vietnam: Results from Two National Surveys","URL":"http://www.mdpi.com/2075-4698/6/2/17","author":[{"family":"Nguyen","given":"Huong"},{"family":"Shiu","given":"Chengshi"},{"family":"Farber","given":"Naomi"}],"issued":{"date-parts":[["2016"]]},"accessed":{"date-parts":[["2016",9,28]]}}}],"schema":"https://github.com/citation-style-language/schema/raw/master/csl-citation.json"} </w:instrText>
      </w:r>
      <w:r w:rsidR="00275C8C" w:rsidRPr="00DD3283">
        <w:rPr>
          <w:rFonts w:ascii="Times New Roman" w:hAnsi="Times New Roman" w:cs="Times New Roman"/>
          <w:sz w:val="24"/>
          <w:szCs w:val="24"/>
        </w:rPr>
        <w:fldChar w:fldCharType="separate"/>
      </w:r>
      <w:r w:rsidR="00A7525D" w:rsidRPr="00DD3283">
        <w:rPr>
          <w:rFonts w:ascii="Times New Roman" w:hAnsi="Times New Roman" w:cs="Times New Roman"/>
          <w:sz w:val="24"/>
        </w:rPr>
        <w:t>(Nguyen et al., 2016)</w:t>
      </w:r>
      <w:r w:rsidR="00275C8C" w:rsidRPr="00DD3283">
        <w:rPr>
          <w:rFonts w:ascii="Times New Roman" w:hAnsi="Times New Roman" w:cs="Times New Roman"/>
          <w:sz w:val="24"/>
          <w:szCs w:val="24"/>
        </w:rPr>
        <w:fldChar w:fldCharType="end"/>
      </w:r>
      <w:r w:rsidRPr="00DD3283">
        <w:rPr>
          <w:rFonts w:ascii="Times New Roman" w:hAnsi="Times New Roman" w:cs="Times New Roman"/>
          <w:sz w:val="24"/>
          <w:szCs w:val="24"/>
        </w:rPr>
        <w:t>.</w:t>
      </w:r>
      <w:r w:rsidR="00817CAD" w:rsidRPr="00DD3283">
        <w:rPr>
          <w:rFonts w:ascii="Times New Roman" w:hAnsi="Times New Roman" w:cs="Times New Roman"/>
          <w:sz w:val="24"/>
          <w:szCs w:val="24"/>
        </w:rPr>
        <w:t xml:space="preserve"> </w:t>
      </w:r>
      <w:r w:rsidR="009E7837" w:rsidRPr="00DD3283">
        <w:rPr>
          <w:rFonts w:ascii="Times New Roman" w:hAnsi="Times New Roman" w:cs="Times New Roman"/>
          <w:sz w:val="24"/>
          <w:szCs w:val="24"/>
        </w:rPr>
        <w:t>Niger top</w:t>
      </w:r>
      <w:r w:rsidR="00282DC4" w:rsidRPr="00DD3283">
        <w:rPr>
          <w:rFonts w:ascii="Times New Roman" w:hAnsi="Times New Roman" w:cs="Times New Roman"/>
          <w:sz w:val="24"/>
          <w:szCs w:val="24"/>
        </w:rPr>
        <w:t>s</w:t>
      </w:r>
      <w:r w:rsidR="009E7837" w:rsidRPr="00DD3283">
        <w:rPr>
          <w:rFonts w:ascii="Times New Roman" w:hAnsi="Times New Roman" w:cs="Times New Roman"/>
          <w:sz w:val="24"/>
          <w:szCs w:val="24"/>
        </w:rPr>
        <w:t xml:space="preserve"> the</w:t>
      </w:r>
      <w:r w:rsidR="0098441B" w:rsidRPr="00DD3283">
        <w:rPr>
          <w:rFonts w:ascii="Times New Roman" w:hAnsi="Times New Roman" w:cs="Times New Roman"/>
          <w:sz w:val="24"/>
          <w:szCs w:val="24"/>
        </w:rPr>
        <w:t xml:space="preserve"> national </w:t>
      </w:r>
      <w:r w:rsidR="00AB2607" w:rsidRPr="00DD3283">
        <w:rPr>
          <w:rFonts w:ascii="Times New Roman" w:hAnsi="Times New Roman" w:cs="Times New Roman"/>
          <w:sz w:val="24"/>
          <w:szCs w:val="24"/>
        </w:rPr>
        <w:t>levels</w:t>
      </w:r>
      <w:r w:rsidR="009E7837" w:rsidRPr="00DD3283">
        <w:rPr>
          <w:rFonts w:ascii="Times New Roman" w:hAnsi="Times New Roman" w:cs="Times New Roman"/>
          <w:sz w:val="24"/>
          <w:szCs w:val="24"/>
        </w:rPr>
        <w:t xml:space="preserve"> in Africa with 203.6 </w:t>
      </w:r>
      <w:r w:rsidR="00377B70" w:rsidRPr="00DD3283">
        <w:rPr>
          <w:rFonts w:ascii="Times New Roman" w:hAnsi="Times New Roman" w:cs="Times New Roman"/>
          <w:sz w:val="24"/>
          <w:szCs w:val="24"/>
        </w:rPr>
        <w:t>b</w:t>
      </w:r>
      <w:r w:rsidR="009E7837" w:rsidRPr="00DD3283">
        <w:rPr>
          <w:rFonts w:ascii="Times New Roman" w:hAnsi="Times New Roman" w:cs="Times New Roman"/>
          <w:sz w:val="24"/>
          <w:szCs w:val="24"/>
        </w:rPr>
        <w:t>irths p</w:t>
      </w:r>
      <w:r w:rsidR="00692583" w:rsidRPr="00DD3283">
        <w:rPr>
          <w:rFonts w:ascii="Times New Roman" w:hAnsi="Times New Roman" w:cs="Times New Roman"/>
          <w:sz w:val="24"/>
          <w:szCs w:val="24"/>
        </w:rPr>
        <w:t>er 1000, follow</w:t>
      </w:r>
      <w:r w:rsidR="00282DC4" w:rsidRPr="00DD3283">
        <w:rPr>
          <w:rFonts w:ascii="Times New Roman" w:hAnsi="Times New Roman" w:cs="Times New Roman"/>
          <w:sz w:val="24"/>
          <w:szCs w:val="24"/>
        </w:rPr>
        <w:t>ed</w:t>
      </w:r>
      <w:r w:rsidR="00692583" w:rsidRPr="00DD3283">
        <w:rPr>
          <w:rFonts w:ascii="Times New Roman" w:hAnsi="Times New Roman" w:cs="Times New Roman"/>
          <w:sz w:val="24"/>
          <w:szCs w:val="24"/>
        </w:rPr>
        <w:t xml:space="preserve"> by Mali</w:t>
      </w:r>
      <w:r w:rsidR="00377B70" w:rsidRPr="00DD3283">
        <w:rPr>
          <w:rFonts w:ascii="Times New Roman" w:hAnsi="Times New Roman" w:cs="Times New Roman"/>
          <w:sz w:val="24"/>
          <w:szCs w:val="24"/>
        </w:rPr>
        <w:t xml:space="preserve"> with a rate of 175.4 births per 1000 teenagers </w:t>
      </w:r>
      <w:r w:rsidR="00275C8C" w:rsidRPr="00DD3283">
        <w:rPr>
          <w:rFonts w:ascii="Times New Roman" w:hAnsi="Times New Roman" w:cs="Times New Roman"/>
          <w:sz w:val="24"/>
          <w:szCs w:val="24"/>
        </w:rPr>
        <w:fldChar w:fldCharType="begin"/>
      </w:r>
      <w:r w:rsidR="00FB67AF" w:rsidRPr="00DD3283">
        <w:rPr>
          <w:rFonts w:ascii="Times New Roman" w:hAnsi="Times New Roman" w:cs="Times New Roman"/>
          <w:sz w:val="24"/>
          <w:szCs w:val="24"/>
        </w:rPr>
        <w:instrText xml:space="preserve"> ADDIN ZOTERO_ITEM CSL_CITATION {"citationID":"omIelgrm","properties":{"formattedCitation":"(UNFPA, 2013)","plainCitation":"(UNFPA, 2013)"},"citationItems":[{"id":386,"uris":["http://zotero.org/users/2574706/items/MWSB3TXF"],"uri":["http://zotero.org/users/2574706/items/MWSB3TXF"],"itemData":{"id":386,"type":"article-journal","title":"ADOLESCENT PREGNANCY: A Review of the Evidence","author":[{"family":"UNFPA","given":""}],"issued":{"date-parts":[["2013"]]}}}],"schema":"https://github.com/citation-style-language/schema/raw/master/csl-citation.json"} </w:instrText>
      </w:r>
      <w:r w:rsidR="00275C8C" w:rsidRPr="00DD3283">
        <w:rPr>
          <w:rFonts w:ascii="Times New Roman" w:hAnsi="Times New Roman" w:cs="Times New Roman"/>
          <w:sz w:val="24"/>
          <w:szCs w:val="24"/>
        </w:rPr>
        <w:fldChar w:fldCharType="separate"/>
      </w:r>
      <w:r w:rsidR="00FB67AF" w:rsidRPr="00DD3283">
        <w:rPr>
          <w:rFonts w:ascii="Times New Roman" w:hAnsi="Times New Roman" w:cs="Times New Roman"/>
          <w:sz w:val="24"/>
        </w:rPr>
        <w:t>(UNFPA, 2013)</w:t>
      </w:r>
      <w:r w:rsidR="00275C8C" w:rsidRPr="00DD3283">
        <w:rPr>
          <w:rFonts w:ascii="Times New Roman" w:hAnsi="Times New Roman" w:cs="Times New Roman"/>
          <w:sz w:val="24"/>
          <w:szCs w:val="24"/>
        </w:rPr>
        <w:fldChar w:fldCharType="end"/>
      </w:r>
      <w:r w:rsidR="00A77E09" w:rsidRPr="00DD3283">
        <w:rPr>
          <w:rFonts w:ascii="Times New Roman" w:hAnsi="Times New Roman" w:cs="Times New Roman"/>
          <w:sz w:val="24"/>
          <w:szCs w:val="24"/>
        </w:rPr>
        <w:t>.</w:t>
      </w:r>
      <w:r w:rsidR="00817CAD" w:rsidRPr="00DD3283">
        <w:rPr>
          <w:rFonts w:ascii="Times New Roman" w:hAnsi="Times New Roman" w:cs="Times New Roman"/>
          <w:sz w:val="24"/>
          <w:szCs w:val="24"/>
        </w:rPr>
        <w:t xml:space="preserve"> </w:t>
      </w:r>
      <w:r w:rsidR="00AB2607" w:rsidRPr="00DD3283">
        <w:rPr>
          <w:rFonts w:ascii="Times New Roman" w:hAnsi="Times New Roman" w:cs="Times New Roman"/>
          <w:sz w:val="24"/>
          <w:szCs w:val="24"/>
        </w:rPr>
        <w:t>According to</w:t>
      </w:r>
      <w:r w:rsidR="0098441B" w:rsidRPr="00DD3283">
        <w:rPr>
          <w:rFonts w:ascii="Times New Roman" w:hAnsi="Times New Roman" w:cs="Times New Roman"/>
          <w:sz w:val="24"/>
          <w:szCs w:val="24"/>
        </w:rPr>
        <w:t xml:space="preserve"> a comparative analysis of predictors in rural Nigeria </w:t>
      </w:r>
      <w:r w:rsidR="00AB2607" w:rsidRPr="00DD3283">
        <w:rPr>
          <w:rFonts w:ascii="Times New Roman" w:hAnsi="Times New Roman" w:cs="Times New Roman"/>
          <w:sz w:val="24"/>
          <w:szCs w:val="24"/>
        </w:rPr>
        <w:t>22.9% of 225 pregnant females were teenagers</w:t>
      </w:r>
      <w:r w:rsidR="00817CAD" w:rsidRPr="00DD3283">
        <w:rPr>
          <w:rFonts w:ascii="Times New Roman" w:hAnsi="Times New Roman" w:cs="Times New Roman"/>
          <w:sz w:val="24"/>
          <w:szCs w:val="24"/>
        </w:rPr>
        <w:t xml:space="preserve"> </w:t>
      </w:r>
      <w:r w:rsidR="00275C8C" w:rsidRPr="00DD3283">
        <w:rPr>
          <w:rFonts w:ascii="Times New Roman" w:hAnsi="Times New Roman" w:cs="Times New Roman"/>
          <w:sz w:val="24"/>
          <w:szCs w:val="24"/>
        </w:rPr>
        <w:fldChar w:fldCharType="begin"/>
      </w:r>
      <w:r w:rsidR="00FB67AF" w:rsidRPr="00DD3283">
        <w:rPr>
          <w:rFonts w:ascii="Times New Roman" w:hAnsi="Times New Roman" w:cs="Times New Roman"/>
          <w:sz w:val="24"/>
          <w:szCs w:val="24"/>
        </w:rPr>
        <w:instrText xml:space="preserve"> ADDIN ZOTERO_ITEM CSL_CITATION {"citationID":"RZAdmefe","properties":{"formattedCitation":"(Amoran, 2012)","plainCitation":"(Amoran, 2012)"},"citationItems":[{"id":453,"uris":["http://zotero.org/users/2574706/items/RZPK8WG6"],"uri":["http://zotero.org/users/2574706/items/RZPK8WG6"],"itemData":{"id":453,"type":"article-journal","title":"A comparative analysis of predictors of teenage pregnancy and its prevention in a rural town in Western Nigeria","container-title":"International Journal for Equity in Health","page":"37","volume":"11","source":"BioMed Central","abstract":"Teenagers younger than 15 are five times more likely to die during pregnancy or childbirth than women in their twenties and mortality rates for their infants are higher as well. This study was therefore designed to determine the recent prevalence and identify factors associated with teenage pregnancy in a rural town in Nigeria.","DOI":"10.1186/1475-9276-11-37","ISSN":"1475-9276","journalAbbreviation":"International Journal for Equity in Health","author":[{"family":"Amoran","given":"Olorunfemi E."}],"issued":{"date-parts":[["2012"]]}}}],"schema":"https://github.com/citation-style-language/schema/raw/master/csl-citation.json"} </w:instrText>
      </w:r>
      <w:r w:rsidR="00275C8C" w:rsidRPr="00DD3283">
        <w:rPr>
          <w:rFonts w:ascii="Times New Roman" w:hAnsi="Times New Roman" w:cs="Times New Roman"/>
          <w:sz w:val="24"/>
          <w:szCs w:val="24"/>
        </w:rPr>
        <w:fldChar w:fldCharType="separate"/>
      </w:r>
      <w:r w:rsidR="00FB67AF" w:rsidRPr="00DD3283">
        <w:rPr>
          <w:rFonts w:ascii="Times New Roman" w:hAnsi="Times New Roman" w:cs="Times New Roman"/>
          <w:sz w:val="24"/>
        </w:rPr>
        <w:t>(Amoran, 2012)</w:t>
      </w:r>
      <w:r w:rsidR="00275C8C" w:rsidRPr="00DD3283">
        <w:rPr>
          <w:rFonts w:ascii="Times New Roman" w:hAnsi="Times New Roman" w:cs="Times New Roman"/>
          <w:sz w:val="24"/>
          <w:szCs w:val="24"/>
        </w:rPr>
        <w:fldChar w:fldCharType="end"/>
      </w:r>
      <w:r w:rsidR="0098441B" w:rsidRPr="00DD3283">
        <w:rPr>
          <w:rFonts w:ascii="Times New Roman" w:hAnsi="Times New Roman" w:cs="Times New Roman"/>
          <w:sz w:val="24"/>
          <w:szCs w:val="24"/>
        </w:rPr>
        <w:t>.</w:t>
      </w:r>
      <w:r w:rsidR="00806F21" w:rsidRPr="00DD3283">
        <w:rPr>
          <w:rFonts w:ascii="Times New Roman" w:hAnsi="Times New Roman" w:cs="Times New Roman"/>
          <w:sz w:val="24"/>
          <w:szCs w:val="24"/>
        </w:rPr>
        <w:t xml:space="preserve"> </w:t>
      </w:r>
      <w:r w:rsidR="00275C8C" w:rsidRPr="00DD3283">
        <w:rPr>
          <w:rFonts w:ascii="Times New Roman" w:hAnsi="Times New Roman" w:cs="Times New Roman"/>
          <w:sz w:val="24"/>
          <w:szCs w:val="24"/>
        </w:rPr>
        <w:fldChar w:fldCharType="begin"/>
      </w:r>
      <w:r w:rsidR="00FB67AF" w:rsidRPr="00DD3283">
        <w:rPr>
          <w:rFonts w:ascii="Times New Roman" w:hAnsi="Times New Roman" w:cs="Times New Roman"/>
          <w:sz w:val="24"/>
          <w:szCs w:val="24"/>
        </w:rPr>
        <w:instrText xml:space="preserve"> ADDIN ZOTERO_ITEM CSL_CITATION {"citationID":"L0uQDILJ","properties":{"formattedCitation":"(Agbemenu and Schlenk, 2011)","plainCitation":"(Agbemenu and Schlenk, 2011)"},"citationItems":[{"id":421,"uris":["http://zotero.org/users/2574706/items/GAF7T8Z6"],"uri":["http://zotero.org/users/2574706/items/GAF7T8Z6"],"itemData":{"id":421,"type":"article-journal","title":"An Integrative Review of Comprehensive Sex Education for Adolescent Girls in Kenya","container-title":"Journal of Nursing Scholarship","page":"54-63","volume":"43","issue":"1","source":"Wiley Online Library","abstract":"Purpose: The purposes of this article are to identify and review comprehensive sex education programs (CSEPs) available to adolescent females in Kenya, East Africa, to discuss barriers to implementing CSEPs in Kenya, and to highlight the role of nurses in improving and institutionalizing available CSEPs in Kenya. Design: Integrative review. Methods: A systematic search of six databases and other Internet sources was conducted to identify CSEPs currently available to adolescent girls in Kenya. Five CSEPs were identified. The CSEPs were evaluated using established criteria. Findings: All of the CSEPs were well designed and almost all were implemented with fidelity. Four of the five CSEPs met all of the criteria for well-designed CSEPs with only one showing lack of sustainability. Tuko Pamoja (We Are One) shows promise for wider implementation. Conclusions: CSEPs are a valid intervention leading to the reduction of teenage pregnancy, HIV/AIDS, and sexually transmitted infections. The reach of the identified CSEPs varies, and sustainability is challenging due to lack of government and community support, lack of funding, and unsustainable teaching modalities. Clinical Relevance: Nurses can serve as liaisons between adolescents, the community, and the Kenyan government in promoting CSEPs. Nurses should be more readily utilized in educating community members and policy makers about the need for CSEPs in all Kenyan high schools. Nursing students can also be utilized in their community health role to teach curricula of CSEPs. Nurses should advocate for all adolescents to access reproductive health services and for all healthcare providers to provide comprehensive reproductive health care to them.","DOI":"10.1111/j.1547-5069.2010.01382.x","ISSN":"1547-5069","language":"en","author":[{"family":"Agbemenu","given":"Kafuli"},{"family":"Schlenk","given":"Elizabeth A."}],"issued":{"date-parts":[["2011",3,1]]}}}],"schema":"https://github.com/citation-style-language/schema/raw/master/csl-citation.json"} </w:instrText>
      </w:r>
      <w:r w:rsidR="00275C8C" w:rsidRPr="00DD3283">
        <w:rPr>
          <w:rFonts w:ascii="Times New Roman" w:hAnsi="Times New Roman" w:cs="Times New Roman"/>
          <w:sz w:val="24"/>
          <w:szCs w:val="24"/>
        </w:rPr>
        <w:fldChar w:fldCharType="separate"/>
      </w:r>
      <w:r w:rsidR="00FB67AF" w:rsidRPr="00DD3283">
        <w:rPr>
          <w:rFonts w:ascii="Times New Roman" w:hAnsi="Times New Roman" w:cs="Times New Roman"/>
          <w:sz w:val="24"/>
        </w:rPr>
        <w:t>Agbemenu and Schlenk</w:t>
      </w:r>
      <w:r w:rsidR="00806F21" w:rsidRPr="00DD3283">
        <w:rPr>
          <w:rFonts w:ascii="Times New Roman" w:hAnsi="Times New Roman" w:cs="Times New Roman"/>
          <w:sz w:val="24"/>
        </w:rPr>
        <w:t xml:space="preserve"> </w:t>
      </w:r>
      <w:r w:rsidR="00FB67AF" w:rsidRPr="00DD3283">
        <w:rPr>
          <w:rFonts w:ascii="Times New Roman" w:hAnsi="Times New Roman" w:cs="Times New Roman"/>
          <w:sz w:val="24"/>
        </w:rPr>
        <w:t>(2011)</w:t>
      </w:r>
      <w:r w:rsidR="00275C8C" w:rsidRPr="00DD3283">
        <w:rPr>
          <w:rFonts w:ascii="Times New Roman" w:hAnsi="Times New Roman" w:cs="Times New Roman"/>
          <w:sz w:val="24"/>
          <w:szCs w:val="24"/>
        </w:rPr>
        <w:fldChar w:fldCharType="end"/>
      </w:r>
      <w:r w:rsidR="00806F21" w:rsidRPr="00DD3283">
        <w:rPr>
          <w:rFonts w:ascii="Times New Roman" w:hAnsi="Times New Roman" w:cs="Times New Roman"/>
          <w:sz w:val="24"/>
          <w:szCs w:val="24"/>
        </w:rPr>
        <w:t xml:space="preserve"> </w:t>
      </w:r>
      <w:r w:rsidR="0098441B" w:rsidRPr="00DD3283">
        <w:rPr>
          <w:rFonts w:ascii="Times New Roman" w:hAnsi="Times New Roman" w:cs="Times New Roman"/>
          <w:sz w:val="24"/>
          <w:szCs w:val="24"/>
        </w:rPr>
        <w:t>revealed</w:t>
      </w:r>
      <w:r w:rsidR="00921D52" w:rsidRPr="00DD3283">
        <w:rPr>
          <w:rFonts w:ascii="Times New Roman" w:hAnsi="Times New Roman" w:cs="Times New Roman"/>
          <w:sz w:val="24"/>
          <w:szCs w:val="24"/>
        </w:rPr>
        <w:t xml:space="preserve"> that about 18% of young women 15-19 years are either pregnant or already have children</w:t>
      </w:r>
      <w:r w:rsidR="0098441B" w:rsidRPr="00DD3283">
        <w:rPr>
          <w:rFonts w:ascii="Times New Roman" w:hAnsi="Times New Roman" w:cs="Times New Roman"/>
          <w:sz w:val="24"/>
          <w:szCs w:val="24"/>
        </w:rPr>
        <w:t xml:space="preserve"> in Kenya.</w:t>
      </w:r>
    </w:p>
    <w:p w14:paraId="5C751856" w14:textId="77777777" w:rsidR="004E1490" w:rsidRPr="00DD3283" w:rsidRDefault="004C266A" w:rsidP="00D96B33">
      <w:pPr>
        <w:spacing w:line="360" w:lineRule="auto"/>
        <w:jc w:val="both"/>
        <w:rPr>
          <w:rFonts w:ascii="Times New Roman" w:hAnsi="Times New Roman" w:cs="Times New Roman"/>
          <w:sz w:val="24"/>
          <w:szCs w:val="24"/>
        </w:rPr>
      </w:pPr>
      <w:r w:rsidRPr="00DD3283">
        <w:rPr>
          <w:rFonts w:ascii="Times New Roman" w:hAnsi="Times New Roman" w:cs="Times New Roman"/>
          <w:sz w:val="24"/>
          <w:szCs w:val="24"/>
        </w:rPr>
        <w:t>Malawi is another country</w:t>
      </w:r>
      <w:r w:rsidR="00991AD5" w:rsidRPr="00DD3283">
        <w:rPr>
          <w:rFonts w:ascii="Times New Roman" w:hAnsi="Times New Roman" w:cs="Times New Roman"/>
          <w:sz w:val="24"/>
          <w:szCs w:val="24"/>
        </w:rPr>
        <w:t xml:space="preserve"> in sub-Saharan Africa where teenage pregnancy </w:t>
      </w:r>
      <w:r w:rsidRPr="00DD3283">
        <w:rPr>
          <w:rFonts w:ascii="Times New Roman" w:hAnsi="Times New Roman" w:cs="Times New Roman"/>
          <w:sz w:val="24"/>
          <w:szCs w:val="24"/>
        </w:rPr>
        <w:t>is</w:t>
      </w:r>
      <w:r w:rsidR="00817CAD" w:rsidRPr="00DD3283">
        <w:rPr>
          <w:rFonts w:ascii="Times New Roman" w:hAnsi="Times New Roman" w:cs="Times New Roman"/>
          <w:sz w:val="24"/>
          <w:szCs w:val="24"/>
        </w:rPr>
        <w:t xml:space="preserve"> high. </w:t>
      </w:r>
      <w:r w:rsidR="000D7E59" w:rsidRPr="00DD3283">
        <w:rPr>
          <w:rFonts w:ascii="Times New Roman" w:hAnsi="Times New Roman" w:cs="Times New Roman"/>
          <w:sz w:val="24"/>
          <w:szCs w:val="24"/>
        </w:rPr>
        <w:t>In Malawi, it is estimated that</w:t>
      </w:r>
      <w:r w:rsidR="009C193E" w:rsidRPr="00DD3283">
        <w:rPr>
          <w:rFonts w:ascii="Times New Roman" w:hAnsi="Times New Roman" w:cs="Times New Roman"/>
          <w:sz w:val="24"/>
          <w:szCs w:val="24"/>
        </w:rPr>
        <w:t xml:space="preserve"> 154 females between the ages of 15-19 f</w:t>
      </w:r>
      <w:r w:rsidR="000D7E59" w:rsidRPr="00DD3283">
        <w:rPr>
          <w:rFonts w:ascii="Times New Roman" w:hAnsi="Times New Roman" w:cs="Times New Roman"/>
          <w:sz w:val="24"/>
          <w:szCs w:val="24"/>
        </w:rPr>
        <w:t xml:space="preserve">all pregnant annually </w:t>
      </w:r>
      <w:r w:rsidR="00275C8C" w:rsidRPr="00DD3283">
        <w:rPr>
          <w:rFonts w:ascii="Times New Roman" w:hAnsi="Times New Roman" w:cs="Times New Roman"/>
          <w:sz w:val="24"/>
          <w:szCs w:val="24"/>
        </w:rPr>
        <w:fldChar w:fldCharType="begin"/>
      </w:r>
      <w:r w:rsidR="000D7E59" w:rsidRPr="00DD3283">
        <w:rPr>
          <w:rFonts w:ascii="Times New Roman" w:hAnsi="Times New Roman" w:cs="Times New Roman"/>
          <w:sz w:val="24"/>
          <w:szCs w:val="24"/>
        </w:rPr>
        <w:instrText xml:space="preserve"> ADDIN ZOTERO_ITEM CSL_CITATION {"citationID":"Qz9ZXnv1","properties":{"formattedCitation":"(Sedgh et al., 2015)","plainCitation":"(Sedgh et al., 2015)"},"citationItems":[{"id":851,"uris":["http://zotero.org/users/2574706/items/V89KGVN2"],"uri":["http://zotero.org/users/2574706/items/V89KGVN2"],"itemData":{"id":851,"type":"article-journal","title":"Adolescent Pregnancy, Birth, and Abortion Rates Across Countries: Levels and Recent Trends","container-title":"Journal of Adolescent Health","page":"223-230","volume":"56","issue":"2","source":"ScienceDirect","abstract":"Purpose\nTo examine pregnancy rates and outcomes (births and abortions) among 15- to 19-year olds and 10- to 14-year olds in all countries for which recent information could be obtained and to examine trends since the mid-1990s.\nMethods\nInformation was obtained from countries' vital statistics reports and the United Nations Statistics Division for most countries in this study. Alternate sources of information were used if needed and available. We present estimates primarily for 2011 and compare them to estimates published for the mid-1990s.\nResults\nAmong the 21 countries with complete statistics, the pregnancy rate among 15- to 19-year olds was the highest in the United States (57 pregnancies per 1,000 females) and the lowest rate was in Switzerland (8). Rates were higher in some former Soviet countries with incomplete statistics; they were the highest in Mexico and Sub-Saharan African countries with available information. Among countries with reliable evidence, the highest rate among 10- to 14-year olds was in Hungary. The proportion of teen pregnancies that ended in abortion ranged from 17% in Slovakia to 69% in Sweden. The proportion of pregnancies that ended in live births tended to be higher in countries with high teen pregnancy rates (p = .02). The pregnancy rate has declined since the mid-1990s in the majority of the 16 countries where trends could be assessed.\nConclusions\nDespite recent declines, teen pregnancy rates remain high in many countries. Research on the planning status of these pregnancies and on factors that determine how teens resolve their pregnancies could further inform programs and policies.","DOI":"10.1016/j.jadohealth.2014.09.007","ISSN":"1054-139X","shortTitle":"Adolescent Pregnancy, Birth, and Abortion Rates Across Countries","journalAbbreviation":"Journal of Adolescent Health","author":[{"family":"Sedgh","given":"Gilda"},{"family":"Finer","given":"Lawrence B."},{"family":"Bankole","given":"Akinrinola"},{"family":"Eilers","given":"Michelle A."},{"family":"Singh","given":"Susheela"}],"issued":{"date-parts":[["2015",2]]}}}],"schema":"https://github.com/citation-style-language/schema/raw/master/csl-citation.json"} </w:instrText>
      </w:r>
      <w:r w:rsidR="00275C8C" w:rsidRPr="00DD3283">
        <w:rPr>
          <w:rFonts w:ascii="Times New Roman" w:hAnsi="Times New Roman" w:cs="Times New Roman"/>
          <w:sz w:val="24"/>
          <w:szCs w:val="24"/>
        </w:rPr>
        <w:fldChar w:fldCharType="separate"/>
      </w:r>
      <w:r w:rsidR="000D7E59" w:rsidRPr="00DD3283">
        <w:rPr>
          <w:rFonts w:ascii="Times New Roman" w:hAnsi="Times New Roman" w:cs="Times New Roman"/>
          <w:sz w:val="24"/>
        </w:rPr>
        <w:t xml:space="preserve">(Sedgh et al., </w:t>
      </w:r>
      <w:r w:rsidR="000D7E59" w:rsidRPr="00DD3283">
        <w:rPr>
          <w:rFonts w:ascii="Times New Roman" w:hAnsi="Times New Roman" w:cs="Times New Roman"/>
          <w:sz w:val="24"/>
        </w:rPr>
        <w:lastRenderedPageBreak/>
        <w:t>2015)</w:t>
      </w:r>
      <w:r w:rsidR="00275C8C" w:rsidRPr="00DD3283">
        <w:rPr>
          <w:rFonts w:ascii="Times New Roman" w:hAnsi="Times New Roman" w:cs="Times New Roman"/>
          <w:sz w:val="24"/>
          <w:szCs w:val="24"/>
        </w:rPr>
        <w:fldChar w:fldCharType="end"/>
      </w:r>
      <w:r w:rsidR="00367F36" w:rsidRPr="00DD3283">
        <w:rPr>
          <w:rFonts w:ascii="Times New Roman" w:hAnsi="Times New Roman" w:cs="Times New Roman"/>
          <w:sz w:val="24"/>
          <w:szCs w:val="24"/>
        </w:rPr>
        <w:t xml:space="preserve">. </w:t>
      </w:r>
      <w:r w:rsidR="00991AD5" w:rsidRPr="00DD3283">
        <w:rPr>
          <w:rFonts w:ascii="Times New Roman" w:hAnsi="Times New Roman" w:cs="Times New Roman"/>
          <w:sz w:val="24"/>
          <w:szCs w:val="24"/>
        </w:rPr>
        <w:t xml:space="preserve">While information on teenage pregnancy can be sourced using vital registration system, it is almost impossible to measure the prevalence of teen pregnancy in Malawi because of </w:t>
      </w:r>
      <w:r w:rsidR="00577D01" w:rsidRPr="00DD3283">
        <w:rPr>
          <w:rFonts w:ascii="Times New Roman" w:hAnsi="Times New Roman" w:cs="Times New Roman"/>
          <w:sz w:val="24"/>
          <w:szCs w:val="24"/>
        </w:rPr>
        <w:t xml:space="preserve">non-reporting due to </w:t>
      </w:r>
      <w:r w:rsidR="00991AD5" w:rsidRPr="00DD3283">
        <w:rPr>
          <w:rFonts w:ascii="Times New Roman" w:hAnsi="Times New Roman" w:cs="Times New Roman"/>
          <w:sz w:val="24"/>
          <w:szCs w:val="24"/>
        </w:rPr>
        <w:t xml:space="preserve">its associated stigma, especially among unmarried females </w:t>
      </w:r>
      <w:r w:rsidR="00275C8C" w:rsidRPr="00DD3283">
        <w:rPr>
          <w:rFonts w:ascii="Times New Roman" w:hAnsi="Times New Roman" w:cs="Times New Roman"/>
          <w:sz w:val="24"/>
          <w:szCs w:val="24"/>
        </w:rPr>
        <w:fldChar w:fldCharType="begin"/>
      </w:r>
      <w:r w:rsidR="004D4836" w:rsidRPr="00DD3283">
        <w:rPr>
          <w:rFonts w:ascii="Times New Roman" w:hAnsi="Times New Roman" w:cs="Times New Roman"/>
          <w:sz w:val="24"/>
          <w:szCs w:val="24"/>
        </w:rPr>
        <w:instrText xml:space="preserve"> ADDIN ZOTERO_ITEM CSL_CITATION {"citationID":"1bqh3d6p7f","properties":{"formattedCitation":"(Levandowski et al., 2012; Nguyen et al., 2016)","plainCitation":"(Levandowski et al., 2012; Nguyen et al., 2016)"},"citationItems":[{"id":382,"uris":["http://zotero.org/users/2574706/items/55EI88TU"],"uri":["http://zotero.org/users/2574706/items/55EI88TU"],"itemData":{"id":382,"type":"article-journal","title":"Investigating social consequences of unwanted pregnancy and unsafe abortion in Malawi: The role of stigma","container-title":"International Journal of Gynecology &amp; Obstetrics","collection-title":"The health, social, and economic consequences of unsafe abortion: Papers presented at an IUSSP Seminar, Mexico, 2010","page":"S167-S171","volume":"118, Supplement 2","source":"ScienceDirect","abstract":"Malawian women in all sectors of society are suffering from social implications of unwanted pregnancy and unsafe abortion. Unwanted pregnancies occur among women who have limited access to family planning and safe abortion. A legally restrictive setting for safe abortion services leads many women to unsafe abortion, which has consequences for them and their families. In-depth interviews were conducted with 485 Malawian stakeholders belonging to different political and social structures. Interviewees identified the impact of unwanted pregnancy and unsafe abortion to be the greatest on young women. Premarital and extramarital pregnancies were highly stigmatized; stigma directly related to abortion was also found. Community-level discussions need to focus on reduction of stigma.","DOI":"10.1016/S0020-7292(12)60017-4","ISSN":"0020-7292","shortTitle":"Investigating social consequences of unwanted pregnancy and unsafe abortion in Malawi","journalAbbreviation":"International Journal of Gynecology &amp; Obstetrics","author":[{"family":"Levandowski","given":"Brooke A."},{"family":"Kalilani-Phiri","given":"Linda"},{"family":"Kachale","given":"Fannie"},{"family":"Awah","given":"Paschal"},{"family":"Kangaude","given":"Godfrey"},{"family":"Mhango","given":"Chisale"}],"issued":{"date-parts":[["2012",9]]}},"label":"page"},{"id":935,"uris":["http://zotero.org/users/2574706/items/JKERUNMB"],"uri":["http://zotero.org/users/2574706/items/JKERUNMB"],"itemData":{"id":935,"type":"webpage","title":"Societies | Free Full-Text | Prevalence and Factors Associated with Teen Pregnancy in Vietnam: Results from Two National Surveys","URL":"http://www.mdpi.com/2075-4698/6/2/17","author":[{"family":"Nguyen","given":"Huong"},{"family":"Shiu","given":"Chengshi"},{"family":"Farber","given":"Naomi"}],"issued":{"date-parts":[["2016"]]},"accessed":{"date-parts":[["2016",9,28]]}},"label":"page"}],"schema":"https://github.com/citation-style-language/schema/raw/master/csl-citation.json"} </w:instrText>
      </w:r>
      <w:r w:rsidR="00275C8C" w:rsidRPr="00DD3283">
        <w:rPr>
          <w:rFonts w:ascii="Times New Roman" w:hAnsi="Times New Roman" w:cs="Times New Roman"/>
          <w:sz w:val="24"/>
          <w:szCs w:val="24"/>
        </w:rPr>
        <w:fldChar w:fldCharType="separate"/>
      </w:r>
      <w:r w:rsidR="004D4836" w:rsidRPr="00DD3283">
        <w:rPr>
          <w:rFonts w:ascii="Times New Roman" w:hAnsi="Times New Roman" w:cs="Times New Roman"/>
          <w:sz w:val="24"/>
        </w:rPr>
        <w:t>(Levandowski et al., 2012; Nguyen et al., 2016)</w:t>
      </w:r>
      <w:r w:rsidR="00275C8C" w:rsidRPr="00DD3283">
        <w:rPr>
          <w:rFonts w:ascii="Times New Roman" w:hAnsi="Times New Roman" w:cs="Times New Roman"/>
          <w:sz w:val="24"/>
          <w:szCs w:val="24"/>
        </w:rPr>
        <w:fldChar w:fldCharType="end"/>
      </w:r>
      <w:r w:rsidR="00C17482" w:rsidRPr="00DD3283">
        <w:rPr>
          <w:rFonts w:ascii="Times New Roman" w:hAnsi="Times New Roman" w:cs="Times New Roman"/>
          <w:sz w:val="24"/>
          <w:szCs w:val="24"/>
        </w:rPr>
        <w:t>.</w:t>
      </w:r>
      <w:r w:rsidR="001012A3" w:rsidRPr="00DD3283">
        <w:rPr>
          <w:rFonts w:ascii="Times New Roman" w:hAnsi="Times New Roman" w:cs="Times New Roman"/>
          <w:sz w:val="24"/>
          <w:szCs w:val="24"/>
        </w:rPr>
        <w:t xml:space="preserve"> </w:t>
      </w:r>
      <w:r w:rsidR="00C17482" w:rsidRPr="00DD3283">
        <w:rPr>
          <w:rFonts w:ascii="Times New Roman" w:hAnsi="Times New Roman" w:cs="Times New Roman"/>
          <w:sz w:val="24"/>
          <w:szCs w:val="24"/>
        </w:rPr>
        <w:t>As a result,</w:t>
      </w:r>
      <w:r w:rsidR="00991AD5" w:rsidRPr="00DD3283">
        <w:rPr>
          <w:rFonts w:ascii="Times New Roman" w:hAnsi="Times New Roman" w:cs="Times New Roman"/>
          <w:sz w:val="24"/>
          <w:szCs w:val="24"/>
        </w:rPr>
        <w:t xml:space="preserve"> alternative way</w:t>
      </w:r>
      <w:r w:rsidR="00C17482" w:rsidRPr="00DD3283">
        <w:rPr>
          <w:rFonts w:ascii="Times New Roman" w:hAnsi="Times New Roman" w:cs="Times New Roman"/>
          <w:sz w:val="24"/>
          <w:szCs w:val="24"/>
        </w:rPr>
        <w:t>s</w:t>
      </w:r>
      <w:r w:rsidR="00806F21" w:rsidRPr="00DD3283">
        <w:rPr>
          <w:rFonts w:ascii="Times New Roman" w:hAnsi="Times New Roman" w:cs="Times New Roman"/>
          <w:sz w:val="24"/>
          <w:szCs w:val="24"/>
        </w:rPr>
        <w:t xml:space="preserve"> </w:t>
      </w:r>
      <w:r w:rsidR="00C17482" w:rsidRPr="00DD3283">
        <w:rPr>
          <w:rFonts w:ascii="Times New Roman" w:hAnsi="Times New Roman" w:cs="Times New Roman"/>
          <w:sz w:val="24"/>
          <w:szCs w:val="24"/>
        </w:rPr>
        <w:t>used to estimate</w:t>
      </w:r>
      <w:r w:rsidR="00991AD5" w:rsidRPr="00DD3283">
        <w:rPr>
          <w:rFonts w:ascii="Times New Roman" w:hAnsi="Times New Roman" w:cs="Times New Roman"/>
          <w:sz w:val="24"/>
          <w:szCs w:val="24"/>
        </w:rPr>
        <w:t xml:space="preserve"> the prevalence of teenage pregnancy is </w:t>
      </w:r>
      <w:r w:rsidR="00C17482" w:rsidRPr="00DD3283">
        <w:rPr>
          <w:rFonts w:ascii="Times New Roman" w:hAnsi="Times New Roman" w:cs="Times New Roman"/>
          <w:sz w:val="24"/>
          <w:szCs w:val="24"/>
        </w:rPr>
        <w:t>through</w:t>
      </w:r>
      <w:r w:rsidR="00991AD5" w:rsidRPr="00DD3283">
        <w:rPr>
          <w:rFonts w:ascii="Times New Roman" w:hAnsi="Times New Roman" w:cs="Times New Roman"/>
          <w:sz w:val="24"/>
          <w:szCs w:val="24"/>
        </w:rPr>
        <w:t xml:space="preserve"> reports from the United Nations Population Fund (UNFPA) and 2010 Malawi Demographic and Health Survey (MDHS). </w:t>
      </w:r>
      <w:r w:rsidR="009D6B62" w:rsidRPr="00DD3283">
        <w:rPr>
          <w:rFonts w:ascii="Times New Roman" w:hAnsi="Times New Roman" w:cs="Times New Roman"/>
          <w:sz w:val="24"/>
          <w:szCs w:val="24"/>
        </w:rPr>
        <w:t>A</w:t>
      </w:r>
      <w:r w:rsidR="00E216C8" w:rsidRPr="00DD3283">
        <w:rPr>
          <w:rFonts w:ascii="Times New Roman" w:hAnsi="Times New Roman" w:cs="Times New Roman"/>
          <w:sz w:val="24"/>
          <w:szCs w:val="24"/>
        </w:rPr>
        <w:t>pproximately</w:t>
      </w:r>
      <w:r w:rsidR="00377B70" w:rsidRPr="00DD3283">
        <w:rPr>
          <w:rFonts w:ascii="Times New Roman" w:hAnsi="Times New Roman" w:cs="Times New Roman"/>
          <w:sz w:val="24"/>
          <w:szCs w:val="24"/>
        </w:rPr>
        <w:t xml:space="preserve"> 35% of women aged 20-24 had given birth before the age of 18 years</w:t>
      </w:r>
      <w:r w:rsidR="00E216C8" w:rsidRPr="00DD3283">
        <w:rPr>
          <w:rFonts w:ascii="Times New Roman" w:hAnsi="Times New Roman" w:cs="Times New Roman"/>
          <w:sz w:val="24"/>
          <w:szCs w:val="24"/>
        </w:rPr>
        <w:t xml:space="preserve"> in Malawi</w:t>
      </w:r>
      <w:r w:rsidR="009D6B62" w:rsidRPr="00DD3283">
        <w:rPr>
          <w:rFonts w:ascii="Times New Roman" w:hAnsi="Times New Roman" w:cs="Times New Roman"/>
          <w:sz w:val="24"/>
          <w:szCs w:val="24"/>
        </w:rPr>
        <w:t xml:space="preserve"> (UNFPA, 2013)</w:t>
      </w:r>
      <w:r w:rsidR="00A77E09" w:rsidRPr="00DD3283">
        <w:rPr>
          <w:rFonts w:ascii="Times New Roman" w:hAnsi="Times New Roman" w:cs="Times New Roman"/>
          <w:sz w:val="24"/>
          <w:szCs w:val="24"/>
        </w:rPr>
        <w:t>. In addition,</w:t>
      </w:r>
      <w:r w:rsidR="0039096F" w:rsidRPr="00DD3283">
        <w:rPr>
          <w:rFonts w:ascii="Times New Roman" w:hAnsi="Times New Roman" w:cs="Times New Roman"/>
          <w:sz w:val="24"/>
          <w:szCs w:val="24"/>
        </w:rPr>
        <w:t xml:space="preserve"> </w:t>
      </w:r>
      <w:r w:rsidR="00472240" w:rsidRPr="00DD3283">
        <w:rPr>
          <w:rFonts w:ascii="Times New Roman" w:hAnsi="Times New Roman" w:cs="Times New Roman"/>
          <w:sz w:val="24"/>
          <w:szCs w:val="24"/>
        </w:rPr>
        <w:t xml:space="preserve">there were </w:t>
      </w:r>
      <w:r w:rsidR="00377B70" w:rsidRPr="00DD3283">
        <w:rPr>
          <w:rFonts w:ascii="Times New Roman" w:hAnsi="Times New Roman" w:cs="Times New Roman"/>
          <w:sz w:val="24"/>
          <w:szCs w:val="24"/>
        </w:rPr>
        <w:t>152</w:t>
      </w:r>
      <w:r w:rsidR="00472240" w:rsidRPr="00DD3283">
        <w:rPr>
          <w:rFonts w:ascii="Times New Roman" w:hAnsi="Times New Roman" w:cs="Times New Roman"/>
          <w:sz w:val="24"/>
          <w:szCs w:val="24"/>
        </w:rPr>
        <w:t xml:space="preserve"> births per </w:t>
      </w:r>
      <w:r w:rsidR="00A5718A" w:rsidRPr="00DD3283">
        <w:rPr>
          <w:rFonts w:ascii="Times New Roman" w:hAnsi="Times New Roman" w:cs="Times New Roman"/>
          <w:sz w:val="24"/>
          <w:szCs w:val="24"/>
        </w:rPr>
        <w:t>in every 1000</w:t>
      </w:r>
      <w:r w:rsidR="00422321" w:rsidRPr="00DD3283">
        <w:rPr>
          <w:rFonts w:ascii="Times New Roman" w:hAnsi="Times New Roman" w:cs="Times New Roman"/>
          <w:sz w:val="24"/>
          <w:szCs w:val="24"/>
        </w:rPr>
        <w:t xml:space="preserve"> </w:t>
      </w:r>
      <w:r w:rsidR="00377B70" w:rsidRPr="00DD3283">
        <w:rPr>
          <w:rFonts w:ascii="Times New Roman" w:hAnsi="Times New Roman" w:cs="Times New Roman"/>
          <w:sz w:val="24"/>
          <w:szCs w:val="24"/>
        </w:rPr>
        <w:t>wo</w:t>
      </w:r>
      <w:r w:rsidR="007A5122" w:rsidRPr="00DD3283">
        <w:rPr>
          <w:rFonts w:ascii="Times New Roman" w:hAnsi="Times New Roman" w:cs="Times New Roman"/>
          <w:sz w:val="24"/>
          <w:szCs w:val="24"/>
        </w:rPr>
        <w:t>men aged 15-19 years recorded in Malawi</w:t>
      </w:r>
      <w:r w:rsidR="00806F21" w:rsidRPr="00DD3283">
        <w:rPr>
          <w:rFonts w:ascii="Times New Roman" w:hAnsi="Times New Roman" w:cs="Times New Roman"/>
          <w:sz w:val="24"/>
          <w:szCs w:val="24"/>
        </w:rPr>
        <w:t xml:space="preserve"> </w:t>
      </w:r>
      <w:r w:rsidR="00275C8C" w:rsidRPr="00DD3283">
        <w:rPr>
          <w:rFonts w:ascii="Times New Roman" w:hAnsi="Times New Roman" w:cs="Times New Roman"/>
          <w:sz w:val="24"/>
          <w:szCs w:val="24"/>
        </w:rPr>
        <w:fldChar w:fldCharType="begin"/>
      </w:r>
      <w:r w:rsidR="005435CC" w:rsidRPr="00DD3283">
        <w:rPr>
          <w:rFonts w:ascii="Times New Roman" w:hAnsi="Times New Roman" w:cs="Times New Roman"/>
          <w:sz w:val="24"/>
          <w:szCs w:val="24"/>
        </w:rPr>
        <w:instrText xml:space="preserve"> ADDIN ZOTERO_ITEM CSL_CITATION {"citationID":"xq7Vi2tP","properties":{"formattedCitation":"(Malawi, 2010)","plainCitation":"(Malawi, 2010)"},"citationItems":[{"id":1025,"uris":["http://zotero.org/users/2574706/items/QSGIFA4B"],"uri":["http://zotero.org/users/2574706/items/QSGIFA4B"],"itemData":{"id":1025,"type":"article-journal","title":"Malawi Demographic and Health Survey","container-title":"Zomba, Malawi, and Calverton","journalAbbreviation":"Zomba, Malawi, and Calverton","author":[{"family":"Malawi","given":"DHS"}],"issued":{"date-parts":[["2010"]]}}}],"schema":"https://github.com/citation-style-language/schema/raw/master/csl-citation.json"} </w:instrText>
      </w:r>
      <w:r w:rsidR="00275C8C" w:rsidRPr="00DD3283">
        <w:rPr>
          <w:rFonts w:ascii="Times New Roman" w:hAnsi="Times New Roman" w:cs="Times New Roman"/>
          <w:sz w:val="24"/>
          <w:szCs w:val="24"/>
        </w:rPr>
        <w:fldChar w:fldCharType="separate"/>
      </w:r>
      <w:r w:rsidR="00EA36B2" w:rsidRPr="00DD3283">
        <w:rPr>
          <w:rFonts w:ascii="Times New Roman" w:hAnsi="Times New Roman" w:cs="Times New Roman"/>
          <w:sz w:val="24"/>
        </w:rPr>
        <w:t>(M</w:t>
      </w:r>
      <w:r w:rsidR="005435CC" w:rsidRPr="00DD3283">
        <w:rPr>
          <w:rFonts w:ascii="Times New Roman" w:hAnsi="Times New Roman" w:cs="Times New Roman"/>
          <w:sz w:val="24"/>
        </w:rPr>
        <w:t>DHS, 2010)</w:t>
      </w:r>
      <w:r w:rsidR="00275C8C" w:rsidRPr="00DD3283">
        <w:rPr>
          <w:rFonts w:ascii="Times New Roman" w:hAnsi="Times New Roman" w:cs="Times New Roman"/>
          <w:sz w:val="24"/>
          <w:szCs w:val="24"/>
        </w:rPr>
        <w:fldChar w:fldCharType="end"/>
      </w:r>
      <w:r w:rsidR="00A7529F" w:rsidRPr="00DD3283">
        <w:rPr>
          <w:rFonts w:ascii="Times New Roman" w:hAnsi="Times New Roman" w:cs="Times New Roman"/>
          <w:sz w:val="24"/>
          <w:szCs w:val="24"/>
        </w:rPr>
        <w:t>.</w:t>
      </w:r>
      <w:r w:rsidR="00817CAD" w:rsidRPr="00DD3283">
        <w:rPr>
          <w:rFonts w:ascii="Times New Roman" w:hAnsi="Times New Roman" w:cs="Times New Roman"/>
          <w:sz w:val="24"/>
          <w:szCs w:val="24"/>
        </w:rPr>
        <w:t xml:space="preserve"> </w:t>
      </w:r>
      <w:r w:rsidR="00A5718A" w:rsidRPr="00DD3283">
        <w:rPr>
          <w:rFonts w:ascii="Times New Roman" w:hAnsi="Times New Roman" w:cs="Times New Roman"/>
          <w:sz w:val="24"/>
          <w:szCs w:val="24"/>
        </w:rPr>
        <w:t>The</w:t>
      </w:r>
      <w:r w:rsidR="006D6A61" w:rsidRPr="00DD3283">
        <w:rPr>
          <w:rFonts w:ascii="Times New Roman" w:hAnsi="Times New Roman" w:cs="Times New Roman"/>
          <w:sz w:val="24"/>
          <w:szCs w:val="24"/>
        </w:rPr>
        <w:t>s</w:t>
      </w:r>
      <w:r w:rsidR="00A5718A" w:rsidRPr="00DD3283">
        <w:rPr>
          <w:rFonts w:ascii="Times New Roman" w:hAnsi="Times New Roman" w:cs="Times New Roman"/>
          <w:sz w:val="24"/>
          <w:szCs w:val="24"/>
        </w:rPr>
        <w:t>e</w:t>
      </w:r>
      <w:r w:rsidR="006D6A61" w:rsidRPr="00DD3283">
        <w:rPr>
          <w:rFonts w:ascii="Times New Roman" w:hAnsi="Times New Roman" w:cs="Times New Roman"/>
          <w:sz w:val="24"/>
          <w:szCs w:val="24"/>
        </w:rPr>
        <w:t xml:space="preserve"> translate to approximately o</w:t>
      </w:r>
      <w:r w:rsidR="00377B70" w:rsidRPr="00DD3283">
        <w:rPr>
          <w:rFonts w:ascii="Times New Roman" w:hAnsi="Times New Roman" w:cs="Times New Roman"/>
          <w:sz w:val="24"/>
          <w:szCs w:val="24"/>
        </w:rPr>
        <w:t xml:space="preserve">ne in every three teenage girls in Malawi </w:t>
      </w:r>
      <w:r w:rsidR="006D6A61" w:rsidRPr="00DD3283">
        <w:rPr>
          <w:rFonts w:ascii="Times New Roman" w:hAnsi="Times New Roman" w:cs="Times New Roman"/>
          <w:sz w:val="24"/>
          <w:szCs w:val="24"/>
        </w:rPr>
        <w:t>being a mother</w:t>
      </w:r>
      <w:r w:rsidR="00377B70" w:rsidRPr="00DD3283">
        <w:rPr>
          <w:rFonts w:ascii="Times New Roman" w:hAnsi="Times New Roman" w:cs="Times New Roman"/>
          <w:sz w:val="24"/>
          <w:szCs w:val="24"/>
        </w:rPr>
        <w:t xml:space="preserve">, while about 9% </w:t>
      </w:r>
      <w:r w:rsidR="00E209F8" w:rsidRPr="00DD3283">
        <w:rPr>
          <w:rFonts w:ascii="Times New Roman" w:hAnsi="Times New Roman" w:cs="Times New Roman"/>
          <w:sz w:val="24"/>
          <w:szCs w:val="24"/>
        </w:rPr>
        <w:t>were</w:t>
      </w:r>
      <w:r w:rsidR="00377B70" w:rsidRPr="00DD3283">
        <w:rPr>
          <w:rFonts w:ascii="Times New Roman" w:hAnsi="Times New Roman" w:cs="Times New Roman"/>
          <w:sz w:val="24"/>
          <w:szCs w:val="24"/>
        </w:rPr>
        <w:t xml:space="preserve"> re</w:t>
      </w:r>
      <w:r w:rsidR="00A77E09" w:rsidRPr="00DD3283">
        <w:rPr>
          <w:rFonts w:ascii="Times New Roman" w:hAnsi="Times New Roman" w:cs="Times New Roman"/>
          <w:sz w:val="24"/>
          <w:szCs w:val="24"/>
        </w:rPr>
        <w:t>ported to be currently pregnant</w:t>
      </w:r>
      <w:r w:rsidR="00806F21" w:rsidRPr="00DD3283">
        <w:rPr>
          <w:rFonts w:ascii="Times New Roman" w:hAnsi="Times New Roman" w:cs="Times New Roman"/>
          <w:sz w:val="24"/>
          <w:szCs w:val="24"/>
        </w:rPr>
        <w:t xml:space="preserve"> </w:t>
      </w:r>
      <w:r w:rsidR="00275C8C" w:rsidRPr="00DD3283">
        <w:rPr>
          <w:rFonts w:ascii="Times New Roman" w:hAnsi="Times New Roman" w:cs="Times New Roman"/>
          <w:sz w:val="24"/>
          <w:szCs w:val="24"/>
        </w:rPr>
        <w:fldChar w:fldCharType="begin"/>
      </w:r>
      <w:r w:rsidR="00E123EF" w:rsidRPr="00DD3283">
        <w:rPr>
          <w:rFonts w:ascii="Times New Roman" w:hAnsi="Times New Roman" w:cs="Times New Roman"/>
          <w:sz w:val="24"/>
          <w:szCs w:val="24"/>
        </w:rPr>
        <w:instrText xml:space="preserve"> ADDIN ZOTERO_ITEM CSL_CITATION {"citationID":"08RJnct8","properties":{"formattedCitation":"(Malawi, 2010)","plainCitation":"(Malawi, 2010)"},"citationItems":[{"id":1025,"uris":["http://zotero.org/users/2574706/items/QSGIFA4B"],"uri":["http://zotero.org/users/2574706/items/QSGIFA4B"],"itemData":{"id":1025,"type":"article-journal","title":"Malawi Demographic and Health Survey","container-title":"Zomba, Malawi, and Calverton","journalAbbreviation":"Zomba, Malawi, and Calverton","author":[{"family":"Malawi","given":"DHS"}],"issued":{"date-parts":[["2010"]]}}}],"schema":"https://github.com/citation-style-language/schema/raw/master/csl-citation.json"} </w:instrText>
      </w:r>
      <w:r w:rsidR="00275C8C" w:rsidRPr="00DD3283">
        <w:rPr>
          <w:rFonts w:ascii="Times New Roman" w:hAnsi="Times New Roman" w:cs="Times New Roman"/>
          <w:sz w:val="24"/>
          <w:szCs w:val="24"/>
        </w:rPr>
        <w:fldChar w:fldCharType="separate"/>
      </w:r>
      <w:r w:rsidR="00A7529F" w:rsidRPr="00DD3283">
        <w:rPr>
          <w:rFonts w:ascii="Times New Roman" w:hAnsi="Times New Roman" w:cs="Times New Roman"/>
          <w:sz w:val="24"/>
        </w:rPr>
        <w:t>(Malawi DHS, 2010)</w:t>
      </w:r>
      <w:r w:rsidR="00275C8C" w:rsidRPr="00DD3283">
        <w:rPr>
          <w:rFonts w:ascii="Times New Roman" w:hAnsi="Times New Roman" w:cs="Times New Roman"/>
          <w:sz w:val="24"/>
          <w:szCs w:val="24"/>
        </w:rPr>
        <w:fldChar w:fldCharType="end"/>
      </w:r>
      <w:r w:rsidR="00A7529F" w:rsidRPr="00DD3283">
        <w:rPr>
          <w:rFonts w:ascii="Times New Roman" w:hAnsi="Times New Roman" w:cs="Times New Roman"/>
          <w:sz w:val="24"/>
          <w:szCs w:val="24"/>
        </w:rPr>
        <w:t xml:space="preserve">. </w:t>
      </w:r>
      <w:r w:rsidR="0039096F" w:rsidRPr="00DD3283">
        <w:rPr>
          <w:rFonts w:ascii="Times New Roman" w:hAnsi="Times New Roman" w:cs="Times New Roman"/>
          <w:sz w:val="24"/>
          <w:szCs w:val="24"/>
        </w:rPr>
        <w:t xml:space="preserve"> </w:t>
      </w:r>
      <w:r w:rsidR="00E216C8" w:rsidRPr="00DD3283">
        <w:rPr>
          <w:rFonts w:ascii="Times New Roman" w:hAnsi="Times New Roman" w:cs="Times New Roman"/>
          <w:sz w:val="24"/>
          <w:szCs w:val="24"/>
        </w:rPr>
        <w:t>Furthermore</w:t>
      </w:r>
      <w:r w:rsidR="00E209F8" w:rsidRPr="00DD3283">
        <w:rPr>
          <w:rFonts w:ascii="Times New Roman" w:hAnsi="Times New Roman" w:cs="Times New Roman"/>
          <w:sz w:val="24"/>
          <w:szCs w:val="24"/>
        </w:rPr>
        <w:t xml:space="preserve">, </w:t>
      </w:r>
      <w:r w:rsidR="001012A3" w:rsidRPr="00DD3283">
        <w:rPr>
          <w:rFonts w:ascii="Times New Roman" w:hAnsi="Times New Roman" w:cs="Times New Roman"/>
          <w:sz w:val="24"/>
          <w:szCs w:val="24"/>
        </w:rPr>
        <w:t xml:space="preserve">a </w:t>
      </w:r>
      <w:r w:rsidR="00E209F8" w:rsidRPr="00DD3283">
        <w:rPr>
          <w:rFonts w:ascii="Times New Roman" w:hAnsi="Times New Roman" w:cs="Times New Roman"/>
          <w:sz w:val="24"/>
          <w:szCs w:val="24"/>
        </w:rPr>
        <w:t>2%</w:t>
      </w:r>
      <w:r w:rsidR="009436FE" w:rsidRPr="00DD3283">
        <w:rPr>
          <w:rFonts w:ascii="Times New Roman" w:hAnsi="Times New Roman" w:cs="Times New Roman"/>
          <w:sz w:val="24"/>
          <w:szCs w:val="24"/>
        </w:rPr>
        <w:t xml:space="preserve"> increase in the rate of teenage pregnancy was documented in a report by the United Nation Population Fund </w:t>
      </w:r>
      <w:r w:rsidR="00275C8C" w:rsidRPr="00DD3283">
        <w:rPr>
          <w:rFonts w:ascii="Times New Roman" w:hAnsi="Times New Roman" w:cs="Times New Roman"/>
          <w:sz w:val="24"/>
          <w:szCs w:val="24"/>
        </w:rPr>
        <w:fldChar w:fldCharType="begin"/>
      </w:r>
      <w:r w:rsidR="00353E17" w:rsidRPr="00DD3283">
        <w:rPr>
          <w:rFonts w:ascii="Times New Roman" w:hAnsi="Times New Roman" w:cs="Times New Roman"/>
          <w:sz w:val="24"/>
          <w:szCs w:val="24"/>
        </w:rPr>
        <w:instrText xml:space="preserve"> ADDIN ZOTERO_ITEM CSL_CITATION {"citationID":"AWIPKDAM","properties":{"formattedCitation":"(UNFPA, 2013)","plainCitation":"(UNFPA, 2013)"},"citationItems":[{"id":386,"uris":["http://zotero.org/users/2574706/items/MWSB3TXF"],"uri":["http://zotero.org/users/2574706/items/MWSB3TXF"],"itemData":{"id":386,"type":"article-journal","title":"ADOLESCENT PREGNANCY: A Review of the Evidence","author":[{"family":"UNFPA","given":""}],"issued":{"date-parts":[["2013"]]}}}],"schema":"https://github.com/citation-style-language/schema/raw/master/csl-citation.json"} </w:instrText>
      </w:r>
      <w:r w:rsidR="00275C8C" w:rsidRPr="00DD3283">
        <w:rPr>
          <w:rFonts w:ascii="Times New Roman" w:hAnsi="Times New Roman" w:cs="Times New Roman"/>
          <w:sz w:val="24"/>
          <w:szCs w:val="24"/>
        </w:rPr>
        <w:fldChar w:fldCharType="separate"/>
      </w:r>
      <w:r w:rsidR="00353E17" w:rsidRPr="00DD3283">
        <w:rPr>
          <w:rFonts w:ascii="Times New Roman" w:hAnsi="Times New Roman" w:cs="Times New Roman"/>
          <w:sz w:val="24"/>
        </w:rPr>
        <w:t>(UNFPA, 2013)</w:t>
      </w:r>
      <w:r w:rsidR="00275C8C" w:rsidRPr="00DD3283">
        <w:rPr>
          <w:rFonts w:ascii="Times New Roman" w:hAnsi="Times New Roman" w:cs="Times New Roman"/>
          <w:sz w:val="24"/>
          <w:szCs w:val="24"/>
        </w:rPr>
        <w:fldChar w:fldCharType="end"/>
      </w:r>
      <w:r w:rsidR="00353E17" w:rsidRPr="00DD3283">
        <w:rPr>
          <w:rFonts w:ascii="Times New Roman" w:hAnsi="Times New Roman" w:cs="Times New Roman"/>
          <w:sz w:val="24"/>
          <w:szCs w:val="24"/>
        </w:rPr>
        <w:t>.</w:t>
      </w:r>
      <w:r w:rsidR="00817CAD" w:rsidRPr="00DD3283">
        <w:rPr>
          <w:rFonts w:ascii="Times New Roman" w:hAnsi="Times New Roman" w:cs="Times New Roman"/>
          <w:sz w:val="24"/>
          <w:szCs w:val="24"/>
        </w:rPr>
        <w:t xml:space="preserve"> </w:t>
      </w:r>
    </w:p>
    <w:p w14:paraId="133372B0" w14:textId="77777777" w:rsidR="009C6373" w:rsidRPr="00DD3283" w:rsidRDefault="00AC175C" w:rsidP="00D96B33">
      <w:pPr>
        <w:spacing w:line="360" w:lineRule="auto"/>
        <w:jc w:val="both"/>
        <w:rPr>
          <w:rFonts w:ascii="Times New Roman" w:hAnsi="Times New Roman" w:cs="Times New Roman"/>
          <w:sz w:val="24"/>
          <w:szCs w:val="24"/>
        </w:rPr>
      </w:pPr>
      <w:r w:rsidRPr="00DD3283">
        <w:rPr>
          <w:rFonts w:ascii="Times New Roman" w:hAnsi="Times New Roman" w:cs="Times New Roman"/>
          <w:sz w:val="24"/>
          <w:szCs w:val="24"/>
        </w:rPr>
        <w:t>Despite the attention that has been given to teenage pregnancy in Malawi through interventions, teenage pregnancy has remained consistently high</w:t>
      </w:r>
      <w:r w:rsidR="004E1490" w:rsidRPr="00DD3283">
        <w:rPr>
          <w:rFonts w:ascii="Times New Roman" w:hAnsi="Times New Roman" w:cs="Times New Roman"/>
          <w:sz w:val="24"/>
          <w:szCs w:val="24"/>
        </w:rPr>
        <w:t xml:space="preserve"> with 154 teenage pregnancies occurring annually </w:t>
      </w:r>
      <w:r w:rsidR="00275C8C" w:rsidRPr="00DD3283">
        <w:rPr>
          <w:rFonts w:ascii="Times New Roman" w:hAnsi="Times New Roman" w:cs="Times New Roman"/>
          <w:sz w:val="24"/>
          <w:szCs w:val="24"/>
        </w:rPr>
        <w:fldChar w:fldCharType="begin"/>
      </w:r>
      <w:r w:rsidR="008E60E4" w:rsidRPr="00DD3283">
        <w:rPr>
          <w:rFonts w:ascii="Times New Roman" w:hAnsi="Times New Roman" w:cs="Times New Roman"/>
          <w:sz w:val="24"/>
          <w:szCs w:val="24"/>
        </w:rPr>
        <w:instrText xml:space="preserve"> ADDIN ZOTERO_ITEM CSL_CITATION {"citationID":"Qz9ZXnv1","properties":{"formattedCitation":"(Sedgh et al., 2015)","plainCitation":"(Sedgh et al., 2015)"},"citationItems":[{"id":851,"uris":["http://zotero.org/users/2574706/items/V89KGVN2"],"uri":["http://zotero.org/users/2574706/items/V89KGVN2"],"itemData":{"id":851,"type":"article-journal","title":"Adolescent Pregnancy, Birth, and Abortion Rates Across Countries: Levels and Recent Trends","container-title":"Journal of Adolescent Health","page":"223-230","volume":"56","issue":"2","source":"ScienceDirect","abstract":"Purpose\nTo examine pregnancy rates and outcomes (births and abortions) among 15- to 19-year olds and 10- to 14-year olds in all countries for which recent information could be obtained and to examine trends since the mid-1990s.\nMethods\nInformation was obtained from countries' vital statistics reports and the United Nations Statistics Division for most countries in this study. Alternate sources of information were used if needed and available. We present estimates primarily for 2011 and compare them to estimates published for the mid-1990s.\nResults\nAmong the 21 countries with complete statistics, the pregnancy rate among 15- to 19-year olds was the highest in the United States (57 pregnancies per 1,000 females) and the lowest rate was in Switzerland (8). Rates were higher in some former Soviet countries with incomplete statistics; they were the highest in Mexico and Sub-Saharan African countries with available information. Among countries with reliable evidence, the highest rate among 10- to 14-year olds was in Hungary. The proportion of teen pregnancies that ended in abortion ranged from 17% in Slovakia to 69% in Sweden. The proportion of pregnancies that ended in live births tended to be higher in countries with high teen pregnancy rates (p = .02). The pregnancy rate has declined since the mid-1990s in the majority of the 16 countries where trends could be assessed.\nConclusions\nDespite recent declines, teen pregnancy rates remain high in many countries. Research on the planning status of these pregnancies and on factors that determine how teens resolve their pregnancies could further inform programs and policies.","DOI":"10.1016/j.jadohealth.2014.09.007","ISSN":"1054-139X","shortTitle":"Adolescent Pregnancy, Birth, and Abortion Rates Across Countries","journalAbbreviation":"Journal of Adolescent Health","author":[{"family":"Sedgh","given":"Gilda"},{"family":"Finer","given":"Lawrence B."},{"family":"Bankole","given":"Akinrinola"},{"family":"Eilers","given":"Michelle A."},{"family":"Singh","given":"Susheela"}],"issued":{"date-parts":[["2015",2]]}}}],"schema":"https://github.com/citation-style-language/schema/raw/master/csl-citation.json"} </w:instrText>
      </w:r>
      <w:r w:rsidR="00275C8C" w:rsidRPr="00DD3283">
        <w:rPr>
          <w:rFonts w:ascii="Times New Roman" w:hAnsi="Times New Roman" w:cs="Times New Roman"/>
          <w:sz w:val="24"/>
          <w:szCs w:val="24"/>
        </w:rPr>
        <w:fldChar w:fldCharType="separate"/>
      </w:r>
      <w:r w:rsidR="008E60E4" w:rsidRPr="00DD3283">
        <w:rPr>
          <w:rFonts w:ascii="Times New Roman" w:hAnsi="Times New Roman" w:cs="Times New Roman"/>
          <w:sz w:val="24"/>
        </w:rPr>
        <w:t>(Sedgh et al., 2015)</w:t>
      </w:r>
      <w:r w:rsidR="00275C8C" w:rsidRPr="00DD3283">
        <w:rPr>
          <w:rFonts w:ascii="Times New Roman" w:hAnsi="Times New Roman" w:cs="Times New Roman"/>
          <w:sz w:val="24"/>
          <w:szCs w:val="24"/>
        </w:rPr>
        <w:fldChar w:fldCharType="end"/>
      </w:r>
      <w:r w:rsidRPr="00DD3283">
        <w:rPr>
          <w:rFonts w:ascii="Times New Roman" w:hAnsi="Times New Roman" w:cs="Times New Roman"/>
          <w:sz w:val="24"/>
          <w:szCs w:val="24"/>
        </w:rPr>
        <w:t>. These interventions include</w:t>
      </w:r>
      <w:r w:rsidR="00817CAD" w:rsidRPr="00DD3283">
        <w:rPr>
          <w:rFonts w:ascii="Times New Roman" w:hAnsi="Times New Roman" w:cs="Times New Roman"/>
          <w:sz w:val="24"/>
          <w:szCs w:val="24"/>
        </w:rPr>
        <w:t xml:space="preserve"> </w:t>
      </w:r>
      <w:r w:rsidR="007F4C1B" w:rsidRPr="00DD3283">
        <w:rPr>
          <w:rFonts w:ascii="Times New Roman" w:hAnsi="Times New Roman" w:cs="Times New Roman"/>
          <w:sz w:val="24"/>
          <w:szCs w:val="24"/>
        </w:rPr>
        <w:t xml:space="preserve">re-admission policy enacted </w:t>
      </w:r>
      <w:r w:rsidR="00D12B9E" w:rsidRPr="00DD3283">
        <w:rPr>
          <w:rFonts w:ascii="Times New Roman" w:hAnsi="Times New Roman" w:cs="Times New Roman"/>
          <w:sz w:val="24"/>
          <w:szCs w:val="24"/>
        </w:rPr>
        <w:t>in 1993 by Malawi</w:t>
      </w:r>
      <w:r w:rsidR="007F4C1B" w:rsidRPr="00DD3283">
        <w:rPr>
          <w:rFonts w:ascii="Times New Roman" w:hAnsi="Times New Roman" w:cs="Times New Roman"/>
          <w:sz w:val="24"/>
          <w:szCs w:val="24"/>
        </w:rPr>
        <w:t xml:space="preserve"> Mini</w:t>
      </w:r>
      <w:r w:rsidR="00455A54" w:rsidRPr="00DD3283">
        <w:rPr>
          <w:rFonts w:ascii="Times New Roman" w:hAnsi="Times New Roman" w:cs="Times New Roman"/>
          <w:sz w:val="24"/>
          <w:szCs w:val="24"/>
        </w:rPr>
        <w:t xml:space="preserve">stry of Education, Science and </w:t>
      </w:r>
      <w:r w:rsidR="00806F21" w:rsidRPr="00DD3283">
        <w:rPr>
          <w:rFonts w:ascii="Times New Roman" w:hAnsi="Times New Roman" w:cs="Times New Roman"/>
          <w:sz w:val="24"/>
          <w:szCs w:val="24"/>
        </w:rPr>
        <w:t>Technology, teen</w:t>
      </w:r>
      <w:r w:rsidR="00D12B9E" w:rsidRPr="00DD3283">
        <w:rPr>
          <w:rFonts w:ascii="Times New Roman" w:hAnsi="Times New Roman" w:cs="Times New Roman"/>
          <w:sz w:val="24"/>
          <w:szCs w:val="24"/>
        </w:rPr>
        <w:t xml:space="preserve"> mother’s club (TMC) supported by the World Health </w:t>
      </w:r>
      <w:r w:rsidR="00806F21" w:rsidRPr="00DD3283">
        <w:rPr>
          <w:rFonts w:ascii="Times New Roman" w:hAnsi="Times New Roman" w:cs="Times New Roman"/>
          <w:sz w:val="24"/>
          <w:szCs w:val="24"/>
        </w:rPr>
        <w:t>Organization keeping</w:t>
      </w:r>
      <w:r w:rsidRPr="00DD3283">
        <w:rPr>
          <w:rFonts w:ascii="Times New Roman" w:hAnsi="Times New Roman" w:cs="Times New Roman"/>
          <w:sz w:val="24"/>
          <w:szCs w:val="24"/>
        </w:rPr>
        <w:t xml:space="preserve"> girls in school, equipping out-of-school girls with skills, addressing the early childhood development needs of children born to teenage mothers and conditional cash transfer (CCT) policy for young females to stay in (or return to) school among others </w:t>
      </w:r>
      <w:r w:rsidR="00275C8C" w:rsidRPr="00DD3283">
        <w:rPr>
          <w:rFonts w:ascii="Times New Roman" w:hAnsi="Times New Roman" w:cs="Times New Roman"/>
          <w:sz w:val="24"/>
          <w:szCs w:val="24"/>
        </w:rPr>
        <w:fldChar w:fldCharType="begin"/>
      </w:r>
      <w:r w:rsidR="002C2FDE" w:rsidRPr="00DD3283">
        <w:rPr>
          <w:rFonts w:ascii="Times New Roman" w:hAnsi="Times New Roman" w:cs="Times New Roman"/>
          <w:sz w:val="24"/>
          <w:szCs w:val="24"/>
        </w:rPr>
        <w:instrText xml:space="preserve"> ADDIN ZOTERO_ITEM CSL_CITATION {"citationID":"jDP6GueA","properties":{"formattedCitation":"(Baird et al., 2010)","plainCitation":"(Baird et al., 2010)"},"citationItems":[{"id":407,"uris":["http://zotero.org/users/2574706/items/PF65SIJ7"],"uri":["http://zotero.org/users/2574706/items/PF65SIJ7"],"itemData":{"id":407,"type":"article-journal","title":"The short-term impacts of a schooling conditional cash transfer program on the sexual behavior of young women","container-title":"Health Economics","page":"55-68","volume":"19","issue":"S1","source":"Wiley Online Library","abstract":"Recent evidence suggests that conditional cash transfer (CCT) programs for schooling are effective in raising school enrolment and attendance. However, there is also reason to believe that such programs can affect other outcomes, such as the sexual behavior of their young beneficiaries. Zomba Cash Transfer Program is a randomized ongoing CCT intervention targeting young women in Malawi that provides incentives (in the form of school fees and cash transfers) to current schoolgirls and recent dropouts to stay in or return to school. An average offer of US$10/month conditional on satisfactory school attendance – plus direct payment of secondary school fees – led to significant declines in early marriage, teenage pregnancy, and self-reported sexual activity among program beneficiaries after just one year of program implementation. For program beneficiaries who were out of school at baseline, the probability of getting married and becoming pregnant declined by more than 40 and 30%, respectively. In addition, the incidence of the onset of sexual activity was 38% lower among all program beneficiaries than the control group. Overall, these results suggest that CCT programs not only serve as useful tools for improving school attendance but may also reduce sexual activity, teen pregnancy, and early marriage. Copyright © 2009 John Wiley &amp; Sons, Ltd.","DOI":"10.1002/hec.1569","ISSN":"1099-1050","journalAbbreviation":"Health Econ.","language":"en","author":[{"family":"Baird","given":"Sarah"},{"family":"Chirwa","given":"Ephraim"},{"family":"McIntosh","given":"Craig"},{"family":"Özler","given":"Berk"}],"issued":{"date-parts":[["2010",9,1]]}}}],"schema":"https://github.com/citation-style-language/schema/raw/master/csl-citation.json"} </w:instrText>
      </w:r>
      <w:r w:rsidR="00275C8C" w:rsidRPr="00DD3283">
        <w:rPr>
          <w:rFonts w:ascii="Times New Roman" w:hAnsi="Times New Roman" w:cs="Times New Roman"/>
          <w:sz w:val="24"/>
          <w:szCs w:val="24"/>
        </w:rPr>
        <w:fldChar w:fldCharType="separate"/>
      </w:r>
      <w:r w:rsidR="002C2FDE" w:rsidRPr="00DD3283">
        <w:rPr>
          <w:rFonts w:ascii="Times New Roman" w:hAnsi="Times New Roman" w:cs="Times New Roman"/>
          <w:sz w:val="24"/>
        </w:rPr>
        <w:t>(Baird et al., 2010)</w:t>
      </w:r>
      <w:r w:rsidR="00275C8C" w:rsidRPr="00DD3283">
        <w:rPr>
          <w:rFonts w:ascii="Times New Roman" w:hAnsi="Times New Roman" w:cs="Times New Roman"/>
          <w:sz w:val="24"/>
          <w:szCs w:val="24"/>
        </w:rPr>
        <w:fldChar w:fldCharType="end"/>
      </w:r>
      <w:r w:rsidRPr="00DD3283">
        <w:rPr>
          <w:rFonts w:ascii="Times New Roman" w:hAnsi="Times New Roman" w:cs="Times New Roman"/>
          <w:sz w:val="24"/>
          <w:szCs w:val="24"/>
        </w:rPr>
        <w:t>.</w:t>
      </w:r>
      <w:r w:rsidR="00817CAD" w:rsidRPr="00DD3283">
        <w:rPr>
          <w:rFonts w:ascii="Times New Roman" w:hAnsi="Times New Roman" w:cs="Times New Roman"/>
          <w:sz w:val="24"/>
          <w:szCs w:val="24"/>
        </w:rPr>
        <w:t xml:space="preserve"> </w:t>
      </w:r>
      <w:r w:rsidR="003A1E5E" w:rsidRPr="00DD3283">
        <w:rPr>
          <w:rFonts w:ascii="Times New Roman" w:hAnsi="Times New Roman" w:cs="Times New Roman"/>
          <w:sz w:val="24"/>
          <w:szCs w:val="24"/>
        </w:rPr>
        <w:t>However teenage pregnancy remains high in Malawi. For example,</w:t>
      </w:r>
      <w:r w:rsidR="00E21B09" w:rsidRPr="00DD3283">
        <w:rPr>
          <w:rFonts w:ascii="Times New Roman" w:hAnsi="Times New Roman" w:cs="Times New Roman"/>
          <w:sz w:val="24"/>
          <w:szCs w:val="24"/>
        </w:rPr>
        <w:t xml:space="preserve"> 50% of the young women interviewed in a survey were nursing mothers by age 19 in 2014</w:t>
      </w:r>
      <w:r w:rsidR="00817CAD" w:rsidRPr="00DD3283">
        <w:rPr>
          <w:rFonts w:ascii="Times New Roman" w:hAnsi="Times New Roman" w:cs="Times New Roman"/>
          <w:sz w:val="24"/>
          <w:szCs w:val="24"/>
        </w:rPr>
        <w:t xml:space="preserve"> </w:t>
      </w:r>
      <w:r w:rsidR="00275C8C" w:rsidRPr="00DD3283">
        <w:rPr>
          <w:rFonts w:ascii="Times New Roman" w:hAnsi="Times New Roman" w:cs="Times New Roman"/>
          <w:sz w:val="24"/>
          <w:szCs w:val="24"/>
        </w:rPr>
        <w:fldChar w:fldCharType="begin"/>
      </w:r>
      <w:r w:rsidR="00E90A9E" w:rsidRPr="00DD3283">
        <w:rPr>
          <w:rFonts w:ascii="Times New Roman" w:hAnsi="Times New Roman" w:cs="Times New Roman"/>
          <w:sz w:val="24"/>
          <w:szCs w:val="24"/>
        </w:rPr>
        <w:instrText xml:space="preserve"> ADDIN ZOTERO_ITEM CSL_CITATION {"citationID":"J0UAxavf","properties":{"formattedCitation":"(Longwe-Ngwira and Mushani, 2015)","plainCitation":"(Longwe-Ngwira and Mushani, 2015)"},"citationItems":[{"id":4,"uris":["http://zotero.org/users/local/qCISwjgx/items/CC7QTK5J"],"uri":["http://zotero.org/users/local/qCISwjgx/items/CC7QTK5J"],"itemData":{"id":4,"type":"article-journal","title":"CORRELATIONAL ANALYSIS BETWEEN TEENAGE PREGNANCY AND MATERNAL MORTALITY IN MALAWI","container-title":"African Institute for Development Policy (AFIDEP)","author":[{"family":"Longwe-Ngwira","given":"Abiba"},{"family":"Mushani","given":"Nissily"}],"issued":{"date-parts":[["2015"]]}}}],"schema":"https://github.com/citation-style-language/schema/raw/master/csl-citation.json"} </w:instrText>
      </w:r>
      <w:r w:rsidR="00275C8C" w:rsidRPr="00DD3283">
        <w:rPr>
          <w:rFonts w:ascii="Times New Roman" w:hAnsi="Times New Roman" w:cs="Times New Roman"/>
          <w:sz w:val="24"/>
          <w:szCs w:val="24"/>
        </w:rPr>
        <w:fldChar w:fldCharType="separate"/>
      </w:r>
      <w:r w:rsidR="00E90A9E" w:rsidRPr="00DD3283">
        <w:rPr>
          <w:rFonts w:ascii="Times New Roman" w:hAnsi="Times New Roman" w:cs="Times New Roman"/>
          <w:sz w:val="24"/>
        </w:rPr>
        <w:t>(Longwe-Ngwira and Mushani, 2015)</w:t>
      </w:r>
      <w:r w:rsidR="00275C8C" w:rsidRPr="00DD3283">
        <w:rPr>
          <w:rFonts w:ascii="Times New Roman" w:hAnsi="Times New Roman" w:cs="Times New Roman"/>
          <w:sz w:val="24"/>
          <w:szCs w:val="24"/>
        </w:rPr>
        <w:fldChar w:fldCharType="end"/>
      </w:r>
      <w:r w:rsidR="00E90A9E" w:rsidRPr="00DD3283">
        <w:rPr>
          <w:rFonts w:ascii="Times New Roman" w:hAnsi="Times New Roman" w:cs="Times New Roman"/>
          <w:sz w:val="24"/>
          <w:szCs w:val="24"/>
        </w:rPr>
        <w:t>.</w:t>
      </w:r>
      <w:r w:rsidR="00817CAD" w:rsidRPr="00DD3283">
        <w:rPr>
          <w:rFonts w:ascii="Times New Roman" w:hAnsi="Times New Roman" w:cs="Times New Roman"/>
          <w:sz w:val="24"/>
          <w:szCs w:val="24"/>
        </w:rPr>
        <w:t xml:space="preserve"> </w:t>
      </w:r>
      <w:r w:rsidR="00E21B09" w:rsidRPr="00DD3283">
        <w:rPr>
          <w:rFonts w:ascii="Times New Roman" w:hAnsi="Times New Roman" w:cs="Times New Roman"/>
          <w:sz w:val="24"/>
          <w:szCs w:val="24"/>
        </w:rPr>
        <w:t xml:space="preserve">In addition, 26% of teenage girls in Malawi have had a child or pregnant by the age of 18 </w:t>
      </w:r>
      <w:r w:rsidR="00275C8C" w:rsidRPr="00DD3283">
        <w:rPr>
          <w:rFonts w:ascii="Times New Roman" w:hAnsi="Times New Roman" w:cs="Times New Roman"/>
          <w:sz w:val="24"/>
          <w:szCs w:val="24"/>
        </w:rPr>
        <w:fldChar w:fldCharType="begin"/>
      </w:r>
      <w:r w:rsidR="008F3951" w:rsidRPr="00DD3283">
        <w:rPr>
          <w:rFonts w:ascii="Times New Roman" w:hAnsi="Times New Roman" w:cs="Times New Roman"/>
          <w:sz w:val="24"/>
          <w:szCs w:val="24"/>
        </w:rPr>
        <w:instrText xml:space="preserve"> ADDIN ZOTERO_ITEM CSL_CITATION {"citationID":"RTR1xLj6","properties":{"formattedCitation":"(Longwe-Ngwira and Mushani, 2015)","plainCitation":"(Longwe-Ngwira and Mushani, 2015)"},"citationItems":[{"id":4,"uris":["http://zotero.org/users/local/qCISwjgx/items/CC7QTK5J"],"uri":["http://zotero.org/users/local/qCISwjgx/items/CC7QTK5J"],"itemData":{"id":4,"type":"article-journal","title":"CORRELATIONAL ANALYSIS BETWEEN TEENAGE PREGNANCY AND MATERNAL MORTALITY IN MALAWI","container-title":"African Institute for Development Policy (AFIDEP)","author":[{"family":"Longwe-Ngwira","given":"Abiba"},{"family":"Mushani","given":"Nissily"}],"issued":{"date-parts":[["2015"]]}}}],"schema":"https://github.com/citation-style-language/schema/raw/master/csl-citation.json"} </w:instrText>
      </w:r>
      <w:r w:rsidR="00275C8C" w:rsidRPr="00DD3283">
        <w:rPr>
          <w:rFonts w:ascii="Times New Roman" w:hAnsi="Times New Roman" w:cs="Times New Roman"/>
          <w:sz w:val="24"/>
          <w:szCs w:val="24"/>
        </w:rPr>
        <w:fldChar w:fldCharType="separate"/>
      </w:r>
      <w:r w:rsidR="008F3951" w:rsidRPr="00DD3283">
        <w:rPr>
          <w:rFonts w:ascii="Times New Roman" w:hAnsi="Times New Roman" w:cs="Times New Roman"/>
          <w:sz w:val="24"/>
        </w:rPr>
        <w:t>(Longwe-Ngwira and Mushani, 2015)</w:t>
      </w:r>
      <w:r w:rsidR="00275C8C" w:rsidRPr="00DD3283">
        <w:rPr>
          <w:rFonts w:ascii="Times New Roman" w:hAnsi="Times New Roman" w:cs="Times New Roman"/>
          <w:sz w:val="24"/>
          <w:szCs w:val="24"/>
        </w:rPr>
        <w:fldChar w:fldCharType="end"/>
      </w:r>
      <w:r w:rsidR="008F3951" w:rsidRPr="00DD3283">
        <w:rPr>
          <w:rFonts w:ascii="Times New Roman" w:hAnsi="Times New Roman" w:cs="Times New Roman"/>
          <w:sz w:val="24"/>
          <w:szCs w:val="24"/>
        </w:rPr>
        <w:t>.</w:t>
      </w:r>
      <w:r w:rsidR="00E96E48" w:rsidRPr="00DD3283">
        <w:rPr>
          <w:rFonts w:ascii="Times New Roman" w:hAnsi="Times New Roman" w:cs="Times New Roman"/>
          <w:sz w:val="24"/>
          <w:szCs w:val="24"/>
        </w:rPr>
        <w:t xml:space="preserve"> </w:t>
      </w:r>
      <w:r w:rsidR="00E21B09" w:rsidRPr="00DD3283">
        <w:rPr>
          <w:rFonts w:ascii="Times New Roman" w:hAnsi="Times New Roman" w:cs="Times New Roman"/>
          <w:sz w:val="24"/>
          <w:szCs w:val="24"/>
        </w:rPr>
        <w:t xml:space="preserve">Therefore, there is need for investigation of further </w:t>
      </w:r>
      <w:r w:rsidR="009C6373" w:rsidRPr="00DD3283">
        <w:rPr>
          <w:rFonts w:ascii="Times New Roman" w:hAnsi="Times New Roman" w:cs="Times New Roman"/>
          <w:sz w:val="24"/>
          <w:szCs w:val="24"/>
        </w:rPr>
        <w:t>phenomenon that could be associated with teenage pregnancy in Malawi</w:t>
      </w:r>
    </w:p>
    <w:p w14:paraId="37C37C71" w14:textId="77777777" w:rsidR="000C7B67" w:rsidRPr="00DD3283" w:rsidRDefault="00487695" w:rsidP="0089354A">
      <w:pPr>
        <w:pStyle w:val="Heading3"/>
        <w:rPr>
          <w:rFonts w:ascii="Times New Roman" w:hAnsi="Times New Roman" w:cs="Times New Roman"/>
          <w:b/>
          <w:color w:val="auto"/>
        </w:rPr>
      </w:pPr>
      <w:bookmarkStart w:id="11" w:name="_Toc488767267"/>
      <w:r w:rsidRPr="00DD3283">
        <w:rPr>
          <w:rFonts w:ascii="Times New Roman" w:hAnsi="Times New Roman" w:cs="Times New Roman"/>
          <w:b/>
          <w:color w:val="auto"/>
        </w:rPr>
        <w:t xml:space="preserve">1.2. </w:t>
      </w:r>
      <w:r w:rsidR="007A0887" w:rsidRPr="00DD3283">
        <w:rPr>
          <w:rFonts w:ascii="Times New Roman" w:hAnsi="Times New Roman" w:cs="Times New Roman"/>
          <w:b/>
          <w:color w:val="auto"/>
        </w:rPr>
        <w:t>Problem S</w:t>
      </w:r>
      <w:r w:rsidR="002B1C43" w:rsidRPr="00DD3283">
        <w:rPr>
          <w:rFonts w:ascii="Times New Roman" w:hAnsi="Times New Roman" w:cs="Times New Roman"/>
          <w:b/>
          <w:color w:val="auto"/>
        </w:rPr>
        <w:t>tatement</w:t>
      </w:r>
      <w:bookmarkEnd w:id="11"/>
    </w:p>
    <w:p w14:paraId="6189BEDC" w14:textId="04502202" w:rsidR="00BA50EB" w:rsidRPr="00DD3283" w:rsidRDefault="00C86E02" w:rsidP="00D96B33">
      <w:pPr>
        <w:spacing w:line="360" w:lineRule="auto"/>
        <w:jc w:val="both"/>
        <w:rPr>
          <w:rFonts w:ascii="Times New Roman" w:hAnsi="Times New Roman" w:cs="Times New Roman"/>
          <w:sz w:val="24"/>
          <w:szCs w:val="24"/>
        </w:rPr>
      </w:pPr>
      <w:r w:rsidRPr="00DD3283">
        <w:rPr>
          <w:rFonts w:ascii="Times New Roman" w:hAnsi="Times New Roman" w:cs="Times New Roman"/>
          <w:sz w:val="24"/>
          <w:szCs w:val="24"/>
        </w:rPr>
        <w:t>T</w:t>
      </w:r>
      <w:r w:rsidR="000C7842" w:rsidRPr="00DD3283">
        <w:rPr>
          <w:rFonts w:ascii="Times New Roman" w:hAnsi="Times New Roman" w:cs="Times New Roman"/>
          <w:sz w:val="24"/>
          <w:szCs w:val="24"/>
        </w:rPr>
        <w:t>eenage pregnancy has been attributed to the early onset of puberty, early sexual debut, child marriage, and low use of contraceptives</w:t>
      </w:r>
      <w:r w:rsidR="00612F14" w:rsidRPr="00DD3283">
        <w:rPr>
          <w:rFonts w:ascii="Times New Roman" w:hAnsi="Times New Roman" w:cs="Times New Roman"/>
          <w:sz w:val="24"/>
          <w:szCs w:val="24"/>
        </w:rPr>
        <w:t xml:space="preserve"> </w:t>
      </w:r>
      <w:r w:rsidR="00275C8C" w:rsidRPr="00DD3283">
        <w:rPr>
          <w:rFonts w:ascii="Times New Roman" w:hAnsi="Times New Roman" w:cs="Times New Roman"/>
          <w:sz w:val="24"/>
          <w:szCs w:val="24"/>
        </w:rPr>
        <w:fldChar w:fldCharType="begin"/>
      </w:r>
      <w:r w:rsidR="0029712B" w:rsidRPr="00DD3283">
        <w:rPr>
          <w:rFonts w:ascii="Times New Roman" w:hAnsi="Times New Roman" w:cs="Times New Roman"/>
          <w:sz w:val="24"/>
          <w:szCs w:val="24"/>
        </w:rPr>
        <w:instrText xml:space="preserve"> ADDIN ZOTERO_ITEM CSL_CITATION {"citationID":"k390vxsn","properties":{"formattedCitation":"(Chinelo C. Okigbo and Speizer, 2015)","plainCitation":"(Chinelo C. Okigbo and Speizer, 2015)"},"citationItems":[{"id":848,"uris":["http://zotero.org/users/2574706/items/3X5WC23H"],"uri":["http://zotero.org/users/2574706/items/3X5WC23H"],"itemData":{"id":848,"type":"article-journal","title":"Determinants of Sexual Activity and Pregnancy among Unmarried Young Women in Urban Kenya: A Cross-Sectional Study","container-title":"PLoS ONE","volume":"10","issue":"6","source":"PubMed Central","abstract":"Objectives\nWith age of marriage rising in Kenya, the period between onset of puberty and first marriage has increased, resulting in higher rates of premarital sexual activity and pregnancy. We assessed the determinants of sexual activity and pregnancy among young unmarried women in urban Kenya.\n\nMethods\nBaseline data from five urban areas in Kenya (Nairobi, Mombasa, Kisumu, Machakos, and Kakamega) collected in 2010 by the Measurement, Learning &amp; Evaluation project were used. Women aged 15-24 years, who had never been married, and were not living with a male partner at the time of survey (weighted n=2020) were included. Using weighted, multivariate Cox proportional hazard regression and logistic regression analyses, we assessed factors associated with three outcome measures: time to first sex, time to first pregnancy, and teenage pregnancy.\n\nResults\nOne-half of our sample had ever had sex; the mean age at first sex among the sexually-experienced was 17.7 (± 2.6) years. About 15% had ever been pregnant; mean age at first pregnancy was 18.3 (±2.2) years. Approximately 11% had a teenage pregnancy. Three-quarters (76%) of those who had ever been pregnant (weighted n=306) reported the pregnancy was unwanted at the time. Having secondary education was associated with a later time to first sex and first pregnancy. In addition, religion, religiosity, and employment status were associated with time to first sex while city of residence, household size, characteristics of household head, family planning knowledge and misconceptions, and early sexual debut were significantly associated with time to first pregnancy. Education, city of residence, household wealth, early sexual debut, and contraceptive use at sexual debut were associated with teenage pregnancy for those 20-24 years.\n\nConclusion\nUnderstanding risk and protective factors of youth sexual and reproductive health can inform programs to improve young people’s long-term potential by avoiding early and unintended pregnancies.","URL":"http://www.ncbi.nlm.nih.gov/pmc/articles/PMC4457813/","DOI":"10.1371/journal.pone.0129286","ISSN":"1932-6203","note":"PMID: 26047505\nPMCID: PMC4457813","shortTitle":"Determinants of Sexual Activity and Pregnancy among Unmarried Young Women in Urban Kenya","journalAbbreviation":"PLoS One","author":[{"family":"Okigbo","given":"Chinelo C."},{"family":"Speizer","given":"Ilene S."}],"issued":{"date-parts":[["2015",6,5]]},"accessed":{"date-parts":[["2016",8,22]]}}}],"schema":"https://github.com/citation-style-language/schema/raw/master/csl-citation.json"} </w:instrText>
      </w:r>
      <w:r w:rsidR="00275C8C" w:rsidRPr="00DD3283">
        <w:rPr>
          <w:rFonts w:ascii="Times New Roman" w:hAnsi="Times New Roman" w:cs="Times New Roman"/>
          <w:sz w:val="24"/>
          <w:szCs w:val="24"/>
        </w:rPr>
        <w:fldChar w:fldCharType="separate"/>
      </w:r>
      <w:r w:rsidR="0029712B" w:rsidRPr="00DD3283">
        <w:rPr>
          <w:rFonts w:ascii="Times New Roman" w:hAnsi="Times New Roman" w:cs="Times New Roman"/>
          <w:sz w:val="24"/>
        </w:rPr>
        <w:t>(Okigbo and Speizer, 2015)</w:t>
      </w:r>
      <w:r w:rsidR="00275C8C" w:rsidRPr="00DD3283">
        <w:rPr>
          <w:rFonts w:ascii="Times New Roman" w:hAnsi="Times New Roman" w:cs="Times New Roman"/>
          <w:sz w:val="24"/>
          <w:szCs w:val="24"/>
        </w:rPr>
        <w:fldChar w:fldCharType="end"/>
      </w:r>
      <w:r w:rsidR="000C7842" w:rsidRPr="00DD3283">
        <w:rPr>
          <w:rFonts w:ascii="Times New Roman" w:hAnsi="Times New Roman" w:cs="Times New Roman"/>
          <w:sz w:val="24"/>
          <w:szCs w:val="24"/>
        </w:rPr>
        <w:t xml:space="preserve">. </w:t>
      </w:r>
      <w:r w:rsidR="000E099C" w:rsidRPr="00DD3283">
        <w:rPr>
          <w:rFonts w:ascii="Times New Roman" w:hAnsi="Times New Roman" w:cs="Times New Roman"/>
          <w:sz w:val="24"/>
          <w:szCs w:val="24"/>
        </w:rPr>
        <w:t>Teenage pregnancy is considered to be a risk even</w:t>
      </w:r>
      <w:r w:rsidR="009551E3" w:rsidRPr="00DD3283">
        <w:rPr>
          <w:rFonts w:ascii="Times New Roman" w:hAnsi="Times New Roman" w:cs="Times New Roman"/>
          <w:sz w:val="24"/>
          <w:szCs w:val="24"/>
        </w:rPr>
        <w:t>t</w:t>
      </w:r>
      <w:r w:rsidR="00F10953" w:rsidRPr="00DD3283">
        <w:rPr>
          <w:rFonts w:ascii="Times New Roman" w:hAnsi="Times New Roman" w:cs="Times New Roman"/>
          <w:sz w:val="24"/>
          <w:szCs w:val="24"/>
        </w:rPr>
        <w:t xml:space="preserve"> because</w:t>
      </w:r>
      <w:r w:rsidR="000E099C" w:rsidRPr="00DD3283">
        <w:rPr>
          <w:rFonts w:ascii="Times New Roman" w:hAnsi="Times New Roman" w:cs="Times New Roman"/>
          <w:sz w:val="24"/>
          <w:szCs w:val="24"/>
        </w:rPr>
        <w:t xml:space="preserve"> most teenage girls are not physically and </w:t>
      </w:r>
      <w:r w:rsidR="006E3185" w:rsidRPr="00DD3283">
        <w:rPr>
          <w:rFonts w:ascii="Times New Roman" w:hAnsi="Times New Roman" w:cs="Times New Roman"/>
          <w:sz w:val="24"/>
          <w:szCs w:val="24"/>
        </w:rPr>
        <w:t>psychologically matured for reproduction</w:t>
      </w:r>
      <w:r w:rsidR="00BF6880" w:rsidRPr="00DD3283">
        <w:rPr>
          <w:rFonts w:ascii="Times New Roman" w:hAnsi="Times New Roman" w:cs="Times New Roman"/>
          <w:sz w:val="24"/>
          <w:szCs w:val="24"/>
        </w:rPr>
        <w:t xml:space="preserve"> </w:t>
      </w:r>
      <w:r w:rsidR="00275C8C" w:rsidRPr="00DD3283">
        <w:rPr>
          <w:rFonts w:ascii="Times New Roman" w:hAnsi="Times New Roman" w:cs="Times New Roman"/>
          <w:sz w:val="24"/>
          <w:szCs w:val="24"/>
        </w:rPr>
        <w:fldChar w:fldCharType="begin"/>
      </w:r>
      <w:r w:rsidR="008521B8" w:rsidRPr="00DD3283">
        <w:rPr>
          <w:rFonts w:ascii="Times New Roman" w:hAnsi="Times New Roman" w:cs="Times New Roman"/>
          <w:sz w:val="24"/>
          <w:szCs w:val="24"/>
        </w:rPr>
        <w:instrText xml:space="preserve"> ADDIN ZOTERO_ITEM CSL_CITATION {"citationID":"6tiMKgkT","properties":{"formattedCitation":"(Banerjee et al., 2009)","plainCitation":"(Banerjee et al., 2009)"},"citationItems":[{"id":7,"uris":["http://zotero.org/users/local/qCISwjgx/items/DTNRRIIT"],"uri":["http://zotero.org/users/local/qCISwjgx/items/DTNRRIIT"],"itemData":{"id":7,"type":"article-journal","title":"Teenage pregnancy: a socially inflicted health hazard","container-title":"Indian Journal of Community Medicine","page":"227","volume":"34","issue":"3","ISSN":"0970-0218","journalAbbreviation":"Indian Journal of Community Medicine","author":[{"family":"Banerjee","given":"Bratati"},{"family":"Pandey","given":"GK"},{"family":"Dutt","given":"Debashis"},{"family":"Sengupta","given":"Bhaswati"},{"family":"Mondal","given":"Maitraeyi"},{"family":"Deb","given":"Sila"}],"issued":{"date-parts":[["2009"]]}}}],"schema":"https://github.com/citation-style-language/schema/raw/master/csl-citation.json"} </w:instrText>
      </w:r>
      <w:r w:rsidR="00275C8C" w:rsidRPr="00DD3283">
        <w:rPr>
          <w:rFonts w:ascii="Times New Roman" w:hAnsi="Times New Roman" w:cs="Times New Roman"/>
          <w:sz w:val="24"/>
          <w:szCs w:val="24"/>
        </w:rPr>
        <w:fldChar w:fldCharType="separate"/>
      </w:r>
      <w:r w:rsidR="008521B8" w:rsidRPr="00DD3283">
        <w:rPr>
          <w:rFonts w:ascii="Times New Roman" w:hAnsi="Times New Roman" w:cs="Times New Roman"/>
          <w:sz w:val="24"/>
        </w:rPr>
        <w:t>(Banerjee et al., 2009)</w:t>
      </w:r>
      <w:r w:rsidR="00275C8C" w:rsidRPr="00DD3283">
        <w:rPr>
          <w:rFonts w:ascii="Times New Roman" w:hAnsi="Times New Roman" w:cs="Times New Roman"/>
          <w:sz w:val="24"/>
          <w:szCs w:val="24"/>
        </w:rPr>
        <w:fldChar w:fldCharType="end"/>
      </w:r>
      <w:r w:rsidR="008521B8" w:rsidRPr="00DD3283">
        <w:rPr>
          <w:rFonts w:ascii="Times New Roman" w:hAnsi="Times New Roman" w:cs="Times New Roman"/>
          <w:sz w:val="24"/>
          <w:szCs w:val="24"/>
        </w:rPr>
        <w:t>.</w:t>
      </w:r>
      <w:r w:rsidR="00E96E48" w:rsidRPr="00DD3283">
        <w:rPr>
          <w:rFonts w:ascii="Times New Roman" w:hAnsi="Times New Roman" w:cs="Times New Roman"/>
          <w:sz w:val="24"/>
          <w:szCs w:val="24"/>
        </w:rPr>
        <w:t xml:space="preserve"> </w:t>
      </w:r>
      <w:r w:rsidR="006E3185" w:rsidRPr="00DD3283">
        <w:rPr>
          <w:rFonts w:ascii="Times New Roman" w:hAnsi="Times New Roman" w:cs="Times New Roman"/>
          <w:sz w:val="24"/>
          <w:szCs w:val="24"/>
        </w:rPr>
        <w:t xml:space="preserve">Additionally, </w:t>
      </w:r>
      <w:r w:rsidR="00F10953" w:rsidRPr="00DD3283">
        <w:rPr>
          <w:rFonts w:ascii="Times New Roman" w:hAnsi="Times New Roman" w:cs="Times New Roman"/>
          <w:sz w:val="24"/>
          <w:szCs w:val="24"/>
        </w:rPr>
        <w:t xml:space="preserve">it </w:t>
      </w:r>
      <w:r w:rsidR="006E3185" w:rsidRPr="00DD3283">
        <w:rPr>
          <w:rFonts w:ascii="Times New Roman" w:hAnsi="Times New Roman" w:cs="Times New Roman"/>
          <w:sz w:val="24"/>
          <w:szCs w:val="24"/>
        </w:rPr>
        <w:t>contributes to</w:t>
      </w:r>
      <w:r w:rsidR="000C7842" w:rsidRPr="00DD3283">
        <w:rPr>
          <w:rFonts w:ascii="Times New Roman" w:hAnsi="Times New Roman" w:cs="Times New Roman"/>
          <w:sz w:val="24"/>
          <w:szCs w:val="24"/>
        </w:rPr>
        <w:t xml:space="preserve"> high rate of mortality and morbidity among females within the ages of 15-19 </w:t>
      </w:r>
      <w:r w:rsidR="00275C8C" w:rsidRPr="00DD3283">
        <w:rPr>
          <w:rFonts w:ascii="Times New Roman" w:hAnsi="Times New Roman" w:cs="Times New Roman"/>
          <w:sz w:val="24"/>
          <w:szCs w:val="24"/>
        </w:rPr>
        <w:fldChar w:fldCharType="begin"/>
      </w:r>
      <w:r w:rsidR="0029712B" w:rsidRPr="00DD3283">
        <w:rPr>
          <w:rFonts w:ascii="Times New Roman" w:hAnsi="Times New Roman" w:cs="Times New Roman"/>
          <w:sz w:val="24"/>
          <w:szCs w:val="24"/>
        </w:rPr>
        <w:instrText xml:space="preserve"> ADDIN ZOTERO_ITEM CSL_CITATION {"citationID":"k5odf74m","properties":{"formattedCitation":"(Chinelo C. Okigbo and Speizer, 2015)","plainCitation":"(Chinelo C. Okigbo and Speizer, 2015)"},"citationItems":[{"id":848,"uris":["http://zotero.org/users/2574706/items/3X5WC23H"],"uri":["http://zotero.org/users/2574706/items/3X5WC23H"],"itemData":{"id":848,"type":"article-journal","title":"Determinants of Sexual Activity and Pregnancy among Unmarried Young Women in Urban Kenya: A Cross-Sectional Study","container-title":"PLoS ONE","volume":"10","issue":"6","source":"PubMed Central","abstract":"Objectives\nWith age of marriage rising in Kenya, the period between onset of puberty and first marriage has increased, resulting in higher rates of premarital sexual activity and pregnancy. We assessed the determinants of sexual activity and pregnancy among young unmarried women in urban Kenya.\n\nMethods\nBaseline data from five urban areas in Kenya (Nairobi, Mombasa, Kisumu, Machakos, and Kakamega) collected in 2010 by the Measurement, Learning &amp; Evaluation project were used. Women aged 15-24 years, who had never been married, and were not living with a male partner at the time of survey (weighted n=2020) were included. Using weighted, multivariate Cox proportional hazard regression and logistic regression analyses, we assessed factors associated with three outcome measures: time to first sex, time to first pregnancy, and teenage pregnancy.\n\nResults\nOne-half of our sample had ever had sex; the mean age at first sex among the sexually-experienced was 17.7 (± 2.6) years. About 15% had ever been pregnant; mean age at first pregnancy was 18.3 (±2.2) years. Approximately 11% had a teenage pregnancy. Three-quarters (76%) of those who had ever been pregnant (weighted n=306) reported the pregnancy was unwanted at the time. Having secondary education was associated with a later time to first sex and first pregnancy. In addition, religion, religiosity, and employment status were associated with time to first sex while city of residence, household size, characteristics of household head, family planning knowledge and misconceptions, and early sexual debut were significantly associated with time to first pregnancy. Education, city of residence, household wealth, early sexual debut, and contraceptive use at sexual debut were associated with teenage pregnancy for those 20-24 years.\n\nConclusion\nUnderstanding risk and protective factors of youth sexual and reproductive health can inform programs to improve young people’s long-term potential by avoiding early and unintended pregnancies.","URL":"http://www.ncbi.nlm.nih.gov/pmc/articles/PMC4457813/","DOI":"10.1371/journal.pone.0129286","ISSN":"1932-6203","note":"PMID: 26047505\nPMCID: PMC4457813","shortTitle":"Determinants of Sexual Activity and Pregnancy among Unmarried Young Women in Urban Kenya","journalAbbreviation":"PLoS One","author":[{"family":"Okigbo","given":"Chinelo C."},{"family":"Speizer","given":"Ilene S."}],"issued":{"date-parts":[["2015",6,5]]},"accessed":{"date-parts":[["2016",8,22]]}}}],"schema":"https://github.com/citation-style-language/schema/raw/master/csl-citation.json"} </w:instrText>
      </w:r>
      <w:r w:rsidR="00275C8C" w:rsidRPr="00DD3283">
        <w:rPr>
          <w:rFonts w:ascii="Times New Roman" w:hAnsi="Times New Roman" w:cs="Times New Roman"/>
          <w:sz w:val="24"/>
          <w:szCs w:val="24"/>
        </w:rPr>
        <w:fldChar w:fldCharType="separate"/>
      </w:r>
      <w:r w:rsidR="0029712B" w:rsidRPr="00DD3283">
        <w:rPr>
          <w:rFonts w:ascii="Times New Roman" w:hAnsi="Times New Roman" w:cs="Times New Roman"/>
          <w:sz w:val="24"/>
        </w:rPr>
        <w:t>(Okigbo and Speizer, 2015)</w:t>
      </w:r>
      <w:r w:rsidR="00275C8C" w:rsidRPr="00DD3283">
        <w:rPr>
          <w:rFonts w:ascii="Times New Roman" w:hAnsi="Times New Roman" w:cs="Times New Roman"/>
          <w:sz w:val="24"/>
          <w:szCs w:val="24"/>
        </w:rPr>
        <w:fldChar w:fldCharType="end"/>
      </w:r>
      <w:r w:rsidR="000C7842" w:rsidRPr="00DD3283">
        <w:rPr>
          <w:rFonts w:ascii="Times New Roman" w:hAnsi="Times New Roman" w:cs="Times New Roman"/>
          <w:sz w:val="24"/>
          <w:szCs w:val="24"/>
        </w:rPr>
        <w:t>.</w:t>
      </w:r>
      <w:r w:rsidRPr="00DD3283">
        <w:rPr>
          <w:rFonts w:ascii="Times New Roman" w:hAnsi="Times New Roman" w:cs="Times New Roman"/>
          <w:sz w:val="24"/>
          <w:szCs w:val="24"/>
        </w:rPr>
        <w:t xml:space="preserve"> Globally, an estimated </w:t>
      </w:r>
      <w:r w:rsidR="00A271B8" w:rsidRPr="00DD3283">
        <w:rPr>
          <w:rFonts w:ascii="Times New Roman" w:hAnsi="Times New Roman" w:cs="Times New Roman"/>
          <w:sz w:val="24"/>
          <w:szCs w:val="24"/>
        </w:rPr>
        <w:t xml:space="preserve">number of </w:t>
      </w:r>
      <w:r w:rsidRPr="00DD3283">
        <w:rPr>
          <w:rFonts w:ascii="Times New Roman" w:hAnsi="Times New Roman" w:cs="Times New Roman"/>
          <w:sz w:val="24"/>
          <w:szCs w:val="24"/>
        </w:rPr>
        <w:t>15 million</w:t>
      </w:r>
      <w:r w:rsidR="00E07AB3" w:rsidRPr="00DD3283">
        <w:rPr>
          <w:rFonts w:ascii="Times New Roman" w:hAnsi="Times New Roman" w:cs="Times New Roman"/>
          <w:sz w:val="24"/>
          <w:szCs w:val="24"/>
        </w:rPr>
        <w:t xml:space="preserve"> women less than 20 years give </w:t>
      </w:r>
      <w:r w:rsidRPr="00DD3283">
        <w:rPr>
          <w:rFonts w:ascii="Times New Roman" w:hAnsi="Times New Roman" w:cs="Times New Roman"/>
          <w:sz w:val="24"/>
          <w:szCs w:val="24"/>
        </w:rPr>
        <w:t xml:space="preserve">birth yearly and </w:t>
      </w:r>
      <w:r w:rsidRPr="00DD3283">
        <w:rPr>
          <w:rFonts w:ascii="Times New Roman" w:hAnsi="Times New Roman" w:cs="Times New Roman"/>
          <w:sz w:val="24"/>
          <w:szCs w:val="24"/>
        </w:rPr>
        <w:lastRenderedPageBreak/>
        <w:t>529,000 of these women die as a result of pregnancy and child related complications every year</w:t>
      </w:r>
      <w:r w:rsidR="00E96E48" w:rsidRPr="00DD3283">
        <w:rPr>
          <w:rFonts w:ascii="Times New Roman" w:hAnsi="Times New Roman" w:cs="Times New Roman"/>
          <w:sz w:val="24"/>
          <w:szCs w:val="24"/>
        </w:rPr>
        <w:t xml:space="preserve"> </w:t>
      </w:r>
      <w:r w:rsidR="00275C8C" w:rsidRPr="00DD3283">
        <w:rPr>
          <w:rFonts w:ascii="Times New Roman" w:hAnsi="Times New Roman" w:cs="Times New Roman"/>
          <w:sz w:val="24"/>
          <w:szCs w:val="24"/>
        </w:rPr>
        <w:fldChar w:fldCharType="begin"/>
      </w:r>
      <w:r w:rsidR="00E55C7E" w:rsidRPr="00DD3283">
        <w:rPr>
          <w:rFonts w:ascii="Times New Roman" w:hAnsi="Times New Roman" w:cs="Times New Roman"/>
          <w:sz w:val="24"/>
          <w:szCs w:val="24"/>
        </w:rPr>
        <w:instrText xml:space="preserve"> ADDIN ZOTERO_ITEM CSL_CITATION {"citationID":"iKBJdQ75","properties":{"formattedCitation":"(Acharya et al., 2014)","plainCitation":"(Acharya et al., 2014)"},"citationItems":[{"id":374,"uris":["http://zotero.org/users/2574706/items/SEXUJ9WX"],"uri":["http://zotero.org/users/2574706/items/SEXUJ9WX"],"itemData":{"id":374,"type":"article-journal","title":"Factors associated with teenage pregnancy in South Asia","container-title":"www.hsj.gr","source":"hypatia.teiath.gr","URL":"http://hypatia.teiath.gr/xmlui/handle/11400/1243","author":[{"family":"Acharya","given":"Dev Raj"},{"family":"Bhattarai","given":"Rabi"},{"family":"Poobalan","given":"Amudha"},{"family":"Teijlingen","given":"van Edwin"},{"family":"Chapman","given":"Glyn"}],"issued":{"date-parts":[["2014",7,14]]},"accessed":{"date-parts":[["2016",8,8]]}}}],"schema":"https://github.com/citation-style-language/schema/raw/master/csl-citation.json"} </w:instrText>
      </w:r>
      <w:r w:rsidR="00275C8C" w:rsidRPr="00DD3283">
        <w:rPr>
          <w:rFonts w:ascii="Times New Roman" w:hAnsi="Times New Roman" w:cs="Times New Roman"/>
          <w:sz w:val="24"/>
          <w:szCs w:val="24"/>
        </w:rPr>
        <w:fldChar w:fldCharType="separate"/>
      </w:r>
      <w:r w:rsidR="00E55C7E" w:rsidRPr="00DD3283">
        <w:rPr>
          <w:rFonts w:ascii="Times New Roman" w:hAnsi="Times New Roman" w:cs="Times New Roman"/>
          <w:sz w:val="24"/>
        </w:rPr>
        <w:t>(Acharya et al., 2014)</w:t>
      </w:r>
      <w:r w:rsidR="00275C8C" w:rsidRPr="00DD3283">
        <w:rPr>
          <w:rFonts w:ascii="Times New Roman" w:hAnsi="Times New Roman" w:cs="Times New Roman"/>
          <w:sz w:val="24"/>
          <w:szCs w:val="24"/>
        </w:rPr>
        <w:fldChar w:fldCharType="end"/>
      </w:r>
      <w:r w:rsidRPr="00DD3283">
        <w:rPr>
          <w:rFonts w:ascii="Times New Roman" w:hAnsi="Times New Roman" w:cs="Times New Roman"/>
          <w:sz w:val="24"/>
          <w:szCs w:val="24"/>
        </w:rPr>
        <w:t xml:space="preserve">. </w:t>
      </w:r>
      <w:r w:rsidR="00BA50EB" w:rsidRPr="00DD3283">
        <w:rPr>
          <w:rFonts w:ascii="Times New Roman" w:hAnsi="Times New Roman" w:cs="Times New Roman"/>
          <w:sz w:val="24"/>
          <w:szCs w:val="24"/>
        </w:rPr>
        <w:t xml:space="preserve">Though early sexual initiation and pregnancy among females aged 15-19 normally occurs within marriage in many parts of sub-Saharan Africa, there are number of consequences associated with these phenomena </w:t>
      </w:r>
      <w:r w:rsidR="00275C8C" w:rsidRPr="00DD3283">
        <w:rPr>
          <w:rFonts w:ascii="Times New Roman" w:hAnsi="Times New Roman" w:cs="Times New Roman"/>
          <w:sz w:val="24"/>
          <w:szCs w:val="24"/>
        </w:rPr>
        <w:fldChar w:fldCharType="begin"/>
      </w:r>
      <w:r w:rsidR="00E55C7E" w:rsidRPr="00DD3283">
        <w:rPr>
          <w:rFonts w:ascii="Times New Roman" w:hAnsi="Times New Roman" w:cs="Times New Roman"/>
          <w:sz w:val="24"/>
          <w:szCs w:val="24"/>
        </w:rPr>
        <w:instrText xml:space="preserve"> ADDIN ZOTERO_ITEM CSL_CITATION {"citationID":"Qz9ZXnv1","properties":{"formattedCitation":"(Sedgh et al., 2015)","plainCitation":"(Sedgh et al., 2015)"},"citationItems":[{"id":851,"uris":["http://zotero.org/users/2574706/items/V89KGVN2"],"uri":["http://zotero.org/users/2574706/items/V89KGVN2"],"itemData":{"id":851,"type":"article-journal","title":"Adolescent Pregnancy, Birth, and Abortion Rates Across Countries: Levels and Recent Trends","container-title":"Journal of Adolescent Health","page":"223-230","volume":"56","issue":"2","source":"ScienceDirect","abstract":"Purpose\nTo examine pregnancy rates and outcomes (births and abortions) among 15- to 19-year olds and 10- to 14-year olds in all countries for which recent information could be obtained and to examine trends since the mid-1990s.\nMethods\nInformation was obtained from countries' vital statistics reports and the United Nations Statistics Division for most countries in this study. Alternate sources of information were used if needed and available. We present estimates primarily for 2011 and compare them to estimates published for the mid-1990s.\nResults\nAmong the 21 countries with complete statistics, the pregnancy rate among 15- to 19-year olds was the highest in the United States (57 pregnancies per 1,000 females) and the lowest rate was in Switzerland (8). Rates were higher in some former Soviet countries with incomplete statistics; they were the highest in Mexico and Sub-Saharan African countries with available information. Among countries with reliable evidence, the highest rate among 10- to 14-year olds was in Hungary. The proportion of teen pregnancies that ended in abortion ranged from 17% in Slovakia to 69% in Sweden. The proportion of pregnancies that ended in live births tended to be higher in countries with high teen pregnancy rates (p = .02). The pregnancy rate has declined since the mid-1990s in the majority of the 16 countries where trends could be assessed.\nConclusions\nDespite recent declines, teen pregnancy rates remain high in many countries. Research on the planning status of these pregnancies and on factors that determine how teens resolve their pregnancies could further inform programs and policies.","DOI":"10.1016/j.jadohealth.2014.09.007","ISSN":"1054-139X","shortTitle":"Adolescent Pregnancy, Birth, and Abortion Rates Across Countries","journalAbbreviation":"Journal of Adolescent Health","author":[{"family":"Sedgh","given":"Gilda"},{"family":"Finer","given":"Lawrence B."},{"family":"Bankole","given":"Akinrinola"},{"family":"Eilers","given":"Michelle A."},{"family":"Singh","given":"Susheela"}],"issued":{"date-parts":[["2015",2]]}}}],"schema":"https://github.com/citation-style-language/schema/raw/master/csl-citation.json"} </w:instrText>
      </w:r>
      <w:r w:rsidR="00275C8C" w:rsidRPr="00DD3283">
        <w:rPr>
          <w:rFonts w:ascii="Times New Roman" w:hAnsi="Times New Roman" w:cs="Times New Roman"/>
          <w:sz w:val="24"/>
          <w:szCs w:val="24"/>
        </w:rPr>
        <w:fldChar w:fldCharType="separate"/>
      </w:r>
      <w:r w:rsidR="00E55C7E" w:rsidRPr="00DD3283">
        <w:rPr>
          <w:rFonts w:ascii="Times New Roman" w:hAnsi="Times New Roman" w:cs="Times New Roman"/>
          <w:sz w:val="24"/>
        </w:rPr>
        <w:t>(Sedgh et al., 2015)</w:t>
      </w:r>
      <w:r w:rsidR="00275C8C" w:rsidRPr="00DD3283">
        <w:rPr>
          <w:rFonts w:ascii="Times New Roman" w:hAnsi="Times New Roman" w:cs="Times New Roman"/>
          <w:sz w:val="24"/>
          <w:szCs w:val="24"/>
        </w:rPr>
        <w:fldChar w:fldCharType="end"/>
      </w:r>
      <w:r w:rsidR="00BA50EB" w:rsidRPr="00DD3283">
        <w:rPr>
          <w:rFonts w:ascii="Times New Roman" w:hAnsi="Times New Roman" w:cs="Times New Roman"/>
          <w:sz w:val="24"/>
          <w:szCs w:val="24"/>
        </w:rPr>
        <w:t>, such as sexually transmitted infections (STIs), including HIV/AIDS and unintended pregnancies due to non-use of contraceptives</w:t>
      </w:r>
      <w:r w:rsidR="007C3521" w:rsidRPr="00DD3283">
        <w:rPr>
          <w:rFonts w:ascii="Times New Roman" w:hAnsi="Times New Roman" w:cs="Times New Roman"/>
          <w:sz w:val="24"/>
          <w:szCs w:val="24"/>
        </w:rPr>
        <w:t xml:space="preserve"> </w:t>
      </w:r>
      <w:r w:rsidR="00275C8C" w:rsidRPr="00DD3283">
        <w:rPr>
          <w:rFonts w:ascii="Times New Roman" w:hAnsi="Times New Roman" w:cs="Times New Roman"/>
          <w:sz w:val="24"/>
          <w:szCs w:val="24"/>
        </w:rPr>
        <w:fldChar w:fldCharType="begin"/>
      </w:r>
      <w:r w:rsidR="00E55C7E" w:rsidRPr="00DD3283">
        <w:rPr>
          <w:rFonts w:ascii="Times New Roman" w:hAnsi="Times New Roman" w:cs="Times New Roman"/>
          <w:sz w:val="24"/>
          <w:szCs w:val="24"/>
        </w:rPr>
        <w:instrText xml:space="preserve"> ADDIN ZOTERO_ITEM CSL_CITATION {"citationID":"f8341im1h","properties":{"formattedCitation":"(Kumar et al., 2007; Secura et al., 2014)","plainCitation":"(Kumar et al., 2007; Secura et al., 2014)"},"citationItems":[{"id":331,"uris":["http://zotero.org/users/2574706/items/G8C8TK5T"],"uri":["http://zotero.org/users/2574706/items/G8C8TK5T"],"itemData":{"id":331,"type":"article-journal","title":"Outcome of teenage pregnancy","container-title":"The Indian Journal of Pediatrics","page":"927-931","volume":"74","issue":"10","source":"link.springer.com","abstract":"ObjectiveThe objective of the study was to evaluate the obstetric, fetal and neonatal outcomes of teenage pregnancy in a tertiary care teaching hospital.MethodsA retrospective case control study was performed over a period of 5 years. Data were retrieved from hospital records. All teenage mothers (aged 13–19 completed years at delivery) delivering in the University Hospital were taken as cases. Next 3 consecutive deliveries in the age group of 20–30 year were selected as controls for each case. For statistical analysis the cases were further subdivided into 2 groups, ≤17 years (Group A) and 18–19 years (Group B). Groups were compared for obstetric complications and neonatal outcome. Statistical analysis was done by software package SPSS 10.ResultsThe incidence of teenage deliveries in hospital over last 5 years was 4.1%. Majority of the teenagers were primigravida (83.2% vs. 41.4%, p&lt;0.01). Complications like pregnancy induced hypertension (PIH) (11.4% vs 2.2%, p&lt;0.01), pre-eclamptic toxemia (PET) (4.3% vs 0.6%, p&lt;0.01) eclampsia (4.9% vs 0.6%, p&lt;0.01) and premature onset of labor (26.1% vs 14.6%, p&lt;0.01) occurred more commonly in teenagers compared to controls. Teenage mothers also had increased incidence of low birth weight (LBW) (50.4% vs 32.3%, p&lt;0.01), premature delivery (51.8% vs 17.5%, p&lt;0.01) and neonatal morbidities like perinatal asphyxia (11.7% vs 1.9%, p&lt;0.01), jaundice (5.7% vs 1.2%, p&lt;0.01) and respiratory distress syndrome (1.9% vs 0.3%, p&lt;0.05). Teenage pregnancy was also associated with higher fetal (1.9% vs 0.3%, p&lt;0.05) and neonatal mortality (3.8% vs 0.5%, p&lt;0.05).ConclusionTeenage pregnancy was associated with a significantly higher risk of PIH, PET, eclampsia, premature onset of labor, fetal deaths and premature delivery. Increased neonatal morbidity and mortality were also seen in babies delivered to teenage mothers. Younger teenager group (≤17 years) was most vulnerable to adverse obstetric and neonatal outcomes.","DOI":"10.1007/s12098-007-0171-2","ISSN":"0019-5456, 0973-7693","journalAbbreviation":"Indian J Pediatr","language":"en","author":[{"family":"Kumar","given":"Ashok"},{"family":"Singh","given":"Tej"},{"family":"Basu","given":"Sriparna"},{"family":"Pandey","given":"Sulekha"},{"family":"Bhargava","given":"V."}],"issued":{"date-parts":[["2007",12,11]]}},"label":"page"},{"id":346,"uris":["http://zotero.org/users/2574706/items/56ARBI37"],"uri":["http://zotero.org/users/2574706/items/56ARBI37"],"itemData":{"id":346,"type":"article-journal","title":"Provision of No-Cost, Long-Acting Contraception and Teenage Pregnancy","container-title":"New England Journal of Medicine","page":"1316-1323","volume":"371","issue":"14","source":"Taylor and Francis+NEJM","abstract":"In this study, teens who were given free contraception and educated about reversible methods, with an emphasis on the benefits of long-acting methods, had rates of pregnancy, birth, and abortion that were much lower than the national rates for sexually experienced teens.","DOI":"10.1056/NEJMoa1400506","ISSN":"0028-4793","note":"PMID: 25271604","author":[{"family":"Secura","given":"Gina M."},{"family":"Madden","given":"Tessa"},{"family":"McNicholas","given":"Colleen"},{"family":"Mullersman","given":"Jennifer"},{"family":"Buckel","given":"Christina M."},{"family":"Zhao","given":"Qiuhong"},{"family":"Peipert","given":"Jeffrey F."}],"issued":{"date-parts":[["2014",10,2]]}},"label":"page"}],"schema":"https://github.com/citation-style-language/schema/raw/master/csl-citation.json"} </w:instrText>
      </w:r>
      <w:r w:rsidR="00275C8C" w:rsidRPr="00DD3283">
        <w:rPr>
          <w:rFonts w:ascii="Times New Roman" w:hAnsi="Times New Roman" w:cs="Times New Roman"/>
          <w:sz w:val="24"/>
          <w:szCs w:val="24"/>
        </w:rPr>
        <w:fldChar w:fldCharType="separate"/>
      </w:r>
      <w:r w:rsidR="00E55C7E" w:rsidRPr="00DD3283">
        <w:rPr>
          <w:rFonts w:ascii="Times New Roman" w:hAnsi="Times New Roman" w:cs="Times New Roman"/>
          <w:sz w:val="24"/>
        </w:rPr>
        <w:t>(Kumar et al., 2007; Secura et al., 2014)</w:t>
      </w:r>
      <w:r w:rsidR="00275C8C" w:rsidRPr="00DD3283">
        <w:rPr>
          <w:rFonts w:ascii="Times New Roman" w:hAnsi="Times New Roman" w:cs="Times New Roman"/>
          <w:sz w:val="24"/>
          <w:szCs w:val="24"/>
        </w:rPr>
        <w:fldChar w:fldCharType="end"/>
      </w:r>
      <w:r w:rsidR="00BA50EB" w:rsidRPr="00DD3283">
        <w:rPr>
          <w:rFonts w:ascii="Times New Roman" w:hAnsi="Times New Roman" w:cs="Times New Roman"/>
          <w:sz w:val="24"/>
          <w:szCs w:val="24"/>
        </w:rPr>
        <w:t xml:space="preserve">. </w:t>
      </w:r>
      <w:r w:rsidR="004F35BC" w:rsidRPr="00DD3283">
        <w:rPr>
          <w:rFonts w:ascii="Times New Roman" w:hAnsi="Times New Roman" w:cs="Times New Roman"/>
          <w:sz w:val="24"/>
          <w:szCs w:val="24"/>
        </w:rPr>
        <w:t xml:space="preserve">Studies have documented that adolescent accounts for 23% of the overall burden of diseases due to pregnancy and childbirth related outcomes </w:t>
      </w:r>
      <w:r w:rsidR="00275C8C" w:rsidRPr="00DD3283">
        <w:rPr>
          <w:rFonts w:ascii="Times New Roman" w:hAnsi="Times New Roman" w:cs="Times New Roman"/>
          <w:sz w:val="24"/>
          <w:szCs w:val="24"/>
        </w:rPr>
        <w:fldChar w:fldCharType="begin"/>
      </w:r>
      <w:r w:rsidR="00A01F1D" w:rsidRPr="00DD3283">
        <w:rPr>
          <w:rFonts w:ascii="Times New Roman" w:hAnsi="Times New Roman" w:cs="Times New Roman"/>
          <w:sz w:val="24"/>
          <w:szCs w:val="24"/>
        </w:rPr>
        <w:instrText xml:space="preserve"> ADDIN ZOTERO_ITEM CSL_CITATION {"citationID":"KrhDJV8t","properties":{"formattedCitation":"(Chandra-Mouli et al., 2015)","plainCitation":"(Chandra-Mouli et al., 2015)"},"citationItems":[{"id":13,"uris":["http://zotero.org/users/local/qCISwjgx/items/7RSMNM35"],"uri":["http://zotero.org/users/local/qCISwjgx/items/7RSMNM35"],"itemData":{"id":13,"type":"article-journal","title":"Twenty years after International Conference on Population and Development: where are we with adolescent sexual and reproductive health and rights?","container-title":"Journal of Adolescent Health","page":"S1-S6","volume":"56","issue":"1","ISSN":"1054-139X","journalAbbreviation":"Journal of Adolescent Health","author":[{"family":"Chandra-Mouli","given":"Venkatraman"},{"family":"Svanemyr","given":"Joar"},{"family":"Amin","given":"Avni"},{"family":"Fogstad","given":"Helga"},{"family":"Say","given":"Lale"},{"family":"Girard","given":"Françoise"},{"family":"Temmerman","given":"Marleen"}],"issued":{"date-parts":[["2015"]]}}}],"schema":"https://github.com/citation-style-language/schema/raw/master/csl-citation.json"} </w:instrText>
      </w:r>
      <w:r w:rsidR="00275C8C" w:rsidRPr="00DD3283">
        <w:rPr>
          <w:rFonts w:ascii="Times New Roman" w:hAnsi="Times New Roman" w:cs="Times New Roman"/>
          <w:sz w:val="24"/>
          <w:szCs w:val="24"/>
        </w:rPr>
        <w:fldChar w:fldCharType="separate"/>
      </w:r>
      <w:r w:rsidR="00A01F1D" w:rsidRPr="00DD3283">
        <w:rPr>
          <w:rFonts w:ascii="Times New Roman" w:hAnsi="Times New Roman" w:cs="Times New Roman"/>
          <w:sz w:val="24"/>
        </w:rPr>
        <w:t>(Chandra-Mouli et al., 2015)</w:t>
      </w:r>
      <w:r w:rsidR="00275C8C" w:rsidRPr="00DD3283">
        <w:rPr>
          <w:rFonts w:ascii="Times New Roman" w:hAnsi="Times New Roman" w:cs="Times New Roman"/>
          <w:sz w:val="24"/>
          <w:szCs w:val="24"/>
        </w:rPr>
        <w:fldChar w:fldCharType="end"/>
      </w:r>
      <w:r w:rsidR="00A01F1D" w:rsidRPr="00DD3283">
        <w:rPr>
          <w:rFonts w:ascii="Times New Roman" w:hAnsi="Times New Roman" w:cs="Times New Roman"/>
          <w:sz w:val="24"/>
          <w:szCs w:val="24"/>
        </w:rPr>
        <w:t>.</w:t>
      </w:r>
    </w:p>
    <w:p w14:paraId="7C6BE685" w14:textId="65B1D5E1" w:rsidR="0022244A" w:rsidRPr="00DD3283" w:rsidRDefault="00C94235" w:rsidP="00D96B33">
      <w:pPr>
        <w:spacing w:line="360" w:lineRule="auto"/>
        <w:jc w:val="both"/>
        <w:rPr>
          <w:rFonts w:ascii="Times New Roman" w:hAnsi="Times New Roman" w:cs="Times New Roman"/>
          <w:sz w:val="24"/>
          <w:szCs w:val="24"/>
        </w:rPr>
      </w:pPr>
      <w:r w:rsidRPr="00DD3283">
        <w:rPr>
          <w:rFonts w:ascii="Times New Roman" w:hAnsi="Times New Roman" w:cs="Times New Roman"/>
          <w:sz w:val="24"/>
          <w:szCs w:val="24"/>
        </w:rPr>
        <w:t>Teenage mothers and their babies are exposed t</w:t>
      </w:r>
      <w:r w:rsidR="00204B46" w:rsidRPr="00DD3283">
        <w:rPr>
          <w:rFonts w:ascii="Times New Roman" w:hAnsi="Times New Roman" w:cs="Times New Roman"/>
          <w:sz w:val="24"/>
          <w:szCs w:val="24"/>
        </w:rPr>
        <w:t>o poor health outcomes</w:t>
      </w:r>
      <w:r w:rsidR="0022244A" w:rsidRPr="00DD3283">
        <w:rPr>
          <w:rFonts w:ascii="Times New Roman" w:hAnsi="Times New Roman" w:cs="Times New Roman"/>
          <w:sz w:val="24"/>
          <w:szCs w:val="24"/>
        </w:rPr>
        <w:t xml:space="preserve">. For instant, the risk of death due to pregnancy related causes is about three times higher among females aged 15-19 years compared to 20-24 years </w:t>
      </w:r>
      <w:r w:rsidR="00275C8C" w:rsidRPr="00DD3283">
        <w:rPr>
          <w:rFonts w:ascii="Times New Roman" w:hAnsi="Times New Roman" w:cs="Times New Roman"/>
          <w:sz w:val="24"/>
          <w:szCs w:val="24"/>
        </w:rPr>
        <w:fldChar w:fldCharType="begin"/>
      </w:r>
      <w:r w:rsidR="0022244A" w:rsidRPr="00DD3283">
        <w:rPr>
          <w:rFonts w:ascii="Times New Roman" w:hAnsi="Times New Roman" w:cs="Times New Roman"/>
          <w:sz w:val="24"/>
          <w:szCs w:val="24"/>
        </w:rPr>
        <w:instrText xml:space="preserve"> ADDIN ZOTERO_ITEM CSL_CITATION {"citationID":"SIzD9Jur","properties":{"formattedCitation":"(Sedgh et al., 2015)","plainCitation":"(Sedgh et al., 2015)"},"citationItems":[{"id":851,"uris":["http://zotero.org/users/2574706/items/V89KGVN2"],"uri":["http://zotero.org/users/2574706/items/V89KGVN2"],"itemData":{"id":851,"type":"article-journal","title":"Adolescent Pregnancy, Birth, and Abortion Rates Across Countries: Levels and Recent Trends","container-title":"Journal of Adolescent Health","page":"223-230","volume":"56","issue":"2","source":"ScienceDirect","abstract":"Purpose\nTo examine pregnancy rates and outcomes (births and abortions) among 15- to 19-year olds and 10- to 14-year olds in all countries for which recent information could be obtained and to examine trends since the mid-1990s.\nMethods\nInformation was obtained from countries' vital statistics reports and the United Nations Statistics Division for most countries in this study. Alternate sources of information were used if needed and available. We present estimates primarily for 2011 and compare them to estimates published for the mid-1990s.\nResults\nAmong the 21 countries with complete statistics, the pregnancy rate among 15- to 19-year olds was the highest in the United States (57 pregnancies per 1,000 females) and the lowest rate was in Switzerland (8). Rates were higher in some former Soviet countries with incomplete statistics; they were the highest in Mexico and Sub-Saharan African countries with available information. Among countries with reliable evidence, the highest rate among 10- to 14-year olds was in Hungary. The proportion of teen pregnancies that ended in abortion ranged from 17% in Slovakia to 69% in Sweden. The proportion of pregnancies that ended in live births tended to be higher in countries with high teen pregnancy rates (p = .02). The pregnancy rate has declined since the mid-1990s in the majority of the 16 countries where trends could be assessed.\nConclusions\nDespite recent declines, teen pregnancy rates remain high in many countries. Research on the planning status of these pregnancies and on factors that determine how teens resolve their pregnancies could further inform programs and policies.","DOI":"10.1016/j.jadohealth.2014.09.007","ISSN":"1054-139X","shortTitle":"Adolescent Pregnancy, Birth, and Abortion Rates Across Countries","journalAbbreviation":"Journal of Adolescent Health","author":[{"family":"Sedgh","given":"Gilda"},{"family":"Finer","given":"Lawrence B."},{"family":"Bankole","given":"Akinrinola"},{"family":"Eilers","given":"Michelle A."},{"family":"Singh","given":"Susheela"}],"issued":{"date-parts":[["2015",2]]}}}],"schema":"https://github.com/citation-style-language/schema/raw/master/csl-citation.json"} </w:instrText>
      </w:r>
      <w:r w:rsidR="00275C8C" w:rsidRPr="00DD3283">
        <w:rPr>
          <w:rFonts w:ascii="Times New Roman" w:hAnsi="Times New Roman" w:cs="Times New Roman"/>
          <w:sz w:val="24"/>
          <w:szCs w:val="24"/>
        </w:rPr>
        <w:fldChar w:fldCharType="separate"/>
      </w:r>
      <w:r w:rsidR="0022244A" w:rsidRPr="00DD3283">
        <w:rPr>
          <w:rFonts w:ascii="Times New Roman" w:hAnsi="Times New Roman" w:cs="Times New Roman"/>
          <w:sz w:val="24"/>
        </w:rPr>
        <w:t>(Sedgh et al., 2015)</w:t>
      </w:r>
      <w:r w:rsidR="00275C8C" w:rsidRPr="00DD3283">
        <w:rPr>
          <w:rFonts w:ascii="Times New Roman" w:hAnsi="Times New Roman" w:cs="Times New Roman"/>
          <w:sz w:val="24"/>
          <w:szCs w:val="24"/>
        </w:rPr>
        <w:fldChar w:fldCharType="end"/>
      </w:r>
      <w:r w:rsidR="0013128B" w:rsidRPr="00DD3283">
        <w:rPr>
          <w:rFonts w:ascii="Times New Roman" w:hAnsi="Times New Roman" w:cs="Times New Roman"/>
          <w:sz w:val="24"/>
          <w:szCs w:val="24"/>
        </w:rPr>
        <w:t xml:space="preserve">. </w:t>
      </w:r>
      <w:r w:rsidR="0022244A" w:rsidRPr="00DD3283">
        <w:rPr>
          <w:rFonts w:ascii="Times New Roman" w:hAnsi="Times New Roman" w:cs="Times New Roman"/>
          <w:sz w:val="24"/>
          <w:szCs w:val="24"/>
        </w:rPr>
        <w:t xml:space="preserve">Complications from pregnancy which include; induced hypertension, eclampsia and premature onset of child labour are more prevalent among teenage girls compare to their older counterparts </w:t>
      </w:r>
      <w:r w:rsidR="00275C8C" w:rsidRPr="00DD3283">
        <w:rPr>
          <w:rFonts w:ascii="Times New Roman" w:hAnsi="Times New Roman" w:cs="Times New Roman"/>
          <w:sz w:val="24"/>
          <w:szCs w:val="24"/>
        </w:rPr>
        <w:fldChar w:fldCharType="begin"/>
      </w:r>
      <w:r w:rsidR="0022244A" w:rsidRPr="00DD3283">
        <w:rPr>
          <w:rFonts w:ascii="Times New Roman" w:hAnsi="Times New Roman" w:cs="Times New Roman"/>
          <w:sz w:val="24"/>
          <w:szCs w:val="24"/>
        </w:rPr>
        <w:instrText xml:space="preserve"> ADDIN ZOTERO_ITEM CSL_CITATION {"citationID":"qJFVnkvX","properties":{"formattedCitation":"(Paranjothy et al., 2009)","plainCitation":"(Paranjothy et al., 2009)"},"citationItems":[{"id":370,"uris":["http://zotero.org/users/2574706/items/V4V3NTWV"],"uri":["http://zotero.org/users/2574706/items/V4V3NTWV"],"itemData":{"id":370,"type":"article-journal","title":"Teenage pregnancy: who suffers?","container-title":"Archives of Disease in Childhood","page":"239-245","volume":"94","issue":"3","source":"adc.bmj.com","abstract":"In this review, we examine the epidemiology of teenage pregnancy (girls aged 15–17 years) in the UK and consider the evidence for its impact on the health and well-being of the mother, the baby, the father and society. There has been some decrease in the teenage pregnancy rate over the last decade in the UK but rates are still considerably higher than those in other European countries. Pregnancy and childbirth during the teenage years are associated with increased risk of poorer health and well-being for both the mother and the baby, possibly reflecting the socio-economic factors that precede early pregnancy and childbirth. There is little evidence concerning the impact of teenage fatherhood on health and future studies should investigate this. The effect on society is a perpetuation of the widening gap in health and social inequalities. Public health interventions should aim to identify teenagers who are vulnerable and support those who are pregnant with evidence based interventions such as teenage antenatal clinics and access to initiatives that provide support for early parenthood.","DOI":"10.1136/adc.2007.115915","ISSN":", 14682044","note":"PMID: 19019886","shortTitle":"Teenage pregnancy","journalAbbreviation":"Arch Dis Child","language":"en","author":[{"family":"Paranjothy","given":"S."},{"family":"Broughton","given":"H."},{"family":"Adappa","given":"R."},{"family":"Fone","given":"D."}],"issued":{"date-parts":[["2009",3,1]]}}}],"schema":"https://github.com/citation-style-language/schema/raw/master/csl-citation.json"} </w:instrText>
      </w:r>
      <w:r w:rsidR="00275C8C" w:rsidRPr="00DD3283">
        <w:rPr>
          <w:rFonts w:ascii="Times New Roman" w:hAnsi="Times New Roman" w:cs="Times New Roman"/>
          <w:sz w:val="24"/>
          <w:szCs w:val="24"/>
        </w:rPr>
        <w:fldChar w:fldCharType="separate"/>
      </w:r>
      <w:r w:rsidR="0022244A" w:rsidRPr="00DD3283">
        <w:rPr>
          <w:rFonts w:ascii="Times New Roman" w:hAnsi="Times New Roman" w:cs="Times New Roman"/>
          <w:sz w:val="24"/>
        </w:rPr>
        <w:t>(Paranjothy et al., 2009)</w:t>
      </w:r>
      <w:r w:rsidR="00275C8C" w:rsidRPr="00DD3283">
        <w:rPr>
          <w:rFonts w:ascii="Times New Roman" w:hAnsi="Times New Roman" w:cs="Times New Roman"/>
          <w:sz w:val="24"/>
          <w:szCs w:val="24"/>
        </w:rPr>
        <w:fldChar w:fldCharType="end"/>
      </w:r>
      <w:r w:rsidR="0022244A" w:rsidRPr="00DD3283">
        <w:rPr>
          <w:rFonts w:ascii="Times New Roman" w:hAnsi="Times New Roman" w:cs="Times New Roman"/>
          <w:sz w:val="24"/>
          <w:szCs w:val="24"/>
        </w:rPr>
        <w:t>. Furthermore, females within the ages of 15-19 are more like</w:t>
      </w:r>
      <w:r w:rsidR="00F7289C" w:rsidRPr="00DD3283">
        <w:rPr>
          <w:rFonts w:ascii="Times New Roman" w:hAnsi="Times New Roman" w:cs="Times New Roman"/>
          <w:sz w:val="24"/>
          <w:szCs w:val="24"/>
        </w:rPr>
        <w:t>ly</w:t>
      </w:r>
      <w:r w:rsidR="0022244A" w:rsidRPr="00DD3283">
        <w:rPr>
          <w:rFonts w:ascii="Times New Roman" w:hAnsi="Times New Roman" w:cs="Times New Roman"/>
          <w:sz w:val="24"/>
          <w:szCs w:val="24"/>
        </w:rPr>
        <w:t xml:space="preserve"> to experience obstructed labour, fistula, and premature delivery than their older counterparts </w:t>
      </w:r>
      <w:r w:rsidR="00275C8C" w:rsidRPr="00DD3283">
        <w:rPr>
          <w:rFonts w:ascii="Times New Roman" w:hAnsi="Times New Roman" w:cs="Times New Roman"/>
          <w:sz w:val="24"/>
          <w:szCs w:val="24"/>
        </w:rPr>
        <w:fldChar w:fldCharType="begin"/>
      </w:r>
      <w:r w:rsidR="0022244A" w:rsidRPr="00DD3283">
        <w:rPr>
          <w:rFonts w:ascii="Times New Roman" w:hAnsi="Times New Roman" w:cs="Times New Roman"/>
          <w:sz w:val="24"/>
          <w:szCs w:val="24"/>
        </w:rPr>
        <w:instrText xml:space="preserve"> ADDIN ZOTERO_ITEM CSL_CITATION {"citationID":"Z6XEA7nD","properties":{"formattedCitation":"(Sedgh et al., 2015)","plainCitation":"(Sedgh et al., 2015)"},"citationItems":[{"id":851,"uris":["http://zotero.org/users/2574706/items/V89KGVN2"],"uri":["http://zotero.org/users/2574706/items/V89KGVN2"],"itemData":{"id":851,"type":"article-journal","title":"Adolescent Pregnancy, Birth, and Abortion Rates Across Countries: Levels and Recent Trends","container-title":"Journal of Adolescent Health","page":"223-230","volume":"56","issue":"2","source":"ScienceDirect","abstract":"Purpose\nTo examine pregnancy rates and outcomes (births and abortions) among 15- to 19-year olds and 10- to 14-year olds in all countries for which recent information could be obtained and to examine trends since the mid-1990s.\nMethods\nInformation was obtained from countries' vital statistics reports and the United Nations Statistics Division for most countries in this study. Alternate sources of information were used if needed and available. We present estimates primarily for 2011 and compare them to estimates published for the mid-1990s.\nResults\nAmong the 21 countries with complete statistics, the pregnancy rate among 15- to 19-year olds was the highest in the United States (57 pregnancies per 1,000 females) and the lowest rate was in Switzerland (8). Rates were higher in some former Soviet countries with incomplete statistics; they were the highest in Mexico and Sub-Saharan African countries with available information. Among countries with reliable evidence, the highest rate among 10- to 14-year olds was in Hungary. The proportion of teen pregnancies that ended in abortion ranged from 17% in Slovakia to 69% in Sweden. The proportion of pregnancies that ended in live births tended to be higher in countries with high teen pregnancy rates (p = .02). The pregnancy rate has declined since the mid-1990s in the majority of the 16 countries where trends could be assessed.\nConclusions\nDespite recent declines, teen pregnancy rates remain high in many countries. Research on the planning status of these pregnancies and on factors that determine how teens resolve their pregnancies could further inform programs and policies.","DOI":"10.1016/j.jadohealth.2014.09.007","ISSN":"1054-139X","shortTitle":"Adolescent Pregnancy, Birth, and Abortion Rates Across Countries","journalAbbreviation":"Journal of Adolescent Health","author":[{"family":"Sedgh","given":"Gilda"},{"family":"Finer","given":"Lawrence B."},{"family":"Bankole","given":"Akinrinola"},{"family":"Eilers","given":"Michelle A."},{"family":"Singh","given":"Susheela"}],"issued":{"date-parts":[["2015",2]]}}}],"schema":"https://github.com/citation-style-language/schema/raw/master/csl-citation.json"} </w:instrText>
      </w:r>
      <w:r w:rsidR="00275C8C" w:rsidRPr="00DD3283">
        <w:rPr>
          <w:rFonts w:ascii="Times New Roman" w:hAnsi="Times New Roman" w:cs="Times New Roman"/>
          <w:sz w:val="24"/>
          <w:szCs w:val="24"/>
        </w:rPr>
        <w:fldChar w:fldCharType="separate"/>
      </w:r>
      <w:r w:rsidR="0022244A" w:rsidRPr="00DD3283">
        <w:rPr>
          <w:rFonts w:ascii="Times New Roman" w:hAnsi="Times New Roman" w:cs="Times New Roman"/>
          <w:sz w:val="24"/>
        </w:rPr>
        <w:t>(Sedgh et al., 2015)</w:t>
      </w:r>
      <w:r w:rsidR="00275C8C" w:rsidRPr="00DD3283">
        <w:rPr>
          <w:rFonts w:ascii="Times New Roman" w:hAnsi="Times New Roman" w:cs="Times New Roman"/>
          <w:sz w:val="24"/>
          <w:szCs w:val="24"/>
        </w:rPr>
        <w:fldChar w:fldCharType="end"/>
      </w:r>
      <w:r w:rsidR="0022244A" w:rsidRPr="00DD3283">
        <w:rPr>
          <w:rFonts w:ascii="Times New Roman" w:hAnsi="Times New Roman" w:cs="Times New Roman"/>
          <w:sz w:val="24"/>
          <w:szCs w:val="24"/>
        </w:rPr>
        <w:t xml:space="preserve">. Pregnancy in very young women is not only associated with adverse pregnancy outcomes, but also negative outcomes on the health of the child </w:t>
      </w:r>
      <w:r w:rsidR="00275C8C" w:rsidRPr="00DD3283">
        <w:rPr>
          <w:rFonts w:ascii="Times New Roman" w:hAnsi="Times New Roman" w:cs="Times New Roman"/>
          <w:sz w:val="24"/>
          <w:szCs w:val="24"/>
        </w:rPr>
        <w:fldChar w:fldCharType="begin"/>
      </w:r>
      <w:r w:rsidR="0022244A" w:rsidRPr="00DD3283">
        <w:rPr>
          <w:rFonts w:ascii="Times New Roman" w:hAnsi="Times New Roman" w:cs="Times New Roman"/>
          <w:sz w:val="24"/>
          <w:szCs w:val="24"/>
        </w:rPr>
        <w:instrText xml:space="preserve"> ADDIN ZOTERO_ITEM CSL_CITATION {"citationID":"miDH0fhP","properties":{"formattedCitation":"(Ganchimeg et al., 2014)","plainCitation":"(Ganchimeg et al., 2014)"},"citationItems":[{"id":387,"uris":["http://zotero.org/users/2574706/items/ENPB379M"],"uri":["http://zotero.org/users/2574706/items/ENPB379M"],"itemData":{"id":387,"type":"article-journal","title":"Pregnancy and childbirth outcomes among adolescent mothers: a World Health Organization multicountry study","container-title":"BJOG: An International Journal of Obstetrics &amp; Gynaecology","page":"40-48","volume":"121","source":"Wiley Online Library","abstract":"Objective\n\nTo investigate the risk of adverse pregnancy outcomes among adolescents in 29 countries.\n\n\nDesign\n\nSecondary analysis using facility-based cross-sectional data of the World Health Organization Multicountry Survey on Maternal and Newborn Health.\n\n\nSetting\n\nTwenty-nine countries in Africa, Latin America, Asia and the Middle East.\n\n\nPopulation\n\nWomen admitted for delivery in 359 health facilities during 2–4 months between 2010 and 2011.\n\n\nMethods\n\nMultilevel logistic regression models were used to estimate the association between young maternal age and adverse pregnancy outcomes.\n\n\nMain outcome measures\n\nRisk of adverse pregnancy outcomes among adolescent mothers.\n\n\nResults\n\nA total of 124 446 mothers aged ≤24 years and their infants were analysed. Compared with mothers aged 20–24 years, adolescent mothers aged 10–19 years had higher risks of eclampsia, puerperal endometritis, systemic infections, low birthweight, preterm delivery and severe neonatal conditions. The increased risk of intra-hospital early neonatal death among infants born to adolescent mothers was reduced and statistically insignificant after adjustment for gestational age and birthweight, in addition to maternal characteristics, mode of delivery and congenital malformation. The coverage of prophylactic uterotonics, prophylactic antibiotics for caesarean section and antenatal corticosteroids for preterm delivery at 26–34 weeks was significantly lower among adolescent mothers.\n\n\nConclusions\n\nAdolescent pregnancy was associated with higher risks of adverse pregnancy outcomes. Pregnancy prevention strategies and the improvement of healthcare interventions are crucial to reduce adverse pregnancy outcomes among adolescent women in low- and middle-income countries.","DOI":"10.1111/1471-0528.12630","ISSN":"1471-0528","shortTitle":"Pregnancy and childbirth outcomes among adolescent mothers","journalAbbreviation":"BJOG: Int J Obstet Gy","language":"en","author":[{"family":"Ganchimeg","given":"T"},{"family":"Ota","given":"E"},{"family":"Morisaki","given":"N"},{"family":"Laopaiboon","given":"M"},{"family":"Lumbiganon","given":"P"},{"family":"Zhang","given":"J"},{"family":"Yamdamsuren","given":"B"},{"family":"Temmerman","given":"M"},{"family":"Say","given":"L"},{"family":"Tunçalp","given":"Ö"},{"family":"Vogel","given":"Jp"},{"family":"Souza","given":"Jp"},{"family":"Mori","given":"R"},{"literal":"on behalf of the WHO Multicountry Survey on Maternal Newborn Health Research Network"}],"issued":{"date-parts":[["2014",3,1]]}}}],"schema":"https://github.com/citation-style-language/schema/raw/master/csl-citation.json"} </w:instrText>
      </w:r>
      <w:r w:rsidR="00275C8C" w:rsidRPr="00DD3283">
        <w:rPr>
          <w:rFonts w:ascii="Times New Roman" w:hAnsi="Times New Roman" w:cs="Times New Roman"/>
          <w:sz w:val="24"/>
          <w:szCs w:val="24"/>
        </w:rPr>
        <w:fldChar w:fldCharType="separate"/>
      </w:r>
      <w:r w:rsidR="0022244A" w:rsidRPr="00DD3283">
        <w:rPr>
          <w:rFonts w:ascii="Times New Roman" w:hAnsi="Times New Roman" w:cs="Times New Roman"/>
          <w:sz w:val="24"/>
        </w:rPr>
        <w:t>(Ganchimeg et al., 2014)</w:t>
      </w:r>
      <w:r w:rsidR="00275C8C" w:rsidRPr="00DD3283">
        <w:rPr>
          <w:rFonts w:ascii="Times New Roman" w:hAnsi="Times New Roman" w:cs="Times New Roman"/>
          <w:sz w:val="24"/>
          <w:szCs w:val="24"/>
        </w:rPr>
        <w:fldChar w:fldCharType="end"/>
      </w:r>
      <w:r w:rsidR="0022244A" w:rsidRPr="00DD3283">
        <w:rPr>
          <w:rFonts w:ascii="Times New Roman" w:hAnsi="Times New Roman" w:cs="Times New Roman"/>
          <w:sz w:val="24"/>
          <w:szCs w:val="24"/>
        </w:rPr>
        <w:t xml:space="preserve">. Children of teenage mothers have higher health risks, including higher infant mortality and increased risk of low birth weight </w:t>
      </w:r>
      <w:r w:rsidR="00275C8C" w:rsidRPr="00DD3283">
        <w:rPr>
          <w:rFonts w:ascii="Times New Roman" w:hAnsi="Times New Roman" w:cs="Times New Roman"/>
          <w:sz w:val="24"/>
          <w:szCs w:val="24"/>
        </w:rPr>
        <w:fldChar w:fldCharType="begin"/>
      </w:r>
      <w:r w:rsidR="0022244A" w:rsidRPr="00DD3283">
        <w:rPr>
          <w:rFonts w:ascii="Times New Roman" w:hAnsi="Times New Roman" w:cs="Times New Roman"/>
          <w:sz w:val="24"/>
          <w:szCs w:val="24"/>
        </w:rPr>
        <w:instrText xml:space="preserve"> ADDIN ZOTERO_ITEM CSL_CITATION {"citationID":"hEZak8UI","properties":{"formattedCitation":"(Kumar et al., 2007)","plainCitation":"(Kumar et al., 2007)"},"citationItems":[{"id":331,"uris":["http://zotero.org/users/2574706/items/G8C8TK5T"],"uri":["http://zotero.org/users/2574706/items/G8C8TK5T"],"itemData":{"id":331,"type":"article-journal","title":"Outcome of teenage pregnancy","container-title":"The Indian Journal of Pediatrics","page":"927-931","volume":"74","issue":"10","source":"link.springer.com","abstract":"ObjectiveThe objective of the study was to evaluate the obstetric, fetal and neonatal outcomes of teenage pregnancy in a tertiary care teaching hospital.MethodsA retrospective case control study was performed over a period of 5 years. Data were retrieved from hospital records. All teenage mothers (aged 13–19 completed years at delivery) delivering in the University Hospital were taken as cases. Next 3 consecutive deliveries in the age group of 20–30 year were selected as controls for each case. For statistical analysis the cases were further subdivided into 2 groups, ≤17 years (Group A) and 18–19 years (Group B). Groups were compared for obstetric complications and neonatal outcome. Statistical analysis was done by software package SPSS 10.ResultsThe incidence of teenage deliveries in hospital over last 5 years was 4.1%. Majority of the teenagers were primigravida (83.2% vs. 41.4%, p&lt;0.01). Complications like pregnancy induced hypertension (PIH) (11.4% vs 2.2%, p&lt;0.01), pre-eclamptic toxemia (PET) (4.3% vs 0.6%, p&lt;0.01) eclampsia (4.9% vs 0.6%, p&lt;0.01) and premature onset of labor (26.1% vs 14.6%, p&lt;0.01) occurred more commonly in teenagers compared to controls. Teenage mothers also had increased incidence of low birth weight (LBW) (50.4% vs 32.3%, p&lt;0.01), premature delivery (51.8% vs 17.5%, p&lt;0.01) and neonatal morbidities like perinatal asphyxia (11.7% vs 1.9%, p&lt;0.01), jaundice (5.7% vs 1.2%, p&lt;0.01) and respiratory distress syndrome (1.9% vs 0.3%, p&lt;0.05). Teenage pregnancy was also associated with higher fetal (1.9% vs 0.3%, p&lt;0.05) and neonatal mortality (3.8% vs 0.5%, p&lt;0.05).ConclusionTeenage pregnancy was associated with a significantly higher risk of PIH, PET, eclampsia, premature onset of labor, fetal deaths and premature delivery. Increased neonatal morbidity and mortality were also seen in babies delivered to teenage mothers. Younger teenager group (≤17 years) was most vulnerable to adverse obstetric and neonatal outcomes.","DOI":"10.1007/s12098-007-0171-2","ISSN":"0019-5456, 0973-7693","journalAbbreviation":"Indian J Pediatr","language":"en","author":[{"family":"Kumar","given":"Ashok"},{"family":"Singh","given":"Tej"},{"family":"Basu","given":"Sriparna"},{"family":"Pandey","given":"Sulekha"},{"family":"Bhargava","given":"V."}],"issued":{"date-parts":[["2007",12,11]]}}}],"schema":"https://github.com/citation-style-language/schema/raw/master/csl-citation.json"} </w:instrText>
      </w:r>
      <w:r w:rsidR="00275C8C" w:rsidRPr="00DD3283">
        <w:rPr>
          <w:rFonts w:ascii="Times New Roman" w:hAnsi="Times New Roman" w:cs="Times New Roman"/>
          <w:sz w:val="24"/>
          <w:szCs w:val="24"/>
        </w:rPr>
        <w:fldChar w:fldCharType="separate"/>
      </w:r>
      <w:r w:rsidR="0022244A" w:rsidRPr="00DD3283">
        <w:rPr>
          <w:rFonts w:ascii="Times New Roman" w:hAnsi="Times New Roman" w:cs="Times New Roman"/>
          <w:sz w:val="24"/>
        </w:rPr>
        <w:t>(Kumar et al., 2007)</w:t>
      </w:r>
      <w:r w:rsidR="00275C8C" w:rsidRPr="00DD3283">
        <w:rPr>
          <w:rFonts w:ascii="Times New Roman" w:hAnsi="Times New Roman" w:cs="Times New Roman"/>
          <w:sz w:val="24"/>
          <w:szCs w:val="24"/>
        </w:rPr>
        <w:fldChar w:fldCharType="end"/>
      </w:r>
      <w:r w:rsidR="0022244A" w:rsidRPr="00DD3283">
        <w:rPr>
          <w:rFonts w:ascii="Times New Roman" w:hAnsi="Times New Roman" w:cs="Times New Roman"/>
          <w:sz w:val="24"/>
          <w:szCs w:val="24"/>
        </w:rPr>
        <w:t>.</w:t>
      </w:r>
    </w:p>
    <w:p w14:paraId="084E623A" w14:textId="51A45BB7" w:rsidR="0022244A" w:rsidRPr="00DD3283" w:rsidRDefault="00E7658A" w:rsidP="00D96B33">
      <w:pPr>
        <w:spacing w:line="360" w:lineRule="auto"/>
        <w:jc w:val="both"/>
        <w:rPr>
          <w:rFonts w:ascii="Times New Roman" w:hAnsi="Times New Roman" w:cs="Times New Roman"/>
          <w:sz w:val="24"/>
          <w:szCs w:val="24"/>
        </w:rPr>
      </w:pPr>
      <w:r w:rsidRPr="00DD3283">
        <w:rPr>
          <w:rFonts w:ascii="Times New Roman" w:hAnsi="Times New Roman" w:cs="Times New Roman"/>
          <w:sz w:val="24"/>
          <w:szCs w:val="24"/>
        </w:rPr>
        <w:t xml:space="preserve">Consequently, </w:t>
      </w:r>
      <w:r w:rsidR="0022244A" w:rsidRPr="00DD3283">
        <w:rPr>
          <w:rFonts w:ascii="Times New Roman" w:hAnsi="Times New Roman" w:cs="Times New Roman"/>
          <w:sz w:val="24"/>
          <w:szCs w:val="24"/>
        </w:rPr>
        <w:t xml:space="preserve">teenage pregnancy in Malawi still needs to be addressed. Specifically, understanding the socio-cultural differences in sexual behaviours emanating from patriarchal (households headed by males) and matriarchal (households headed by females) systems in Malawi may assist in understanding teenage pregnancy. Previous research in Malawi has established that premarital pregnancy among teenage females has been associated with a number of factors such as; barriers to contraception, decreasing age at first sex, lack of knowledge and cultural practices </w:t>
      </w:r>
      <w:r w:rsidR="00275C8C" w:rsidRPr="00DD3283">
        <w:rPr>
          <w:rFonts w:ascii="Times New Roman" w:hAnsi="Times New Roman" w:cs="Times New Roman"/>
          <w:sz w:val="24"/>
          <w:szCs w:val="24"/>
        </w:rPr>
        <w:fldChar w:fldCharType="begin"/>
      </w:r>
      <w:r w:rsidR="0022244A" w:rsidRPr="00DD3283">
        <w:rPr>
          <w:rFonts w:ascii="Times New Roman" w:hAnsi="Times New Roman" w:cs="Times New Roman"/>
          <w:sz w:val="24"/>
          <w:szCs w:val="24"/>
        </w:rPr>
        <w:instrText xml:space="preserve"> ADDIN ZOTERO_ITEM CSL_CITATION {"citationID":"nm31jsn2j","properties":{"formattedCitation":"(Kaphagawani, 2008a; Levandowski et al., 2012)","plainCitation":"(Kaphagawani, 2008a; Levandowski et al., 2012)"},"citationItems":[{"id":411,"uris":["http://zotero.org/users/2574706/items/UZVH6525"],"uri":["http://zotero.org/users/2574706/items/UZVH6525"],"itemData":{"id":411,"type":"article-journal","title":"Risk factors for unwanted/unplanned teenage pregnancy in Zoma distric, Malawi","author":[{"family":"Kaphagawani","given":"Nanzen Caroline Chinguwo"}],"issued":{"date-parts":[["2008"]]}},"label":"page"},{"id":382,"uris":["http://zotero.org/users/2574706/items/55EI88TU"],"uri":["http://zotero.org/users/2574706/items/55EI88TU"],"itemData":{"id":382,"type":"article-journal","title":"Investigating social consequences of unwanted pregnancy and unsafe abortion in Malawi: The role of stigma","container-title":"International Journal of Gynecology &amp; Obstetrics","collection-title":"The health, social, and economic consequences of unsafe abortion: Papers presented at an IUSSP Seminar, Mexico, 2010","page":"S167-S171","volume":"118, Supplement 2","source":"ScienceDirect","abstract":"Malawian women in all sectors of society are suffering from social implications of unwanted pregnancy and unsafe abortion. Unwanted pregnancies occur among women who have limited access to family planning and safe abortion. A legally restrictive setting for safe abortion services leads many women to unsafe abortion, which has consequences for them and their families. In-depth interviews were conducted with 485 Malawian stakeholders belonging to different political and social structures. Interviewees identified the impact of unwanted pregnancy and unsafe abortion to be the greatest on young women. Premarital and extramarital pregnancies were highly stigmatized; stigma directly related to abortion was also found. Community-level discussions need to focus on reduction of stigma.","DOI":"10.1016/S0020-7292(12)60017-4","ISSN":"0020-7292","shortTitle":"Investigating social consequences of unwanted pregnancy and unsafe abortion in Malawi","journalAbbreviation":"International Journal of Gynecology &amp; Obstetrics","author":[{"family":"Levandowski","given":"Brooke A."},{"family":"Kalilani-Phiri","given":"Linda"},{"family":"Kachale","given":"Fannie"},{"family":"Awah","given":"Paschal"},{"family":"Kangaude","given":"Godfrey"},{"family":"Mhango","given":"Chisale"}],"issued":{"date-parts":[["2012",9]]}},"label":"page"}],"schema":"https://github.com/citation-style-language/schema/raw/master/csl-citation.json"} </w:instrText>
      </w:r>
      <w:r w:rsidR="00275C8C" w:rsidRPr="00DD3283">
        <w:rPr>
          <w:rFonts w:ascii="Times New Roman" w:hAnsi="Times New Roman" w:cs="Times New Roman"/>
          <w:sz w:val="24"/>
          <w:szCs w:val="24"/>
        </w:rPr>
        <w:fldChar w:fldCharType="separate"/>
      </w:r>
      <w:r w:rsidR="0022244A" w:rsidRPr="00DD3283">
        <w:rPr>
          <w:rFonts w:ascii="Times New Roman" w:hAnsi="Times New Roman" w:cs="Times New Roman"/>
          <w:sz w:val="24"/>
        </w:rPr>
        <w:t>(Kaphagawani, 2008; Levandowski et al., 2012)</w:t>
      </w:r>
      <w:r w:rsidR="00275C8C" w:rsidRPr="00DD3283">
        <w:rPr>
          <w:rFonts w:ascii="Times New Roman" w:hAnsi="Times New Roman" w:cs="Times New Roman"/>
          <w:sz w:val="24"/>
          <w:szCs w:val="24"/>
        </w:rPr>
        <w:fldChar w:fldCharType="end"/>
      </w:r>
      <w:r w:rsidR="0022244A" w:rsidRPr="00DD3283">
        <w:rPr>
          <w:rFonts w:ascii="Times New Roman" w:hAnsi="Times New Roman" w:cs="Times New Roman"/>
          <w:sz w:val="24"/>
          <w:szCs w:val="24"/>
        </w:rPr>
        <w:t xml:space="preserve">. In particular, the cultural practice of initiation ceremony where an older man is enlisted to have sexual intercourse with teenage girls to mark womanhood exposes them to early sexual debut and increases their risk of early pregnancy </w:t>
      </w:r>
      <w:r w:rsidR="00275C8C" w:rsidRPr="00DD3283">
        <w:rPr>
          <w:rFonts w:ascii="Times New Roman" w:hAnsi="Times New Roman" w:cs="Times New Roman"/>
          <w:sz w:val="24"/>
          <w:szCs w:val="24"/>
        </w:rPr>
        <w:fldChar w:fldCharType="begin"/>
      </w:r>
      <w:r w:rsidR="0022244A" w:rsidRPr="00DD3283">
        <w:rPr>
          <w:rFonts w:ascii="Times New Roman" w:hAnsi="Times New Roman" w:cs="Times New Roman"/>
          <w:sz w:val="24"/>
          <w:szCs w:val="24"/>
        </w:rPr>
        <w:instrText xml:space="preserve"> ADDIN ZOTERO_ITEM CSL_CITATION {"citationID":"0EyD4mBw","properties":{"formattedCitation":"(Kaphagawani, 2008a)","plainCitation":"(Kaphagawani, 2008a)"},"citationItems":[{"id":411,"uris":["http://zotero.org/users/2574706/items/UZVH6525"],"uri":["http://zotero.org/users/2574706/items/UZVH6525"],"itemData":{"id":411,"type":"article-journal","title":"Risk factors for unwanted/unplanned teenage pregnancy in Zoma distric, Malawi","author":[{"family":"Kaphagawani","given":"Nanzen Caroline Chinguwo"}],"issued":{"date-parts":[["2008"]]}}}],"schema":"https://github.com/citation-style-language/schema/raw/master/csl-citation.json"} </w:instrText>
      </w:r>
      <w:r w:rsidR="00275C8C" w:rsidRPr="00DD3283">
        <w:rPr>
          <w:rFonts w:ascii="Times New Roman" w:hAnsi="Times New Roman" w:cs="Times New Roman"/>
          <w:sz w:val="24"/>
          <w:szCs w:val="24"/>
        </w:rPr>
        <w:fldChar w:fldCharType="separate"/>
      </w:r>
      <w:r w:rsidR="0022244A" w:rsidRPr="00DD3283">
        <w:rPr>
          <w:rFonts w:ascii="Times New Roman" w:hAnsi="Times New Roman" w:cs="Times New Roman"/>
          <w:sz w:val="24"/>
        </w:rPr>
        <w:t>(Kaphagawani, 2008)</w:t>
      </w:r>
      <w:r w:rsidR="00275C8C" w:rsidRPr="00DD3283">
        <w:rPr>
          <w:rFonts w:ascii="Times New Roman" w:hAnsi="Times New Roman" w:cs="Times New Roman"/>
          <w:sz w:val="24"/>
          <w:szCs w:val="24"/>
        </w:rPr>
        <w:fldChar w:fldCharType="end"/>
      </w:r>
      <w:r w:rsidR="00B72F37" w:rsidRPr="00DD3283">
        <w:rPr>
          <w:rFonts w:ascii="Times New Roman" w:hAnsi="Times New Roman" w:cs="Times New Roman"/>
          <w:sz w:val="24"/>
          <w:szCs w:val="24"/>
        </w:rPr>
        <w:t xml:space="preserve">. In spite of this, </w:t>
      </w:r>
      <w:r w:rsidR="0022244A" w:rsidRPr="00DD3283">
        <w:rPr>
          <w:rFonts w:ascii="Times New Roman" w:hAnsi="Times New Roman" w:cs="Times New Roman"/>
          <w:sz w:val="24"/>
          <w:szCs w:val="24"/>
        </w:rPr>
        <w:t>previous studies have not determined the possible effects of the sex of the household head on the risk of pregnancy among teenage fe</w:t>
      </w:r>
      <w:r w:rsidR="00B72F37" w:rsidRPr="00DD3283">
        <w:rPr>
          <w:rFonts w:ascii="Times New Roman" w:hAnsi="Times New Roman" w:cs="Times New Roman"/>
          <w:sz w:val="24"/>
          <w:szCs w:val="24"/>
        </w:rPr>
        <w:t xml:space="preserve">males in Malawi in recent times and considering that teenage pregnancy and its associated risk are </w:t>
      </w:r>
      <w:r w:rsidR="00B72F37" w:rsidRPr="00DD3283">
        <w:rPr>
          <w:rFonts w:ascii="Times New Roman" w:hAnsi="Times New Roman" w:cs="Times New Roman"/>
          <w:sz w:val="24"/>
          <w:szCs w:val="24"/>
        </w:rPr>
        <w:lastRenderedPageBreak/>
        <w:t>detrimental for health, social and economic development of teenage girls,</w:t>
      </w:r>
      <w:r w:rsidR="0022244A" w:rsidRPr="00DD3283">
        <w:rPr>
          <w:rFonts w:ascii="Times New Roman" w:hAnsi="Times New Roman" w:cs="Times New Roman"/>
          <w:sz w:val="24"/>
          <w:szCs w:val="24"/>
        </w:rPr>
        <w:t xml:space="preserve"> this study investigates the association between sex of the household head a</w:t>
      </w:r>
      <w:r w:rsidR="00774610" w:rsidRPr="00DD3283">
        <w:rPr>
          <w:rFonts w:ascii="Times New Roman" w:hAnsi="Times New Roman" w:cs="Times New Roman"/>
          <w:sz w:val="24"/>
          <w:szCs w:val="24"/>
        </w:rPr>
        <w:t>nd teenage pregnancy in Malawi.</w:t>
      </w:r>
    </w:p>
    <w:p w14:paraId="421B0F7B" w14:textId="77777777" w:rsidR="007A0887" w:rsidRPr="00DD3283" w:rsidRDefault="00487695" w:rsidP="00E101AA">
      <w:pPr>
        <w:pStyle w:val="Heading3"/>
        <w:rPr>
          <w:rFonts w:ascii="Times New Roman" w:hAnsi="Times New Roman" w:cs="Times New Roman"/>
          <w:b/>
          <w:color w:val="auto"/>
        </w:rPr>
      </w:pPr>
      <w:bookmarkStart w:id="12" w:name="_Toc488767268"/>
      <w:r w:rsidRPr="00DD3283">
        <w:rPr>
          <w:rFonts w:ascii="Times New Roman" w:hAnsi="Times New Roman" w:cs="Times New Roman"/>
          <w:b/>
          <w:color w:val="auto"/>
        </w:rPr>
        <w:t xml:space="preserve">1.3. </w:t>
      </w:r>
      <w:r w:rsidR="007A0887" w:rsidRPr="00DD3283">
        <w:rPr>
          <w:rFonts w:ascii="Times New Roman" w:hAnsi="Times New Roman" w:cs="Times New Roman"/>
          <w:b/>
          <w:color w:val="auto"/>
        </w:rPr>
        <w:t>Research question</w:t>
      </w:r>
      <w:bookmarkEnd w:id="12"/>
    </w:p>
    <w:p w14:paraId="232DB54E" w14:textId="126FA10D" w:rsidR="007A0887" w:rsidRPr="00DD3283" w:rsidRDefault="007A0887" w:rsidP="00D96B33">
      <w:pPr>
        <w:spacing w:line="360" w:lineRule="auto"/>
        <w:jc w:val="both"/>
        <w:rPr>
          <w:rFonts w:ascii="Times New Roman" w:hAnsi="Times New Roman" w:cs="Times New Roman"/>
          <w:sz w:val="24"/>
          <w:szCs w:val="24"/>
        </w:rPr>
      </w:pPr>
      <w:r w:rsidRPr="00DD3283">
        <w:rPr>
          <w:rFonts w:ascii="Times New Roman" w:hAnsi="Times New Roman" w:cs="Times New Roman"/>
          <w:sz w:val="24"/>
          <w:szCs w:val="24"/>
        </w:rPr>
        <w:t>What is the association between sex o</w:t>
      </w:r>
      <w:r w:rsidR="00EC4410" w:rsidRPr="00DD3283">
        <w:rPr>
          <w:rFonts w:ascii="Times New Roman" w:hAnsi="Times New Roman" w:cs="Times New Roman"/>
          <w:sz w:val="24"/>
          <w:szCs w:val="24"/>
        </w:rPr>
        <w:t>f the household head and</w:t>
      </w:r>
      <w:r w:rsidRPr="00DD3283">
        <w:rPr>
          <w:rFonts w:ascii="Times New Roman" w:hAnsi="Times New Roman" w:cs="Times New Roman"/>
          <w:sz w:val="24"/>
          <w:szCs w:val="24"/>
        </w:rPr>
        <w:t xml:space="preserve"> pregnancy </w:t>
      </w:r>
      <w:r w:rsidR="00EC4410" w:rsidRPr="00DD3283">
        <w:rPr>
          <w:rFonts w:ascii="Times New Roman" w:hAnsi="Times New Roman" w:cs="Times New Roman"/>
          <w:sz w:val="24"/>
          <w:szCs w:val="24"/>
        </w:rPr>
        <w:t xml:space="preserve">among unmarried teenagers </w:t>
      </w:r>
      <w:r w:rsidRPr="00DD3283">
        <w:rPr>
          <w:rFonts w:ascii="Times New Roman" w:hAnsi="Times New Roman" w:cs="Times New Roman"/>
          <w:sz w:val="24"/>
          <w:szCs w:val="24"/>
        </w:rPr>
        <w:t>in Malawi?</w:t>
      </w:r>
    </w:p>
    <w:p w14:paraId="2B914016" w14:textId="77777777" w:rsidR="00080621" w:rsidRPr="00DD3283" w:rsidRDefault="00C07AB7" w:rsidP="002D6A1F">
      <w:pPr>
        <w:pStyle w:val="Heading4"/>
        <w:rPr>
          <w:color w:val="auto"/>
        </w:rPr>
      </w:pPr>
      <w:r w:rsidRPr="00DD3283">
        <w:rPr>
          <w:color w:val="auto"/>
        </w:rPr>
        <w:t xml:space="preserve">1.3.1. </w:t>
      </w:r>
      <w:r w:rsidR="007A0887" w:rsidRPr="00DD3283">
        <w:rPr>
          <w:color w:val="auto"/>
        </w:rPr>
        <w:t>Sub-research questions</w:t>
      </w:r>
    </w:p>
    <w:p w14:paraId="7E546228" w14:textId="77777777" w:rsidR="00080621" w:rsidRPr="00DD3283" w:rsidRDefault="00080621" w:rsidP="00D96B33">
      <w:pPr>
        <w:pStyle w:val="ListParagraph"/>
        <w:numPr>
          <w:ilvl w:val="0"/>
          <w:numId w:val="8"/>
        </w:numPr>
        <w:spacing w:line="360" w:lineRule="auto"/>
        <w:jc w:val="both"/>
        <w:rPr>
          <w:rFonts w:ascii="Times New Roman" w:hAnsi="Times New Roman" w:cs="Times New Roman"/>
          <w:sz w:val="24"/>
          <w:szCs w:val="24"/>
        </w:rPr>
      </w:pPr>
      <w:r w:rsidRPr="00DD3283">
        <w:rPr>
          <w:rFonts w:ascii="Times New Roman" w:hAnsi="Times New Roman" w:cs="Times New Roman"/>
          <w:sz w:val="24"/>
          <w:szCs w:val="24"/>
        </w:rPr>
        <w:t xml:space="preserve">What is the </w:t>
      </w:r>
      <w:r w:rsidR="003B054E" w:rsidRPr="00DD3283">
        <w:rPr>
          <w:rFonts w:ascii="Times New Roman" w:hAnsi="Times New Roman" w:cs="Times New Roman"/>
          <w:sz w:val="24"/>
          <w:szCs w:val="24"/>
        </w:rPr>
        <w:t>level of</w:t>
      </w:r>
      <w:r w:rsidRPr="00DD3283">
        <w:rPr>
          <w:rFonts w:ascii="Times New Roman" w:hAnsi="Times New Roman" w:cs="Times New Roman"/>
          <w:sz w:val="24"/>
          <w:szCs w:val="24"/>
        </w:rPr>
        <w:t xml:space="preserve"> teenage p</w:t>
      </w:r>
      <w:r w:rsidR="003B054E" w:rsidRPr="00DD3283">
        <w:rPr>
          <w:rFonts w:ascii="Times New Roman" w:hAnsi="Times New Roman" w:cs="Times New Roman"/>
          <w:sz w:val="24"/>
          <w:szCs w:val="24"/>
        </w:rPr>
        <w:t xml:space="preserve">regnancy among unmarried teenagers </w:t>
      </w:r>
      <w:r w:rsidRPr="00DD3283">
        <w:rPr>
          <w:rFonts w:ascii="Times New Roman" w:hAnsi="Times New Roman" w:cs="Times New Roman"/>
          <w:sz w:val="24"/>
          <w:szCs w:val="24"/>
        </w:rPr>
        <w:t>in Malawi?</w:t>
      </w:r>
    </w:p>
    <w:p w14:paraId="06469464" w14:textId="4428D31E" w:rsidR="00080621" w:rsidRPr="00DD3283" w:rsidRDefault="00080621" w:rsidP="00D96B33">
      <w:pPr>
        <w:pStyle w:val="ListParagraph"/>
        <w:numPr>
          <w:ilvl w:val="0"/>
          <w:numId w:val="8"/>
        </w:numPr>
        <w:spacing w:line="360" w:lineRule="auto"/>
        <w:jc w:val="both"/>
        <w:rPr>
          <w:rFonts w:ascii="Times New Roman" w:hAnsi="Times New Roman" w:cs="Times New Roman"/>
          <w:sz w:val="24"/>
          <w:szCs w:val="24"/>
        </w:rPr>
      </w:pPr>
      <w:r w:rsidRPr="00DD3283">
        <w:rPr>
          <w:rFonts w:ascii="Times New Roman" w:hAnsi="Times New Roman" w:cs="Times New Roman"/>
          <w:sz w:val="24"/>
          <w:szCs w:val="24"/>
        </w:rPr>
        <w:t xml:space="preserve">What is </w:t>
      </w:r>
      <w:r w:rsidR="00474292" w:rsidRPr="00DD3283">
        <w:rPr>
          <w:rFonts w:ascii="Times New Roman" w:hAnsi="Times New Roman" w:cs="Times New Roman"/>
          <w:sz w:val="24"/>
          <w:szCs w:val="24"/>
        </w:rPr>
        <w:t xml:space="preserve">the </w:t>
      </w:r>
      <w:r w:rsidR="00C07AB7" w:rsidRPr="00DD3283">
        <w:rPr>
          <w:rFonts w:ascii="Times New Roman" w:hAnsi="Times New Roman" w:cs="Times New Roman"/>
          <w:sz w:val="24"/>
          <w:szCs w:val="24"/>
        </w:rPr>
        <w:t xml:space="preserve">pattern of teenage pregnancy </w:t>
      </w:r>
      <w:r w:rsidR="00D071C7" w:rsidRPr="00DD3283">
        <w:rPr>
          <w:rFonts w:ascii="Times New Roman" w:hAnsi="Times New Roman" w:cs="Times New Roman"/>
          <w:sz w:val="24"/>
          <w:szCs w:val="24"/>
        </w:rPr>
        <w:t>among unmarried teenagers across regions</w:t>
      </w:r>
      <w:r w:rsidR="00C07AB7" w:rsidRPr="00DD3283">
        <w:rPr>
          <w:rFonts w:ascii="Times New Roman" w:hAnsi="Times New Roman" w:cs="Times New Roman"/>
          <w:sz w:val="24"/>
          <w:szCs w:val="24"/>
        </w:rPr>
        <w:t xml:space="preserve"> </w:t>
      </w:r>
      <w:r w:rsidR="00CB2F78" w:rsidRPr="00DD3283">
        <w:rPr>
          <w:rFonts w:ascii="Times New Roman" w:hAnsi="Times New Roman" w:cs="Times New Roman"/>
          <w:sz w:val="24"/>
          <w:szCs w:val="24"/>
        </w:rPr>
        <w:t>Malawi</w:t>
      </w:r>
      <w:r w:rsidRPr="00DD3283">
        <w:rPr>
          <w:rFonts w:ascii="Times New Roman" w:hAnsi="Times New Roman" w:cs="Times New Roman"/>
          <w:sz w:val="24"/>
          <w:szCs w:val="24"/>
        </w:rPr>
        <w:t xml:space="preserve">? </w:t>
      </w:r>
    </w:p>
    <w:p w14:paraId="5CB77D8B" w14:textId="11DFD771" w:rsidR="007A0887" w:rsidRPr="00DD3283" w:rsidRDefault="007A0887" w:rsidP="00D96B33">
      <w:pPr>
        <w:pStyle w:val="ListParagraph"/>
        <w:numPr>
          <w:ilvl w:val="0"/>
          <w:numId w:val="8"/>
        </w:numPr>
        <w:spacing w:line="360" w:lineRule="auto"/>
        <w:jc w:val="both"/>
        <w:rPr>
          <w:rFonts w:ascii="Times New Roman" w:hAnsi="Times New Roman" w:cs="Times New Roman"/>
          <w:sz w:val="24"/>
          <w:szCs w:val="24"/>
        </w:rPr>
      </w:pPr>
      <w:r w:rsidRPr="00DD3283">
        <w:rPr>
          <w:rFonts w:ascii="Times New Roman" w:hAnsi="Times New Roman" w:cs="Times New Roman"/>
          <w:sz w:val="24"/>
          <w:szCs w:val="24"/>
        </w:rPr>
        <w:t>What is the association between sex o</w:t>
      </w:r>
      <w:r w:rsidR="00EC4410" w:rsidRPr="00DD3283">
        <w:rPr>
          <w:rFonts w:ascii="Times New Roman" w:hAnsi="Times New Roman" w:cs="Times New Roman"/>
          <w:sz w:val="24"/>
          <w:szCs w:val="24"/>
        </w:rPr>
        <w:t>f the household head and</w:t>
      </w:r>
      <w:r w:rsidRPr="00DD3283">
        <w:rPr>
          <w:rFonts w:ascii="Times New Roman" w:hAnsi="Times New Roman" w:cs="Times New Roman"/>
          <w:sz w:val="24"/>
          <w:szCs w:val="24"/>
        </w:rPr>
        <w:t xml:space="preserve"> pregnancy </w:t>
      </w:r>
      <w:r w:rsidR="00EC4410" w:rsidRPr="00DD3283">
        <w:rPr>
          <w:rFonts w:ascii="Times New Roman" w:hAnsi="Times New Roman" w:cs="Times New Roman"/>
          <w:sz w:val="24"/>
          <w:szCs w:val="24"/>
        </w:rPr>
        <w:t xml:space="preserve">among unmarried teenagers </w:t>
      </w:r>
      <w:r w:rsidRPr="00DD3283">
        <w:rPr>
          <w:rFonts w:ascii="Times New Roman" w:hAnsi="Times New Roman" w:cs="Times New Roman"/>
          <w:sz w:val="24"/>
          <w:szCs w:val="24"/>
        </w:rPr>
        <w:t>in Malawi?</w:t>
      </w:r>
    </w:p>
    <w:p w14:paraId="065826B3" w14:textId="77777777" w:rsidR="00FF5E09" w:rsidRPr="00DD3283" w:rsidRDefault="00487695" w:rsidP="00E101AA">
      <w:pPr>
        <w:pStyle w:val="Heading3"/>
        <w:rPr>
          <w:rFonts w:ascii="Times New Roman" w:hAnsi="Times New Roman" w:cs="Times New Roman"/>
          <w:b/>
          <w:color w:val="auto"/>
        </w:rPr>
      </w:pPr>
      <w:bookmarkStart w:id="13" w:name="_Toc488767269"/>
      <w:r w:rsidRPr="00DD3283">
        <w:rPr>
          <w:rFonts w:ascii="Times New Roman" w:hAnsi="Times New Roman" w:cs="Times New Roman"/>
          <w:b/>
          <w:color w:val="auto"/>
        </w:rPr>
        <w:t xml:space="preserve">1.4. </w:t>
      </w:r>
      <w:r w:rsidR="001F5D11" w:rsidRPr="00DD3283">
        <w:rPr>
          <w:rFonts w:ascii="Times New Roman" w:hAnsi="Times New Roman" w:cs="Times New Roman"/>
          <w:b/>
          <w:color w:val="auto"/>
        </w:rPr>
        <w:t>Objective</w:t>
      </w:r>
      <w:bookmarkEnd w:id="13"/>
    </w:p>
    <w:p w14:paraId="7ED15566" w14:textId="1F7322DB" w:rsidR="009D0CF4" w:rsidRPr="00DD3283" w:rsidRDefault="001F5D11" w:rsidP="00D96B33">
      <w:pPr>
        <w:spacing w:line="360" w:lineRule="auto"/>
        <w:jc w:val="both"/>
        <w:rPr>
          <w:rFonts w:ascii="Times New Roman" w:hAnsi="Times New Roman" w:cs="Times New Roman"/>
          <w:sz w:val="24"/>
          <w:szCs w:val="24"/>
        </w:rPr>
      </w:pPr>
      <w:r w:rsidRPr="00DD3283">
        <w:rPr>
          <w:rFonts w:ascii="Times New Roman" w:hAnsi="Times New Roman" w:cs="Times New Roman"/>
          <w:sz w:val="24"/>
          <w:szCs w:val="24"/>
        </w:rPr>
        <w:t>The main objective of this study is to investigate the association between the sex of the hous</w:t>
      </w:r>
      <w:r w:rsidR="00EC4410" w:rsidRPr="00DD3283">
        <w:rPr>
          <w:rFonts w:ascii="Times New Roman" w:hAnsi="Times New Roman" w:cs="Times New Roman"/>
          <w:sz w:val="24"/>
          <w:szCs w:val="24"/>
        </w:rPr>
        <w:t>ehold head and pregnancy among unmarried teenagers</w:t>
      </w:r>
      <w:r w:rsidRPr="00DD3283">
        <w:rPr>
          <w:rFonts w:ascii="Times New Roman" w:hAnsi="Times New Roman" w:cs="Times New Roman"/>
          <w:sz w:val="24"/>
          <w:szCs w:val="24"/>
        </w:rPr>
        <w:t xml:space="preserve"> in Malawi.</w:t>
      </w:r>
    </w:p>
    <w:p w14:paraId="3FC628FC" w14:textId="56DD2C1A" w:rsidR="001F5D11" w:rsidRPr="00DD3283" w:rsidRDefault="00FC5950" w:rsidP="00FC5950">
      <w:pPr>
        <w:pStyle w:val="Heading4"/>
        <w:rPr>
          <w:color w:val="auto"/>
        </w:rPr>
      </w:pPr>
      <w:r w:rsidRPr="00DD3283">
        <w:rPr>
          <w:color w:val="auto"/>
        </w:rPr>
        <w:t>1.4.1</w:t>
      </w:r>
      <w:r w:rsidRPr="00DD3283">
        <w:rPr>
          <w:color w:val="auto"/>
        </w:rPr>
        <w:tab/>
      </w:r>
      <w:r w:rsidR="001F5D11" w:rsidRPr="00DD3283">
        <w:rPr>
          <w:color w:val="auto"/>
        </w:rPr>
        <w:t>Specific objectives</w:t>
      </w:r>
    </w:p>
    <w:p w14:paraId="301F1A00" w14:textId="77777777" w:rsidR="00D10127" w:rsidRPr="00DD3283" w:rsidRDefault="00D10127" w:rsidP="00065C20">
      <w:pPr>
        <w:pStyle w:val="ListParagraph"/>
        <w:numPr>
          <w:ilvl w:val="0"/>
          <w:numId w:val="22"/>
        </w:numPr>
        <w:spacing w:line="360" w:lineRule="auto"/>
        <w:jc w:val="both"/>
        <w:rPr>
          <w:rFonts w:ascii="Times New Roman" w:hAnsi="Times New Roman" w:cs="Times New Roman"/>
          <w:sz w:val="24"/>
          <w:szCs w:val="24"/>
        </w:rPr>
      </w:pPr>
      <w:r w:rsidRPr="00DD3283">
        <w:rPr>
          <w:rFonts w:ascii="Times New Roman" w:hAnsi="Times New Roman" w:cs="Times New Roman"/>
          <w:sz w:val="24"/>
          <w:szCs w:val="24"/>
        </w:rPr>
        <w:t>To describe the</w:t>
      </w:r>
      <w:r w:rsidR="00561442" w:rsidRPr="00DD3283">
        <w:rPr>
          <w:rFonts w:ascii="Times New Roman" w:hAnsi="Times New Roman" w:cs="Times New Roman"/>
          <w:sz w:val="24"/>
          <w:szCs w:val="24"/>
        </w:rPr>
        <w:t xml:space="preserve"> level of teenage pregnancy among unmarried teenagers in Malawi</w:t>
      </w:r>
    </w:p>
    <w:p w14:paraId="34352C4C" w14:textId="4AFE3072" w:rsidR="00C07AB7" w:rsidRPr="00DD3283" w:rsidRDefault="00C07AB7" w:rsidP="00065C20">
      <w:pPr>
        <w:pStyle w:val="ListParagraph"/>
        <w:numPr>
          <w:ilvl w:val="0"/>
          <w:numId w:val="22"/>
        </w:numPr>
        <w:spacing w:line="360" w:lineRule="auto"/>
        <w:jc w:val="both"/>
        <w:rPr>
          <w:rFonts w:ascii="Times New Roman" w:hAnsi="Times New Roman" w:cs="Times New Roman"/>
          <w:sz w:val="24"/>
          <w:szCs w:val="24"/>
        </w:rPr>
      </w:pPr>
      <w:r w:rsidRPr="00DD3283">
        <w:rPr>
          <w:rFonts w:ascii="Times New Roman" w:hAnsi="Times New Roman" w:cs="Times New Roman"/>
          <w:sz w:val="24"/>
          <w:szCs w:val="24"/>
        </w:rPr>
        <w:t xml:space="preserve">To describe </w:t>
      </w:r>
      <w:r w:rsidR="00CB2F78" w:rsidRPr="00DD3283">
        <w:rPr>
          <w:rFonts w:ascii="Times New Roman" w:hAnsi="Times New Roman" w:cs="Times New Roman"/>
          <w:sz w:val="24"/>
          <w:szCs w:val="24"/>
        </w:rPr>
        <w:t>the pattern of teenage pregnancy among unmarried teenagers</w:t>
      </w:r>
      <w:r w:rsidR="00D071C7" w:rsidRPr="00DD3283">
        <w:rPr>
          <w:rFonts w:ascii="Times New Roman" w:hAnsi="Times New Roman" w:cs="Times New Roman"/>
          <w:sz w:val="24"/>
          <w:szCs w:val="24"/>
        </w:rPr>
        <w:t xml:space="preserve"> across regions of </w:t>
      </w:r>
      <w:r w:rsidR="00CB2F78" w:rsidRPr="00DD3283">
        <w:rPr>
          <w:rFonts w:ascii="Times New Roman" w:hAnsi="Times New Roman" w:cs="Times New Roman"/>
          <w:sz w:val="24"/>
          <w:szCs w:val="24"/>
        </w:rPr>
        <w:t xml:space="preserve">Malawi </w:t>
      </w:r>
    </w:p>
    <w:p w14:paraId="59388BE0" w14:textId="4F1FC570" w:rsidR="002A1CC4" w:rsidRPr="00DD3283" w:rsidRDefault="001F5D11" w:rsidP="002A1CC4">
      <w:pPr>
        <w:pStyle w:val="ListParagraph"/>
        <w:numPr>
          <w:ilvl w:val="0"/>
          <w:numId w:val="22"/>
        </w:numPr>
        <w:spacing w:line="360" w:lineRule="auto"/>
        <w:jc w:val="both"/>
        <w:rPr>
          <w:rFonts w:ascii="Times New Roman" w:hAnsi="Times New Roman" w:cs="Times New Roman"/>
          <w:sz w:val="24"/>
          <w:szCs w:val="24"/>
        </w:rPr>
      </w:pPr>
      <w:r w:rsidRPr="00DD3283">
        <w:rPr>
          <w:rFonts w:ascii="Times New Roman" w:hAnsi="Times New Roman" w:cs="Times New Roman"/>
          <w:sz w:val="24"/>
          <w:szCs w:val="24"/>
        </w:rPr>
        <w:t xml:space="preserve">To </w:t>
      </w:r>
      <w:r w:rsidR="00BD5E9F" w:rsidRPr="00DD3283">
        <w:rPr>
          <w:rFonts w:ascii="Times New Roman" w:hAnsi="Times New Roman" w:cs="Times New Roman"/>
          <w:sz w:val="24"/>
          <w:szCs w:val="24"/>
        </w:rPr>
        <w:t>investigate</w:t>
      </w:r>
      <w:r w:rsidR="003E105D" w:rsidRPr="00DD3283">
        <w:rPr>
          <w:rFonts w:ascii="Times New Roman" w:hAnsi="Times New Roman" w:cs="Times New Roman"/>
          <w:sz w:val="24"/>
          <w:szCs w:val="24"/>
        </w:rPr>
        <w:t xml:space="preserve"> the association between sex of </w:t>
      </w:r>
      <w:r w:rsidR="00FF2D5F" w:rsidRPr="00DD3283">
        <w:rPr>
          <w:rFonts w:ascii="Times New Roman" w:hAnsi="Times New Roman" w:cs="Times New Roman"/>
          <w:sz w:val="24"/>
          <w:szCs w:val="24"/>
        </w:rPr>
        <w:t>the household head</w:t>
      </w:r>
      <w:r w:rsidR="00EC4410" w:rsidRPr="00DD3283">
        <w:rPr>
          <w:rFonts w:ascii="Times New Roman" w:hAnsi="Times New Roman" w:cs="Times New Roman"/>
          <w:sz w:val="24"/>
          <w:szCs w:val="24"/>
        </w:rPr>
        <w:t xml:space="preserve"> and </w:t>
      </w:r>
      <w:r w:rsidR="003E105D" w:rsidRPr="00DD3283">
        <w:rPr>
          <w:rFonts w:ascii="Times New Roman" w:hAnsi="Times New Roman" w:cs="Times New Roman"/>
          <w:sz w:val="24"/>
          <w:szCs w:val="24"/>
        </w:rPr>
        <w:t>pregnancy</w:t>
      </w:r>
      <w:r w:rsidR="00EC4410" w:rsidRPr="00DD3283">
        <w:rPr>
          <w:rFonts w:ascii="Times New Roman" w:hAnsi="Times New Roman" w:cs="Times New Roman"/>
          <w:sz w:val="24"/>
          <w:szCs w:val="24"/>
        </w:rPr>
        <w:t xml:space="preserve"> among unmarried teenagers</w:t>
      </w:r>
      <w:r w:rsidR="003E105D" w:rsidRPr="00DD3283">
        <w:rPr>
          <w:rFonts w:ascii="Times New Roman" w:hAnsi="Times New Roman" w:cs="Times New Roman"/>
          <w:sz w:val="24"/>
          <w:szCs w:val="24"/>
        </w:rPr>
        <w:t xml:space="preserve"> in Malawi</w:t>
      </w:r>
    </w:p>
    <w:p w14:paraId="695B076F" w14:textId="77777777" w:rsidR="004C269D" w:rsidRPr="00DD3283" w:rsidRDefault="00487695" w:rsidP="00D058F4">
      <w:pPr>
        <w:pStyle w:val="Heading3"/>
        <w:rPr>
          <w:rFonts w:ascii="Times New Roman" w:hAnsi="Times New Roman" w:cs="Times New Roman"/>
          <w:b/>
          <w:color w:val="auto"/>
        </w:rPr>
      </w:pPr>
      <w:bookmarkStart w:id="14" w:name="_Toc488767270"/>
      <w:r w:rsidRPr="00DD3283">
        <w:rPr>
          <w:rFonts w:ascii="Times New Roman" w:hAnsi="Times New Roman" w:cs="Times New Roman"/>
          <w:b/>
          <w:color w:val="auto"/>
        </w:rPr>
        <w:t xml:space="preserve">1.5. </w:t>
      </w:r>
      <w:r w:rsidR="004C269D" w:rsidRPr="00DD3283">
        <w:rPr>
          <w:rFonts w:ascii="Times New Roman" w:hAnsi="Times New Roman" w:cs="Times New Roman"/>
          <w:b/>
          <w:color w:val="auto"/>
        </w:rPr>
        <w:t>Justification</w:t>
      </w:r>
      <w:bookmarkEnd w:id="14"/>
    </w:p>
    <w:p w14:paraId="64391F37" w14:textId="77777777" w:rsidR="005659A7" w:rsidRPr="00DD3283" w:rsidRDefault="00D2408E" w:rsidP="00D96B33">
      <w:pPr>
        <w:spacing w:after="0" w:line="360" w:lineRule="auto"/>
        <w:jc w:val="both"/>
        <w:rPr>
          <w:rFonts w:ascii="Times New Roman" w:hAnsi="Times New Roman" w:cs="Times New Roman"/>
          <w:sz w:val="24"/>
          <w:szCs w:val="24"/>
        </w:rPr>
      </w:pPr>
      <w:r w:rsidRPr="00DD3283">
        <w:rPr>
          <w:rFonts w:ascii="Times New Roman" w:hAnsi="Times New Roman" w:cs="Times New Roman"/>
          <w:sz w:val="24"/>
          <w:szCs w:val="24"/>
        </w:rPr>
        <w:t>In desiring to establish possible issues that could be relevant to teenage pregnancy in Malawi, this study investigates the sex of the household head and teenage pregnancy among unmarried</w:t>
      </w:r>
      <w:r w:rsidR="00474292" w:rsidRPr="00DD3283">
        <w:rPr>
          <w:rFonts w:ascii="Times New Roman" w:hAnsi="Times New Roman" w:cs="Times New Roman"/>
          <w:sz w:val="24"/>
          <w:szCs w:val="24"/>
        </w:rPr>
        <w:t xml:space="preserve"> teenagers in Malawi</w:t>
      </w:r>
      <w:r w:rsidRPr="00DD3283">
        <w:rPr>
          <w:rFonts w:ascii="Times New Roman" w:hAnsi="Times New Roman" w:cs="Times New Roman"/>
          <w:sz w:val="24"/>
          <w:szCs w:val="24"/>
        </w:rPr>
        <w:t>. Malawi becomes an interesting setting for such an investigation as the country is largely divided into matrilineal and patrilineal regions based on ethnicity. This renders the so</w:t>
      </w:r>
      <w:r w:rsidR="00D17DEF" w:rsidRPr="00DD3283">
        <w:rPr>
          <w:rFonts w:ascii="Times New Roman" w:hAnsi="Times New Roman" w:cs="Times New Roman"/>
          <w:sz w:val="24"/>
          <w:szCs w:val="24"/>
        </w:rPr>
        <w:t>uthern region where the greatest population</w:t>
      </w:r>
      <w:r w:rsidRPr="00DD3283">
        <w:rPr>
          <w:rFonts w:ascii="Times New Roman" w:hAnsi="Times New Roman" w:cs="Times New Roman"/>
          <w:sz w:val="24"/>
          <w:szCs w:val="24"/>
        </w:rPr>
        <w:t xml:space="preserve"> (47.6%) of the populatio</w:t>
      </w:r>
      <w:r w:rsidR="00474292" w:rsidRPr="00DD3283">
        <w:rPr>
          <w:rFonts w:ascii="Times New Roman" w:hAnsi="Times New Roman" w:cs="Times New Roman"/>
          <w:sz w:val="24"/>
          <w:szCs w:val="24"/>
        </w:rPr>
        <w:t xml:space="preserve">n resides to constitute more </w:t>
      </w:r>
      <w:r w:rsidRPr="00DD3283">
        <w:rPr>
          <w:rFonts w:ascii="Times New Roman" w:hAnsi="Times New Roman" w:cs="Times New Roman"/>
          <w:sz w:val="24"/>
          <w:szCs w:val="24"/>
        </w:rPr>
        <w:t xml:space="preserve">female household heads while the north and central regions are predominantly male headed households </w:t>
      </w:r>
      <w:r w:rsidR="00275C8C" w:rsidRPr="00DD3283">
        <w:rPr>
          <w:rFonts w:ascii="Times New Roman" w:hAnsi="Times New Roman" w:cs="Times New Roman"/>
          <w:sz w:val="24"/>
          <w:szCs w:val="24"/>
        </w:rPr>
        <w:fldChar w:fldCharType="begin"/>
      </w:r>
      <w:r w:rsidR="00E123EF" w:rsidRPr="00DD3283">
        <w:rPr>
          <w:rFonts w:ascii="Times New Roman" w:hAnsi="Times New Roman" w:cs="Times New Roman"/>
          <w:sz w:val="24"/>
          <w:szCs w:val="24"/>
        </w:rPr>
        <w:instrText xml:space="preserve"> ADDIN ZOTERO_ITEM CSL_CITATION {"citationID":"D0eCBJbR","properties":{"formattedCitation":"(Malawi, 2010)","plainCitation":"(Malawi, 2010)"},"citationItems":[{"id":1025,"uris":["http://zotero.org/users/2574706/items/QSGIFA4B"],"uri":["http://zotero.org/users/2574706/items/QSGIFA4B"],"itemData":{"id":1025,"type":"article-journal","title":"Malawi Demographic and Health Survey","container-title":"Zomba, Malawi, and Calverton","journalAbbreviation":"Zomba, Malawi, and Calverton","author":[{"family":"Malawi","given":"DHS"}],"issued":{"date-parts":[["2010"]]}}}],"schema":"https://github.com/citation-style-language/schema/raw/master/csl-citation.json"} </w:instrText>
      </w:r>
      <w:r w:rsidR="00275C8C" w:rsidRPr="00DD3283">
        <w:rPr>
          <w:rFonts w:ascii="Times New Roman" w:hAnsi="Times New Roman" w:cs="Times New Roman"/>
          <w:sz w:val="24"/>
          <w:szCs w:val="24"/>
        </w:rPr>
        <w:fldChar w:fldCharType="separate"/>
      </w:r>
      <w:r w:rsidR="00137E4B" w:rsidRPr="00DD3283">
        <w:rPr>
          <w:rFonts w:ascii="Times New Roman" w:hAnsi="Times New Roman" w:cs="Times New Roman"/>
          <w:sz w:val="24"/>
        </w:rPr>
        <w:t>(M</w:t>
      </w:r>
      <w:r w:rsidR="00166C85" w:rsidRPr="00DD3283">
        <w:rPr>
          <w:rFonts w:ascii="Times New Roman" w:hAnsi="Times New Roman" w:cs="Times New Roman"/>
          <w:sz w:val="24"/>
        </w:rPr>
        <w:t>DHS, 2010)</w:t>
      </w:r>
      <w:r w:rsidR="00275C8C" w:rsidRPr="00DD3283">
        <w:rPr>
          <w:rFonts w:ascii="Times New Roman" w:hAnsi="Times New Roman" w:cs="Times New Roman"/>
          <w:sz w:val="24"/>
          <w:szCs w:val="24"/>
        </w:rPr>
        <w:fldChar w:fldCharType="end"/>
      </w:r>
      <w:r w:rsidR="00166C85" w:rsidRPr="00DD3283">
        <w:rPr>
          <w:rFonts w:ascii="Times New Roman" w:hAnsi="Times New Roman" w:cs="Times New Roman"/>
          <w:sz w:val="24"/>
          <w:szCs w:val="24"/>
        </w:rPr>
        <w:t>.</w:t>
      </w:r>
      <w:r w:rsidRPr="00DD3283">
        <w:rPr>
          <w:rFonts w:ascii="Times New Roman" w:hAnsi="Times New Roman" w:cs="Times New Roman"/>
          <w:sz w:val="24"/>
          <w:szCs w:val="24"/>
        </w:rPr>
        <w:t xml:space="preserve"> These distinct inheritance models differentiate gender roles and levels of authority </w:t>
      </w:r>
      <w:r w:rsidR="00354E1D" w:rsidRPr="00DD3283">
        <w:rPr>
          <w:rFonts w:ascii="Times New Roman" w:hAnsi="Times New Roman" w:cs="Times New Roman"/>
          <w:sz w:val="24"/>
          <w:szCs w:val="24"/>
        </w:rPr>
        <w:t>allocation to femal</w:t>
      </w:r>
      <w:r w:rsidR="00AE147C" w:rsidRPr="00DD3283">
        <w:rPr>
          <w:rFonts w:ascii="Times New Roman" w:hAnsi="Times New Roman" w:cs="Times New Roman"/>
          <w:sz w:val="24"/>
          <w:szCs w:val="24"/>
        </w:rPr>
        <w:t>es and males</w:t>
      </w:r>
      <w:r w:rsidR="00B108B7" w:rsidRPr="00DD3283">
        <w:rPr>
          <w:rFonts w:ascii="Times New Roman" w:hAnsi="Times New Roman" w:cs="Times New Roman"/>
          <w:sz w:val="24"/>
          <w:szCs w:val="24"/>
        </w:rPr>
        <w:t>. This influences the likelihood of and could</w:t>
      </w:r>
      <w:r w:rsidR="00AE147C" w:rsidRPr="00DD3283">
        <w:rPr>
          <w:rFonts w:ascii="Times New Roman" w:hAnsi="Times New Roman" w:cs="Times New Roman"/>
          <w:sz w:val="24"/>
          <w:szCs w:val="24"/>
        </w:rPr>
        <w:t xml:space="preserve"> possibly</w:t>
      </w:r>
      <w:r w:rsidR="00B108B7" w:rsidRPr="00DD3283">
        <w:rPr>
          <w:rFonts w:ascii="Times New Roman" w:hAnsi="Times New Roman" w:cs="Times New Roman"/>
          <w:sz w:val="24"/>
          <w:szCs w:val="24"/>
        </w:rPr>
        <w:t xml:space="preserve"> determine </w:t>
      </w:r>
      <w:r w:rsidR="00354E1D" w:rsidRPr="00DD3283">
        <w:rPr>
          <w:rFonts w:ascii="Times New Roman" w:hAnsi="Times New Roman" w:cs="Times New Roman"/>
          <w:sz w:val="24"/>
          <w:szCs w:val="24"/>
        </w:rPr>
        <w:t xml:space="preserve">attitudes to early childbearing </w:t>
      </w:r>
      <w:r w:rsidR="00A95C49" w:rsidRPr="00DD3283">
        <w:rPr>
          <w:rFonts w:ascii="Times New Roman" w:hAnsi="Times New Roman" w:cs="Times New Roman"/>
          <w:sz w:val="24"/>
          <w:szCs w:val="24"/>
        </w:rPr>
        <w:t xml:space="preserve">as </w:t>
      </w:r>
      <w:r w:rsidRPr="00DD3283">
        <w:rPr>
          <w:rFonts w:ascii="Times New Roman" w:hAnsi="Times New Roman" w:cs="Times New Roman"/>
          <w:sz w:val="24"/>
          <w:szCs w:val="24"/>
        </w:rPr>
        <w:t xml:space="preserve">well as increasing the likelihood of male or female household heads by region. </w:t>
      </w:r>
    </w:p>
    <w:p w14:paraId="7E6F5E6A" w14:textId="1360920B" w:rsidR="0057407E" w:rsidRPr="00DD3283" w:rsidRDefault="00D2408E" w:rsidP="002F35E6">
      <w:pPr>
        <w:spacing w:after="0" w:line="360" w:lineRule="auto"/>
        <w:jc w:val="both"/>
        <w:rPr>
          <w:rFonts w:ascii="Times New Roman" w:hAnsi="Times New Roman" w:cs="Times New Roman"/>
          <w:sz w:val="24"/>
          <w:szCs w:val="24"/>
        </w:rPr>
      </w:pPr>
      <w:r w:rsidRPr="00DD3283">
        <w:rPr>
          <w:rFonts w:ascii="Times New Roman" w:hAnsi="Times New Roman" w:cs="Times New Roman"/>
          <w:sz w:val="24"/>
          <w:szCs w:val="24"/>
        </w:rPr>
        <w:lastRenderedPageBreak/>
        <w:t>According to socialization and life course theories the environment that a child is socialized and grows up in may greatly affect thei</w:t>
      </w:r>
      <w:r w:rsidR="0026752A" w:rsidRPr="00DD3283">
        <w:rPr>
          <w:rFonts w:ascii="Times New Roman" w:hAnsi="Times New Roman" w:cs="Times New Roman"/>
          <w:sz w:val="24"/>
          <w:szCs w:val="24"/>
        </w:rPr>
        <w:t>r decisions and behaviour later in</w:t>
      </w:r>
      <w:r w:rsidRPr="00DD3283">
        <w:rPr>
          <w:rFonts w:ascii="Times New Roman" w:hAnsi="Times New Roman" w:cs="Times New Roman"/>
          <w:sz w:val="24"/>
          <w:szCs w:val="24"/>
        </w:rPr>
        <w:t xml:space="preserve"> adolescence </w:t>
      </w:r>
      <w:r w:rsidR="005D7648" w:rsidRPr="00DD3283">
        <w:rPr>
          <w:rFonts w:ascii="Times New Roman" w:hAnsi="Times New Roman" w:cs="Times New Roman"/>
          <w:sz w:val="24"/>
          <w:szCs w:val="24"/>
        </w:rPr>
        <w:t>and</w:t>
      </w:r>
      <w:r w:rsidRPr="00DD3283">
        <w:rPr>
          <w:rFonts w:ascii="Times New Roman" w:hAnsi="Times New Roman" w:cs="Times New Roman"/>
          <w:sz w:val="24"/>
          <w:szCs w:val="24"/>
        </w:rPr>
        <w:t xml:space="preserve"> into adulthood </w:t>
      </w:r>
      <w:r w:rsidR="00275C8C" w:rsidRPr="00DD3283">
        <w:rPr>
          <w:rFonts w:ascii="Times New Roman" w:hAnsi="Times New Roman" w:cs="Times New Roman"/>
          <w:sz w:val="24"/>
          <w:szCs w:val="24"/>
        </w:rPr>
        <w:fldChar w:fldCharType="begin"/>
      </w:r>
      <w:r w:rsidR="0035686A" w:rsidRPr="00DD3283">
        <w:rPr>
          <w:rFonts w:ascii="Times New Roman" w:hAnsi="Times New Roman" w:cs="Times New Roman"/>
          <w:sz w:val="24"/>
          <w:szCs w:val="24"/>
        </w:rPr>
        <w:instrText xml:space="preserve"> ADDIN ZOTERO_ITEM CSL_CITATION {"citationID":"4nuindJM","properties":{"formattedCitation":"(Maccoby, 1992)","plainCitation":"(Maccoby, 1992)"},"citationItems":[{"id":869,"uris":["http://zotero.org/users/2574706/items/AIJUTU9A"],"uri":["http://zotero.org/users/2574706/items/AIJUTU9A"],"itemData":{"id":869,"type":"article-journal","title":"The Role of Parents in the Socialization of Children: An Historical Overview","author":[{"family":"Maccoby","given":"Eleanor. E"}],"issued":{"date-parts":[["1992"]]}}}],"schema":"https://github.com/citation-style-language/schema/raw/master/csl-citation.json"} </w:instrText>
      </w:r>
      <w:r w:rsidR="00275C8C" w:rsidRPr="00DD3283">
        <w:rPr>
          <w:rFonts w:ascii="Times New Roman" w:hAnsi="Times New Roman" w:cs="Times New Roman"/>
          <w:sz w:val="24"/>
          <w:szCs w:val="24"/>
        </w:rPr>
        <w:fldChar w:fldCharType="separate"/>
      </w:r>
      <w:r w:rsidR="0035686A" w:rsidRPr="00DD3283">
        <w:rPr>
          <w:rFonts w:ascii="Times New Roman" w:hAnsi="Times New Roman" w:cs="Times New Roman"/>
          <w:sz w:val="24"/>
        </w:rPr>
        <w:t>(Maccoby, 1992)</w:t>
      </w:r>
      <w:r w:rsidR="00275C8C" w:rsidRPr="00DD3283">
        <w:rPr>
          <w:rFonts w:ascii="Times New Roman" w:hAnsi="Times New Roman" w:cs="Times New Roman"/>
          <w:sz w:val="24"/>
          <w:szCs w:val="24"/>
        </w:rPr>
        <w:fldChar w:fldCharType="end"/>
      </w:r>
      <w:r w:rsidR="00AE7166" w:rsidRPr="00DD3283">
        <w:rPr>
          <w:rFonts w:ascii="Times New Roman" w:hAnsi="Times New Roman" w:cs="Times New Roman"/>
          <w:sz w:val="24"/>
          <w:szCs w:val="24"/>
        </w:rPr>
        <w:t>.</w:t>
      </w:r>
      <w:r w:rsidRPr="00DD3283">
        <w:rPr>
          <w:rFonts w:ascii="Times New Roman" w:hAnsi="Times New Roman" w:cs="Times New Roman"/>
          <w:sz w:val="24"/>
          <w:szCs w:val="24"/>
        </w:rPr>
        <w:t xml:space="preserve"> </w:t>
      </w:r>
      <w:r w:rsidR="00733C85" w:rsidRPr="00DD3283">
        <w:rPr>
          <w:rFonts w:ascii="Times New Roman" w:hAnsi="Times New Roman" w:cs="Times New Roman"/>
          <w:sz w:val="24"/>
          <w:szCs w:val="24"/>
        </w:rPr>
        <w:t>The key argument of this is that certain</w:t>
      </w:r>
      <w:r w:rsidR="007176EA" w:rsidRPr="00DD3283">
        <w:rPr>
          <w:rFonts w:ascii="Times New Roman" w:hAnsi="Times New Roman" w:cs="Times New Roman"/>
          <w:sz w:val="24"/>
          <w:szCs w:val="24"/>
        </w:rPr>
        <w:t xml:space="preserve"> environmental conditions such as the </w:t>
      </w:r>
      <w:r w:rsidR="00733C85" w:rsidRPr="00DD3283">
        <w:rPr>
          <w:rFonts w:ascii="Times New Roman" w:hAnsi="Times New Roman" w:cs="Times New Roman"/>
          <w:sz w:val="24"/>
          <w:szCs w:val="24"/>
        </w:rPr>
        <w:t>households in which a girl</w:t>
      </w:r>
      <w:r w:rsidR="007176EA" w:rsidRPr="00DD3283">
        <w:rPr>
          <w:rFonts w:ascii="Times New Roman" w:hAnsi="Times New Roman" w:cs="Times New Roman"/>
          <w:sz w:val="24"/>
          <w:szCs w:val="24"/>
        </w:rPr>
        <w:t xml:space="preserve"> live are signalled to developing her through </w:t>
      </w:r>
      <w:r w:rsidR="000A77E3" w:rsidRPr="00DD3283">
        <w:rPr>
          <w:rFonts w:ascii="Times New Roman" w:hAnsi="Times New Roman" w:cs="Times New Roman"/>
          <w:sz w:val="24"/>
          <w:szCs w:val="24"/>
        </w:rPr>
        <w:t xml:space="preserve">the </w:t>
      </w:r>
      <w:r w:rsidR="007176EA" w:rsidRPr="00DD3283">
        <w:rPr>
          <w:rFonts w:ascii="Times New Roman" w:hAnsi="Times New Roman" w:cs="Times New Roman"/>
          <w:sz w:val="24"/>
          <w:szCs w:val="24"/>
        </w:rPr>
        <w:t>stability or instability</w:t>
      </w:r>
      <w:r w:rsidR="000A77E3" w:rsidRPr="00DD3283">
        <w:rPr>
          <w:rFonts w:ascii="Times New Roman" w:hAnsi="Times New Roman" w:cs="Times New Roman"/>
          <w:sz w:val="24"/>
          <w:szCs w:val="24"/>
        </w:rPr>
        <w:t xml:space="preserve"> of</w:t>
      </w:r>
      <w:r w:rsidR="007176EA" w:rsidRPr="00DD3283">
        <w:rPr>
          <w:rFonts w:ascii="Times New Roman" w:hAnsi="Times New Roman" w:cs="Times New Roman"/>
          <w:sz w:val="24"/>
          <w:szCs w:val="24"/>
        </w:rPr>
        <w:t xml:space="preserve"> sexual reproduction</w:t>
      </w:r>
      <w:r w:rsidR="00EE5B30" w:rsidRPr="00DD3283">
        <w:rPr>
          <w:rFonts w:ascii="Times New Roman" w:hAnsi="Times New Roman" w:cs="Times New Roman"/>
          <w:sz w:val="24"/>
          <w:szCs w:val="24"/>
        </w:rPr>
        <w:t xml:space="preserve"> and expectations regarding sexual reproduction (</w:t>
      </w:r>
      <w:r w:rsidR="005F51BF" w:rsidRPr="00DD3283">
        <w:rPr>
          <w:rFonts w:ascii="Times New Roman" w:hAnsi="Times New Roman" w:cs="Times New Roman"/>
          <w:sz w:val="24"/>
          <w:szCs w:val="24"/>
        </w:rPr>
        <w:t>C</w:t>
      </w:r>
      <w:r w:rsidR="00EE5B30" w:rsidRPr="00DD3283">
        <w:rPr>
          <w:rFonts w:ascii="Times New Roman" w:hAnsi="Times New Roman" w:cs="Times New Roman"/>
          <w:sz w:val="24"/>
          <w:szCs w:val="24"/>
        </w:rPr>
        <w:t xml:space="preserve">hopping et al, 2013). </w:t>
      </w:r>
      <w:r w:rsidR="00D435E4" w:rsidRPr="00DD3283">
        <w:rPr>
          <w:rFonts w:ascii="Times New Roman" w:hAnsi="Times New Roman" w:cs="Times New Roman"/>
          <w:sz w:val="24"/>
          <w:szCs w:val="24"/>
        </w:rPr>
        <w:t xml:space="preserve">For instance, </w:t>
      </w:r>
      <w:r w:rsidR="000A77E3" w:rsidRPr="00DD3283">
        <w:rPr>
          <w:rFonts w:ascii="Times New Roman" w:hAnsi="Times New Roman" w:cs="Times New Roman"/>
          <w:sz w:val="24"/>
          <w:szCs w:val="24"/>
        </w:rPr>
        <w:t>Kinweri (2012)</w:t>
      </w:r>
      <w:r w:rsidR="00D435E4" w:rsidRPr="00DD3283">
        <w:rPr>
          <w:rFonts w:ascii="Times New Roman" w:hAnsi="Times New Roman" w:cs="Times New Roman"/>
          <w:sz w:val="24"/>
          <w:szCs w:val="24"/>
        </w:rPr>
        <w:t xml:space="preserve"> </w:t>
      </w:r>
      <w:r w:rsidR="000A140D" w:rsidRPr="00DD3283">
        <w:rPr>
          <w:rFonts w:ascii="Times New Roman" w:hAnsi="Times New Roman" w:cs="Times New Roman"/>
          <w:sz w:val="24"/>
          <w:szCs w:val="24"/>
        </w:rPr>
        <w:t xml:space="preserve">pointed out in her study that the levels </w:t>
      </w:r>
      <w:r w:rsidR="005F51BF" w:rsidRPr="00DD3283">
        <w:rPr>
          <w:rFonts w:ascii="Times New Roman" w:hAnsi="Times New Roman" w:cs="Times New Roman"/>
          <w:sz w:val="24"/>
          <w:szCs w:val="24"/>
        </w:rPr>
        <w:t xml:space="preserve">of </w:t>
      </w:r>
      <w:r w:rsidR="000A140D" w:rsidRPr="00DD3283">
        <w:rPr>
          <w:rFonts w:ascii="Times New Roman" w:hAnsi="Times New Roman" w:cs="Times New Roman"/>
          <w:sz w:val="24"/>
          <w:szCs w:val="24"/>
        </w:rPr>
        <w:t>c</w:t>
      </w:r>
      <w:r w:rsidR="002E6039" w:rsidRPr="00DD3283">
        <w:rPr>
          <w:rFonts w:ascii="Times New Roman" w:hAnsi="Times New Roman" w:cs="Times New Roman"/>
          <w:sz w:val="24"/>
          <w:szCs w:val="24"/>
        </w:rPr>
        <w:t>onfidence, ability to negotiate</w:t>
      </w:r>
      <w:r w:rsidR="000A140D" w:rsidRPr="00DD3283">
        <w:rPr>
          <w:rFonts w:ascii="Times New Roman" w:hAnsi="Times New Roman" w:cs="Times New Roman"/>
          <w:sz w:val="24"/>
          <w:szCs w:val="24"/>
        </w:rPr>
        <w:t xml:space="preserve"> for personal preferences in relationships and the ability to </w:t>
      </w:r>
      <w:r w:rsidR="005A2D4C" w:rsidRPr="00DD3283">
        <w:rPr>
          <w:rFonts w:ascii="Times New Roman" w:hAnsi="Times New Roman" w:cs="Times New Roman"/>
          <w:sz w:val="24"/>
          <w:szCs w:val="24"/>
        </w:rPr>
        <w:t>abandon</w:t>
      </w:r>
      <w:r w:rsidR="000A140D" w:rsidRPr="00DD3283">
        <w:rPr>
          <w:rFonts w:ascii="Times New Roman" w:hAnsi="Times New Roman" w:cs="Times New Roman"/>
          <w:sz w:val="24"/>
          <w:szCs w:val="24"/>
        </w:rPr>
        <w:t xml:space="preserve"> a relationship may depend</w:t>
      </w:r>
      <w:r w:rsidR="005A2D4C" w:rsidRPr="00DD3283">
        <w:rPr>
          <w:rFonts w:ascii="Times New Roman" w:hAnsi="Times New Roman" w:cs="Times New Roman"/>
          <w:sz w:val="24"/>
          <w:szCs w:val="24"/>
        </w:rPr>
        <w:t xml:space="preserve"> on </w:t>
      </w:r>
      <w:r w:rsidR="005F51BF" w:rsidRPr="00DD3283">
        <w:rPr>
          <w:rFonts w:ascii="Times New Roman" w:hAnsi="Times New Roman" w:cs="Times New Roman"/>
          <w:sz w:val="24"/>
          <w:szCs w:val="24"/>
        </w:rPr>
        <w:t xml:space="preserve">a </w:t>
      </w:r>
      <w:r w:rsidR="005A2D4C" w:rsidRPr="00DD3283">
        <w:rPr>
          <w:rFonts w:ascii="Times New Roman" w:hAnsi="Times New Roman" w:cs="Times New Roman"/>
          <w:sz w:val="24"/>
          <w:szCs w:val="24"/>
        </w:rPr>
        <w:t xml:space="preserve">teenage girl’s exposure to </w:t>
      </w:r>
      <w:r w:rsidR="007A4827" w:rsidRPr="00DD3283">
        <w:rPr>
          <w:rFonts w:ascii="Times New Roman" w:hAnsi="Times New Roman" w:cs="Times New Roman"/>
          <w:sz w:val="24"/>
          <w:szCs w:val="24"/>
        </w:rPr>
        <w:t>male or female</w:t>
      </w:r>
      <w:r w:rsidR="000B2CA4" w:rsidRPr="00DD3283">
        <w:rPr>
          <w:rFonts w:ascii="Times New Roman" w:hAnsi="Times New Roman" w:cs="Times New Roman"/>
          <w:sz w:val="24"/>
          <w:szCs w:val="24"/>
        </w:rPr>
        <w:t xml:space="preserve"> </w:t>
      </w:r>
      <w:r w:rsidR="00CD1774" w:rsidRPr="00DD3283">
        <w:rPr>
          <w:rFonts w:ascii="Times New Roman" w:hAnsi="Times New Roman" w:cs="Times New Roman"/>
          <w:sz w:val="24"/>
          <w:szCs w:val="24"/>
        </w:rPr>
        <w:t xml:space="preserve">head </w:t>
      </w:r>
      <w:r w:rsidR="000B2CA4" w:rsidRPr="00DD3283">
        <w:rPr>
          <w:rFonts w:ascii="Times New Roman" w:hAnsi="Times New Roman" w:cs="Times New Roman"/>
          <w:sz w:val="24"/>
          <w:szCs w:val="24"/>
        </w:rPr>
        <w:t>figure</w:t>
      </w:r>
      <w:r w:rsidR="00CD1774" w:rsidRPr="00DD3283">
        <w:rPr>
          <w:rFonts w:ascii="Times New Roman" w:hAnsi="Times New Roman" w:cs="Times New Roman"/>
          <w:sz w:val="24"/>
          <w:szCs w:val="24"/>
        </w:rPr>
        <w:t xml:space="preserve"> in the house. In addition, household head types (male or female) have access to different resources and possess</w:t>
      </w:r>
      <w:r w:rsidR="00284547" w:rsidRPr="00DD3283">
        <w:rPr>
          <w:rFonts w:ascii="Times New Roman" w:hAnsi="Times New Roman" w:cs="Times New Roman"/>
          <w:sz w:val="24"/>
          <w:szCs w:val="24"/>
        </w:rPr>
        <w:t xml:space="preserve"> different p</w:t>
      </w:r>
      <w:r w:rsidR="0072276F" w:rsidRPr="00DD3283">
        <w:rPr>
          <w:rFonts w:ascii="Times New Roman" w:hAnsi="Times New Roman" w:cs="Times New Roman"/>
          <w:sz w:val="24"/>
          <w:szCs w:val="24"/>
        </w:rPr>
        <w:t>arenting styles that influence the children (</w:t>
      </w:r>
      <w:r w:rsidR="00636718" w:rsidRPr="00DD3283">
        <w:rPr>
          <w:rFonts w:ascii="Times New Roman" w:hAnsi="Times New Roman" w:cs="Times New Roman"/>
          <w:sz w:val="24"/>
          <w:szCs w:val="24"/>
        </w:rPr>
        <w:t xml:space="preserve">Lee A. et al, 2009; </w:t>
      </w:r>
      <w:r w:rsidR="0072276F" w:rsidRPr="00DD3283">
        <w:rPr>
          <w:rFonts w:ascii="Times New Roman" w:hAnsi="Times New Roman" w:cs="Times New Roman"/>
          <w:sz w:val="24"/>
          <w:szCs w:val="24"/>
        </w:rPr>
        <w:t xml:space="preserve">Loretta </w:t>
      </w:r>
      <w:r w:rsidR="00636718" w:rsidRPr="00DD3283">
        <w:rPr>
          <w:rFonts w:ascii="Times New Roman" w:hAnsi="Times New Roman" w:cs="Times New Roman"/>
          <w:sz w:val="24"/>
          <w:szCs w:val="24"/>
        </w:rPr>
        <w:t>et al, 2012).</w:t>
      </w:r>
      <w:r w:rsidR="002E6039" w:rsidRPr="00DD3283">
        <w:rPr>
          <w:rFonts w:ascii="Times New Roman" w:hAnsi="Times New Roman" w:cs="Times New Roman"/>
          <w:sz w:val="24"/>
          <w:szCs w:val="24"/>
        </w:rPr>
        <w:t xml:space="preserve"> </w:t>
      </w:r>
    </w:p>
    <w:p w14:paraId="1185F5C2" w14:textId="77777777" w:rsidR="00497402" w:rsidRPr="00DD3283" w:rsidRDefault="002F35E6" w:rsidP="00497402">
      <w:pPr>
        <w:spacing w:after="0" w:line="360" w:lineRule="auto"/>
        <w:jc w:val="both"/>
        <w:rPr>
          <w:rFonts w:ascii="Times New Roman" w:hAnsi="Times New Roman" w:cs="Times New Roman"/>
          <w:sz w:val="24"/>
          <w:szCs w:val="24"/>
        </w:rPr>
      </w:pPr>
      <w:r w:rsidRPr="00DD3283">
        <w:rPr>
          <w:rFonts w:ascii="Times New Roman" w:hAnsi="Times New Roman" w:cs="Times New Roman"/>
          <w:sz w:val="24"/>
          <w:szCs w:val="24"/>
        </w:rPr>
        <w:t>Hanson and colleagues (2014) indicated in their study how gender ideologies such as expectations from family, especially head of the house plays an important roles in adolescents’ sexual behaviour. Further, the role of sex of the household may influence teenage girl’s decision to use contraceptives and</w:t>
      </w:r>
      <w:r w:rsidR="002A1CC4" w:rsidRPr="00DD3283">
        <w:rPr>
          <w:rFonts w:ascii="Times New Roman" w:hAnsi="Times New Roman" w:cs="Times New Roman"/>
          <w:sz w:val="24"/>
          <w:szCs w:val="24"/>
        </w:rPr>
        <w:t xml:space="preserve"> practices toward </w:t>
      </w:r>
      <w:r w:rsidRPr="00DD3283">
        <w:rPr>
          <w:rFonts w:ascii="Times New Roman" w:hAnsi="Times New Roman" w:cs="Times New Roman"/>
          <w:sz w:val="24"/>
          <w:szCs w:val="24"/>
        </w:rPr>
        <w:t>sexual act</w:t>
      </w:r>
      <w:r w:rsidR="002A1CC4" w:rsidRPr="00DD3283">
        <w:rPr>
          <w:rFonts w:ascii="Times New Roman" w:hAnsi="Times New Roman" w:cs="Times New Roman"/>
          <w:sz w:val="24"/>
          <w:szCs w:val="24"/>
        </w:rPr>
        <w:t xml:space="preserve">ivities (Hanson, et al, 2013). </w:t>
      </w:r>
      <w:r w:rsidR="002E6039" w:rsidRPr="00DD3283">
        <w:rPr>
          <w:rFonts w:ascii="Times New Roman" w:hAnsi="Times New Roman" w:cs="Times New Roman"/>
          <w:sz w:val="24"/>
          <w:szCs w:val="24"/>
        </w:rPr>
        <w:t>Therefore, it is highly possible that females growing up in households headed by females compared to those growing up in households headed by males may learn different skills for the interaction with the opposite sex.</w:t>
      </w:r>
      <w:r w:rsidR="002A1CC4" w:rsidRPr="00DD3283">
        <w:rPr>
          <w:rFonts w:ascii="Times New Roman" w:hAnsi="Times New Roman" w:cs="Times New Roman"/>
          <w:sz w:val="24"/>
          <w:szCs w:val="24"/>
        </w:rPr>
        <w:t xml:space="preserve"> </w:t>
      </w:r>
      <w:r w:rsidR="00497402" w:rsidRPr="00DD3283">
        <w:rPr>
          <w:rFonts w:ascii="Times New Roman" w:hAnsi="Times New Roman" w:cs="Times New Roman"/>
          <w:sz w:val="24"/>
          <w:szCs w:val="24"/>
        </w:rPr>
        <w:t>Also, the manner in which females in that household respond to the authoritative head may influence how such young females eventually respond when interacting with males.</w:t>
      </w:r>
    </w:p>
    <w:p w14:paraId="5B31C0A8" w14:textId="77777777" w:rsidR="002A1CC4" w:rsidRPr="00DD3283" w:rsidRDefault="002A1CC4" w:rsidP="006112E3">
      <w:pPr>
        <w:spacing w:after="0" w:line="360" w:lineRule="auto"/>
        <w:jc w:val="both"/>
        <w:rPr>
          <w:rFonts w:ascii="Times New Roman" w:hAnsi="Times New Roman" w:cs="Times New Roman"/>
          <w:sz w:val="24"/>
          <w:szCs w:val="24"/>
        </w:rPr>
      </w:pPr>
      <w:r w:rsidRPr="00DD3283">
        <w:rPr>
          <w:rFonts w:ascii="Times New Roman" w:hAnsi="Times New Roman" w:cs="Times New Roman"/>
          <w:sz w:val="24"/>
          <w:szCs w:val="24"/>
        </w:rPr>
        <w:t>Thus far in Malawi, there are no national studies that have investigated this issue from the Demographic and Health Survey dataset. Therefore, this study aims to fill this knowledge gap with the use of a nationally population-based dataset of the Malawi Demographic and Health Survey. Furthermore, it will provide evidence of the national and regional levels of teenage pregnancy in Malawi in order for policy and programme formulation as well as implementation to be specifically tailored for these areas.</w:t>
      </w:r>
    </w:p>
    <w:p w14:paraId="1EB8DB2E" w14:textId="77777777" w:rsidR="002A1CC4" w:rsidRPr="00DD3283" w:rsidRDefault="002A1CC4" w:rsidP="00D96B33">
      <w:pPr>
        <w:spacing w:line="360" w:lineRule="auto"/>
        <w:jc w:val="both"/>
        <w:rPr>
          <w:rFonts w:ascii="Times New Roman" w:hAnsi="Times New Roman" w:cs="Times New Roman"/>
          <w:sz w:val="24"/>
          <w:szCs w:val="24"/>
        </w:rPr>
      </w:pPr>
    </w:p>
    <w:p w14:paraId="245AA9E1" w14:textId="77777777" w:rsidR="00E57F47" w:rsidRPr="00DD3283" w:rsidRDefault="00E57F47" w:rsidP="00D96B33">
      <w:pPr>
        <w:spacing w:line="360" w:lineRule="auto"/>
        <w:jc w:val="both"/>
        <w:rPr>
          <w:rFonts w:ascii="Times New Roman" w:hAnsi="Times New Roman" w:cs="Times New Roman"/>
          <w:sz w:val="24"/>
          <w:szCs w:val="24"/>
        </w:rPr>
      </w:pPr>
    </w:p>
    <w:p w14:paraId="4533EBF0" w14:textId="77777777" w:rsidR="00E57F47" w:rsidRPr="00DD3283" w:rsidRDefault="00E57F47" w:rsidP="00D96B33">
      <w:pPr>
        <w:spacing w:line="360" w:lineRule="auto"/>
        <w:jc w:val="both"/>
        <w:rPr>
          <w:rFonts w:ascii="Times New Roman" w:hAnsi="Times New Roman" w:cs="Times New Roman"/>
          <w:sz w:val="24"/>
          <w:szCs w:val="24"/>
        </w:rPr>
      </w:pPr>
    </w:p>
    <w:p w14:paraId="73EF2FCD" w14:textId="77777777" w:rsidR="00E57F47" w:rsidRPr="00DD3283" w:rsidRDefault="00E57F47" w:rsidP="00D96B33">
      <w:pPr>
        <w:spacing w:line="360" w:lineRule="auto"/>
        <w:jc w:val="both"/>
        <w:rPr>
          <w:rFonts w:ascii="Times New Roman" w:hAnsi="Times New Roman" w:cs="Times New Roman"/>
          <w:sz w:val="24"/>
          <w:szCs w:val="24"/>
        </w:rPr>
      </w:pPr>
    </w:p>
    <w:p w14:paraId="3A09AE9A" w14:textId="77777777" w:rsidR="00E57F47" w:rsidRPr="00DD3283" w:rsidRDefault="00E57F47" w:rsidP="00D96B33">
      <w:pPr>
        <w:spacing w:line="360" w:lineRule="auto"/>
        <w:jc w:val="both"/>
        <w:rPr>
          <w:rFonts w:ascii="Times New Roman" w:hAnsi="Times New Roman" w:cs="Times New Roman"/>
          <w:sz w:val="24"/>
          <w:szCs w:val="24"/>
        </w:rPr>
      </w:pPr>
    </w:p>
    <w:p w14:paraId="34BD27A3" w14:textId="34CA34F1" w:rsidR="006F3330" w:rsidRPr="00DD3283" w:rsidRDefault="00487695" w:rsidP="00D058F4">
      <w:pPr>
        <w:pStyle w:val="Heading3"/>
        <w:rPr>
          <w:rFonts w:ascii="Times New Roman" w:hAnsi="Times New Roman" w:cs="Times New Roman"/>
          <w:b/>
          <w:color w:val="auto"/>
        </w:rPr>
      </w:pPr>
      <w:bookmarkStart w:id="15" w:name="_Toc488767271"/>
      <w:r w:rsidRPr="00DD3283">
        <w:rPr>
          <w:rFonts w:ascii="Times New Roman" w:hAnsi="Times New Roman" w:cs="Times New Roman"/>
          <w:b/>
          <w:color w:val="auto"/>
        </w:rPr>
        <w:lastRenderedPageBreak/>
        <w:t xml:space="preserve">1.6. </w:t>
      </w:r>
      <w:r w:rsidR="00304C80" w:rsidRPr="00DD3283">
        <w:rPr>
          <w:rFonts w:ascii="Times New Roman" w:hAnsi="Times New Roman" w:cs="Times New Roman"/>
          <w:b/>
          <w:color w:val="auto"/>
        </w:rPr>
        <w:t>Definiti</w:t>
      </w:r>
      <w:r w:rsidR="00FC5950" w:rsidRPr="00DD3283">
        <w:rPr>
          <w:rFonts w:ascii="Times New Roman" w:hAnsi="Times New Roman" w:cs="Times New Roman"/>
          <w:b/>
          <w:color w:val="auto"/>
        </w:rPr>
        <w:t>on of T</w:t>
      </w:r>
      <w:r w:rsidR="00304C80" w:rsidRPr="00DD3283">
        <w:rPr>
          <w:rFonts w:ascii="Times New Roman" w:hAnsi="Times New Roman" w:cs="Times New Roman"/>
          <w:b/>
          <w:color w:val="auto"/>
        </w:rPr>
        <w:t>erms</w:t>
      </w:r>
      <w:bookmarkEnd w:id="15"/>
    </w:p>
    <w:p w14:paraId="57A66D55" w14:textId="77777777" w:rsidR="00304C80" w:rsidRPr="00DD3283" w:rsidRDefault="00246F91" w:rsidP="00D96B33">
      <w:pPr>
        <w:spacing w:line="360" w:lineRule="auto"/>
        <w:jc w:val="both"/>
        <w:rPr>
          <w:rFonts w:ascii="Times New Roman" w:hAnsi="Times New Roman" w:cs="Times New Roman"/>
          <w:b/>
          <w:sz w:val="24"/>
          <w:szCs w:val="24"/>
        </w:rPr>
      </w:pPr>
      <w:r w:rsidRPr="00DD3283">
        <w:rPr>
          <w:rFonts w:ascii="Times New Roman" w:hAnsi="Times New Roman" w:cs="Times New Roman"/>
          <w:b/>
          <w:sz w:val="24"/>
          <w:szCs w:val="24"/>
        </w:rPr>
        <w:t>Teenage pregnancy</w:t>
      </w:r>
    </w:p>
    <w:p w14:paraId="26BD3CE8" w14:textId="77777777" w:rsidR="00246F91" w:rsidRPr="00DD3283" w:rsidRDefault="00246F91" w:rsidP="00D96B33">
      <w:pPr>
        <w:spacing w:line="360" w:lineRule="auto"/>
        <w:jc w:val="both"/>
        <w:rPr>
          <w:rFonts w:ascii="Times New Roman" w:hAnsi="Times New Roman" w:cs="Times New Roman"/>
          <w:sz w:val="24"/>
          <w:szCs w:val="24"/>
        </w:rPr>
      </w:pPr>
      <w:r w:rsidRPr="00DD3283">
        <w:rPr>
          <w:rFonts w:ascii="Times New Roman" w:hAnsi="Times New Roman" w:cs="Times New Roman"/>
          <w:sz w:val="24"/>
          <w:szCs w:val="24"/>
        </w:rPr>
        <w:t xml:space="preserve">Teenage pregnancy is defined as </w:t>
      </w:r>
      <w:r w:rsidR="0099232B" w:rsidRPr="00DD3283">
        <w:rPr>
          <w:rFonts w:ascii="Times New Roman" w:hAnsi="Times New Roman" w:cs="Times New Roman"/>
          <w:sz w:val="24"/>
          <w:szCs w:val="24"/>
        </w:rPr>
        <w:t xml:space="preserve">pregnancy that occurred to girls within the ages of 13-19 years </w:t>
      </w:r>
      <w:r w:rsidR="00275C8C" w:rsidRPr="00DD3283">
        <w:rPr>
          <w:rFonts w:ascii="Times New Roman" w:hAnsi="Times New Roman" w:cs="Times New Roman"/>
          <w:sz w:val="24"/>
          <w:szCs w:val="24"/>
        </w:rPr>
        <w:fldChar w:fldCharType="begin"/>
      </w:r>
      <w:r w:rsidR="00894B5F" w:rsidRPr="00DD3283">
        <w:rPr>
          <w:rFonts w:ascii="Times New Roman" w:hAnsi="Times New Roman" w:cs="Times New Roman"/>
          <w:sz w:val="24"/>
          <w:szCs w:val="24"/>
        </w:rPr>
        <w:instrText xml:space="preserve"> ADDIN ZOTERO_ITEM CSL_CITATION {"citationID":"TUCaacU3","properties":{"formattedCitation":"(UNICEF, 2008)","plainCitation":"(UNICEF, 2008)"},"citationItems":[{"id":942,"uris":["http://zotero.org/users/2574706/items/TZBAFTFW"],"uri":["http://zotero.org/users/2574706/items/TZBAFTFW"],"itemData":{"id":942,"type":"article-journal","title":"Young People and Family Planning: Teenage Pregnancy","author":[{"family":"UNICEF","given":""}],"issued":{"date-parts":[["2008"]]}}}],"schema":"https://github.com/citation-style-language/schema/raw/master/csl-citation.json"} </w:instrText>
      </w:r>
      <w:r w:rsidR="00275C8C" w:rsidRPr="00DD3283">
        <w:rPr>
          <w:rFonts w:ascii="Times New Roman" w:hAnsi="Times New Roman" w:cs="Times New Roman"/>
          <w:sz w:val="24"/>
          <w:szCs w:val="24"/>
        </w:rPr>
        <w:fldChar w:fldCharType="separate"/>
      </w:r>
      <w:r w:rsidR="00894B5F" w:rsidRPr="00DD3283">
        <w:rPr>
          <w:rFonts w:ascii="Times New Roman" w:hAnsi="Times New Roman" w:cs="Times New Roman"/>
          <w:sz w:val="24"/>
        </w:rPr>
        <w:t>(UNICEF, 2008)</w:t>
      </w:r>
      <w:r w:rsidR="00275C8C" w:rsidRPr="00DD3283">
        <w:rPr>
          <w:rFonts w:ascii="Times New Roman" w:hAnsi="Times New Roman" w:cs="Times New Roman"/>
          <w:sz w:val="24"/>
          <w:szCs w:val="24"/>
        </w:rPr>
        <w:fldChar w:fldCharType="end"/>
      </w:r>
      <w:r w:rsidRPr="00DD3283">
        <w:rPr>
          <w:rFonts w:ascii="Times New Roman" w:hAnsi="Times New Roman" w:cs="Times New Roman"/>
          <w:sz w:val="24"/>
          <w:szCs w:val="24"/>
        </w:rPr>
        <w:t>.</w:t>
      </w:r>
      <w:r w:rsidR="00EF21AA" w:rsidRPr="00DD3283">
        <w:rPr>
          <w:rFonts w:ascii="Times New Roman" w:hAnsi="Times New Roman" w:cs="Times New Roman"/>
          <w:sz w:val="24"/>
          <w:szCs w:val="24"/>
        </w:rPr>
        <w:t xml:space="preserve"> For the purpose of this study teenage pregnancy is defined </w:t>
      </w:r>
      <w:r w:rsidR="00863D1E" w:rsidRPr="00DD3283">
        <w:rPr>
          <w:rFonts w:ascii="Times New Roman" w:hAnsi="Times New Roman" w:cs="Times New Roman"/>
          <w:sz w:val="24"/>
          <w:szCs w:val="24"/>
        </w:rPr>
        <w:t xml:space="preserve">as pregnancy </w:t>
      </w:r>
      <w:r w:rsidR="00EF21AA" w:rsidRPr="00DD3283">
        <w:rPr>
          <w:rFonts w:ascii="Times New Roman" w:hAnsi="Times New Roman" w:cs="Times New Roman"/>
          <w:sz w:val="24"/>
          <w:szCs w:val="24"/>
        </w:rPr>
        <w:t xml:space="preserve">among the unmarried girls within the ages of 15-19 years. </w:t>
      </w:r>
    </w:p>
    <w:p w14:paraId="44D660C1" w14:textId="77777777" w:rsidR="00C6578D" w:rsidRPr="00DD3283" w:rsidRDefault="00C6578D" w:rsidP="00D96B33">
      <w:pPr>
        <w:spacing w:line="360" w:lineRule="auto"/>
        <w:jc w:val="both"/>
        <w:rPr>
          <w:rFonts w:ascii="Times New Roman" w:hAnsi="Times New Roman" w:cs="Times New Roman"/>
          <w:b/>
          <w:sz w:val="24"/>
          <w:szCs w:val="24"/>
        </w:rPr>
      </w:pPr>
      <w:r w:rsidRPr="00DD3283">
        <w:rPr>
          <w:rFonts w:ascii="Times New Roman" w:hAnsi="Times New Roman" w:cs="Times New Roman"/>
          <w:b/>
          <w:sz w:val="24"/>
          <w:szCs w:val="24"/>
        </w:rPr>
        <w:t>Household head</w:t>
      </w:r>
    </w:p>
    <w:p w14:paraId="6F4AA919" w14:textId="77777777" w:rsidR="00C6578D" w:rsidRPr="00DD3283" w:rsidRDefault="00C6578D" w:rsidP="00D96B33">
      <w:pPr>
        <w:spacing w:line="360" w:lineRule="auto"/>
        <w:jc w:val="both"/>
        <w:rPr>
          <w:rFonts w:ascii="Times New Roman" w:hAnsi="Times New Roman" w:cs="Times New Roman"/>
          <w:sz w:val="24"/>
          <w:szCs w:val="24"/>
        </w:rPr>
      </w:pPr>
      <w:r w:rsidRPr="00DD3283">
        <w:rPr>
          <w:rFonts w:ascii="Times New Roman" w:hAnsi="Times New Roman" w:cs="Times New Roman"/>
          <w:sz w:val="24"/>
          <w:szCs w:val="24"/>
        </w:rPr>
        <w:t>Household head refers to the main economic provider, decision taker, and the person recognized by ot</w:t>
      </w:r>
      <w:r w:rsidR="00DB61C4" w:rsidRPr="00DD3283">
        <w:rPr>
          <w:rFonts w:ascii="Times New Roman" w:hAnsi="Times New Roman" w:cs="Times New Roman"/>
          <w:sz w:val="24"/>
          <w:szCs w:val="24"/>
        </w:rPr>
        <w:t xml:space="preserve">her family members as the head </w:t>
      </w:r>
      <w:r w:rsidR="00275C8C" w:rsidRPr="00DD3283">
        <w:rPr>
          <w:rFonts w:ascii="Times New Roman" w:hAnsi="Times New Roman" w:cs="Times New Roman"/>
          <w:sz w:val="24"/>
          <w:szCs w:val="24"/>
        </w:rPr>
        <w:fldChar w:fldCharType="begin"/>
      </w:r>
      <w:r w:rsidR="005435CC" w:rsidRPr="00DD3283">
        <w:rPr>
          <w:rFonts w:ascii="Times New Roman" w:hAnsi="Times New Roman" w:cs="Times New Roman"/>
          <w:sz w:val="24"/>
          <w:szCs w:val="24"/>
        </w:rPr>
        <w:instrText xml:space="preserve"> ADDIN ZOTERO_ITEM CSL_CITATION {"citationID":"1EyWgk5o","properties":{"formattedCitation":"(UNFPA, 2013)","plainCitation":"(UNFPA, 2013)"},"citationItems":[{"id":386,"uris":["http://zotero.org/users/2574706/items/MWSB3TXF"],"uri":["http://zotero.org/users/2574706/items/MWSB3TXF"],"itemData":{"id":386,"type":"article-journal","title":"ADOLESCENT PREGNANCY: A Review of the Evidence","author":[{"family":"UNFPA","given":""}],"issued":{"date-parts":[["2013"]]}}}],"schema":"https://github.com/citation-style-language/schema/raw/master/csl-citation.json"} </w:instrText>
      </w:r>
      <w:r w:rsidR="00275C8C" w:rsidRPr="00DD3283">
        <w:rPr>
          <w:rFonts w:ascii="Times New Roman" w:hAnsi="Times New Roman" w:cs="Times New Roman"/>
          <w:sz w:val="24"/>
          <w:szCs w:val="24"/>
        </w:rPr>
        <w:fldChar w:fldCharType="separate"/>
      </w:r>
      <w:r w:rsidR="009C4395" w:rsidRPr="00DD3283">
        <w:rPr>
          <w:rFonts w:ascii="Times New Roman" w:hAnsi="Times New Roman" w:cs="Times New Roman"/>
          <w:sz w:val="24"/>
        </w:rPr>
        <w:t>(UNFPA, 2013)</w:t>
      </w:r>
      <w:r w:rsidR="00275C8C" w:rsidRPr="00DD3283">
        <w:rPr>
          <w:rFonts w:ascii="Times New Roman" w:hAnsi="Times New Roman" w:cs="Times New Roman"/>
          <w:sz w:val="24"/>
          <w:szCs w:val="24"/>
        </w:rPr>
        <w:fldChar w:fldCharType="end"/>
      </w:r>
      <w:r w:rsidR="009C4395" w:rsidRPr="00DD3283">
        <w:rPr>
          <w:rFonts w:ascii="Times New Roman" w:hAnsi="Times New Roman" w:cs="Times New Roman"/>
          <w:sz w:val="24"/>
          <w:szCs w:val="24"/>
        </w:rPr>
        <w:t>.</w:t>
      </w:r>
    </w:p>
    <w:p w14:paraId="1E460DE2" w14:textId="77777777" w:rsidR="00C6578D" w:rsidRPr="00DD3283" w:rsidRDefault="00C6578D" w:rsidP="00D96B33">
      <w:pPr>
        <w:spacing w:line="360" w:lineRule="auto"/>
        <w:jc w:val="both"/>
        <w:rPr>
          <w:rFonts w:ascii="Times New Roman" w:hAnsi="Times New Roman" w:cs="Times New Roman"/>
          <w:b/>
          <w:sz w:val="24"/>
          <w:szCs w:val="24"/>
        </w:rPr>
      </w:pPr>
      <w:r w:rsidRPr="00DD3283">
        <w:rPr>
          <w:rFonts w:ascii="Times New Roman" w:hAnsi="Times New Roman" w:cs="Times New Roman"/>
          <w:b/>
          <w:sz w:val="24"/>
          <w:szCs w:val="24"/>
        </w:rPr>
        <w:t>Household size</w:t>
      </w:r>
    </w:p>
    <w:p w14:paraId="008F5CDD" w14:textId="77777777" w:rsidR="00C6578D" w:rsidRPr="00DD3283" w:rsidRDefault="00C6578D" w:rsidP="00D96B33">
      <w:pPr>
        <w:spacing w:line="360" w:lineRule="auto"/>
        <w:jc w:val="both"/>
        <w:rPr>
          <w:rFonts w:ascii="Times New Roman" w:hAnsi="Times New Roman" w:cs="Times New Roman"/>
          <w:sz w:val="24"/>
          <w:szCs w:val="24"/>
        </w:rPr>
      </w:pPr>
      <w:r w:rsidRPr="00DD3283">
        <w:rPr>
          <w:rFonts w:ascii="Times New Roman" w:hAnsi="Times New Roman" w:cs="Times New Roman"/>
          <w:sz w:val="24"/>
          <w:szCs w:val="24"/>
        </w:rPr>
        <w:t xml:space="preserve">Family size refers to the number of persons living in a household </w:t>
      </w:r>
      <w:r w:rsidR="00275C8C" w:rsidRPr="00DD3283">
        <w:rPr>
          <w:rFonts w:ascii="Times New Roman" w:hAnsi="Times New Roman" w:cs="Times New Roman"/>
          <w:sz w:val="24"/>
          <w:szCs w:val="24"/>
        </w:rPr>
        <w:fldChar w:fldCharType="begin"/>
      </w:r>
      <w:r w:rsidR="005435CC" w:rsidRPr="00DD3283">
        <w:rPr>
          <w:rFonts w:ascii="Times New Roman" w:hAnsi="Times New Roman" w:cs="Times New Roman"/>
          <w:sz w:val="24"/>
          <w:szCs w:val="24"/>
        </w:rPr>
        <w:instrText xml:space="preserve"> ADDIN ZOTERO_ITEM CSL_CITATION {"citationID":"JSyhUYk7","properties":{"formattedCitation":"(UNFPA, 2013)","plainCitation":"(UNFPA, 2013)"},"citationItems":[{"id":386,"uris":["http://zotero.org/users/2574706/items/MWSB3TXF"],"uri":["http://zotero.org/users/2574706/items/MWSB3TXF"],"itemData":{"id":386,"type":"article-journal","title":"ADOLESCENT PREGNANCY: A Review of the Evidence","author":[{"family":"UNFPA","given":""}],"issued":{"date-parts":[["2013"]]}}}],"schema":"https://github.com/citation-style-language/schema/raw/master/csl-citation.json"} </w:instrText>
      </w:r>
      <w:r w:rsidR="00275C8C" w:rsidRPr="00DD3283">
        <w:rPr>
          <w:rFonts w:ascii="Times New Roman" w:hAnsi="Times New Roman" w:cs="Times New Roman"/>
          <w:sz w:val="24"/>
          <w:szCs w:val="24"/>
        </w:rPr>
        <w:fldChar w:fldCharType="separate"/>
      </w:r>
      <w:r w:rsidR="009C4395" w:rsidRPr="00DD3283">
        <w:rPr>
          <w:rFonts w:ascii="Times New Roman" w:hAnsi="Times New Roman" w:cs="Times New Roman"/>
          <w:sz w:val="24"/>
        </w:rPr>
        <w:t>(UNFPA, 2013)</w:t>
      </w:r>
      <w:r w:rsidR="00275C8C" w:rsidRPr="00DD3283">
        <w:rPr>
          <w:rFonts w:ascii="Times New Roman" w:hAnsi="Times New Roman" w:cs="Times New Roman"/>
          <w:sz w:val="24"/>
          <w:szCs w:val="24"/>
        </w:rPr>
        <w:fldChar w:fldCharType="end"/>
      </w:r>
      <w:r w:rsidR="009C4395" w:rsidRPr="00DD3283">
        <w:rPr>
          <w:rFonts w:ascii="Times New Roman" w:hAnsi="Times New Roman" w:cs="Times New Roman"/>
          <w:sz w:val="24"/>
          <w:szCs w:val="24"/>
        </w:rPr>
        <w:t xml:space="preserve">. </w:t>
      </w:r>
    </w:p>
    <w:p w14:paraId="16EA41E3" w14:textId="77777777" w:rsidR="0037121C" w:rsidRPr="00DD3283" w:rsidRDefault="00C6578D" w:rsidP="00D96B33">
      <w:pPr>
        <w:spacing w:line="360" w:lineRule="auto"/>
        <w:jc w:val="both"/>
        <w:rPr>
          <w:rFonts w:ascii="Times New Roman" w:hAnsi="Times New Roman" w:cs="Times New Roman"/>
          <w:b/>
          <w:sz w:val="24"/>
          <w:szCs w:val="24"/>
        </w:rPr>
      </w:pPr>
      <w:r w:rsidRPr="00DD3283">
        <w:rPr>
          <w:rFonts w:ascii="Times New Roman" w:hAnsi="Times New Roman" w:cs="Times New Roman"/>
          <w:b/>
          <w:sz w:val="24"/>
          <w:szCs w:val="24"/>
        </w:rPr>
        <w:t>Modern contraceptive</w:t>
      </w:r>
      <w:r w:rsidR="00B7768F" w:rsidRPr="00DD3283">
        <w:rPr>
          <w:rFonts w:ascii="Times New Roman" w:hAnsi="Times New Roman" w:cs="Times New Roman"/>
          <w:b/>
          <w:sz w:val="24"/>
          <w:szCs w:val="24"/>
        </w:rPr>
        <w:t xml:space="preserve"> use</w:t>
      </w:r>
    </w:p>
    <w:p w14:paraId="33EE4C67" w14:textId="77777777" w:rsidR="00C6578D" w:rsidRPr="00DD3283" w:rsidRDefault="00C6578D" w:rsidP="00D96B33">
      <w:pPr>
        <w:spacing w:line="360" w:lineRule="auto"/>
        <w:jc w:val="both"/>
        <w:rPr>
          <w:rFonts w:ascii="Times New Roman" w:hAnsi="Times New Roman" w:cs="Times New Roman"/>
          <w:sz w:val="24"/>
          <w:szCs w:val="24"/>
        </w:rPr>
      </w:pPr>
      <w:r w:rsidRPr="00DD3283">
        <w:rPr>
          <w:rFonts w:ascii="Times New Roman" w:hAnsi="Times New Roman" w:cs="Times New Roman"/>
          <w:sz w:val="24"/>
          <w:szCs w:val="24"/>
        </w:rPr>
        <w:t>Modern contraceptive</w:t>
      </w:r>
      <w:r w:rsidR="00B7768F" w:rsidRPr="00DD3283">
        <w:rPr>
          <w:rFonts w:ascii="Times New Roman" w:hAnsi="Times New Roman" w:cs="Times New Roman"/>
          <w:sz w:val="24"/>
          <w:szCs w:val="24"/>
        </w:rPr>
        <w:t xml:space="preserve"> use</w:t>
      </w:r>
      <w:r w:rsidRPr="00DD3283">
        <w:rPr>
          <w:rFonts w:ascii="Times New Roman" w:hAnsi="Times New Roman" w:cs="Times New Roman"/>
          <w:sz w:val="24"/>
          <w:szCs w:val="24"/>
        </w:rPr>
        <w:t xml:space="preserve"> refers to the use of in</w:t>
      </w:r>
      <w:r w:rsidR="00A31321" w:rsidRPr="00DD3283">
        <w:rPr>
          <w:rFonts w:ascii="Times New Roman" w:hAnsi="Times New Roman" w:cs="Times New Roman"/>
          <w:sz w:val="24"/>
          <w:szCs w:val="24"/>
        </w:rPr>
        <w:t xml:space="preserve">jections, pills, condoms, sterilization, intrauterine device (IUD), diaphragm, and implants among others to achieve </w:t>
      </w:r>
      <w:r w:rsidR="00DF189A" w:rsidRPr="00DD3283">
        <w:rPr>
          <w:rFonts w:ascii="Times New Roman" w:hAnsi="Times New Roman" w:cs="Times New Roman"/>
          <w:sz w:val="24"/>
          <w:szCs w:val="24"/>
        </w:rPr>
        <w:t xml:space="preserve">the </w:t>
      </w:r>
      <w:r w:rsidR="00A31321" w:rsidRPr="00DD3283">
        <w:rPr>
          <w:rFonts w:ascii="Times New Roman" w:hAnsi="Times New Roman" w:cs="Times New Roman"/>
          <w:sz w:val="24"/>
          <w:szCs w:val="24"/>
        </w:rPr>
        <w:t xml:space="preserve">desired number of children </w:t>
      </w:r>
      <w:r w:rsidR="00275C8C" w:rsidRPr="00DD3283">
        <w:rPr>
          <w:rFonts w:ascii="Times New Roman" w:hAnsi="Times New Roman" w:cs="Times New Roman"/>
          <w:sz w:val="24"/>
          <w:szCs w:val="24"/>
        </w:rPr>
        <w:fldChar w:fldCharType="begin"/>
      </w:r>
      <w:r w:rsidR="00F3054F" w:rsidRPr="00DD3283">
        <w:rPr>
          <w:rFonts w:ascii="Times New Roman" w:hAnsi="Times New Roman" w:cs="Times New Roman"/>
          <w:sz w:val="24"/>
          <w:szCs w:val="24"/>
        </w:rPr>
        <w:instrText xml:space="preserve"> ADDIN ZOTERO_ITEM CSL_CITATION {"citationID":"JKyhU3Ee","properties":{"formattedCitation":"(WHO, 2011)","plainCitation":"(WHO, 2011)"},"citationItems":[{"id":358,"uris":["http://zotero.org/users/2574706/items/B6WZAHAE"],"uri":["http://zotero.org/users/2574706/items/B6WZAHAE"],"itemData":{"id":358,"type":"article-journal","title":"WHO Guidelines on Preventing Early Pregnancy and Poor Reproductive Outcome Among Adolescents in Developing Countries. Geneva: WHO; 2011","author":[{"family":"WHO","given":""}],"issued":{"date-parts":[["2011"]]}}}],"schema":"https://github.com/citation-style-language/schema/raw/master/csl-citation.json"} </w:instrText>
      </w:r>
      <w:r w:rsidR="00275C8C" w:rsidRPr="00DD3283">
        <w:rPr>
          <w:rFonts w:ascii="Times New Roman" w:hAnsi="Times New Roman" w:cs="Times New Roman"/>
          <w:sz w:val="24"/>
          <w:szCs w:val="24"/>
        </w:rPr>
        <w:fldChar w:fldCharType="separate"/>
      </w:r>
      <w:r w:rsidR="00F3054F" w:rsidRPr="00DD3283">
        <w:rPr>
          <w:rFonts w:ascii="Times New Roman" w:hAnsi="Times New Roman" w:cs="Times New Roman"/>
          <w:sz w:val="24"/>
        </w:rPr>
        <w:t>(WHO, 2011)</w:t>
      </w:r>
      <w:r w:rsidR="00275C8C" w:rsidRPr="00DD3283">
        <w:rPr>
          <w:rFonts w:ascii="Times New Roman" w:hAnsi="Times New Roman" w:cs="Times New Roman"/>
          <w:sz w:val="24"/>
          <w:szCs w:val="24"/>
        </w:rPr>
        <w:fldChar w:fldCharType="end"/>
      </w:r>
      <w:r w:rsidR="00A31321" w:rsidRPr="00DD3283">
        <w:rPr>
          <w:rFonts w:ascii="Times New Roman" w:hAnsi="Times New Roman" w:cs="Times New Roman"/>
          <w:sz w:val="24"/>
          <w:szCs w:val="24"/>
        </w:rPr>
        <w:t xml:space="preserve">. </w:t>
      </w:r>
    </w:p>
    <w:p w14:paraId="57F5CD77" w14:textId="77777777" w:rsidR="00304C80" w:rsidRPr="00DD3283" w:rsidRDefault="00304C80" w:rsidP="00D96B33">
      <w:pPr>
        <w:spacing w:line="360" w:lineRule="auto"/>
        <w:jc w:val="both"/>
        <w:rPr>
          <w:rFonts w:ascii="Times New Roman" w:hAnsi="Times New Roman" w:cs="Times New Roman"/>
          <w:sz w:val="24"/>
          <w:szCs w:val="24"/>
        </w:rPr>
      </w:pPr>
    </w:p>
    <w:p w14:paraId="0BD83FB6" w14:textId="77777777" w:rsidR="0036540B" w:rsidRPr="00DD3283" w:rsidRDefault="0036540B" w:rsidP="00D96B33">
      <w:pPr>
        <w:spacing w:line="360" w:lineRule="auto"/>
        <w:jc w:val="both"/>
        <w:rPr>
          <w:rFonts w:ascii="Times New Roman" w:hAnsi="Times New Roman" w:cs="Times New Roman"/>
          <w:sz w:val="24"/>
          <w:szCs w:val="24"/>
        </w:rPr>
      </w:pPr>
    </w:p>
    <w:p w14:paraId="7ACF6591" w14:textId="77777777" w:rsidR="00762002" w:rsidRPr="00DD3283" w:rsidRDefault="00762002" w:rsidP="00D96B33">
      <w:pPr>
        <w:spacing w:line="360" w:lineRule="auto"/>
        <w:jc w:val="both"/>
        <w:rPr>
          <w:rFonts w:ascii="Times New Roman" w:hAnsi="Times New Roman" w:cs="Times New Roman"/>
          <w:sz w:val="24"/>
          <w:szCs w:val="24"/>
        </w:rPr>
      </w:pPr>
    </w:p>
    <w:p w14:paraId="01786703" w14:textId="77777777" w:rsidR="00762002" w:rsidRPr="00DD3283" w:rsidRDefault="00762002" w:rsidP="00D96B33">
      <w:pPr>
        <w:spacing w:line="360" w:lineRule="auto"/>
        <w:jc w:val="both"/>
        <w:rPr>
          <w:rFonts w:ascii="Times New Roman" w:hAnsi="Times New Roman" w:cs="Times New Roman"/>
          <w:sz w:val="24"/>
          <w:szCs w:val="24"/>
        </w:rPr>
      </w:pPr>
    </w:p>
    <w:p w14:paraId="031490F8" w14:textId="77777777" w:rsidR="00762002" w:rsidRPr="00DD3283" w:rsidRDefault="00762002" w:rsidP="00D96B33">
      <w:pPr>
        <w:spacing w:line="360" w:lineRule="auto"/>
        <w:jc w:val="both"/>
        <w:rPr>
          <w:rFonts w:ascii="Times New Roman" w:hAnsi="Times New Roman" w:cs="Times New Roman"/>
          <w:sz w:val="24"/>
          <w:szCs w:val="24"/>
        </w:rPr>
      </w:pPr>
    </w:p>
    <w:p w14:paraId="470A3A62" w14:textId="77777777" w:rsidR="00762002" w:rsidRPr="00DD3283" w:rsidRDefault="00762002" w:rsidP="00D96B33">
      <w:pPr>
        <w:spacing w:line="360" w:lineRule="auto"/>
        <w:jc w:val="both"/>
        <w:rPr>
          <w:rFonts w:ascii="Times New Roman" w:hAnsi="Times New Roman" w:cs="Times New Roman"/>
          <w:sz w:val="24"/>
          <w:szCs w:val="24"/>
        </w:rPr>
      </w:pPr>
    </w:p>
    <w:p w14:paraId="6E6EA118" w14:textId="77777777" w:rsidR="00762002" w:rsidRPr="00DD3283" w:rsidRDefault="00762002" w:rsidP="00D96B33">
      <w:pPr>
        <w:spacing w:line="360" w:lineRule="auto"/>
        <w:jc w:val="both"/>
        <w:rPr>
          <w:rFonts w:ascii="Times New Roman" w:hAnsi="Times New Roman" w:cs="Times New Roman"/>
          <w:sz w:val="24"/>
          <w:szCs w:val="24"/>
        </w:rPr>
      </w:pPr>
    </w:p>
    <w:p w14:paraId="2526FEFF" w14:textId="77777777" w:rsidR="00762002" w:rsidRPr="00DD3283" w:rsidRDefault="00762002" w:rsidP="00D96B33">
      <w:pPr>
        <w:spacing w:line="360" w:lineRule="auto"/>
        <w:jc w:val="both"/>
        <w:rPr>
          <w:rFonts w:ascii="Times New Roman" w:hAnsi="Times New Roman" w:cs="Times New Roman"/>
          <w:sz w:val="24"/>
          <w:szCs w:val="24"/>
        </w:rPr>
      </w:pPr>
    </w:p>
    <w:p w14:paraId="6411380E" w14:textId="77777777" w:rsidR="00762002" w:rsidRPr="00DD3283" w:rsidRDefault="00762002" w:rsidP="00D96B33">
      <w:pPr>
        <w:spacing w:line="360" w:lineRule="auto"/>
        <w:jc w:val="both"/>
        <w:rPr>
          <w:rFonts w:ascii="Times New Roman" w:hAnsi="Times New Roman" w:cs="Times New Roman"/>
          <w:sz w:val="24"/>
          <w:szCs w:val="24"/>
        </w:rPr>
      </w:pPr>
    </w:p>
    <w:p w14:paraId="2BA87FF0" w14:textId="77777777" w:rsidR="00762002" w:rsidRPr="00DD3283" w:rsidRDefault="00762002" w:rsidP="00D96B33">
      <w:pPr>
        <w:spacing w:line="360" w:lineRule="auto"/>
        <w:jc w:val="both"/>
        <w:rPr>
          <w:rFonts w:ascii="Times New Roman" w:hAnsi="Times New Roman" w:cs="Times New Roman"/>
          <w:sz w:val="24"/>
          <w:szCs w:val="24"/>
        </w:rPr>
      </w:pPr>
    </w:p>
    <w:p w14:paraId="6C0BEF6A" w14:textId="77777777" w:rsidR="002B4A79" w:rsidRPr="00DD3283" w:rsidRDefault="002B4A79" w:rsidP="00D96B33">
      <w:pPr>
        <w:spacing w:line="360" w:lineRule="auto"/>
        <w:jc w:val="both"/>
        <w:rPr>
          <w:rFonts w:ascii="Times New Roman" w:hAnsi="Times New Roman" w:cs="Times New Roman"/>
          <w:sz w:val="24"/>
          <w:szCs w:val="24"/>
        </w:rPr>
      </w:pPr>
    </w:p>
    <w:p w14:paraId="20EC9EA2" w14:textId="77777777" w:rsidR="00045628" w:rsidRPr="00DD3283" w:rsidRDefault="00045628" w:rsidP="00D058F4">
      <w:pPr>
        <w:pStyle w:val="Heading2"/>
        <w:jc w:val="center"/>
        <w:rPr>
          <w:rFonts w:ascii="Times New Roman" w:hAnsi="Times New Roman" w:cs="Times New Roman"/>
          <w:color w:val="auto"/>
        </w:rPr>
      </w:pPr>
      <w:bookmarkStart w:id="16" w:name="_Toc488767272"/>
      <w:r w:rsidRPr="00DD3283">
        <w:rPr>
          <w:rFonts w:ascii="Times New Roman" w:hAnsi="Times New Roman" w:cs="Times New Roman"/>
          <w:color w:val="auto"/>
        </w:rPr>
        <w:lastRenderedPageBreak/>
        <w:t xml:space="preserve">CHAPTER </w:t>
      </w:r>
      <w:r w:rsidR="003D4BE4" w:rsidRPr="00DD3283">
        <w:rPr>
          <w:rFonts w:ascii="Times New Roman" w:hAnsi="Times New Roman" w:cs="Times New Roman"/>
          <w:color w:val="auto"/>
        </w:rPr>
        <w:t>TWO</w:t>
      </w:r>
      <w:bookmarkEnd w:id="16"/>
    </w:p>
    <w:p w14:paraId="308E80B3" w14:textId="77777777" w:rsidR="004C269D" w:rsidRPr="00DD3283" w:rsidRDefault="00045628" w:rsidP="00D058F4">
      <w:pPr>
        <w:pStyle w:val="Heading2"/>
        <w:jc w:val="center"/>
        <w:rPr>
          <w:rFonts w:ascii="Times New Roman" w:hAnsi="Times New Roman" w:cs="Times New Roman"/>
          <w:color w:val="auto"/>
        </w:rPr>
      </w:pPr>
      <w:bookmarkStart w:id="17" w:name="_Toc488767273"/>
      <w:r w:rsidRPr="00DD3283">
        <w:rPr>
          <w:rFonts w:ascii="Times New Roman" w:hAnsi="Times New Roman" w:cs="Times New Roman"/>
          <w:color w:val="auto"/>
        </w:rPr>
        <w:t>LITERATURE REVIEW AND THEORETICAL FRAMEWORK</w:t>
      </w:r>
      <w:bookmarkEnd w:id="17"/>
    </w:p>
    <w:p w14:paraId="65EC1051" w14:textId="77777777" w:rsidR="00646875" w:rsidRPr="00DD3283" w:rsidRDefault="00A939E7" w:rsidP="00D058F4">
      <w:pPr>
        <w:pStyle w:val="Heading3"/>
        <w:rPr>
          <w:rFonts w:ascii="Times New Roman" w:hAnsi="Times New Roman" w:cs="Times New Roman"/>
          <w:b/>
          <w:color w:val="auto"/>
        </w:rPr>
      </w:pPr>
      <w:bookmarkStart w:id="18" w:name="_Toc488767274"/>
      <w:r w:rsidRPr="00DD3283">
        <w:rPr>
          <w:rFonts w:ascii="Times New Roman" w:hAnsi="Times New Roman" w:cs="Times New Roman"/>
          <w:b/>
          <w:color w:val="auto"/>
        </w:rPr>
        <w:t xml:space="preserve">2.1. </w:t>
      </w:r>
      <w:r w:rsidR="009734B5" w:rsidRPr="00DD3283">
        <w:rPr>
          <w:rFonts w:ascii="Times New Roman" w:hAnsi="Times New Roman" w:cs="Times New Roman"/>
          <w:b/>
          <w:color w:val="auto"/>
        </w:rPr>
        <w:t>Introduction</w:t>
      </w:r>
      <w:bookmarkEnd w:id="18"/>
    </w:p>
    <w:p w14:paraId="2C3AE398" w14:textId="77777777" w:rsidR="00A939E7" w:rsidRPr="00DD3283" w:rsidRDefault="00A939E7" w:rsidP="00D96B33">
      <w:pPr>
        <w:spacing w:line="360" w:lineRule="auto"/>
        <w:jc w:val="both"/>
        <w:rPr>
          <w:rFonts w:ascii="Times New Roman" w:hAnsi="Times New Roman" w:cs="Times New Roman"/>
          <w:sz w:val="24"/>
          <w:szCs w:val="24"/>
        </w:rPr>
      </w:pPr>
      <w:r w:rsidRPr="00DD3283">
        <w:rPr>
          <w:rFonts w:ascii="Times New Roman" w:hAnsi="Times New Roman" w:cs="Times New Roman"/>
          <w:sz w:val="24"/>
          <w:szCs w:val="24"/>
        </w:rPr>
        <w:t xml:space="preserve">This section </w:t>
      </w:r>
      <w:r w:rsidR="00D92D9A" w:rsidRPr="00DD3283">
        <w:rPr>
          <w:rFonts w:ascii="Times New Roman" w:hAnsi="Times New Roman" w:cs="Times New Roman"/>
          <w:sz w:val="24"/>
          <w:szCs w:val="24"/>
        </w:rPr>
        <w:t xml:space="preserve">presents overview of teenage pregnancy and </w:t>
      </w:r>
      <w:r w:rsidRPr="00DD3283">
        <w:rPr>
          <w:rFonts w:ascii="Times New Roman" w:hAnsi="Times New Roman" w:cs="Times New Roman"/>
          <w:sz w:val="24"/>
          <w:szCs w:val="24"/>
        </w:rPr>
        <w:t xml:space="preserve">reviews relevant literature on teenage pregnancy including sex of the household head; theoretical framework; conceptual framework and research hypothesis that guided the study. </w:t>
      </w:r>
    </w:p>
    <w:p w14:paraId="6A3A14D5" w14:textId="744DEEE1" w:rsidR="00F56DEB" w:rsidRPr="00DD3283" w:rsidRDefault="003C128B" w:rsidP="00D058F4">
      <w:pPr>
        <w:pStyle w:val="Heading3"/>
        <w:rPr>
          <w:rFonts w:ascii="Times New Roman" w:hAnsi="Times New Roman" w:cs="Times New Roman"/>
          <w:b/>
          <w:color w:val="auto"/>
        </w:rPr>
      </w:pPr>
      <w:bookmarkStart w:id="19" w:name="_Toc488767275"/>
      <w:r w:rsidRPr="00DD3283">
        <w:rPr>
          <w:rFonts w:ascii="Times New Roman" w:hAnsi="Times New Roman" w:cs="Times New Roman"/>
          <w:b/>
          <w:color w:val="auto"/>
        </w:rPr>
        <w:t xml:space="preserve">2.2. </w:t>
      </w:r>
      <w:r w:rsidR="00F56DEB" w:rsidRPr="00DD3283">
        <w:rPr>
          <w:rFonts w:ascii="Times New Roman" w:hAnsi="Times New Roman" w:cs="Times New Roman"/>
          <w:b/>
          <w:color w:val="auto"/>
        </w:rPr>
        <w:t xml:space="preserve">Overview of </w:t>
      </w:r>
      <w:r w:rsidR="00FC5950" w:rsidRPr="00DD3283">
        <w:rPr>
          <w:rFonts w:ascii="Times New Roman" w:hAnsi="Times New Roman" w:cs="Times New Roman"/>
          <w:b/>
          <w:color w:val="auto"/>
        </w:rPr>
        <w:t>Teenage P</w:t>
      </w:r>
      <w:r w:rsidR="001F4BC6" w:rsidRPr="00DD3283">
        <w:rPr>
          <w:rFonts w:ascii="Times New Roman" w:hAnsi="Times New Roman" w:cs="Times New Roman"/>
          <w:b/>
          <w:color w:val="auto"/>
        </w:rPr>
        <w:t xml:space="preserve">regnancies and </w:t>
      </w:r>
      <w:r w:rsidR="00FC5950" w:rsidRPr="00DD3283">
        <w:rPr>
          <w:rFonts w:ascii="Times New Roman" w:hAnsi="Times New Roman" w:cs="Times New Roman"/>
          <w:b/>
          <w:color w:val="auto"/>
        </w:rPr>
        <w:t>Risk F</w:t>
      </w:r>
      <w:r w:rsidR="00F56DEB" w:rsidRPr="00DD3283">
        <w:rPr>
          <w:rFonts w:ascii="Times New Roman" w:hAnsi="Times New Roman" w:cs="Times New Roman"/>
          <w:b/>
          <w:color w:val="auto"/>
        </w:rPr>
        <w:t>actor</w:t>
      </w:r>
      <w:r w:rsidR="00FD02F7" w:rsidRPr="00DD3283">
        <w:rPr>
          <w:rFonts w:ascii="Times New Roman" w:hAnsi="Times New Roman" w:cs="Times New Roman"/>
          <w:b/>
          <w:color w:val="auto"/>
        </w:rPr>
        <w:t>s</w:t>
      </w:r>
      <w:bookmarkEnd w:id="19"/>
    </w:p>
    <w:p w14:paraId="513E2EAE" w14:textId="77777777" w:rsidR="00765D43" w:rsidRPr="00DD3283" w:rsidRDefault="001F4BC6" w:rsidP="00D96B33">
      <w:pPr>
        <w:spacing w:line="360" w:lineRule="auto"/>
        <w:jc w:val="both"/>
        <w:rPr>
          <w:rFonts w:ascii="Times New Roman" w:hAnsi="Times New Roman" w:cs="Times New Roman"/>
          <w:sz w:val="24"/>
          <w:szCs w:val="24"/>
        </w:rPr>
      </w:pPr>
      <w:r w:rsidRPr="00DD3283">
        <w:rPr>
          <w:rFonts w:ascii="Times New Roman" w:hAnsi="Times New Roman" w:cs="Times New Roman"/>
          <w:sz w:val="24"/>
          <w:szCs w:val="24"/>
        </w:rPr>
        <w:t>T</w:t>
      </w:r>
      <w:r w:rsidR="00CB2434" w:rsidRPr="00DD3283">
        <w:rPr>
          <w:rFonts w:ascii="Times New Roman" w:hAnsi="Times New Roman" w:cs="Times New Roman"/>
          <w:sz w:val="24"/>
          <w:szCs w:val="24"/>
        </w:rPr>
        <w:t>hough teenage preg</w:t>
      </w:r>
      <w:r w:rsidR="009200AE" w:rsidRPr="00DD3283">
        <w:rPr>
          <w:rFonts w:ascii="Times New Roman" w:hAnsi="Times New Roman" w:cs="Times New Roman"/>
          <w:sz w:val="24"/>
          <w:szCs w:val="24"/>
        </w:rPr>
        <w:t>nancy is a global phenomenon</w:t>
      </w:r>
      <w:r w:rsidR="00CB2434" w:rsidRPr="00DD3283">
        <w:rPr>
          <w:rFonts w:ascii="Times New Roman" w:hAnsi="Times New Roman" w:cs="Times New Roman"/>
          <w:sz w:val="24"/>
          <w:szCs w:val="24"/>
        </w:rPr>
        <w:t xml:space="preserve"> t</w:t>
      </w:r>
      <w:r w:rsidRPr="00DD3283">
        <w:rPr>
          <w:rFonts w:ascii="Times New Roman" w:hAnsi="Times New Roman" w:cs="Times New Roman"/>
          <w:sz w:val="24"/>
          <w:szCs w:val="24"/>
        </w:rPr>
        <w:t>here are differentials in the levels of teenage pregnancies between develop</w:t>
      </w:r>
      <w:r w:rsidR="00FD02F7" w:rsidRPr="00DD3283">
        <w:rPr>
          <w:rFonts w:ascii="Times New Roman" w:hAnsi="Times New Roman" w:cs="Times New Roman"/>
          <w:sz w:val="24"/>
          <w:szCs w:val="24"/>
        </w:rPr>
        <w:t>ed</w:t>
      </w:r>
      <w:r w:rsidRPr="00DD3283">
        <w:rPr>
          <w:rFonts w:ascii="Times New Roman" w:hAnsi="Times New Roman" w:cs="Times New Roman"/>
          <w:sz w:val="24"/>
          <w:szCs w:val="24"/>
        </w:rPr>
        <w:t xml:space="preserve"> and deve</w:t>
      </w:r>
      <w:r w:rsidR="00297D02" w:rsidRPr="00DD3283">
        <w:rPr>
          <w:rFonts w:ascii="Times New Roman" w:hAnsi="Times New Roman" w:cs="Times New Roman"/>
          <w:sz w:val="24"/>
          <w:szCs w:val="24"/>
        </w:rPr>
        <w:t>loping countries. For instance,</w:t>
      </w:r>
      <w:r w:rsidR="00AE7166" w:rsidRPr="00DD3283">
        <w:rPr>
          <w:rFonts w:ascii="Times New Roman" w:hAnsi="Times New Roman" w:cs="Times New Roman"/>
          <w:sz w:val="24"/>
          <w:szCs w:val="24"/>
        </w:rPr>
        <w:t xml:space="preserve"> </w:t>
      </w:r>
      <w:r w:rsidR="00135D13" w:rsidRPr="00DD3283">
        <w:rPr>
          <w:rFonts w:ascii="Times New Roman" w:hAnsi="Times New Roman" w:cs="Times New Roman"/>
          <w:sz w:val="24"/>
          <w:szCs w:val="24"/>
        </w:rPr>
        <w:t>approximately</w:t>
      </w:r>
      <w:r w:rsidR="00CB2434" w:rsidRPr="00DD3283">
        <w:rPr>
          <w:rFonts w:ascii="Times New Roman" w:hAnsi="Times New Roman" w:cs="Times New Roman"/>
          <w:sz w:val="24"/>
          <w:szCs w:val="24"/>
        </w:rPr>
        <w:t xml:space="preserve"> 15 million</w:t>
      </w:r>
      <w:r w:rsidR="00D11514" w:rsidRPr="00DD3283">
        <w:rPr>
          <w:rFonts w:ascii="Times New Roman" w:hAnsi="Times New Roman" w:cs="Times New Roman"/>
          <w:sz w:val="24"/>
          <w:szCs w:val="24"/>
        </w:rPr>
        <w:t xml:space="preserve"> teenager</w:t>
      </w:r>
      <w:r w:rsidR="00137E29" w:rsidRPr="00DD3283">
        <w:rPr>
          <w:rFonts w:ascii="Times New Roman" w:hAnsi="Times New Roman" w:cs="Times New Roman"/>
          <w:sz w:val="24"/>
          <w:szCs w:val="24"/>
        </w:rPr>
        <w:t>s</w:t>
      </w:r>
      <w:r w:rsidR="00D11514" w:rsidRPr="00DD3283">
        <w:rPr>
          <w:rFonts w:ascii="Times New Roman" w:hAnsi="Times New Roman" w:cs="Times New Roman"/>
          <w:sz w:val="24"/>
          <w:szCs w:val="24"/>
        </w:rPr>
        <w:t xml:space="preserve"> give birth yearly in the world and the vast major</w:t>
      </w:r>
      <w:r w:rsidR="009200AE" w:rsidRPr="00DD3283">
        <w:rPr>
          <w:rFonts w:ascii="Times New Roman" w:hAnsi="Times New Roman" w:cs="Times New Roman"/>
          <w:sz w:val="24"/>
          <w:szCs w:val="24"/>
        </w:rPr>
        <w:t>ity of these births occur in</w:t>
      </w:r>
      <w:r w:rsidR="00D11514" w:rsidRPr="00DD3283">
        <w:rPr>
          <w:rFonts w:ascii="Times New Roman" w:hAnsi="Times New Roman" w:cs="Times New Roman"/>
          <w:sz w:val="24"/>
          <w:szCs w:val="24"/>
        </w:rPr>
        <w:t xml:space="preserve"> developing countries</w:t>
      </w:r>
      <w:r w:rsidR="0077797F" w:rsidRPr="00DD3283">
        <w:rPr>
          <w:rFonts w:ascii="Times New Roman" w:hAnsi="Times New Roman" w:cs="Times New Roman"/>
          <w:sz w:val="24"/>
          <w:szCs w:val="24"/>
        </w:rPr>
        <w:t xml:space="preserve"> </w:t>
      </w:r>
      <w:r w:rsidR="00275C8C" w:rsidRPr="00DD3283">
        <w:rPr>
          <w:rFonts w:ascii="Times New Roman" w:hAnsi="Times New Roman" w:cs="Times New Roman"/>
          <w:sz w:val="24"/>
          <w:szCs w:val="24"/>
        </w:rPr>
        <w:fldChar w:fldCharType="begin"/>
      </w:r>
      <w:r w:rsidR="00007EC1" w:rsidRPr="00DD3283">
        <w:rPr>
          <w:rFonts w:ascii="Times New Roman" w:hAnsi="Times New Roman" w:cs="Times New Roman"/>
          <w:sz w:val="24"/>
          <w:szCs w:val="24"/>
        </w:rPr>
        <w:instrText xml:space="preserve"> ADDIN ZOTERO_ITEM CSL_CITATION {"citationID":"ZfhEECWg","properties":{"formattedCitation":"(Mersal et al., 2013)","plainCitation":"(Mersal et al., 2013)"},"citationItems":[{"id":14,"uris":["http://zotero.org/users/local/qCISwjgx/items/CI5BV37N"],"uri":["http://zotero.org/users/local/qCISwjgx/items/CI5BV37N"],"itemData":{"id":14,"type":"article-journal","title":"Effect of prenatal counselling on compliance and outcomes of teenage pregnancy","container-title":"Eastern Mediterranean Health Journal","page":"10","volume":"19","issue":"1","ISSN":"1020-3397","journalAbbreviation":"Eastern Mediterranean Health Journal","author":[{"family":"Mersal","given":"FA"},{"family":"Esmat","given":"OM"},{"family":"Khalil","given":"GM"}],"issued":{"date-parts":[["2013"]]}}}],"schema":"https://github.com/citation-style-language/schema/raw/master/csl-citation.json"} </w:instrText>
      </w:r>
      <w:r w:rsidR="00275C8C" w:rsidRPr="00DD3283">
        <w:rPr>
          <w:rFonts w:ascii="Times New Roman" w:hAnsi="Times New Roman" w:cs="Times New Roman"/>
          <w:sz w:val="24"/>
          <w:szCs w:val="24"/>
        </w:rPr>
        <w:fldChar w:fldCharType="separate"/>
      </w:r>
      <w:r w:rsidR="00007EC1" w:rsidRPr="00DD3283">
        <w:rPr>
          <w:rFonts w:ascii="Times New Roman" w:hAnsi="Times New Roman" w:cs="Times New Roman"/>
          <w:sz w:val="24"/>
        </w:rPr>
        <w:t>(Mersal et al., 2013)</w:t>
      </w:r>
      <w:r w:rsidR="00275C8C" w:rsidRPr="00DD3283">
        <w:rPr>
          <w:rFonts w:ascii="Times New Roman" w:hAnsi="Times New Roman" w:cs="Times New Roman"/>
          <w:sz w:val="24"/>
          <w:szCs w:val="24"/>
        </w:rPr>
        <w:fldChar w:fldCharType="end"/>
      </w:r>
      <w:r w:rsidR="00007EC1" w:rsidRPr="00DD3283">
        <w:rPr>
          <w:rFonts w:ascii="Times New Roman" w:hAnsi="Times New Roman" w:cs="Times New Roman"/>
          <w:sz w:val="24"/>
          <w:szCs w:val="24"/>
        </w:rPr>
        <w:t>.</w:t>
      </w:r>
      <w:r w:rsidR="00525827" w:rsidRPr="00DD3283">
        <w:rPr>
          <w:rFonts w:ascii="Times New Roman" w:hAnsi="Times New Roman" w:cs="Times New Roman"/>
          <w:sz w:val="24"/>
          <w:szCs w:val="24"/>
        </w:rPr>
        <w:t xml:space="preserve"> </w:t>
      </w:r>
      <w:r w:rsidR="009200AE" w:rsidRPr="00DD3283">
        <w:rPr>
          <w:rFonts w:ascii="Times New Roman" w:hAnsi="Times New Roman" w:cs="Times New Roman"/>
          <w:sz w:val="24"/>
          <w:szCs w:val="24"/>
        </w:rPr>
        <w:t xml:space="preserve">The </w:t>
      </w:r>
      <w:r w:rsidR="00E078BF" w:rsidRPr="00DD3283">
        <w:rPr>
          <w:rFonts w:ascii="Times New Roman" w:hAnsi="Times New Roman" w:cs="Times New Roman"/>
          <w:sz w:val="24"/>
          <w:szCs w:val="24"/>
        </w:rPr>
        <w:t>United States have the highest rate of teenage pregnancy among the developed countries</w:t>
      </w:r>
      <w:r w:rsidR="00E54D6F" w:rsidRPr="00DD3283">
        <w:rPr>
          <w:rFonts w:ascii="Times New Roman" w:hAnsi="Times New Roman" w:cs="Times New Roman"/>
          <w:sz w:val="24"/>
          <w:szCs w:val="24"/>
        </w:rPr>
        <w:t xml:space="preserve"> which is four </w:t>
      </w:r>
      <w:r w:rsidR="00297D02" w:rsidRPr="00DD3283">
        <w:rPr>
          <w:rFonts w:ascii="Times New Roman" w:hAnsi="Times New Roman" w:cs="Times New Roman"/>
          <w:sz w:val="24"/>
          <w:szCs w:val="24"/>
        </w:rPr>
        <w:t>times more</w:t>
      </w:r>
      <w:r w:rsidR="00E54D6F" w:rsidRPr="00DD3283">
        <w:rPr>
          <w:rFonts w:ascii="Times New Roman" w:hAnsi="Times New Roman" w:cs="Times New Roman"/>
          <w:sz w:val="24"/>
          <w:szCs w:val="24"/>
        </w:rPr>
        <w:t xml:space="preserve"> than that of Germ</w:t>
      </w:r>
      <w:r w:rsidR="00297D02" w:rsidRPr="00DD3283">
        <w:rPr>
          <w:rFonts w:ascii="Times New Roman" w:hAnsi="Times New Roman" w:cs="Times New Roman"/>
          <w:sz w:val="24"/>
          <w:szCs w:val="24"/>
        </w:rPr>
        <w:t xml:space="preserve">any and 10 times than that of </w:t>
      </w:r>
      <w:r w:rsidR="00E54D6F" w:rsidRPr="00DD3283">
        <w:rPr>
          <w:rFonts w:ascii="Times New Roman" w:hAnsi="Times New Roman" w:cs="Times New Roman"/>
          <w:sz w:val="24"/>
          <w:szCs w:val="24"/>
        </w:rPr>
        <w:t>Swi</w:t>
      </w:r>
      <w:r w:rsidR="0091509E" w:rsidRPr="00DD3283">
        <w:rPr>
          <w:rFonts w:ascii="Times New Roman" w:hAnsi="Times New Roman" w:cs="Times New Roman"/>
          <w:sz w:val="24"/>
          <w:szCs w:val="24"/>
        </w:rPr>
        <w:t>tzerland</w:t>
      </w:r>
      <w:r w:rsidR="0077797F" w:rsidRPr="00DD3283">
        <w:rPr>
          <w:rFonts w:ascii="Times New Roman" w:hAnsi="Times New Roman" w:cs="Times New Roman"/>
          <w:sz w:val="24"/>
          <w:szCs w:val="24"/>
        </w:rPr>
        <w:t xml:space="preserve"> </w:t>
      </w:r>
      <w:r w:rsidR="00275C8C" w:rsidRPr="00DD3283">
        <w:rPr>
          <w:rFonts w:ascii="Times New Roman" w:hAnsi="Times New Roman" w:cs="Times New Roman"/>
          <w:sz w:val="24"/>
          <w:szCs w:val="24"/>
        </w:rPr>
        <w:fldChar w:fldCharType="begin"/>
      </w:r>
      <w:r w:rsidR="002D1E99" w:rsidRPr="00DD3283">
        <w:rPr>
          <w:rFonts w:ascii="Times New Roman" w:hAnsi="Times New Roman" w:cs="Times New Roman"/>
          <w:sz w:val="24"/>
          <w:szCs w:val="24"/>
        </w:rPr>
        <w:instrText xml:space="preserve"> ADDIN ZOTERO_ITEM CSL_CITATION {"citationID":"Wq5V3nAc","properties":{"formattedCitation":"(Kearney and Levine, 2012)","plainCitation":"(Kearney and Levine, 2012)"},"citationItems":[{"id":15,"uris":["http://zotero.org/users/local/qCISwjgx/items/7MU76U9M"],"uri":["http://zotero.org/users/local/qCISwjgx/items/7MU76U9M"],"itemData":{"id":15,"type":"article-journal","title":"Why is the teen birth rate in the United States so high and why does it matter?","container-title":"The Journal of Economic Perspectives","page":"141-166","volume":"26","issue":"2","ISSN":"0895-3309","journalAbbreviation":"The Journal of Economic Perspectives","author":[{"family":"Kearney","given":"Melissa S"},{"family":"Levine","given":"Phillip B"}],"issued":{"date-parts":[["2012"]]}}}],"schema":"https://github.com/citation-style-language/schema/raw/master/csl-citation.json"} </w:instrText>
      </w:r>
      <w:r w:rsidR="00275C8C" w:rsidRPr="00DD3283">
        <w:rPr>
          <w:rFonts w:ascii="Times New Roman" w:hAnsi="Times New Roman" w:cs="Times New Roman"/>
          <w:sz w:val="24"/>
          <w:szCs w:val="24"/>
        </w:rPr>
        <w:fldChar w:fldCharType="separate"/>
      </w:r>
      <w:r w:rsidR="002D1E99" w:rsidRPr="00DD3283">
        <w:rPr>
          <w:rFonts w:ascii="Times New Roman" w:hAnsi="Times New Roman" w:cs="Times New Roman"/>
          <w:sz w:val="24"/>
        </w:rPr>
        <w:t>(Kearney and Levine, 2012</w:t>
      </w:r>
      <w:r w:rsidR="00275C8C" w:rsidRPr="00DD3283">
        <w:rPr>
          <w:rFonts w:ascii="Times New Roman" w:hAnsi="Times New Roman" w:cs="Times New Roman"/>
          <w:sz w:val="24"/>
          <w:szCs w:val="24"/>
        </w:rPr>
        <w:fldChar w:fldCharType="end"/>
      </w:r>
      <w:r w:rsidR="0077797F" w:rsidRPr="00DD3283">
        <w:rPr>
          <w:rFonts w:ascii="Times New Roman" w:hAnsi="Times New Roman" w:cs="Times New Roman"/>
          <w:sz w:val="24"/>
          <w:szCs w:val="24"/>
        </w:rPr>
        <w:t>).</w:t>
      </w:r>
      <w:r w:rsidR="00137E29" w:rsidRPr="00DD3283">
        <w:rPr>
          <w:rFonts w:ascii="Times New Roman" w:hAnsi="Times New Roman" w:cs="Times New Roman"/>
          <w:sz w:val="24"/>
          <w:szCs w:val="24"/>
        </w:rPr>
        <w:t xml:space="preserve"> The </w:t>
      </w:r>
      <w:r w:rsidR="009200AE" w:rsidRPr="00DD3283">
        <w:rPr>
          <w:rFonts w:ascii="Times New Roman" w:hAnsi="Times New Roman" w:cs="Times New Roman"/>
          <w:sz w:val="24"/>
          <w:szCs w:val="24"/>
        </w:rPr>
        <w:t xml:space="preserve">country with the </w:t>
      </w:r>
      <w:r w:rsidR="00A373BA" w:rsidRPr="00DD3283">
        <w:rPr>
          <w:rFonts w:ascii="Times New Roman" w:hAnsi="Times New Roman" w:cs="Times New Roman"/>
          <w:sz w:val="24"/>
          <w:szCs w:val="24"/>
        </w:rPr>
        <w:t>second highest</w:t>
      </w:r>
      <w:r w:rsidR="00137E29" w:rsidRPr="00DD3283">
        <w:rPr>
          <w:rFonts w:ascii="Times New Roman" w:hAnsi="Times New Roman" w:cs="Times New Roman"/>
          <w:sz w:val="24"/>
          <w:szCs w:val="24"/>
        </w:rPr>
        <w:t xml:space="preserve"> rate of teenage pregnancy is Russia yet </w:t>
      </w:r>
      <w:r w:rsidR="00405F3C" w:rsidRPr="00DD3283">
        <w:rPr>
          <w:rFonts w:ascii="Times New Roman" w:hAnsi="Times New Roman" w:cs="Times New Roman"/>
          <w:sz w:val="24"/>
          <w:szCs w:val="24"/>
        </w:rPr>
        <w:t>teenage girls in the United State still have 25%</w:t>
      </w:r>
      <w:r w:rsidR="00A373BA" w:rsidRPr="00DD3283">
        <w:rPr>
          <w:rFonts w:ascii="Times New Roman" w:hAnsi="Times New Roman" w:cs="Times New Roman"/>
          <w:sz w:val="24"/>
          <w:szCs w:val="24"/>
        </w:rPr>
        <w:t xml:space="preserve"> higher likelihood of giving</w:t>
      </w:r>
      <w:r w:rsidR="00405F3C" w:rsidRPr="00DD3283">
        <w:rPr>
          <w:rFonts w:ascii="Times New Roman" w:hAnsi="Times New Roman" w:cs="Times New Roman"/>
          <w:sz w:val="24"/>
          <w:szCs w:val="24"/>
        </w:rPr>
        <w:t xml:space="preserve"> birth compared to teenagers in Russia</w:t>
      </w:r>
      <w:r w:rsidR="00AC2544" w:rsidRPr="00DD3283">
        <w:rPr>
          <w:rFonts w:ascii="Times New Roman" w:hAnsi="Times New Roman" w:cs="Times New Roman"/>
          <w:sz w:val="24"/>
          <w:szCs w:val="24"/>
        </w:rPr>
        <w:t xml:space="preserve"> </w:t>
      </w:r>
      <w:r w:rsidR="00275C8C" w:rsidRPr="00DD3283">
        <w:rPr>
          <w:rFonts w:ascii="Times New Roman" w:hAnsi="Times New Roman" w:cs="Times New Roman"/>
          <w:sz w:val="24"/>
          <w:szCs w:val="24"/>
        </w:rPr>
        <w:fldChar w:fldCharType="begin"/>
      </w:r>
      <w:r w:rsidR="002D1E99" w:rsidRPr="00DD3283">
        <w:rPr>
          <w:rFonts w:ascii="Times New Roman" w:hAnsi="Times New Roman" w:cs="Times New Roman"/>
          <w:sz w:val="24"/>
          <w:szCs w:val="24"/>
        </w:rPr>
        <w:instrText xml:space="preserve"> ADDIN ZOTERO_ITEM CSL_CITATION {"citationID":"VhPp3MPJ","properties":{"formattedCitation":"(Kearney and Levine, 2012)","plainCitation":"(Kearney and Levine, 2012)"},"citationItems":[{"id":15,"uris":["http://zotero.org/users/local/qCISwjgx/items/7MU76U9M"],"uri":["http://zotero.org/users/local/qCISwjgx/items/7MU76U9M"],"itemData":{"id":15,"type":"article-journal","title":"Why is the teen birth rate in the United States so high and why does it matter?","container-title":"The Journal of Economic Perspectives","page":"141-166","volume":"26","issue":"2","ISSN":"0895-3309","journalAbbreviation":"The Journal of Economic Perspectives","author":[{"family":"Kearney","given":"Melissa S"},{"family":"Levine","given":"Phillip B"}],"issued":{"date-parts":[["2012"]]}}}],"schema":"https://github.com/citation-style-language/schema/raw/master/csl-citation.json"} </w:instrText>
      </w:r>
      <w:r w:rsidR="00275C8C" w:rsidRPr="00DD3283">
        <w:rPr>
          <w:rFonts w:ascii="Times New Roman" w:hAnsi="Times New Roman" w:cs="Times New Roman"/>
          <w:sz w:val="24"/>
          <w:szCs w:val="24"/>
        </w:rPr>
        <w:fldChar w:fldCharType="separate"/>
      </w:r>
      <w:r w:rsidR="002D1E99" w:rsidRPr="00DD3283">
        <w:rPr>
          <w:rFonts w:ascii="Times New Roman" w:hAnsi="Times New Roman" w:cs="Times New Roman"/>
          <w:sz w:val="24"/>
        </w:rPr>
        <w:t>(Kearney and Levine, 2012)</w:t>
      </w:r>
      <w:r w:rsidR="00275C8C" w:rsidRPr="00DD3283">
        <w:rPr>
          <w:rFonts w:ascii="Times New Roman" w:hAnsi="Times New Roman" w:cs="Times New Roman"/>
          <w:sz w:val="24"/>
          <w:szCs w:val="24"/>
        </w:rPr>
        <w:fldChar w:fldCharType="end"/>
      </w:r>
      <w:r w:rsidR="002D1E99" w:rsidRPr="00DD3283">
        <w:rPr>
          <w:rFonts w:ascii="Times New Roman" w:hAnsi="Times New Roman" w:cs="Times New Roman"/>
          <w:sz w:val="24"/>
          <w:szCs w:val="24"/>
        </w:rPr>
        <w:t>.</w:t>
      </w:r>
      <w:r w:rsidR="0077797F" w:rsidRPr="00DD3283">
        <w:rPr>
          <w:rFonts w:ascii="Times New Roman" w:hAnsi="Times New Roman" w:cs="Times New Roman"/>
          <w:sz w:val="24"/>
          <w:szCs w:val="24"/>
        </w:rPr>
        <w:t xml:space="preserve"> </w:t>
      </w:r>
      <w:r w:rsidR="00A01BE0" w:rsidRPr="00DD3283">
        <w:rPr>
          <w:rFonts w:ascii="Times New Roman" w:hAnsi="Times New Roman" w:cs="Times New Roman"/>
          <w:sz w:val="24"/>
          <w:szCs w:val="24"/>
        </w:rPr>
        <w:t>A</w:t>
      </w:r>
      <w:r w:rsidR="00135D13" w:rsidRPr="00DD3283">
        <w:rPr>
          <w:rFonts w:ascii="Times New Roman" w:hAnsi="Times New Roman" w:cs="Times New Roman"/>
          <w:sz w:val="24"/>
          <w:szCs w:val="24"/>
        </w:rPr>
        <w:t xml:space="preserve"> study</w:t>
      </w:r>
      <w:r w:rsidR="007D2800" w:rsidRPr="00DD3283">
        <w:rPr>
          <w:rFonts w:ascii="Times New Roman" w:hAnsi="Times New Roman" w:cs="Times New Roman"/>
          <w:sz w:val="24"/>
          <w:szCs w:val="24"/>
        </w:rPr>
        <w:t xml:space="preserve"> revealed that </w:t>
      </w:r>
      <w:r w:rsidR="00200422" w:rsidRPr="00DD3283">
        <w:rPr>
          <w:rFonts w:ascii="Times New Roman" w:hAnsi="Times New Roman" w:cs="Times New Roman"/>
          <w:sz w:val="24"/>
          <w:szCs w:val="24"/>
        </w:rPr>
        <w:t>teenage pregnancy is highest fo</w:t>
      </w:r>
      <w:r w:rsidR="00A373BA" w:rsidRPr="00DD3283">
        <w:rPr>
          <w:rFonts w:ascii="Times New Roman" w:hAnsi="Times New Roman" w:cs="Times New Roman"/>
          <w:sz w:val="24"/>
          <w:szCs w:val="24"/>
        </w:rPr>
        <w:t xml:space="preserve">r Bangladesh in South Asia </w:t>
      </w:r>
      <w:r w:rsidR="00200422" w:rsidRPr="00DD3283">
        <w:rPr>
          <w:rFonts w:ascii="Times New Roman" w:hAnsi="Times New Roman" w:cs="Times New Roman"/>
          <w:sz w:val="24"/>
          <w:szCs w:val="24"/>
        </w:rPr>
        <w:t xml:space="preserve">35%, followed by Nepal </w:t>
      </w:r>
      <w:r w:rsidR="00A373BA" w:rsidRPr="00DD3283">
        <w:rPr>
          <w:rFonts w:ascii="Times New Roman" w:hAnsi="Times New Roman" w:cs="Times New Roman"/>
          <w:sz w:val="24"/>
          <w:szCs w:val="24"/>
        </w:rPr>
        <w:t>and India</w:t>
      </w:r>
      <w:r w:rsidR="00200422" w:rsidRPr="00DD3283">
        <w:rPr>
          <w:rFonts w:ascii="Times New Roman" w:hAnsi="Times New Roman" w:cs="Times New Roman"/>
          <w:sz w:val="24"/>
          <w:szCs w:val="24"/>
        </w:rPr>
        <w:t xml:space="preserve"> 21</w:t>
      </w:r>
      <w:r w:rsidR="00135D13" w:rsidRPr="00DD3283">
        <w:rPr>
          <w:rFonts w:ascii="Times New Roman" w:hAnsi="Times New Roman" w:cs="Times New Roman"/>
          <w:sz w:val="24"/>
          <w:szCs w:val="24"/>
        </w:rPr>
        <w:t>% each</w:t>
      </w:r>
      <w:r w:rsidR="0077797F" w:rsidRPr="00DD3283">
        <w:rPr>
          <w:rFonts w:ascii="Times New Roman" w:hAnsi="Times New Roman" w:cs="Times New Roman"/>
          <w:sz w:val="24"/>
          <w:szCs w:val="24"/>
        </w:rPr>
        <w:t xml:space="preserve"> </w:t>
      </w:r>
      <w:r w:rsidR="00275C8C" w:rsidRPr="00DD3283">
        <w:rPr>
          <w:rFonts w:ascii="Times New Roman" w:hAnsi="Times New Roman" w:cs="Times New Roman"/>
          <w:sz w:val="24"/>
          <w:szCs w:val="24"/>
        </w:rPr>
        <w:fldChar w:fldCharType="begin"/>
      </w:r>
      <w:r w:rsidR="00135D13" w:rsidRPr="00DD3283">
        <w:rPr>
          <w:rFonts w:ascii="Times New Roman" w:hAnsi="Times New Roman" w:cs="Times New Roman"/>
          <w:sz w:val="24"/>
          <w:szCs w:val="24"/>
        </w:rPr>
        <w:instrText xml:space="preserve"> ADDIN ZOTERO_ITEM CSL_CITATION {"citationID":"uTTR5N2W","properties":{"formattedCitation":"(Acharya et al., 2014)","plainCitation":"(Acharya et al., 2014)"},"citationItems":[{"id":374,"uris":["http://zotero.org/users/2574706/items/SEXUJ9WX"],"uri":["http://zotero.org/users/2574706/items/SEXUJ9WX"],"itemData":{"id":374,"type":"article-journal","title":"Factors associated with teenage pregnancy in South Asia","container-title":"www.hsj.gr","source":"hypatia.teiath.gr","URL":"http://hypatia.teiath.gr/xmlui/handle/11400/1243","author":[{"family":"Acharya","given":"Dev Raj"},{"family":"Bhattarai","given":"Rabi"},{"family":"Poobalan","given":"Amudha"},{"family":"Teijlingen","given":"van Edwin"},{"family":"Chapman","given":"Glyn"}],"issued":{"date-parts":[["2014",7,14]]},"accessed":{"date-parts":[["2016",8,8]]}}}],"schema":"https://github.com/citation-style-language/schema/raw/master/csl-citation.json"} </w:instrText>
      </w:r>
      <w:r w:rsidR="00275C8C" w:rsidRPr="00DD3283">
        <w:rPr>
          <w:rFonts w:ascii="Times New Roman" w:hAnsi="Times New Roman" w:cs="Times New Roman"/>
          <w:sz w:val="24"/>
          <w:szCs w:val="24"/>
        </w:rPr>
        <w:fldChar w:fldCharType="separate"/>
      </w:r>
      <w:r w:rsidR="00135D13" w:rsidRPr="00DD3283">
        <w:rPr>
          <w:rFonts w:ascii="Times New Roman" w:hAnsi="Times New Roman" w:cs="Times New Roman"/>
          <w:sz w:val="24"/>
        </w:rPr>
        <w:t>(Acharya et al., 2014)</w:t>
      </w:r>
      <w:r w:rsidR="00275C8C" w:rsidRPr="00DD3283">
        <w:rPr>
          <w:rFonts w:ascii="Times New Roman" w:hAnsi="Times New Roman" w:cs="Times New Roman"/>
          <w:sz w:val="24"/>
          <w:szCs w:val="24"/>
        </w:rPr>
        <w:fldChar w:fldCharType="end"/>
      </w:r>
      <w:r w:rsidR="00200422" w:rsidRPr="00DD3283">
        <w:rPr>
          <w:rFonts w:ascii="Times New Roman" w:hAnsi="Times New Roman" w:cs="Times New Roman"/>
          <w:sz w:val="24"/>
          <w:szCs w:val="24"/>
        </w:rPr>
        <w:t xml:space="preserve">. </w:t>
      </w:r>
    </w:p>
    <w:p w14:paraId="5991BA5A" w14:textId="77777777" w:rsidR="00316B44" w:rsidRPr="00DD3283" w:rsidRDefault="003B1D2E" w:rsidP="00D96B33">
      <w:pPr>
        <w:spacing w:line="360" w:lineRule="auto"/>
        <w:jc w:val="both"/>
        <w:rPr>
          <w:rFonts w:ascii="Times New Roman" w:hAnsi="Times New Roman" w:cs="Times New Roman"/>
          <w:sz w:val="24"/>
          <w:szCs w:val="24"/>
        </w:rPr>
      </w:pPr>
      <w:r w:rsidRPr="00DD3283">
        <w:rPr>
          <w:rFonts w:ascii="Times New Roman" w:hAnsi="Times New Roman" w:cs="Times New Roman"/>
          <w:sz w:val="24"/>
          <w:szCs w:val="24"/>
        </w:rPr>
        <w:t xml:space="preserve">Studies </w:t>
      </w:r>
      <w:r w:rsidR="00A704D6" w:rsidRPr="00DD3283">
        <w:rPr>
          <w:rFonts w:ascii="Times New Roman" w:hAnsi="Times New Roman" w:cs="Times New Roman"/>
          <w:sz w:val="24"/>
          <w:szCs w:val="24"/>
        </w:rPr>
        <w:t xml:space="preserve">have </w:t>
      </w:r>
      <w:r w:rsidRPr="00DD3283">
        <w:rPr>
          <w:rFonts w:ascii="Times New Roman" w:hAnsi="Times New Roman" w:cs="Times New Roman"/>
          <w:sz w:val="24"/>
          <w:szCs w:val="24"/>
        </w:rPr>
        <w:t>show</w:t>
      </w:r>
      <w:r w:rsidR="00CA4EF9" w:rsidRPr="00DD3283">
        <w:rPr>
          <w:rFonts w:ascii="Times New Roman" w:hAnsi="Times New Roman" w:cs="Times New Roman"/>
          <w:sz w:val="24"/>
          <w:szCs w:val="24"/>
        </w:rPr>
        <w:t>n</w:t>
      </w:r>
      <w:r w:rsidRPr="00DD3283">
        <w:rPr>
          <w:rFonts w:ascii="Times New Roman" w:hAnsi="Times New Roman" w:cs="Times New Roman"/>
          <w:sz w:val="24"/>
          <w:szCs w:val="24"/>
        </w:rPr>
        <w:t xml:space="preserve"> that sub-Saharan Africa accounts for the highest rate of teenage childbearing with 143 births per 1000 </w:t>
      </w:r>
      <w:r w:rsidR="00275C8C" w:rsidRPr="00DD3283">
        <w:rPr>
          <w:rFonts w:ascii="Times New Roman" w:hAnsi="Times New Roman" w:cs="Times New Roman"/>
          <w:sz w:val="24"/>
          <w:szCs w:val="24"/>
        </w:rPr>
        <w:fldChar w:fldCharType="begin"/>
      </w:r>
      <w:r w:rsidR="005B0365" w:rsidRPr="00DD3283">
        <w:rPr>
          <w:rFonts w:ascii="Times New Roman" w:hAnsi="Times New Roman" w:cs="Times New Roman"/>
          <w:sz w:val="24"/>
          <w:szCs w:val="24"/>
        </w:rPr>
        <w:instrText xml:space="preserve"> ADDIN ZOTERO_ITEM CSL_CITATION {"citationID":"KC1wbhmf","properties":{"formattedCitation":"(Nguyen et al., 2016)","plainCitation":"(Nguyen et al., 2016)"},"citationItems":[{"id":935,"uris":["http://zotero.org/users/2574706/items/JKERUNMB"],"uri":["http://zotero.org/users/2574706/items/JKERUNMB"],"itemData":{"id":935,"type":"webpage","title":"Societies | Free Full-Text | Prevalence and Factors Associated with Teen Pregnancy in Vietnam: Results from Two National Surveys","URL":"http://www.mdpi.com/2075-4698/6/2/17","author":[{"family":"Nguyen","given":"Huong"},{"family":"Shiu","given":"Chengshi"},{"family":"Farber","given":"Naomi"}],"issued":{"date-parts":[["2016"]]},"accessed":{"date-parts":[["2016",9,28]]}}}],"schema":"https://github.com/citation-style-language/schema/raw/master/csl-citation.json"} </w:instrText>
      </w:r>
      <w:r w:rsidR="00275C8C" w:rsidRPr="00DD3283">
        <w:rPr>
          <w:rFonts w:ascii="Times New Roman" w:hAnsi="Times New Roman" w:cs="Times New Roman"/>
          <w:sz w:val="24"/>
          <w:szCs w:val="24"/>
        </w:rPr>
        <w:fldChar w:fldCharType="separate"/>
      </w:r>
      <w:r w:rsidR="007D7437" w:rsidRPr="00DD3283">
        <w:rPr>
          <w:rFonts w:ascii="Times New Roman" w:hAnsi="Times New Roman" w:cs="Times New Roman"/>
          <w:sz w:val="24"/>
        </w:rPr>
        <w:t>(Nguyen et al., 2016)</w:t>
      </w:r>
      <w:r w:rsidR="00275C8C" w:rsidRPr="00DD3283">
        <w:rPr>
          <w:rFonts w:ascii="Times New Roman" w:hAnsi="Times New Roman" w:cs="Times New Roman"/>
          <w:sz w:val="24"/>
          <w:szCs w:val="24"/>
        </w:rPr>
        <w:fldChar w:fldCharType="end"/>
      </w:r>
      <w:r w:rsidR="007D7437" w:rsidRPr="00DD3283">
        <w:rPr>
          <w:rFonts w:ascii="Times New Roman" w:hAnsi="Times New Roman" w:cs="Times New Roman"/>
          <w:sz w:val="24"/>
          <w:szCs w:val="24"/>
        </w:rPr>
        <w:t xml:space="preserve">. </w:t>
      </w:r>
      <w:r w:rsidR="00DC1A9B" w:rsidRPr="00DD3283">
        <w:rPr>
          <w:rFonts w:ascii="Times New Roman" w:hAnsi="Times New Roman" w:cs="Times New Roman"/>
          <w:sz w:val="24"/>
          <w:szCs w:val="24"/>
        </w:rPr>
        <w:t>Out of the</w:t>
      </w:r>
      <w:r w:rsidR="00DD5620" w:rsidRPr="00DD3283">
        <w:rPr>
          <w:rFonts w:ascii="Times New Roman" w:hAnsi="Times New Roman" w:cs="Times New Roman"/>
          <w:sz w:val="24"/>
          <w:szCs w:val="24"/>
        </w:rPr>
        <w:t xml:space="preserve"> 15 countries that had more that</w:t>
      </w:r>
      <w:r w:rsidR="00DC1A9B" w:rsidRPr="00DD3283">
        <w:rPr>
          <w:rFonts w:ascii="Times New Roman" w:hAnsi="Times New Roman" w:cs="Times New Roman"/>
          <w:sz w:val="24"/>
          <w:szCs w:val="24"/>
        </w:rPr>
        <w:t xml:space="preserve"> 30% </w:t>
      </w:r>
      <w:r w:rsidR="00DD5620" w:rsidRPr="00DD3283">
        <w:rPr>
          <w:rFonts w:ascii="Times New Roman" w:hAnsi="Times New Roman" w:cs="Times New Roman"/>
          <w:sz w:val="24"/>
          <w:szCs w:val="24"/>
        </w:rPr>
        <w:t>of women 20-24 years</w:t>
      </w:r>
      <w:r w:rsidR="00310BAB" w:rsidRPr="00DD3283">
        <w:rPr>
          <w:rFonts w:ascii="Times New Roman" w:hAnsi="Times New Roman" w:cs="Times New Roman"/>
          <w:sz w:val="24"/>
          <w:szCs w:val="24"/>
        </w:rPr>
        <w:t xml:space="preserve"> that</w:t>
      </w:r>
      <w:r w:rsidR="00DD5620" w:rsidRPr="00DD3283">
        <w:rPr>
          <w:rFonts w:ascii="Times New Roman" w:hAnsi="Times New Roman" w:cs="Times New Roman"/>
          <w:sz w:val="24"/>
          <w:szCs w:val="24"/>
        </w:rPr>
        <w:t xml:space="preserve"> had given birth</w:t>
      </w:r>
      <w:r w:rsidR="00310BAB" w:rsidRPr="00DD3283">
        <w:rPr>
          <w:rFonts w:ascii="Times New Roman" w:hAnsi="Times New Roman" w:cs="Times New Roman"/>
          <w:sz w:val="24"/>
          <w:szCs w:val="24"/>
        </w:rPr>
        <w:t xml:space="preserve"> before the age of 18</w:t>
      </w:r>
      <w:r w:rsidR="00DD5620" w:rsidRPr="00DD3283">
        <w:rPr>
          <w:rFonts w:ascii="Times New Roman" w:hAnsi="Times New Roman" w:cs="Times New Roman"/>
          <w:sz w:val="24"/>
          <w:szCs w:val="24"/>
        </w:rPr>
        <w:t>, 14 of the countries are in sub-Saharan Africa including Malawi</w:t>
      </w:r>
      <w:r w:rsidR="00AC2544" w:rsidRPr="00DD3283">
        <w:rPr>
          <w:rFonts w:ascii="Times New Roman" w:hAnsi="Times New Roman" w:cs="Times New Roman"/>
          <w:sz w:val="24"/>
          <w:szCs w:val="24"/>
        </w:rPr>
        <w:t xml:space="preserve"> </w:t>
      </w:r>
      <w:r w:rsidR="00275C8C" w:rsidRPr="00DD3283">
        <w:rPr>
          <w:rFonts w:ascii="Times New Roman" w:hAnsi="Times New Roman" w:cs="Times New Roman"/>
          <w:sz w:val="24"/>
          <w:szCs w:val="24"/>
        </w:rPr>
        <w:fldChar w:fldCharType="begin"/>
      </w:r>
      <w:r w:rsidR="005435CC" w:rsidRPr="00DD3283">
        <w:rPr>
          <w:rFonts w:ascii="Times New Roman" w:hAnsi="Times New Roman" w:cs="Times New Roman"/>
          <w:sz w:val="24"/>
          <w:szCs w:val="24"/>
        </w:rPr>
        <w:instrText xml:space="preserve"> ADDIN ZOTERO_ITEM CSL_CITATION {"citationID":"6yKh0jeR","properties":{"formattedCitation":"(UNFPA, 2013)","plainCitation":"(UNFPA, 2013)"},"citationItems":[{"id":386,"uris":["http://zotero.org/users/2574706/items/MWSB3TXF"],"uri":["http://zotero.org/users/2574706/items/MWSB3TXF"],"itemData":{"id":386,"type":"article-journal","title":"ADOLESCENT PREGNANCY: A Review of the Evidence","author":[{"family":"UNFPA","given":""}],"issued":{"date-parts":[["2013"]]}}}],"schema":"https://github.com/citation-style-language/schema/raw/master/csl-citation.json"} </w:instrText>
      </w:r>
      <w:r w:rsidR="00275C8C" w:rsidRPr="00DD3283">
        <w:rPr>
          <w:rFonts w:ascii="Times New Roman" w:hAnsi="Times New Roman" w:cs="Times New Roman"/>
          <w:sz w:val="24"/>
          <w:szCs w:val="24"/>
        </w:rPr>
        <w:fldChar w:fldCharType="separate"/>
      </w:r>
      <w:r w:rsidR="00A07B8E" w:rsidRPr="00DD3283">
        <w:rPr>
          <w:rFonts w:ascii="Times New Roman" w:hAnsi="Times New Roman" w:cs="Times New Roman"/>
          <w:sz w:val="24"/>
        </w:rPr>
        <w:t>(UNFPA, 2013)</w:t>
      </w:r>
      <w:r w:rsidR="00275C8C" w:rsidRPr="00DD3283">
        <w:rPr>
          <w:rFonts w:ascii="Times New Roman" w:hAnsi="Times New Roman" w:cs="Times New Roman"/>
          <w:sz w:val="24"/>
          <w:szCs w:val="24"/>
        </w:rPr>
        <w:fldChar w:fldCharType="end"/>
      </w:r>
      <w:r w:rsidR="00AC2544" w:rsidRPr="00DD3283">
        <w:rPr>
          <w:rFonts w:ascii="Times New Roman" w:hAnsi="Times New Roman" w:cs="Times New Roman"/>
          <w:sz w:val="24"/>
          <w:szCs w:val="24"/>
        </w:rPr>
        <w:t xml:space="preserve">. </w:t>
      </w:r>
      <w:r w:rsidR="0087284C" w:rsidRPr="00DD3283">
        <w:rPr>
          <w:rFonts w:ascii="Times New Roman" w:hAnsi="Times New Roman" w:cs="Times New Roman"/>
          <w:sz w:val="24"/>
          <w:szCs w:val="24"/>
        </w:rPr>
        <w:t xml:space="preserve">Nigeria top one of the countries with high level of teenage fertility with 150 </w:t>
      </w:r>
      <w:r w:rsidR="00C522A9" w:rsidRPr="00DD3283">
        <w:rPr>
          <w:rFonts w:ascii="Times New Roman" w:hAnsi="Times New Roman" w:cs="Times New Roman"/>
          <w:sz w:val="24"/>
          <w:szCs w:val="24"/>
        </w:rPr>
        <w:t xml:space="preserve">births </w:t>
      </w:r>
      <w:r w:rsidR="0087284C" w:rsidRPr="00DD3283">
        <w:rPr>
          <w:rFonts w:ascii="Times New Roman" w:hAnsi="Times New Roman" w:cs="Times New Roman"/>
          <w:sz w:val="24"/>
          <w:szCs w:val="24"/>
        </w:rPr>
        <w:t>per 1000</w:t>
      </w:r>
      <w:r w:rsidR="00A07B8E" w:rsidRPr="00DD3283">
        <w:rPr>
          <w:rFonts w:ascii="Times New Roman" w:hAnsi="Times New Roman" w:cs="Times New Roman"/>
          <w:sz w:val="24"/>
          <w:szCs w:val="24"/>
        </w:rPr>
        <w:t xml:space="preserve"> teenagers</w:t>
      </w:r>
      <w:r w:rsidR="0087284C" w:rsidRPr="00DD3283">
        <w:rPr>
          <w:rFonts w:ascii="Times New Roman" w:hAnsi="Times New Roman" w:cs="Times New Roman"/>
          <w:sz w:val="24"/>
          <w:szCs w:val="24"/>
        </w:rPr>
        <w:t xml:space="preserve"> </w:t>
      </w:r>
      <w:r w:rsidR="00275C8C" w:rsidRPr="00DD3283">
        <w:rPr>
          <w:rFonts w:ascii="Times New Roman" w:hAnsi="Times New Roman" w:cs="Times New Roman"/>
          <w:sz w:val="24"/>
          <w:szCs w:val="24"/>
        </w:rPr>
        <w:fldChar w:fldCharType="begin"/>
      </w:r>
      <w:r w:rsidR="0029712B" w:rsidRPr="00DD3283">
        <w:rPr>
          <w:rFonts w:ascii="Times New Roman" w:hAnsi="Times New Roman" w:cs="Times New Roman"/>
          <w:sz w:val="24"/>
          <w:szCs w:val="24"/>
        </w:rPr>
        <w:instrText xml:space="preserve"> ADDIN ZOTERO_ITEM CSL_CITATION {"citationID":"3qJBdgxR","properties":{"formattedCitation":"(Izugbara, 2013a)","plainCitation":"(Izugbara, 2013a)"},"citationItems":[{"id":19,"uris":["http://zotero.org/users/local/qCISwjgx/items/JH6HNBPR"],"uri":["http://zotero.org/users/local/qCISwjgx/items/JH6HNBPR"],"itemData":{"id":19,"type":"article-journal","title":"Household characteristics and unintended pregnancy among ever-married women in Nigeria","container-title":"Social medicine","page":"4-10","volume":"8","issue":"1","ISSN":"1557-7112","journalAbbreviation":"Social medicine","author":[{"family":"Izugbara","given":"Chibuogwu"}],"issued":{"date-parts":[["2013"]]}}}],"schema":"https://github.com/citation-style-language/schema/raw/master/csl-citation.json"} </w:instrText>
      </w:r>
      <w:r w:rsidR="00275C8C" w:rsidRPr="00DD3283">
        <w:rPr>
          <w:rFonts w:ascii="Times New Roman" w:hAnsi="Times New Roman" w:cs="Times New Roman"/>
          <w:sz w:val="24"/>
          <w:szCs w:val="24"/>
        </w:rPr>
        <w:fldChar w:fldCharType="separate"/>
      </w:r>
      <w:r w:rsidR="0029712B" w:rsidRPr="00DD3283">
        <w:rPr>
          <w:rFonts w:ascii="Times New Roman" w:hAnsi="Times New Roman" w:cs="Times New Roman"/>
          <w:sz w:val="24"/>
        </w:rPr>
        <w:t>(Izugbara,</w:t>
      </w:r>
      <w:r w:rsidR="00AC2544" w:rsidRPr="00DD3283">
        <w:rPr>
          <w:rFonts w:ascii="Times New Roman" w:hAnsi="Times New Roman" w:cs="Times New Roman"/>
          <w:sz w:val="24"/>
        </w:rPr>
        <w:t xml:space="preserve"> 2013</w:t>
      </w:r>
      <w:r w:rsidR="0029712B" w:rsidRPr="00DD3283">
        <w:rPr>
          <w:rFonts w:ascii="Times New Roman" w:hAnsi="Times New Roman" w:cs="Times New Roman"/>
          <w:sz w:val="24"/>
        </w:rPr>
        <w:t>)</w:t>
      </w:r>
      <w:r w:rsidR="00275C8C" w:rsidRPr="00DD3283">
        <w:rPr>
          <w:rFonts w:ascii="Times New Roman" w:hAnsi="Times New Roman" w:cs="Times New Roman"/>
          <w:sz w:val="24"/>
          <w:szCs w:val="24"/>
        </w:rPr>
        <w:fldChar w:fldCharType="end"/>
      </w:r>
      <w:r w:rsidR="00D12E53" w:rsidRPr="00DD3283">
        <w:rPr>
          <w:rFonts w:ascii="Times New Roman" w:hAnsi="Times New Roman" w:cs="Times New Roman"/>
          <w:sz w:val="24"/>
          <w:szCs w:val="24"/>
        </w:rPr>
        <w:t xml:space="preserve">. </w:t>
      </w:r>
      <w:r w:rsidR="00537518" w:rsidRPr="00DD3283">
        <w:rPr>
          <w:rFonts w:ascii="Times New Roman" w:hAnsi="Times New Roman" w:cs="Times New Roman"/>
          <w:sz w:val="24"/>
          <w:szCs w:val="24"/>
        </w:rPr>
        <w:t xml:space="preserve">The study of </w:t>
      </w:r>
      <w:r w:rsidR="00275C8C" w:rsidRPr="00DD3283">
        <w:rPr>
          <w:rFonts w:ascii="Times New Roman" w:hAnsi="Times New Roman" w:cs="Times New Roman"/>
          <w:sz w:val="24"/>
          <w:szCs w:val="24"/>
        </w:rPr>
        <w:fldChar w:fldCharType="begin"/>
      </w:r>
      <w:r w:rsidR="00D12E53" w:rsidRPr="00DD3283">
        <w:rPr>
          <w:rFonts w:ascii="Times New Roman" w:hAnsi="Times New Roman" w:cs="Times New Roman"/>
          <w:sz w:val="24"/>
          <w:szCs w:val="24"/>
        </w:rPr>
        <w:instrText xml:space="preserve"> ADDIN ZOTERO_ITEM CSL_CITATION {"citationID":"cNX8i6XB","properties":{"formattedCitation":"(Egbe et al., 2015)","plainCitation":"(Egbe et al., 2015)"},"citationItems":[{"id":18,"uris":["http://zotero.org/users/local/qCISwjgx/items/MC2EBKTF"],"uri":["http://zotero.org/users/local/qCISwjgx/items/MC2EBKTF"],"itemData":{"id":18,"type":"article-journal","title":"Prevalence and outcome of teenage hospital births at the buea health district, South West Region, Cameroon","container-title":"Reproductive health","page":"118","volume":"12","issue":"1","ISSN":"1742-4755","journalAbbreviation":"Reproductive health","author":[{"family":"Egbe","given":"Thomas Obinchemti"},{"family":"Omeichu","given":"Amadeus"},{"family":"Halle-Ekane","given":"Gregory Edie"},{"family":"Tchente","given":"Charlotte Nguefack"},{"family":"Egbe","given":"Eta-Nkongho"},{"family":"Oury","given":"Jean-Francois"}],"issued":{"date-parts":[["2015"]]}}}],"schema":"https://github.com/citation-style-language/schema/raw/master/csl-citation.json"} </w:instrText>
      </w:r>
      <w:r w:rsidR="00275C8C" w:rsidRPr="00DD3283">
        <w:rPr>
          <w:rFonts w:ascii="Times New Roman" w:hAnsi="Times New Roman" w:cs="Times New Roman"/>
          <w:sz w:val="24"/>
          <w:szCs w:val="24"/>
        </w:rPr>
        <w:fldChar w:fldCharType="separate"/>
      </w:r>
      <w:r w:rsidR="00D12E53" w:rsidRPr="00DD3283">
        <w:rPr>
          <w:rFonts w:ascii="Times New Roman" w:hAnsi="Times New Roman" w:cs="Times New Roman"/>
          <w:sz w:val="24"/>
        </w:rPr>
        <w:t>Egbe et al</w:t>
      </w:r>
      <w:r w:rsidR="00AC2544" w:rsidRPr="00DD3283">
        <w:rPr>
          <w:rFonts w:ascii="Times New Roman" w:hAnsi="Times New Roman" w:cs="Times New Roman"/>
          <w:sz w:val="24"/>
        </w:rPr>
        <w:t xml:space="preserve"> </w:t>
      </w:r>
      <w:r w:rsidR="00D12E53" w:rsidRPr="00DD3283">
        <w:rPr>
          <w:rFonts w:ascii="Times New Roman" w:hAnsi="Times New Roman" w:cs="Times New Roman"/>
          <w:sz w:val="24"/>
        </w:rPr>
        <w:t>(2015)</w:t>
      </w:r>
      <w:r w:rsidR="00275C8C" w:rsidRPr="00DD3283">
        <w:rPr>
          <w:rFonts w:ascii="Times New Roman" w:hAnsi="Times New Roman" w:cs="Times New Roman"/>
          <w:sz w:val="24"/>
          <w:szCs w:val="24"/>
        </w:rPr>
        <w:fldChar w:fldCharType="end"/>
      </w:r>
      <w:r w:rsidR="0077797F" w:rsidRPr="00DD3283">
        <w:rPr>
          <w:rFonts w:ascii="Times New Roman" w:hAnsi="Times New Roman" w:cs="Times New Roman"/>
          <w:sz w:val="24"/>
          <w:szCs w:val="24"/>
        </w:rPr>
        <w:t xml:space="preserve"> </w:t>
      </w:r>
      <w:r w:rsidR="00537518" w:rsidRPr="00DD3283">
        <w:rPr>
          <w:rFonts w:ascii="Times New Roman" w:hAnsi="Times New Roman" w:cs="Times New Roman"/>
          <w:sz w:val="24"/>
          <w:szCs w:val="24"/>
        </w:rPr>
        <w:t>documented that 138 births per 1000 were recorded for</w:t>
      </w:r>
      <w:r w:rsidR="00AE7166" w:rsidRPr="00DD3283">
        <w:rPr>
          <w:rFonts w:ascii="Times New Roman" w:hAnsi="Times New Roman" w:cs="Times New Roman"/>
          <w:sz w:val="24"/>
          <w:szCs w:val="24"/>
        </w:rPr>
        <w:t xml:space="preserve"> </w:t>
      </w:r>
      <w:r w:rsidR="00537518" w:rsidRPr="00DD3283">
        <w:rPr>
          <w:rFonts w:ascii="Times New Roman" w:hAnsi="Times New Roman" w:cs="Times New Roman"/>
          <w:sz w:val="24"/>
          <w:szCs w:val="24"/>
        </w:rPr>
        <w:t xml:space="preserve">women less than 19 years in Cameroon. </w:t>
      </w:r>
      <w:r w:rsidR="007B577A" w:rsidRPr="00DD3283">
        <w:rPr>
          <w:rFonts w:ascii="Times New Roman" w:hAnsi="Times New Roman" w:cs="Times New Roman"/>
          <w:sz w:val="24"/>
          <w:szCs w:val="24"/>
        </w:rPr>
        <w:t xml:space="preserve">South Africa and Zambia have the highest </w:t>
      </w:r>
      <w:r w:rsidR="003A3EF8" w:rsidRPr="00DD3283">
        <w:rPr>
          <w:rFonts w:ascii="Times New Roman" w:hAnsi="Times New Roman" w:cs="Times New Roman"/>
          <w:sz w:val="24"/>
          <w:szCs w:val="24"/>
        </w:rPr>
        <w:t xml:space="preserve">rate </w:t>
      </w:r>
      <w:r w:rsidR="00204850" w:rsidRPr="00DD3283">
        <w:rPr>
          <w:rFonts w:ascii="Times New Roman" w:hAnsi="Times New Roman" w:cs="Times New Roman"/>
          <w:sz w:val="24"/>
          <w:szCs w:val="24"/>
        </w:rPr>
        <w:t>of teenage</w:t>
      </w:r>
      <w:r w:rsidR="003A3EF8" w:rsidRPr="00DD3283">
        <w:rPr>
          <w:rFonts w:ascii="Times New Roman" w:hAnsi="Times New Roman" w:cs="Times New Roman"/>
          <w:sz w:val="24"/>
          <w:szCs w:val="24"/>
        </w:rPr>
        <w:t xml:space="preserve"> pregnancy in Southern region with 350 </w:t>
      </w:r>
      <w:r w:rsidR="00C522A9" w:rsidRPr="00DD3283">
        <w:rPr>
          <w:rFonts w:ascii="Times New Roman" w:hAnsi="Times New Roman" w:cs="Times New Roman"/>
          <w:sz w:val="24"/>
          <w:szCs w:val="24"/>
        </w:rPr>
        <w:t xml:space="preserve">births </w:t>
      </w:r>
      <w:r w:rsidR="003A3EF8" w:rsidRPr="00DD3283">
        <w:rPr>
          <w:rFonts w:ascii="Times New Roman" w:hAnsi="Times New Roman" w:cs="Times New Roman"/>
          <w:sz w:val="24"/>
          <w:szCs w:val="24"/>
        </w:rPr>
        <w:t>and 225</w:t>
      </w:r>
      <w:r w:rsidR="00C522A9" w:rsidRPr="00DD3283">
        <w:rPr>
          <w:rFonts w:ascii="Times New Roman" w:hAnsi="Times New Roman" w:cs="Times New Roman"/>
          <w:sz w:val="24"/>
          <w:szCs w:val="24"/>
        </w:rPr>
        <w:t xml:space="preserve"> births</w:t>
      </w:r>
      <w:r w:rsidR="003A3EF8" w:rsidRPr="00DD3283">
        <w:rPr>
          <w:rFonts w:ascii="Times New Roman" w:hAnsi="Times New Roman" w:cs="Times New Roman"/>
          <w:sz w:val="24"/>
          <w:szCs w:val="24"/>
        </w:rPr>
        <w:t xml:space="preserve"> per 1000</w:t>
      </w:r>
      <w:r w:rsidR="00C522A9" w:rsidRPr="00DD3283">
        <w:rPr>
          <w:rFonts w:ascii="Times New Roman" w:hAnsi="Times New Roman" w:cs="Times New Roman"/>
          <w:sz w:val="24"/>
          <w:szCs w:val="24"/>
        </w:rPr>
        <w:t xml:space="preserve"> females aged 15-19</w:t>
      </w:r>
      <w:r w:rsidR="003A3EF8" w:rsidRPr="00DD3283">
        <w:rPr>
          <w:rFonts w:ascii="Times New Roman" w:hAnsi="Times New Roman" w:cs="Times New Roman"/>
          <w:sz w:val="24"/>
          <w:szCs w:val="24"/>
        </w:rPr>
        <w:t xml:space="preserve"> respectively</w:t>
      </w:r>
      <w:r w:rsidR="0077797F" w:rsidRPr="00DD3283">
        <w:rPr>
          <w:rFonts w:ascii="Times New Roman" w:hAnsi="Times New Roman" w:cs="Times New Roman"/>
          <w:sz w:val="24"/>
          <w:szCs w:val="24"/>
        </w:rPr>
        <w:t xml:space="preserve"> </w:t>
      </w:r>
      <w:r w:rsidR="00275C8C" w:rsidRPr="00DD3283">
        <w:rPr>
          <w:rFonts w:ascii="Times New Roman" w:hAnsi="Times New Roman" w:cs="Times New Roman"/>
          <w:sz w:val="24"/>
          <w:szCs w:val="24"/>
        </w:rPr>
        <w:fldChar w:fldCharType="begin"/>
      </w:r>
      <w:r w:rsidR="00AF4A6E" w:rsidRPr="00DD3283">
        <w:rPr>
          <w:rFonts w:ascii="Times New Roman" w:hAnsi="Times New Roman" w:cs="Times New Roman"/>
          <w:sz w:val="24"/>
          <w:szCs w:val="24"/>
        </w:rPr>
        <w:instrText xml:space="preserve"> ADDIN ZOTERO_ITEM CSL_CITATION {"citationID":"U5Wr7y72","properties":{"formattedCitation":"(Kaphagawani, 2008a)","plainCitation":"(Kaphagawani, 2008a)"},"citationItems":[{"id":411,"uris":["http://zotero.org/users/2574706/items/UZVH6525"],"uri":["http://zotero.org/users/2574706/items/UZVH6525"],"itemData":{"id":411,"type":"article-journal","title":"Risk factors for unwanted/unplanned teenage pregnancy in Zoma distric, Malawi","author":[{"family":"Kaphagawani","given":"Nanzen Caroline Chinguwo"}],"issued":{"date-parts":[["2008"]]}}}],"schema":"https://github.com/citation-style-language/schema/raw/master/csl-citation.json"} </w:instrText>
      </w:r>
      <w:r w:rsidR="00275C8C" w:rsidRPr="00DD3283">
        <w:rPr>
          <w:rFonts w:ascii="Times New Roman" w:hAnsi="Times New Roman" w:cs="Times New Roman"/>
          <w:sz w:val="24"/>
          <w:szCs w:val="24"/>
        </w:rPr>
        <w:fldChar w:fldCharType="separate"/>
      </w:r>
      <w:r w:rsidR="00AC2544" w:rsidRPr="00DD3283">
        <w:rPr>
          <w:rFonts w:ascii="Times New Roman" w:hAnsi="Times New Roman" w:cs="Times New Roman"/>
          <w:sz w:val="24"/>
        </w:rPr>
        <w:t>(Kaphagawani, 2008</w:t>
      </w:r>
      <w:r w:rsidR="00AF4A6E" w:rsidRPr="00DD3283">
        <w:rPr>
          <w:rFonts w:ascii="Times New Roman" w:hAnsi="Times New Roman" w:cs="Times New Roman"/>
          <w:sz w:val="24"/>
        </w:rPr>
        <w:t>)</w:t>
      </w:r>
      <w:r w:rsidR="00275C8C" w:rsidRPr="00DD3283">
        <w:rPr>
          <w:rFonts w:ascii="Times New Roman" w:hAnsi="Times New Roman" w:cs="Times New Roman"/>
          <w:sz w:val="24"/>
          <w:szCs w:val="24"/>
        </w:rPr>
        <w:fldChar w:fldCharType="end"/>
      </w:r>
      <w:r w:rsidR="00137E29" w:rsidRPr="00DD3283">
        <w:rPr>
          <w:rFonts w:ascii="Times New Roman" w:hAnsi="Times New Roman" w:cs="Times New Roman"/>
          <w:sz w:val="24"/>
          <w:szCs w:val="24"/>
        </w:rPr>
        <w:t xml:space="preserve">. </w:t>
      </w:r>
      <w:r w:rsidR="00DB5CDF" w:rsidRPr="00DD3283">
        <w:rPr>
          <w:rFonts w:ascii="Times New Roman" w:hAnsi="Times New Roman" w:cs="Times New Roman"/>
          <w:sz w:val="24"/>
          <w:szCs w:val="24"/>
        </w:rPr>
        <w:t>In addition</w:t>
      </w:r>
      <w:r w:rsidR="00C522A9" w:rsidRPr="00DD3283">
        <w:rPr>
          <w:rFonts w:ascii="Times New Roman" w:hAnsi="Times New Roman" w:cs="Times New Roman"/>
          <w:sz w:val="24"/>
          <w:szCs w:val="24"/>
        </w:rPr>
        <w:t>,</w:t>
      </w:r>
      <w:r w:rsidR="00AC2544" w:rsidRPr="00DD3283">
        <w:rPr>
          <w:rFonts w:ascii="Times New Roman" w:hAnsi="Times New Roman" w:cs="Times New Roman"/>
          <w:sz w:val="24"/>
          <w:szCs w:val="24"/>
        </w:rPr>
        <w:t xml:space="preserve"> </w:t>
      </w:r>
      <w:r w:rsidR="00275C8C" w:rsidRPr="00DD3283">
        <w:rPr>
          <w:rFonts w:ascii="Times New Roman" w:hAnsi="Times New Roman" w:cs="Times New Roman"/>
          <w:sz w:val="24"/>
          <w:szCs w:val="24"/>
        </w:rPr>
        <w:fldChar w:fldCharType="begin"/>
      </w:r>
      <w:r w:rsidR="00AF4A6E" w:rsidRPr="00DD3283">
        <w:rPr>
          <w:rFonts w:ascii="Times New Roman" w:hAnsi="Times New Roman" w:cs="Times New Roman"/>
          <w:sz w:val="24"/>
          <w:szCs w:val="24"/>
        </w:rPr>
        <w:instrText xml:space="preserve"> ADDIN ZOTERO_ITEM CSL_CITATION {"citationID":"L60Rf9WF","properties":{"formattedCitation":"(Kaphagawani, 2008a)","plainCitation":"(Kaphagawani, 2008a)"},"citationItems":[{"id":411,"uris":["http://zotero.org/users/2574706/items/UZVH6525"],"uri":["http://zotero.org/users/2574706/items/UZVH6525"],"itemData":{"id":411,"type":"article-journal","title":"Risk factors for unwanted/unplanned teenage pregnancy in Zoma distric, Malawi","author":[{"family":"Kaphagawani","given":"Nanzen Caroline Chinguwo"}],"issued":{"date-parts":[["2008"]]}}}],"schema":"https://github.com/citation-style-language/schema/raw/master/csl-citation.json"} </w:instrText>
      </w:r>
      <w:r w:rsidR="00275C8C" w:rsidRPr="00DD3283">
        <w:rPr>
          <w:rFonts w:ascii="Times New Roman" w:hAnsi="Times New Roman" w:cs="Times New Roman"/>
          <w:sz w:val="24"/>
          <w:szCs w:val="24"/>
        </w:rPr>
        <w:fldChar w:fldCharType="separate"/>
      </w:r>
      <w:r w:rsidR="00C522A9" w:rsidRPr="00DD3283">
        <w:rPr>
          <w:rFonts w:ascii="Times New Roman" w:hAnsi="Times New Roman" w:cs="Times New Roman"/>
          <w:sz w:val="24"/>
        </w:rPr>
        <w:t>Kaphagawani</w:t>
      </w:r>
      <w:r w:rsidR="00AC2544" w:rsidRPr="00DD3283">
        <w:rPr>
          <w:rFonts w:ascii="Times New Roman" w:hAnsi="Times New Roman" w:cs="Times New Roman"/>
          <w:sz w:val="24"/>
        </w:rPr>
        <w:t xml:space="preserve"> </w:t>
      </w:r>
      <w:r w:rsidR="00C522A9" w:rsidRPr="00DD3283">
        <w:rPr>
          <w:rFonts w:ascii="Times New Roman" w:hAnsi="Times New Roman" w:cs="Times New Roman"/>
          <w:sz w:val="24"/>
        </w:rPr>
        <w:t>(</w:t>
      </w:r>
      <w:r w:rsidR="00AC2544" w:rsidRPr="00DD3283">
        <w:rPr>
          <w:rFonts w:ascii="Times New Roman" w:hAnsi="Times New Roman" w:cs="Times New Roman"/>
          <w:sz w:val="24"/>
        </w:rPr>
        <w:t>2008</w:t>
      </w:r>
      <w:r w:rsidR="00AF4A6E" w:rsidRPr="00DD3283">
        <w:rPr>
          <w:rFonts w:ascii="Times New Roman" w:hAnsi="Times New Roman" w:cs="Times New Roman"/>
          <w:sz w:val="24"/>
        </w:rPr>
        <w:t>)</w:t>
      </w:r>
      <w:r w:rsidR="00275C8C" w:rsidRPr="00DD3283">
        <w:rPr>
          <w:rFonts w:ascii="Times New Roman" w:hAnsi="Times New Roman" w:cs="Times New Roman"/>
          <w:sz w:val="24"/>
          <w:szCs w:val="24"/>
        </w:rPr>
        <w:fldChar w:fldCharType="end"/>
      </w:r>
      <w:r w:rsidR="00DB5CDF" w:rsidRPr="00DD3283">
        <w:rPr>
          <w:rFonts w:ascii="Times New Roman" w:hAnsi="Times New Roman" w:cs="Times New Roman"/>
          <w:sz w:val="24"/>
          <w:szCs w:val="24"/>
        </w:rPr>
        <w:t xml:space="preserve"> documented in her</w:t>
      </w:r>
      <w:r w:rsidR="00E04B1D" w:rsidRPr="00DD3283">
        <w:rPr>
          <w:rFonts w:ascii="Times New Roman" w:hAnsi="Times New Roman" w:cs="Times New Roman"/>
          <w:sz w:val="24"/>
          <w:szCs w:val="24"/>
        </w:rPr>
        <w:t xml:space="preserve"> study </w:t>
      </w:r>
      <w:r w:rsidR="00DB5CDF" w:rsidRPr="00DD3283">
        <w:rPr>
          <w:rFonts w:ascii="Times New Roman" w:hAnsi="Times New Roman" w:cs="Times New Roman"/>
          <w:sz w:val="24"/>
          <w:szCs w:val="24"/>
        </w:rPr>
        <w:t>that</w:t>
      </w:r>
      <w:r w:rsidR="00E04B1D" w:rsidRPr="00DD3283">
        <w:rPr>
          <w:rFonts w:ascii="Times New Roman" w:hAnsi="Times New Roman" w:cs="Times New Roman"/>
          <w:sz w:val="24"/>
          <w:szCs w:val="24"/>
        </w:rPr>
        <w:t xml:space="preserve"> 590 </w:t>
      </w:r>
      <w:r w:rsidR="00DB5CDF" w:rsidRPr="00DD3283">
        <w:rPr>
          <w:rFonts w:ascii="Times New Roman" w:hAnsi="Times New Roman" w:cs="Times New Roman"/>
          <w:sz w:val="24"/>
          <w:szCs w:val="24"/>
        </w:rPr>
        <w:t xml:space="preserve">of 1000 births in a maternity admission in Mchinji district of Malawi were teenagers. </w:t>
      </w:r>
      <w:r w:rsidR="00A0695A" w:rsidRPr="00DD3283">
        <w:rPr>
          <w:rFonts w:ascii="Times New Roman" w:hAnsi="Times New Roman" w:cs="Times New Roman"/>
          <w:sz w:val="24"/>
          <w:szCs w:val="24"/>
        </w:rPr>
        <w:t>In Malawi, a study conducted on the impact of Conditional Cash Transfer (CCT) found that</w:t>
      </w:r>
      <w:r w:rsidR="00AE7166" w:rsidRPr="00DD3283">
        <w:rPr>
          <w:rFonts w:ascii="Times New Roman" w:hAnsi="Times New Roman" w:cs="Times New Roman"/>
          <w:sz w:val="24"/>
          <w:szCs w:val="24"/>
        </w:rPr>
        <w:t xml:space="preserve"> </w:t>
      </w:r>
      <w:r w:rsidR="00A0695A" w:rsidRPr="00DD3283">
        <w:rPr>
          <w:rFonts w:ascii="Times New Roman" w:hAnsi="Times New Roman" w:cs="Times New Roman"/>
          <w:sz w:val="24"/>
          <w:szCs w:val="24"/>
        </w:rPr>
        <w:t xml:space="preserve">schooling among young girls reduces the likelihood of becoming pregnant </w:t>
      </w:r>
      <w:r w:rsidR="00275C8C" w:rsidRPr="00DD3283">
        <w:rPr>
          <w:rFonts w:ascii="Times New Roman" w:hAnsi="Times New Roman" w:cs="Times New Roman"/>
          <w:sz w:val="24"/>
          <w:szCs w:val="24"/>
        </w:rPr>
        <w:fldChar w:fldCharType="begin"/>
      </w:r>
      <w:r w:rsidR="00E75E6D" w:rsidRPr="00DD3283">
        <w:rPr>
          <w:rFonts w:ascii="Times New Roman" w:hAnsi="Times New Roman" w:cs="Times New Roman"/>
          <w:sz w:val="24"/>
          <w:szCs w:val="24"/>
        </w:rPr>
        <w:instrText xml:space="preserve"> ADDIN ZOTERO_ITEM CSL_CITATION {"citationID":"2nzSeF31","properties":{"formattedCitation":"(Baird et al., 2010)","plainCitation":"(Baird et al., 2010)"},"citationItems":[{"id":407,"uris":["http://zotero.org/users/2574706/items/PF65SIJ7"],"uri":["http://zotero.org/users/2574706/items/PF65SIJ7"],"itemData":{"id":407,"type":"article-journal","title":"The short-term impacts of a schooling conditional cash transfer program on the sexual behavior of young women","container-title":"Health Economics","page":"55-68","volume":"19","issue":"S1","source":"Wiley Online Library","abstract":"Recent evidence suggests that conditional cash transfer (CCT) programs for schooling are effective in raising school enrolment and attendance. However, there is also reason to believe that such programs can affect other outcomes, such as the sexual behavior of their young beneficiaries. Zomba Cash Transfer Program is a randomized ongoing CCT intervention targeting young women in Malawi that provides incentives (in the form of school fees and cash transfers) to current schoolgirls and recent dropouts to stay in or return to school. An average offer of US$10/month conditional on satisfactory school attendance – plus direct payment of secondary school fees – led to significant declines in early marriage, teenage pregnancy, and self-reported sexual activity among program beneficiaries after just one year of program implementation. For program beneficiaries who were out of school at baseline, the probability of getting married and becoming pregnant declined by more than 40 and 30%, respectively. In addition, the incidence of the onset of sexual activity was 38% lower among all program beneficiaries than the control group. Overall, these results suggest that CCT programs not only serve as useful tools for improving school attendance but may also reduce sexual activity, teen pregnancy, and early marriage. Copyright © 2009 John Wiley &amp; Sons, Ltd.","DOI":"10.1002/hec.1569","ISSN":"1099-1050","journalAbbreviation":"Health Econ.","language":"en","author":[{"family":"Baird","given":"Sarah"},{"family":"Chirwa","given":"Ephraim"},{"family":"McIntosh","given":"Craig"},{"family":"Özler","given":"Berk"}],"issued":{"date-parts":[["2010",9,1]]}}}],"schema":"https://github.com/citation-style-language/schema/raw/master/csl-citation.json"} </w:instrText>
      </w:r>
      <w:r w:rsidR="00275C8C" w:rsidRPr="00DD3283">
        <w:rPr>
          <w:rFonts w:ascii="Times New Roman" w:hAnsi="Times New Roman" w:cs="Times New Roman"/>
          <w:sz w:val="24"/>
          <w:szCs w:val="24"/>
        </w:rPr>
        <w:fldChar w:fldCharType="separate"/>
      </w:r>
      <w:r w:rsidR="00A0695A" w:rsidRPr="00DD3283">
        <w:rPr>
          <w:rFonts w:ascii="Times New Roman" w:hAnsi="Times New Roman" w:cs="Times New Roman"/>
          <w:sz w:val="24"/>
          <w:szCs w:val="24"/>
        </w:rPr>
        <w:t>(Baird et al., 2010)</w:t>
      </w:r>
      <w:r w:rsidR="00275C8C" w:rsidRPr="00DD3283">
        <w:rPr>
          <w:rFonts w:ascii="Times New Roman" w:hAnsi="Times New Roman" w:cs="Times New Roman"/>
          <w:sz w:val="24"/>
          <w:szCs w:val="24"/>
        </w:rPr>
        <w:fldChar w:fldCharType="end"/>
      </w:r>
      <w:r w:rsidR="00A0695A" w:rsidRPr="00DD3283">
        <w:rPr>
          <w:rFonts w:ascii="Times New Roman" w:hAnsi="Times New Roman" w:cs="Times New Roman"/>
          <w:sz w:val="24"/>
          <w:szCs w:val="24"/>
        </w:rPr>
        <w:t xml:space="preserve">. The study used a randomized control trial to measure the impact of </w:t>
      </w:r>
      <w:r w:rsidR="00C522A9" w:rsidRPr="00DD3283">
        <w:rPr>
          <w:rFonts w:ascii="Times New Roman" w:hAnsi="Times New Roman" w:cs="Times New Roman"/>
          <w:sz w:val="24"/>
          <w:szCs w:val="24"/>
        </w:rPr>
        <w:t xml:space="preserve">the </w:t>
      </w:r>
      <w:r w:rsidR="00A0695A" w:rsidRPr="00DD3283">
        <w:rPr>
          <w:rFonts w:ascii="Times New Roman" w:hAnsi="Times New Roman" w:cs="Times New Roman"/>
          <w:sz w:val="24"/>
          <w:szCs w:val="24"/>
        </w:rPr>
        <w:t xml:space="preserve">schooling conditional cash transfer program (paying school fees and cash to young women who made </w:t>
      </w:r>
      <w:r w:rsidR="00A2123D" w:rsidRPr="00DD3283">
        <w:rPr>
          <w:rFonts w:ascii="Times New Roman" w:hAnsi="Times New Roman" w:cs="Times New Roman"/>
          <w:sz w:val="24"/>
          <w:szCs w:val="24"/>
        </w:rPr>
        <w:t>at least 75% school attendance)</w:t>
      </w:r>
      <w:r w:rsidR="00A0695A" w:rsidRPr="00DD3283">
        <w:rPr>
          <w:rFonts w:ascii="Times New Roman" w:hAnsi="Times New Roman" w:cs="Times New Roman"/>
          <w:sz w:val="24"/>
          <w:szCs w:val="24"/>
        </w:rPr>
        <w:t xml:space="preserve"> on the sexual </w:t>
      </w:r>
      <w:r w:rsidR="00A2123D" w:rsidRPr="00DD3283">
        <w:rPr>
          <w:rFonts w:ascii="Times New Roman" w:hAnsi="Times New Roman" w:cs="Times New Roman"/>
          <w:sz w:val="24"/>
          <w:szCs w:val="24"/>
        </w:rPr>
        <w:t>behaviour</w:t>
      </w:r>
      <w:r w:rsidR="00A0695A" w:rsidRPr="00DD3283">
        <w:rPr>
          <w:rFonts w:ascii="Times New Roman" w:hAnsi="Times New Roman" w:cs="Times New Roman"/>
          <w:sz w:val="24"/>
          <w:szCs w:val="24"/>
        </w:rPr>
        <w:t xml:space="preserve"> of young women in Malawi. </w:t>
      </w:r>
      <w:r w:rsidR="00C522A9" w:rsidRPr="00DD3283">
        <w:rPr>
          <w:rFonts w:ascii="Times New Roman" w:hAnsi="Times New Roman" w:cs="Times New Roman"/>
          <w:sz w:val="24"/>
          <w:szCs w:val="24"/>
        </w:rPr>
        <w:t xml:space="preserve">It </w:t>
      </w:r>
      <w:r w:rsidR="00A0695A" w:rsidRPr="00DD3283">
        <w:rPr>
          <w:rFonts w:ascii="Times New Roman" w:hAnsi="Times New Roman" w:cs="Times New Roman"/>
          <w:sz w:val="24"/>
          <w:szCs w:val="24"/>
        </w:rPr>
        <w:t xml:space="preserve">found that young women who remain in school are less </w:t>
      </w:r>
      <w:r w:rsidR="00A0695A" w:rsidRPr="00DD3283">
        <w:rPr>
          <w:rFonts w:ascii="Times New Roman" w:hAnsi="Times New Roman" w:cs="Times New Roman"/>
          <w:sz w:val="24"/>
          <w:szCs w:val="24"/>
        </w:rPr>
        <w:lastRenderedPageBreak/>
        <w:t xml:space="preserve">likely to get pregnant compared to those who are out of school or </w:t>
      </w:r>
      <w:r w:rsidR="00CA5B2F" w:rsidRPr="00DD3283">
        <w:rPr>
          <w:rFonts w:ascii="Times New Roman" w:hAnsi="Times New Roman" w:cs="Times New Roman"/>
          <w:sz w:val="24"/>
          <w:szCs w:val="24"/>
        </w:rPr>
        <w:t xml:space="preserve">who have </w:t>
      </w:r>
      <w:r w:rsidR="00A0695A" w:rsidRPr="00DD3283">
        <w:rPr>
          <w:rFonts w:ascii="Times New Roman" w:hAnsi="Times New Roman" w:cs="Times New Roman"/>
          <w:sz w:val="24"/>
          <w:szCs w:val="24"/>
        </w:rPr>
        <w:t xml:space="preserve">dropped out </w:t>
      </w:r>
      <w:r w:rsidR="00275C8C" w:rsidRPr="00DD3283">
        <w:rPr>
          <w:rFonts w:ascii="Times New Roman" w:hAnsi="Times New Roman" w:cs="Times New Roman"/>
          <w:sz w:val="24"/>
          <w:szCs w:val="24"/>
        </w:rPr>
        <w:fldChar w:fldCharType="begin"/>
      </w:r>
      <w:r w:rsidR="00E75E6D" w:rsidRPr="00DD3283">
        <w:rPr>
          <w:rFonts w:ascii="Times New Roman" w:hAnsi="Times New Roman" w:cs="Times New Roman"/>
          <w:sz w:val="24"/>
          <w:szCs w:val="24"/>
        </w:rPr>
        <w:instrText xml:space="preserve"> ADDIN ZOTERO_ITEM CSL_CITATION {"citationID":"DBNlJWmd","properties":{"formattedCitation":"(Baird et al., 2010)","plainCitation":"(Baird et al., 2010)"},"citationItems":[{"id":407,"uris":["http://zotero.org/users/2574706/items/PF65SIJ7"],"uri":["http://zotero.org/users/2574706/items/PF65SIJ7"],"itemData":{"id":407,"type":"article-journal","title":"The short-term impacts of a schooling conditional cash transfer program on the sexual behavior of young women","container-title":"Health Economics","page":"55-68","volume":"19","issue":"S1","source":"Wiley Online Library","abstract":"Recent evidence suggests that conditional cash transfer (CCT) programs for schooling are effective in raising school enrolment and attendance. However, there is also reason to believe that such programs can affect other outcomes, such as the sexual behavior of their young beneficiaries. Zomba Cash Transfer Program is a randomized ongoing CCT intervention targeting young women in Malawi that provides incentives (in the form of school fees and cash transfers) to current schoolgirls and recent dropouts to stay in or return to school. An average offer of US$10/month conditional on satisfactory school attendance – plus direct payment of secondary school fees – led to significant declines in early marriage, teenage pregnancy, and self-reported sexual activity among program beneficiaries after just one year of program implementation. For program beneficiaries who were out of school at baseline, the probability of getting married and becoming pregnant declined by more than 40 and 30%, respectively. In addition, the incidence of the onset of sexual activity was 38% lower among all program beneficiaries than the control group. Overall, these results suggest that CCT programs not only serve as useful tools for improving school attendance but may also reduce sexual activity, teen pregnancy, and early marriage. Copyright © 2009 John Wiley &amp; Sons, Ltd.","DOI":"10.1002/hec.1569","ISSN":"1099-1050","journalAbbreviation":"Health Econ.","language":"en","author":[{"family":"Baird","given":"Sarah"},{"family":"Chirwa","given":"Ephraim"},{"family":"McIntosh","given":"Craig"},{"family":"Özler","given":"Berk"}],"issued":{"date-parts":[["2010",9,1]]}}}],"schema":"https://github.com/citation-style-language/schema/raw/master/csl-citation.json"} </w:instrText>
      </w:r>
      <w:r w:rsidR="00275C8C" w:rsidRPr="00DD3283">
        <w:rPr>
          <w:rFonts w:ascii="Times New Roman" w:hAnsi="Times New Roman" w:cs="Times New Roman"/>
          <w:sz w:val="24"/>
          <w:szCs w:val="24"/>
        </w:rPr>
        <w:fldChar w:fldCharType="separate"/>
      </w:r>
      <w:r w:rsidR="00A0695A" w:rsidRPr="00DD3283">
        <w:rPr>
          <w:rFonts w:ascii="Times New Roman" w:hAnsi="Times New Roman" w:cs="Times New Roman"/>
          <w:sz w:val="24"/>
          <w:szCs w:val="24"/>
        </w:rPr>
        <w:t>(Baird et al., 2010)</w:t>
      </w:r>
      <w:r w:rsidR="00275C8C" w:rsidRPr="00DD3283">
        <w:rPr>
          <w:rFonts w:ascii="Times New Roman" w:hAnsi="Times New Roman" w:cs="Times New Roman"/>
          <w:sz w:val="24"/>
          <w:szCs w:val="24"/>
        </w:rPr>
        <w:fldChar w:fldCharType="end"/>
      </w:r>
    </w:p>
    <w:p w14:paraId="46A6F32D" w14:textId="77777777" w:rsidR="00BA7263" w:rsidRPr="00DD3283" w:rsidRDefault="00C95AF2" w:rsidP="00D96B33">
      <w:pPr>
        <w:spacing w:line="360" w:lineRule="auto"/>
        <w:jc w:val="both"/>
        <w:rPr>
          <w:rFonts w:ascii="Times New Roman" w:hAnsi="Times New Roman" w:cs="Times New Roman"/>
          <w:sz w:val="24"/>
          <w:szCs w:val="24"/>
        </w:rPr>
      </w:pPr>
      <w:r w:rsidRPr="00DD3283">
        <w:rPr>
          <w:rFonts w:ascii="Times New Roman" w:hAnsi="Times New Roman" w:cs="Times New Roman"/>
          <w:sz w:val="24"/>
          <w:szCs w:val="24"/>
        </w:rPr>
        <w:t>Many factors have been documented to be attr</w:t>
      </w:r>
      <w:r w:rsidR="00B94D0B" w:rsidRPr="00DD3283">
        <w:rPr>
          <w:rFonts w:ascii="Times New Roman" w:hAnsi="Times New Roman" w:cs="Times New Roman"/>
          <w:sz w:val="24"/>
          <w:szCs w:val="24"/>
        </w:rPr>
        <w:t>ibutable to teenage pregnancy including</w:t>
      </w:r>
      <w:r w:rsidR="009734B5" w:rsidRPr="00DD3283">
        <w:rPr>
          <w:rFonts w:ascii="Times New Roman" w:hAnsi="Times New Roman" w:cs="Times New Roman"/>
          <w:sz w:val="24"/>
          <w:szCs w:val="24"/>
        </w:rPr>
        <w:t>; early sexual debut</w:t>
      </w:r>
      <w:r w:rsidRPr="00DD3283">
        <w:rPr>
          <w:rFonts w:ascii="Times New Roman" w:hAnsi="Times New Roman" w:cs="Times New Roman"/>
          <w:sz w:val="24"/>
          <w:szCs w:val="24"/>
        </w:rPr>
        <w:t xml:space="preserve">, lack or low use of </w:t>
      </w:r>
      <w:r w:rsidR="003F1F50" w:rsidRPr="00DD3283">
        <w:rPr>
          <w:rFonts w:ascii="Times New Roman" w:hAnsi="Times New Roman" w:cs="Times New Roman"/>
          <w:sz w:val="24"/>
          <w:szCs w:val="24"/>
        </w:rPr>
        <w:t>contraceptives, religion</w:t>
      </w:r>
      <w:r w:rsidRPr="00DD3283">
        <w:rPr>
          <w:rFonts w:ascii="Times New Roman" w:hAnsi="Times New Roman" w:cs="Times New Roman"/>
          <w:sz w:val="24"/>
          <w:szCs w:val="24"/>
        </w:rPr>
        <w:t xml:space="preserve">, </w:t>
      </w:r>
      <w:r w:rsidR="009734B5" w:rsidRPr="00DD3283">
        <w:rPr>
          <w:rFonts w:ascii="Times New Roman" w:hAnsi="Times New Roman" w:cs="Times New Roman"/>
          <w:sz w:val="24"/>
          <w:szCs w:val="24"/>
        </w:rPr>
        <w:t xml:space="preserve">and education among </w:t>
      </w:r>
      <w:r w:rsidR="00432BC3" w:rsidRPr="00DD3283">
        <w:rPr>
          <w:rFonts w:ascii="Times New Roman" w:hAnsi="Times New Roman" w:cs="Times New Roman"/>
          <w:sz w:val="24"/>
          <w:szCs w:val="24"/>
        </w:rPr>
        <w:t xml:space="preserve">others </w:t>
      </w:r>
      <w:r w:rsidR="00275C8C" w:rsidRPr="00DD3283">
        <w:rPr>
          <w:rFonts w:ascii="Times New Roman" w:hAnsi="Times New Roman" w:cs="Times New Roman"/>
          <w:sz w:val="24"/>
          <w:szCs w:val="24"/>
        </w:rPr>
        <w:fldChar w:fldCharType="begin"/>
      </w:r>
      <w:r w:rsidR="00432BC3" w:rsidRPr="00DD3283">
        <w:rPr>
          <w:rFonts w:ascii="Times New Roman" w:hAnsi="Times New Roman" w:cs="Times New Roman"/>
          <w:sz w:val="24"/>
          <w:szCs w:val="24"/>
        </w:rPr>
        <w:instrText xml:space="preserve"> ADDIN ZOTERO_ITEM CSL_CITATION {"citationID":"sL1XJjTN","properties":{"formattedCitation":"(Longwe-Ngwira and Mushani, 2015)","plainCitation":"(Longwe-Ngwira and Mushani, 2015)"},"citationItems":[{"id":4,"uris":["http://zotero.org/users/local/qCISwjgx/items/CC7QTK5J"],"uri":["http://zotero.org/users/local/qCISwjgx/items/CC7QTK5J"],"itemData":{"id":4,"type":"article-journal","title":"CORRELATIONAL ANALYSIS BETWEEN TEENAGE PREGNANCY AND MATERNAL MORTALITY IN MALAWI","container-title":"African Institute for Development Policy (AFIDEP)","author":[{"family":"Longwe-Ngwira","given":"Abiba"},{"family":"Mushani","given":"Nissily"}],"issued":{"date-parts":[["2015"]]}}}],"schema":"https://github.com/citation-style-language/schema/raw/master/csl-citation.json"} </w:instrText>
      </w:r>
      <w:r w:rsidR="00275C8C" w:rsidRPr="00DD3283">
        <w:rPr>
          <w:rFonts w:ascii="Times New Roman" w:hAnsi="Times New Roman" w:cs="Times New Roman"/>
          <w:sz w:val="24"/>
          <w:szCs w:val="24"/>
        </w:rPr>
        <w:fldChar w:fldCharType="separate"/>
      </w:r>
      <w:r w:rsidR="00275C8C" w:rsidRPr="00DD3283">
        <w:rPr>
          <w:rFonts w:ascii="Times New Roman" w:hAnsi="Times New Roman" w:cs="Times New Roman"/>
          <w:sz w:val="24"/>
          <w:szCs w:val="24"/>
        </w:rPr>
        <w:fldChar w:fldCharType="begin"/>
      </w:r>
      <w:r w:rsidR="00432BC3" w:rsidRPr="00DD3283">
        <w:rPr>
          <w:rFonts w:ascii="Times New Roman" w:hAnsi="Times New Roman" w:cs="Times New Roman"/>
          <w:sz w:val="24"/>
          <w:szCs w:val="24"/>
        </w:rPr>
        <w:instrText xml:space="preserve"> ADDIN ZOTERO_ITEM CSL_CITATION {"citationID":"NWiZzBSa","properties":{"formattedCitation":"(Sipsma et al., 2011)","plainCitation":"(Sipsma et al., 2011)"},"citationItems":[{"id":23,"uris":["http://zotero.org/users/local/qCISwjgx/items/8J5QIRNN"],"uri":["http://zotero.org/users/local/qCISwjgx/items/8J5QIRNN"],"itemData":{"id":23,"type":"article-journal","title":"Adolescent pregnancy desire and pregnancy incidence","container-title":"Women's Health Issues","page":"110-116","volume":"21","issue":"2","ISSN":"1049-3867","journalAbbreviation":"Women's Health Issues","author":[{"family":"Sipsma","given":"Heather L"},{"family":"Ickovics","given":"Jeannette R"},{"family":"Lewis","given":"Jessica B"},{"family":"Ethier","given":"Kathleen A"},{"family":"Kershaw","given":"Trace S"}],"issued":{"date-parts":[["2011"]]}}}],"schema":"https://github.com/citation-style-language/schema/raw/master/csl-citation.json"} </w:instrText>
      </w:r>
      <w:r w:rsidR="00275C8C" w:rsidRPr="00DD3283">
        <w:rPr>
          <w:rFonts w:ascii="Times New Roman" w:hAnsi="Times New Roman" w:cs="Times New Roman"/>
          <w:sz w:val="24"/>
          <w:szCs w:val="24"/>
        </w:rPr>
        <w:fldChar w:fldCharType="separate"/>
      </w:r>
      <w:r w:rsidR="00432BC3" w:rsidRPr="00DD3283">
        <w:rPr>
          <w:rFonts w:ascii="Times New Roman" w:hAnsi="Times New Roman" w:cs="Times New Roman"/>
          <w:sz w:val="24"/>
        </w:rPr>
        <w:t>(Sipsma et al., 2011;</w:t>
      </w:r>
      <w:r w:rsidR="00432BC3" w:rsidRPr="00DD3283">
        <w:rPr>
          <w:rFonts w:ascii="Times New Roman" w:hAnsi="Times New Roman" w:cs="Times New Roman"/>
          <w:sz w:val="24"/>
          <w:szCs w:val="24"/>
        </w:rPr>
        <w:t xml:space="preserve"> Amoran, 2012</w:t>
      </w:r>
      <w:r w:rsidR="00275C8C" w:rsidRPr="00DD3283">
        <w:rPr>
          <w:rFonts w:ascii="Times New Roman" w:hAnsi="Times New Roman" w:cs="Times New Roman"/>
          <w:sz w:val="24"/>
          <w:szCs w:val="24"/>
        </w:rPr>
        <w:fldChar w:fldCharType="end"/>
      </w:r>
      <w:r w:rsidR="00432BC3" w:rsidRPr="00DD3283">
        <w:rPr>
          <w:rFonts w:ascii="Times New Roman" w:hAnsi="Times New Roman" w:cs="Times New Roman"/>
          <w:sz w:val="24"/>
          <w:szCs w:val="24"/>
        </w:rPr>
        <w:t xml:space="preserve">; </w:t>
      </w:r>
      <w:r w:rsidR="00432BC3" w:rsidRPr="00DD3283">
        <w:rPr>
          <w:rFonts w:ascii="Times New Roman" w:hAnsi="Times New Roman" w:cs="Times New Roman"/>
          <w:sz w:val="24"/>
        </w:rPr>
        <w:t>Longwe-Ngwira and Mushani, 2015)</w:t>
      </w:r>
      <w:r w:rsidR="00275C8C" w:rsidRPr="00DD3283">
        <w:rPr>
          <w:rFonts w:ascii="Times New Roman" w:hAnsi="Times New Roman" w:cs="Times New Roman"/>
          <w:sz w:val="24"/>
          <w:szCs w:val="24"/>
        </w:rPr>
        <w:fldChar w:fldCharType="end"/>
      </w:r>
      <w:r w:rsidR="00432BC3" w:rsidRPr="00DD3283">
        <w:rPr>
          <w:rFonts w:ascii="Times New Roman" w:hAnsi="Times New Roman" w:cs="Times New Roman"/>
          <w:sz w:val="24"/>
          <w:szCs w:val="24"/>
        </w:rPr>
        <w:t xml:space="preserve">.  </w:t>
      </w:r>
    </w:p>
    <w:p w14:paraId="0DCBCF15" w14:textId="00D05674" w:rsidR="001C311E" w:rsidRPr="00DD3283" w:rsidRDefault="00FC5950" w:rsidP="007F3E43">
      <w:pPr>
        <w:pStyle w:val="Heading3"/>
        <w:rPr>
          <w:rFonts w:ascii="Times New Roman" w:hAnsi="Times New Roman" w:cs="Times New Roman"/>
          <w:b/>
          <w:color w:val="auto"/>
        </w:rPr>
      </w:pPr>
      <w:bookmarkStart w:id="20" w:name="_Toc488767276"/>
      <w:r w:rsidRPr="00DD3283">
        <w:rPr>
          <w:rFonts w:ascii="Times New Roman" w:hAnsi="Times New Roman" w:cs="Times New Roman"/>
          <w:b/>
          <w:color w:val="auto"/>
        </w:rPr>
        <w:t>2.3. Review of L</w:t>
      </w:r>
      <w:r w:rsidR="002B4A79" w:rsidRPr="00DD3283">
        <w:rPr>
          <w:rFonts w:ascii="Times New Roman" w:hAnsi="Times New Roman" w:cs="Times New Roman"/>
          <w:b/>
          <w:color w:val="auto"/>
        </w:rPr>
        <w:t>iterature</w:t>
      </w:r>
      <w:bookmarkEnd w:id="20"/>
    </w:p>
    <w:p w14:paraId="5ED401EA" w14:textId="77777777" w:rsidR="002809C0" w:rsidRPr="00DD3283" w:rsidRDefault="00C56F69" w:rsidP="002809C0">
      <w:pPr>
        <w:spacing w:line="360" w:lineRule="auto"/>
        <w:jc w:val="both"/>
        <w:rPr>
          <w:rFonts w:ascii="Times New Roman" w:hAnsi="Times New Roman" w:cs="Times New Roman"/>
          <w:sz w:val="24"/>
          <w:szCs w:val="24"/>
        </w:rPr>
      </w:pPr>
      <w:r w:rsidRPr="00DD3283">
        <w:rPr>
          <w:rFonts w:ascii="Times New Roman" w:hAnsi="Times New Roman" w:cs="Times New Roman"/>
          <w:sz w:val="24"/>
          <w:szCs w:val="24"/>
        </w:rPr>
        <w:t>Literature on</w:t>
      </w:r>
      <w:r w:rsidR="00FE5163" w:rsidRPr="00DD3283">
        <w:rPr>
          <w:rFonts w:ascii="Times New Roman" w:hAnsi="Times New Roman" w:cs="Times New Roman"/>
          <w:sz w:val="24"/>
          <w:szCs w:val="24"/>
        </w:rPr>
        <w:t xml:space="preserve"> the</w:t>
      </w:r>
      <w:r w:rsidR="001734C9" w:rsidRPr="00DD3283">
        <w:rPr>
          <w:rFonts w:ascii="Times New Roman" w:hAnsi="Times New Roman" w:cs="Times New Roman"/>
          <w:sz w:val="24"/>
          <w:szCs w:val="24"/>
        </w:rPr>
        <w:t xml:space="preserve"> association between</w:t>
      </w:r>
      <w:r w:rsidR="00214C51" w:rsidRPr="00DD3283">
        <w:rPr>
          <w:rFonts w:ascii="Times New Roman" w:hAnsi="Times New Roman" w:cs="Times New Roman"/>
          <w:sz w:val="24"/>
          <w:szCs w:val="24"/>
        </w:rPr>
        <w:t xml:space="preserve"> </w:t>
      </w:r>
      <w:r w:rsidRPr="00DD3283">
        <w:rPr>
          <w:rFonts w:ascii="Times New Roman" w:hAnsi="Times New Roman" w:cs="Times New Roman"/>
          <w:sz w:val="24"/>
          <w:szCs w:val="24"/>
        </w:rPr>
        <w:t xml:space="preserve">sex of the household head </w:t>
      </w:r>
      <w:r w:rsidR="001734C9" w:rsidRPr="00DD3283">
        <w:rPr>
          <w:rFonts w:ascii="Times New Roman" w:hAnsi="Times New Roman" w:cs="Times New Roman"/>
          <w:sz w:val="24"/>
          <w:szCs w:val="24"/>
        </w:rPr>
        <w:t xml:space="preserve">and pregnancy among unmarried </w:t>
      </w:r>
      <w:r w:rsidR="00E1428C" w:rsidRPr="00DD3283">
        <w:rPr>
          <w:rFonts w:ascii="Times New Roman" w:hAnsi="Times New Roman" w:cs="Times New Roman"/>
          <w:sz w:val="24"/>
          <w:szCs w:val="24"/>
        </w:rPr>
        <w:t>teenagers</w:t>
      </w:r>
      <w:r w:rsidR="001734C9" w:rsidRPr="00DD3283">
        <w:rPr>
          <w:rFonts w:ascii="Times New Roman" w:hAnsi="Times New Roman" w:cs="Times New Roman"/>
          <w:sz w:val="24"/>
          <w:szCs w:val="24"/>
        </w:rPr>
        <w:t xml:space="preserve"> </w:t>
      </w:r>
      <w:r w:rsidRPr="00DD3283">
        <w:rPr>
          <w:rFonts w:ascii="Times New Roman" w:hAnsi="Times New Roman" w:cs="Times New Roman"/>
          <w:sz w:val="24"/>
          <w:szCs w:val="24"/>
        </w:rPr>
        <w:t>is relatively sc</w:t>
      </w:r>
      <w:r w:rsidR="0019580E" w:rsidRPr="00DD3283">
        <w:rPr>
          <w:rFonts w:ascii="Times New Roman" w:hAnsi="Times New Roman" w:cs="Times New Roman"/>
          <w:sz w:val="24"/>
          <w:szCs w:val="24"/>
        </w:rPr>
        <w:t xml:space="preserve">anty and to my best of knowledge no such study has been carried out </w:t>
      </w:r>
      <w:r w:rsidRPr="00DD3283">
        <w:rPr>
          <w:rFonts w:ascii="Times New Roman" w:hAnsi="Times New Roman" w:cs="Times New Roman"/>
          <w:sz w:val="24"/>
          <w:szCs w:val="24"/>
        </w:rPr>
        <w:t>in Malawi.</w:t>
      </w:r>
      <w:r w:rsidR="009116C9" w:rsidRPr="00DD3283">
        <w:rPr>
          <w:rFonts w:ascii="Times New Roman" w:hAnsi="Times New Roman" w:cs="Times New Roman"/>
          <w:sz w:val="24"/>
          <w:szCs w:val="24"/>
        </w:rPr>
        <w:t xml:space="preserve"> </w:t>
      </w:r>
      <w:r w:rsidR="0036279C" w:rsidRPr="00DD3283">
        <w:rPr>
          <w:rFonts w:ascii="Times New Roman" w:hAnsi="Times New Roman" w:cs="Times New Roman"/>
          <w:sz w:val="24"/>
          <w:szCs w:val="24"/>
        </w:rPr>
        <w:t xml:space="preserve">The </w:t>
      </w:r>
      <w:r w:rsidR="00B21A2A" w:rsidRPr="00DD3283">
        <w:rPr>
          <w:rFonts w:ascii="Times New Roman" w:hAnsi="Times New Roman" w:cs="Times New Roman"/>
          <w:sz w:val="24"/>
          <w:szCs w:val="24"/>
        </w:rPr>
        <w:t>few</w:t>
      </w:r>
      <w:r w:rsidR="00470305" w:rsidRPr="00DD3283">
        <w:rPr>
          <w:rFonts w:ascii="Times New Roman" w:hAnsi="Times New Roman" w:cs="Times New Roman"/>
          <w:sz w:val="24"/>
          <w:szCs w:val="24"/>
        </w:rPr>
        <w:t xml:space="preserve"> available studies</w:t>
      </w:r>
      <w:r w:rsidR="00B21A2A" w:rsidRPr="00DD3283">
        <w:rPr>
          <w:rFonts w:ascii="Times New Roman" w:hAnsi="Times New Roman" w:cs="Times New Roman"/>
          <w:sz w:val="24"/>
          <w:szCs w:val="24"/>
        </w:rPr>
        <w:t xml:space="preserve"> </w:t>
      </w:r>
      <w:r w:rsidR="00EE336F" w:rsidRPr="00DD3283">
        <w:rPr>
          <w:rFonts w:ascii="Times New Roman" w:hAnsi="Times New Roman" w:cs="Times New Roman"/>
          <w:sz w:val="24"/>
          <w:szCs w:val="24"/>
        </w:rPr>
        <w:t>have looked at the association of sex of the household head a</w:t>
      </w:r>
      <w:r w:rsidR="00470305" w:rsidRPr="00DD3283">
        <w:rPr>
          <w:rFonts w:ascii="Times New Roman" w:hAnsi="Times New Roman" w:cs="Times New Roman"/>
          <w:sz w:val="24"/>
          <w:szCs w:val="24"/>
        </w:rPr>
        <w:t xml:space="preserve">nd teenage pregnancy </w:t>
      </w:r>
      <w:r w:rsidR="00EE336F" w:rsidRPr="00DD3283">
        <w:rPr>
          <w:rFonts w:ascii="Times New Roman" w:hAnsi="Times New Roman" w:cs="Times New Roman"/>
          <w:sz w:val="24"/>
          <w:szCs w:val="24"/>
        </w:rPr>
        <w:t>in different settings</w:t>
      </w:r>
      <w:r w:rsidR="00D20557" w:rsidRPr="00DD3283">
        <w:rPr>
          <w:rFonts w:ascii="Times New Roman" w:hAnsi="Times New Roman" w:cs="Times New Roman"/>
          <w:sz w:val="24"/>
          <w:szCs w:val="24"/>
        </w:rPr>
        <w:t xml:space="preserve"> other than Malawi and have </w:t>
      </w:r>
      <w:r w:rsidR="0036279C" w:rsidRPr="00DD3283">
        <w:rPr>
          <w:rFonts w:ascii="Times New Roman" w:hAnsi="Times New Roman" w:cs="Times New Roman"/>
          <w:sz w:val="24"/>
          <w:szCs w:val="24"/>
        </w:rPr>
        <w:t xml:space="preserve">focused on </w:t>
      </w:r>
      <w:r w:rsidR="00B21A2A" w:rsidRPr="00DD3283">
        <w:rPr>
          <w:rFonts w:ascii="Times New Roman" w:hAnsi="Times New Roman" w:cs="Times New Roman"/>
          <w:sz w:val="24"/>
          <w:szCs w:val="24"/>
        </w:rPr>
        <w:t>female</w:t>
      </w:r>
      <w:r w:rsidR="008F5708" w:rsidRPr="00DD3283">
        <w:rPr>
          <w:rFonts w:ascii="Times New Roman" w:hAnsi="Times New Roman" w:cs="Times New Roman"/>
          <w:sz w:val="24"/>
          <w:szCs w:val="24"/>
        </w:rPr>
        <w:t xml:space="preserve"> age 15-19 years</w:t>
      </w:r>
      <w:r w:rsidR="0036279C" w:rsidRPr="00DD3283">
        <w:rPr>
          <w:rFonts w:ascii="Times New Roman" w:hAnsi="Times New Roman" w:cs="Times New Roman"/>
          <w:sz w:val="24"/>
          <w:szCs w:val="24"/>
        </w:rPr>
        <w:t xml:space="preserve"> irres</w:t>
      </w:r>
      <w:r w:rsidR="008F5708" w:rsidRPr="00DD3283">
        <w:rPr>
          <w:rFonts w:ascii="Times New Roman" w:hAnsi="Times New Roman" w:cs="Times New Roman"/>
          <w:sz w:val="24"/>
          <w:szCs w:val="24"/>
        </w:rPr>
        <w:t xml:space="preserve">pective of their marital status </w:t>
      </w:r>
      <w:r w:rsidR="00BA77AE" w:rsidRPr="00DD3283">
        <w:rPr>
          <w:rFonts w:ascii="Times New Roman" w:hAnsi="Times New Roman" w:cs="Times New Roman"/>
          <w:sz w:val="24"/>
          <w:szCs w:val="24"/>
        </w:rPr>
        <w:t xml:space="preserve">in Tanzania </w:t>
      </w:r>
      <w:r w:rsidR="008F5708" w:rsidRPr="00DD3283">
        <w:rPr>
          <w:rFonts w:ascii="Times New Roman" w:hAnsi="Times New Roman" w:cs="Times New Roman"/>
          <w:sz w:val="24"/>
          <w:szCs w:val="24"/>
        </w:rPr>
        <w:t>(</w:t>
      </w:r>
      <w:r w:rsidR="008F5708" w:rsidRPr="00DD3283">
        <w:rPr>
          <w:rFonts w:ascii="Times New Roman" w:hAnsi="Times New Roman" w:cs="Times New Roman"/>
          <w:sz w:val="24"/>
        </w:rPr>
        <w:t>Kimweri, 2012)</w:t>
      </w:r>
      <w:r w:rsidR="00E56920" w:rsidRPr="00DD3283">
        <w:rPr>
          <w:rFonts w:ascii="Times New Roman" w:hAnsi="Times New Roman" w:cs="Times New Roman"/>
          <w:sz w:val="24"/>
        </w:rPr>
        <w:t xml:space="preserve"> and</w:t>
      </w:r>
      <w:r w:rsidR="008F5708" w:rsidRPr="00DD3283">
        <w:rPr>
          <w:rFonts w:ascii="Times New Roman" w:hAnsi="Times New Roman" w:cs="Times New Roman"/>
          <w:sz w:val="24"/>
        </w:rPr>
        <w:t xml:space="preserve"> </w:t>
      </w:r>
      <w:r w:rsidR="00B21A2A" w:rsidRPr="00DD3283">
        <w:rPr>
          <w:rFonts w:ascii="Times New Roman" w:hAnsi="Times New Roman" w:cs="Times New Roman"/>
          <w:sz w:val="24"/>
        </w:rPr>
        <w:t xml:space="preserve">used different </w:t>
      </w:r>
      <w:r w:rsidR="00655C99" w:rsidRPr="00DD3283">
        <w:rPr>
          <w:rFonts w:ascii="Times New Roman" w:hAnsi="Times New Roman" w:cs="Times New Roman"/>
          <w:sz w:val="24"/>
        </w:rPr>
        <w:t xml:space="preserve">method of </w:t>
      </w:r>
      <w:r w:rsidR="00D20557" w:rsidRPr="00DD3283">
        <w:rPr>
          <w:rFonts w:ascii="Times New Roman" w:hAnsi="Times New Roman" w:cs="Times New Roman"/>
          <w:sz w:val="24"/>
        </w:rPr>
        <w:t>analysis</w:t>
      </w:r>
      <w:r w:rsidR="004D3192" w:rsidRPr="00DD3283">
        <w:rPr>
          <w:rFonts w:ascii="Times New Roman" w:hAnsi="Times New Roman" w:cs="Times New Roman"/>
          <w:sz w:val="24"/>
        </w:rPr>
        <w:t xml:space="preserve"> </w:t>
      </w:r>
      <w:r w:rsidR="00D20557" w:rsidRPr="00DD3283">
        <w:rPr>
          <w:rFonts w:ascii="Times New Roman" w:hAnsi="Times New Roman" w:cs="Times New Roman"/>
          <w:sz w:val="24"/>
        </w:rPr>
        <w:t>(cox proportional hazards)</w:t>
      </w:r>
      <w:r w:rsidR="00655C99" w:rsidRPr="00DD3283">
        <w:rPr>
          <w:rFonts w:ascii="Times New Roman" w:hAnsi="Times New Roman" w:cs="Times New Roman"/>
          <w:sz w:val="24"/>
        </w:rPr>
        <w:t xml:space="preserve"> and</w:t>
      </w:r>
      <w:r w:rsidR="004D3192" w:rsidRPr="00DD3283">
        <w:rPr>
          <w:rFonts w:ascii="Times New Roman" w:hAnsi="Times New Roman" w:cs="Times New Roman"/>
          <w:sz w:val="24"/>
        </w:rPr>
        <w:t xml:space="preserve"> methodology (longitudinal study)</w:t>
      </w:r>
      <w:r w:rsidR="00D20557" w:rsidRPr="00DD3283">
        <w:rPr>
          <w:rFonts w:ascii="Times New Roman" w:hAnsi="Times New Roman" w:cs="Times New Roman"/>
          <w:sz w:val="24"/>
        </w:rPr>
        <w:t xml:space="preserve"> among unmarried young women aged 15-24 in ur</w:t>
      </w:r>
      <w:r w:rsidR="00904501" w:rsidRPr="00DD3283">
        <w:rPr>
          <w:rFonts w:ascii="Times New Roman" w:hAnsi="Times New Roman" w:cs="Times New Roman"/>
          <w:sz w:val="24"/>
        </w:rPr>
        <w:t xml:space="preserve">ban Kenya </w:t>
      </w:r>
      <w:r w:rsidR="007D13FD" w:rsidRPr="00DD3283">
        <w:rPr>
          <w:rFonts w:ascii="Times New Roman" w:hAnsi="Times New Roman" w:cs="Times New Roman"/>
          <w:sz w:val="24"/>
        </w:rPr>
        <w:t>(Okigbo and Speizer, 2015</w:t>
      </w:r>
      <w:r w:rsidR="00E56920" w:rsidRPr="00DD3283">
        <w:rPr>
          <w:rFonts w:ascii="Times New Roman" w:hAnsi="Times New Roman" w:cs="Times New Roman"/>
          <w:sz w:val="24"/>
        </w:rPr>
        <w:t>).</w:t>
      </w:r>
      <w:r w:rsidR="00BA77AE" w:rsidRPr="00DD3283">
        <w:rPr>
          <w:rFonts w:ascii="Times New Roman" w:hAnsi="Times New Roman" w:cs="Times New Roman"/>
          <w:sz w:val="24"/>
        </w:rPr>
        <w:t xml:space="preserve"> Even </w:t>
      </w:r>
      <w:r w:rsidR="00E1428C" w:rsidRPr="00DD3283">
        <w:rPr>
          <w:rFonts w:ascii="Times New Roman" w:hAnsi="Times New Roman" w:cs="Times New Roman"/>
          <w:sz w:val="24"/>
        </w:rPr>
        <w:t>with the</w:t>
      </w:r>
      <w:r w:rsidR="00BA77AE" w:rsidRPr="00DD3283">
        <w:rPr>
          <w:rFonts w:ascii="Times New Roman" w:hAnsi="Times New Roman" w:cs="Times New Roman"/>
          <w:sz w:val="24"/>
        </w:rPr>
        <w:t xml:space="preserve"> few available studies, </w:t>
      </w:r>
      <w:r w:rsidR="0094741C" w:rsidRPr="00DD3283">
        <w:rPr>
          <w:rFonts w:ascii="Times New Roman" w:hAnsi="Times New Roman" w:cs="Times New Roman"/>
          <w:sz w:val="24"/>
        </w:rPr>
        <w:t>literature on sex of the household head and teenage pregnancy has</w:t>
      </w:r>
      <w:r w:rsidR="00BA77AE" w:rsidRPr="00DD3283">
        <w:rPr>
          <w:rFonts w:ascii="Times New Roman" w:hAnsi="Times New Roman" w:cs="Times New Roman"/>
          <w:sz w:val="24"/>
        </w:rPr>
        <w:t xml:space="preserve"> not been consistent.</w:t>
      </w:r>
      <w:r w:rsidR="00C972AC" w:rsidRPr="00DD3283">
        <w:rPr>
          <w:rFonts w:ascii="Times New Roman" w:hAnsi="Times New Roman" w:cs="Times New Roman"/>
          <w:sz w:val="24"/>
        </w:rPr>
        <w:t xml:space="preserve"> For instance, Kimweri (2012) finds that </w:t>
      </w:r>
      <w:r w:rsidR="00067643" w:rsidRPr="00DD3283">
        <w:rPr>
          <w:rFonts w:ascii="Times New Roman" w:hAnsi="Times New Roman" w:cs="Times New Roman"/>
          <w:sz w:val="24"/>
        </w:rPr>
        <w:t xml:space="preserve">girls from female headed households are less like to experience teenage </w:t>
      </w:r>
      <w:r w:rsidR="00656C58" w:rsidRPr="00DD3283">
        <w:rPr>
          <w:rFonts w:ascii="Times New Roman" w:hAnsi="Times New Roman" w:cs="Times New Roman"/>
          <w:sz w:val="24"/>
        </w:rPr>
        <w:t>pregnancy</w:t>
      </w:r>
      <w:r w:rsidR="00067643" w:rsidRPr="00DD3283">
        <w:rPr>
          <w:rFonts w:ascii="Times New Roman" w:hAnsi="Times New Roman" w:cs="Times New Roman"/>
          <w:sz w:val="24"/>
        </w:rPr>
        <w:t xml:space="preserve"> however the result was not statistically significant. </w:t>
      </w:r>
      <w:r w:rsidR="0081065A" w:rsidRPr="00DD3283">
        <w:rPr>
          <w:rFonts w:ascii="Times New Roman" w:hAnsi="Times New Roman" w:cs="Times New Roman"/>
          <w:sz w:val="24"/>
        </w:rPr>
        <w:t xml:space="preserve">The study of </w:t>
      </w:r>
      <w:r w:rsidR="00656C58" w:rsidRPr="00DD3283">
        <w:rPr>
          <w:rFonts w:ascii="Times New Roman" w:hAnsi="Times New Roman" w:cs="Times New Roman"/>
          <w:sz w:val="24"/>
        </w:rPr>
        <w:t>Kimweri</w:t>
      </w:r>
      <w:r w:rsidR="0081065A" w:rsidRPr="00DD3283">
        <w:rPr>
          <w:rFonts w:ascii="Times New Roman" w:hAnsi="Times New Roman" w:cs="Times New Roman"/>
          <w:sz w:val="24"/>
        </w:rPr>
        <w:t xml:space="preserve"> (2012)</w:t>
      </w:r>
      <w:r w:rsidR="00656C58" w:rsidRPr="00DD3283">
        <w:rPr>
          <w:rFonts w:ascii="Times New Roman" w:hAnsi="Times New Roman" w:cs="Times New Roman"/>
          <w:sz w:val="24"/>
        </w:rPr>
        <w:t xml:space="preserve"> </w:t>
      </w:r>
      <w:r w:rsidR="0081065A" w:rsidRPr="00DD3283">
        <w:rPr>
          <w:rFonts w:ascii="Times New Roman" w:hAnsi="Times New Roman" w:cs="Times New Roman"/>
          <w:sz w:val="24"/>
        </w:rPr>
        <w:t xml:space="preserve">did not restrict </w:t>
      </w:r>
      <w:r w:rsidR="003836E7" w:rsidRPr="00DD3283">
        <w:rPr>
          <w:rFonts w:ascii="Times New Roman" w:hAnsi="Times New Roman" w:cs="Times New Roman"/>
          <w:sz w:val="24"/>
        </w:rPr>
        <w:t xml:space="preserve">her </w:t>
      </w:r>
      <w:r w:rsidR="0081065A" w:rsidRPr="00DD3283">
        <w:rPr>
          <w:rFonts w:ascii="Times New Roman" w:hAnsi="Times New Roman" w:cs="Times New Roman"/>
          <w:sz w:val="24"/>
        </w:rPr>
        <w:t>analysis to</w:t>
      </w:r>
      <w:r w:rsidR="00656C58" w:rsidRPr="00DD3283">
        <w:rPr>
          <w:rFonts w:ascii="Times New Roman" w:hAnsi="Times New Roman" w:cs="Times New Roman"/>
          <w:sz w:val="24"/>
        </w:rPr>
        <w:t xml:space="preserve"> never married</w:t>
      </w:r>
      <w:r w:rsidR="0081065A" w:rsidRPr="00DD3283">
        <w:rPr>
          <w:rFonts w:ascii="Times New Roman" w:hAnsi="Times New Roman" w:cs="Times New Roman"/>
          <w:sz w:val="24"/>
        </w:rPr>
        <w:t xml:space="preserve"> teenagers</w:t>
      </w:r>
      <w:r w:rsidR="00656C58" w:rsidRPr="00DD3283">
        <w:rPr>
          <w:rFonts w:ascii="Times New Roman" w:hAnsi="Times New Roman" w:cs="Times New Roman"/>
          <w:sz w:val="24"/>
        </w:rPr>
        <w:t xml:space="preserve"> and it is not cleared </w:t>
      </w:r>
      <w:r w:rsidR="0081065A" w:rsidRPr="00DD3283">
        <w:rPr>
          <w:rFonts w:ascii="Times New Roman" w:hAnsi="Times New Roman" w:cs="Times New Roman"/>
          <w:sz w:val="24"/>
        </w:rPr>
        <w:t xml:space="preserve">whether the teenagers </w:t>
      </w:r>
      <w:r w:rsidR="00904501" w:rsidRPr="00DD3283">
        <w:rPr>
          <w:rFonts w:ascii="Times New Roman" w:hAnsi="Times New Roman" w:cs="Times New Roman"/>
          <w:sz w:val="24"/>
        </w:rPr>
        <w:t>were</w:t>
      </w:r>
      <w:r w:rsidR="0081065A" w:rsidRPr="00DD3283">
        <w:rPr>
          <w:rFonts w:ascii="Times New Roman" w:hAnsi="Times New Roman" w:cs="Times New Roman"/>
          <w:sz w:val="24"/>
        </w:rPr>
        <w:t xml:space="preserve"> pregnant while they were single or </w:t>
      </w:r>
      <w:r w:rsidR="00904501" w:rsidRPr="00DD3283">
        <w:rPr>
          <w:rFonts w:ascii="Times New Roman" w:hAnsi="Times New Roman" w:cs="Times New Roman"/>
          <w:sz w:val="24"/>
        </w:rPr>
        <w:t>during marriage</w:t>
      </w:r>
      <w:r w:rsidR="0081065A" w:rsidRPr="00DD3283">
        <w:rPr>
          <w:rFonts w:ascii="Times New Roman" w:hAnsi="Times New Roman" w:cs="Times New Roman"/>
          <w:sz w:val="24"/>
        </w:rPr>
        <w:t xml:space="preserve">. </w:t>
      </w:r>
      <w:r w:rsidR="0094741C" w:rsidRPr="00DD3283">
        <w:rPr>
          <w:rFonts w:ascii="Times New Roman" w:hAnsi="Times New Roman" w:cs="Times New Roman"/>
          <w:sz w:val="24"/>
          <w:szCs w:val="24"/>
        </w:rPr>
        <w:t xml:space="preserve">The study of </w:t>
      </w:r>
      <w:r w:rsidR="00275C8C" w:rsidRPr="00DD3283">
        <w:rPr>
          <w:rFonts w:ascii="Times New Roman" w:hAnsi="Times New Roman" w:cs="Times New Roman"/>
          <w:sz w:val="24"/>
          <w:szCs w:val="24"/>
        </w:rPr>
        <w:fldChar w:fldCharType="begin"/>
      </w:r>
      <w:r w:rsidR="0094741C" w:rsidRPr="00DD3283">
        <w:rPr>
          <w:rFonts w:ascii="Times New Roman" w:hAnsi="Times New Roman" w:cs="Times New Roman"/>
          <w:sz w:val="24"/>
          <w:szCs w:val="24"/>
        </w:rPr>
        <w:instrText xml:space="preserve"> ADDIN ZOTERO_ITEM CSL_CITATION {"citationID":"bI38Ybsr","properties":{"formattedCitation":"(Okigbo and Speizer, 2015)","plainCitation":"(Okigbo and Speizer, 2015)","dontUpdate":true},"citationItems":[{"id":848,"uris":["http://zotero.org/users/2574706/items/3X5WC23H"],"uri":["http://zotero.org/users/2574706/items/3X5WC23H"],"itemData":{"id":848,"type":"article-journal","title":"Determinants of Sexual Activity and Pregnancy among Unmarried Young Women in Urban Kenya: A Cross-Sectional Study","container-title":"PLoS ONE","volume":"10","issue":"6","source":"PubMed Central","abstract":"Objectives\nWith age of marriage rising in Kenya, the period between onset of puberty and first marriage has increased, resulting in higher rates of premarital sexual activity and pregnancy. We assessed the determinants of sexual activity and pregnancy among young unmarried women in urban Kenya.\n\nMethods\nBaseline data from five urban areas in Kenya (Nairobi, Mombasa, Kisumu, Machakos, and Kakamega) collected in 2010 by the Measurement, Learning &amp; Evaluation project were used. Women aged 15-24 years, who had never been married, and were not living with a male partner at the time of survey (weighted n=2020) were included. Using weighted, multivariate Cox proportional hazard regression and logistic regression analyses, we assessed factors associated with three outcome measures: time to first sex, time to first pregnancy, and teenage pregnancy.\n\nResults\nOne-half of our sample had ever had sex; the mean age at first sex among the sexually-experienced was 17.7 (± 2.6) years. About 15% had ever been pregnant; mean age at first pregnancy was 18.3 (±2.2) years. Approximately 11% had a teenage pregnancy. Three-quarters (76%) of those who had ever been pregnant (weighted n=306) reported the pregnancy was unwanted at the time. Having secondary education was associated with a later time to first sex and first pregnancy. In addition, religion, religiosity, and employment status were associated with time to first sex while city of residence, household size, characteristics of household head, family planning knowledge and misconceptions, and early sexual debut were significantly associated with time to first pregnancy. Education, city of residence, household wealth, early sexual debut, and contraceptive use at sexual debut were associated with teenage pregnancy for those 20-24 years.\n\nConclusion\nUnderstanding risk and protective factors of youth sexual and reproductive health can inform programs to improve young people’s long-term potential by avoiding early and unintended pregnancies.","URL":"http://www.ncbi.nlm.nih.gov/pmc/articles/PMC4457813/","DOI":"10.1371/journal.pone.0129286","ISSN":"1932-6203","note":"PMID: 26047505\nPMCID: PMC4457813","shortTitle":"Determinants of Sexual Activity and Pregnancy among Unmarried Young Women in Urban Kenya","journalAbbreviation":"PLoS One","author":[{"family":"Okigbo","given":"Chinelo C."},{"family":"Speizer","given":"Ilene S."}],"issued":{"date-parts":[["2015",6,5]]},"accessed":{"date-parts":[["2016",8,22]]}}}],"schema":"https://github.com/citation-style-language/schema/raw/master/csl-citation.json"} </w:instrText>
      </w:r>
      <w:r w:rsidR="00275C8C" w:rsidRPr="00DD3283">
        <w:rPr>
          <w:rFonts w:ascii="Times New Roman" w:hAnsi="Times New Roman" w:cs="Times New Roman"/>
          <w:sz w:val="24"/>
          <w:szCs w:val="24"/>
        </w:rPr>
        <w:fldChar w:fldCharType="separate"/>
      </w:r>
      <w:r w:rsidR="0094741C" w:rsidRPr="00DD3283">
        <w:rPr>
          <w:rFonts w:ascii="Times New Roman" w:hAnsi="Times New Roman" w:cs="Times New Roman"/>
          <w:sz w:val="24"/>
        </w:rPr>
        <w:t>Okigbo and Speizer (2015)</w:t>
      </w:r>
      <w:r w:rsidR="00275C8C" w:rsidRPr="00DD3283">
        <w:rPr>
          <w:rFonts w:ascii="Times New Roman" w:hAnsi="Times New Roman" w:cs="Times New Roman"/>
          <w:sz w:val="24"/>
          <w:szCs w:val="24"/>
        </w:rPr>
        <w:fldChar w:fldCharType="end"/>
      </w:r>
      <w:r w:rsidR="0094741C" w:rsidRPr="00DD3283">
        <w:rPr>
          <w:rFonts w:ascii="Times New Roman" w:hAnsi="Times New Roman" w:cs="Times New Roman"/>
          <w:sz w:val="24"/>
          <w:szCs w:val="24"/>
        </w:rPr>
        <w:t xml:space="preserve"> in </w:t>
      </w:r>
      <w:r w:rsidR="00941C6A" w:rsidRPr="00DD3283">
        <w:rPr>
          <w:rFonts w:ascii="Times New Roman" w:hAnsi="Times New Roman" w:cs="Times New Roman"/>
          <w:sz w:val="24"/>
          <w:szCs w:val="24"/>
        </w:rPr>
        <w:t xml:space="preserve">Urban </w:t>
      </w:r>
      <w:r w:rsidR="0094741C" w:rsidRPr="00DD3283">
        <w:rPr>
          <w:rFonts w:ascii="Times New Roman" w:hAnsi="Times New Roman" w:cs="Times New Roman"/>
          <w:sz w:val="24"/>
          <w:szCs w:val="24"/>
        </w:rPr>
        <w:t>Kenya found that young unmarried females living in female headed households were more likely to be pregnant compared to unmarried young women living in male headed households.</w:t>
      </w:r>
      <w:r w:rsidR="002809C0" w:rsidRPr="00DD3283">
        <w:rPr>
          <w:rFonts w:ascii="Times New Roman" w:hAnsi="Times New Roman" w:cs="Times New Roman"/>
          <w:sz w:val="24"/>
          <w:szCs w:val="24"/>
        </w:rPr>
        <w:t xml:space="preserve"> </w:t>
      </w:r>
      <w:r w:rsidR="0053471F" w:rsidRPr="00DD3283">
        <w:rPr>
          <w:rFonts w:ascii="Times New Roman" w:hAnsi="Times New Roman" w:cs="Times New Roman"/>
          <w:sz w:val="24"/>
          <w:szCs w:val="24"/>
        </w:rPr>
        <w:t xml:space="preserve">However, the study of </w:t>
      </w:r>
      <w:r w:rsidR="00275C8C" w:rsidRPr="00DD3283">
        <w:rPr>
          <w:rFonts w:ascii="Times New Roman" w:hAnsi="Times New Roman" w:cs="Times New Roman"/>
          <w:sz w:val="24"/>
          <w:szCs w:val="24"/>
        </w:rPr>
        <w:fldChar w:fldCharType="begin"/>
      </w:r>
      <w:r w:rsidR="0053471F" w:rsidRPr="00DD3283">
        <w:rPr>
          <w:rFonts w:ascii="Times New Roman" w:hAnsi="Times New Roman" w:cs="Times New Roman"/>
          <w:sz w:val="24"/>
          <w:szCs w:val="24"/>
        </w:rPr>
        <w:instrText xml:space="preserve"> ADDIN ZOTERO_ITEM CSL_CITATION {"citationID":"bI38Ybsr","properties":{"formattedCitation":"(Okigbo and Speizer, 2015)","plainCitation":"(Okigbo and Speizer, 2015)","dontUpdate":true},"citationItems":[{"id":848,"uris":["http://zotero.org/users/2574706/items/3X5WC23H"],"uri":["http://zotero.org/users/2574706/items/3X5WC23H"],"itemData":{"id":848,"type":"article-journal","title":"Determinants of Sexual Activity and Pregnancy among Unmarried Young Women in Urban Kenya: A Cross-Sectional Study","container-title":"PLoS ONE","volume":"10","issue":"6","source":"PubMed Central","abstract":"Objectives\nWith age of marriage rising in Kenya, the period between onset of puberty and first marriage has increased, resulting in higher rates of premarital sexual activity and pregnancy. We assessed the determinants of sexual activity and pregnancy among young unmarried women in urban Kenya.\n\nMethods\nBaseline data from five urban areas in Kenya (Nairobi, Mombasa, Kisumu, Machakos, and Kakamega) collected in 2010 by the Measurement, Learning &amp; Evaluation project were used. Women aged 15-24 years, who had never been married, and were not living with a male partner at the time of survey (weighted n=2020) were included. Using weighted, multivariate Cox proportional hazard regression and logistic regression analyses, we assessed factors associated with three outcome measures: time to first sex, time to first pregnancy, and teenage pregnancy.\n\nResults\nOne-half of our sample had ever had sex; the mean age at first sex among the sexually-experienced was 17.7 (± 2.6) years. About 15% had ever been pregnant; mean age at first pregnancy was 18.3 (±2.2) years. Approximately 11% had a teenage pregnancy. Three-quarters (76%) of those who had ever been pregnant (weighted n=306) reported the pregnancy was unwanted at the time. Having secondary education was associated with a later time to first sex and first pregnancy. In addition, religion, religiosity, and employment status were associated with time to first sex while city of residence, household size, characteristics of household head, family planning knowledge and misconceptions, and early sexual debut were significantly associated with time to first pregnancy. Education, city of residence, household wealth, early sexual debut, and contraceptive use at sexual debut were associated with teenage pregnancy for those 20-24 years.\n\nConclusion\nUnderstanding risk and protective factors of youth sexual and reproductive health can inform programs to improve young people’s long-term potential by avoiding early and unintended pregnancies.","URL":"http://www.ncbi.nlm.nih.gov/pmc/articles/PMC4457813/","DOI":"10.1371/journal.pone.0129286","ISSN":"1932-6203","note":"PMID: 26047505\nPMCID: PMC4457813","shortTitle":"Determinants of Sexual Activity and Pregnancy among Unmarried Young Women in Urban Kenya","journalAbbreviation":"PLoS One","author":[{"family":"Okigbo","given":"Chinelo C."},{"family":"Speizer","given":"Ilene S."}],"issued":{"date-parts":[["2015",6,5]]},"accessed":{"date-parts":[["2016",8,22]]}}}],"schema":"https://github.com/citation-style-language/schema/raw/master/csl-citation.json"} </w:instrText>
      </w:r>
      <w:r w:rsidR="00275C8C" w:rsidRPr="00DD3283">
        <w:rPr>
          <w:rFonts w:ascii="Times New Roman" w:hAnsi="Times New Roman" w:cs="Times New Roman"/>
          <w:sz w:val="24"/>
          <w:szCs w:val="24"/>
        </w:rPr>
        <w:fldChar w:fldCharType="separate"/>
      </w:r>
      <w:r w:rsidR="0053471F" w:rsidRPr="00DD3283">
        <w:rPr>
          <w:rFonts w:ascii="Times New Roman" w:hAnsi="Times New Roman" w:cs="Times New Roman"/>
          <w:sz w:val="24"/>
        </w:rPr>
        <w:t>Okigbo and Speizer (2015)</w:t>
      </w:r>
      <w:r w:rsidR="00275C8C" w:rsidRPr="00DD3283">
        <w:rPr>
          <w:rFonts w:ascii="Times New Roman" w:hAnsi="Times New Roman" w:cs="Times New Roman"/>
          <w:sz w:val="24"/>
          <w:szCs w:val="24"/>
        </w:rPr>
        <w:fldChar w:fldCharType="end"/>
      </w:r>
      <w:r w:rsidR="005C6F91" w:rsidRPr="00DD3283">
        <w:rPr>
          <w:rFonts w:ascii="Times New Roman" w:hAnsi="Times New Roman" w:cs="Times New Roman"/>
          <w:sz w:val="24"/>
          <w:szCs w:val="24"/>
        </w:rPr>
        <w:t xml:space="preserve"> did not</w:t>
      </w:r>
      <w:r w:rsidR="0053471F" w:rsidRPr="00DD3283">
        <w:rPr>
          <w:rFonts w:ascii="Times New Roman" w:hAnsi="Times New Roman" w:cs="Times New Roman"/>
          <w:sz w:val="24"/>
          <w:szCs w:val="24"/>
        </w:rPr>
        <w:t xml:space="preserve"> examine</w:t>
      </w:r>
      <w:r w:rsidR="005C6F91" w:rsidRPr="00DD3283">
        <w:rPr>
          <w:rFonts w:ascii="Times New Roman" w:hAnsi="Times New Roman" w:cs="Times New Roman"/>
          <w:sz w:val="24"/>
          <w:szCs w:val="24"/>
        </w:rPr>
        <w:t xml:space="preserve"> and compared</w:t>
      </w:r>
      <w:r w:rsidR="0053471F" w:rsidRPr="00DD3283">
        <w:rPr>
          <w:rFonts w:ascii="Times New Roman" w:hAnsi="Times New Roman" w:cs="Times New Roman"/>
          <w:sz w:val="24"/>
          <w:szCs w:val="24"/>
        </w:rPr>
        <w:t xml:space="preserve"> the</w:t>
      </w:r>
      <w:r w:rsidR="00941C6A" w:rsidRPr="00DD3283">
        <w:rPr>
          <w:rFonts w:ascii="Times New Roman" w:hAnsi="Times New Roman" w:cs="Times New Roman"/>
          <w:sz w:val="24"/>
          <w:szCs w:val="24"/>
        </w:rPr>
        <w:t xml:space="preserve"> rate of pregnancy of</w:t>
      </w:r>
      <w:r w:rsidR="005C6F91" w:rsidRPr="00DD3283">
        <w:rPr>
          <w:rFonts w:ascii="Times New Roman" w:hAnsi="Times New Roman" w:cs="Times New Roman"/>
          <w:sz w:val="24"/>
          <w:szCs w:val="24"/>
        </w:rPr>
        <w:t xml:space="preserve"> unmarried youth</w:t>
      </w:r>
      <w:r w:rsidR="00941C6A" w:rsidRPr="00DD3283">
        <w:rPr>
          <w:rFonts w:ascii="Times New Roman" w:hAnsi="Times New Roman" w:cs="Times New Roman"/>
          <w:sz w:val="24"/>
          <w:szCs w:val="24"/>
        </w:rPr>
        <w:t xml:space="preserve"> in the regions of Urban Kenya</w:t>
      </w:r>
      <w:r w:rsidR="005C6F91" w:rsidRPr="00DD3283">
        <w:rPr>
          <w:rFonts w:ascii="Times New Roman" w:hAnsi="Times New Roman" w:cs="Times New Roman"/>
          <w:sz w:val="24"/>
          <w:szCs w:val="24"/>
        </w:rPr>
        <w:t xml:space="preserve">. </w:t>
      </w:r>
      <w:r w:rsidR="0053471F" w:rsidRPr="00DD3283">
        <w:rPr>
          <w:rFonts w:ascii="Times New Roman" w:hAnsi="Times New Roman" w:cs="Times New Roman"/>
          <w:sz w:val="24"/>
          <w:szCs w:val="24"/>
        </w:rPr>
        <w:t xml:space="preserve"> </w:t>
      </w:r>
      <w:r w:rsidR="002809C0" w:rsidRPr="00DD3283">
        <w:rPr>
          <w:rFonts w:ascii="Times New Roman" w:hAnsi="Times New Roman" w:cs="Times New Roman"/>
          <w:sz w:val="24"/>
          <w:szCs w:val="24"/>
        </w:rPr>
        <w:t>Co</w:t>
      </w:r>
      <w:r w:rsidR="005C6F91" w:rsidRPr="00DD3283">
        <w:rPr>
          <w:rFonts w:ascii="Times New Roman" w:hAnsi="Times New Roman" w:cs="Times New Roman"/>
          <w:sz w:val="24"/>
          <w:szCs w:val="24"/>
        </w:rPr>
        <w:t xml:space="preserve">ntrary to the findings of </w:t>
      </w:r>
      <w:r w:rsidR="00275C8C" w:rsidRPr="00DD3283">
        <w:rPr>
          <w:rFonts w:ascii="Times New Roman" w:hAnsi="Times New Roman" w:cs="Times New Roman"/>
          <w:sz w:val="24"/>
          <w:szCs w:val="24"/>
        </w:rPr>
        <w:fldChar w:fldCharType="begin"/>
      </w:r>
      <w:r w:rsidR="005C6F91" w:rsidRPr="00DD3283">
        <w:rPr>
          <w:rFonts w:ascii="Times New Roman" w:hAnsi="Times New Roman" w:cs="Times New Roman"/>
          <w:sz w:val="24"/>
          <w:szCs w:val="24"/>
        </w:rPr>
        <w:instrText xml:space="preserve"> ADDIN ZOTERO_ITEM CSL_CITATION {"citationID":"bI38Ybsr","properties":{"formattedCitation":"(Okigbo and Speizer, 2015)","plainCitation":"(Okigbo and Speizer, 2015)","dontUpdate":true},"citationItems":[{"id":848,"uris":["http://zotero.org/users/2574706/items/3X5WC23H"],"uri":["http://zotero.org/users/2574706/items/3X5WC23H"],"itemData":{"id":848,"type":"article-journal","title":"Determinants of Sexual Activity and Pregnancy among Unmarried Young Women in Urban Kenya: A Cross-Sectional Study","container-title":"PLoS ONE","volume":"10","issue":"6","source":"PubMed Central","abstract":"Objectives\nWith age of marriage rising in Kenya, the period between onset of puberty and first marriage has increased, resulting in higher rates of premarital sexual activity and pregnancy. We assessed the determinants of sexual activity and pregnancy among young unmarried women in urban Kenya.\n\nMethods\nBaseline data from five urban areas in Kenya (Nairobi, Mombasa, Kisumu, Machakos, and Kakamega) collected in 2010 by the Measurement, Learning &amp; Evaluation project were used. Women aged 15-24 years, who had never been married, and were not living with a male partner at the time of survey (weighted n=2020) were included. Using weighted, multivariate Cox proportional hazard regression and logistic regression analyses, we assessed factors associated with three outcome measures: time to first sex, time to first pregnancy, and teenage pregnancy.\n\nResults\nOne-half of our sample had ever had sex; the mean age at first sex among the sexually-experienced was 17.7 (± 2.6) years. About 15% had ever been pregnant; mean age at first pregnancy was 18.3 (±2.2) years. Approximately 11% had a teenage pregnancy. Three-quarters (76%) of those who had ever been pregnant (weighted n=306) reported the pregnancy was unwanted at the time. Having secondary education was associated with a later time to first sex and first pregnancy. In addition, religion, religiosity, and employment status were associated with time to first sex while city of residence, household size, characteristics of household head, family planning knowledge and misconceptions, and early sexual debut were significantly associated with time to first pregnancy. Education, city of residence, household wealth, early sexual debut, and contraceptive use at sexual debut were associated with teenage pregnancy for those 20-24 years.\n\nConclusion\nUnderstanding risk and protective factors of youth sexual and reproductive health can inform programs to improve young people’s long-term potential by avoiding early and unintended pregnancies.","URL":"http://www.ncbi.nlm.nih.gov/pmc/articles/PMC4457813/","DOI":"10.1371/journal.pone.0129286","ISSN":"1932-6203","note":"PMID: 26047505\nPMCID: PMC4457813","shortTitle":"Determinants of Sexual Activity and Pregnancy among Unmarried Young Women in Urban Kenya","journalAbbreviation":"PLoS One","author":[{"family":"Okigbo","given":"Chinelo C."},{"family":"Speizer","given":"Ilene S."}],"issued":{"date-parts":[["2015",6,5]]},"accessed":{"date-parts":[["2016",8,22]]}}}],"schema":"https://github.com/citation-style-language/schema/raw/master/csl-citation.json"} </w:instrText>
      </w:r>
      <w:r w:rsidR="00275C8C" w:rsidRPr="00DD3283">
        <w:rPr>
          <w:rFonts w:ascii="Times New Roman" w:hAnsi="Times New Roman" w:cs="Times New Roman"/>
          <w:sz w:val="24"/>
          <w:szCs w:val="24"/>
        </w:rPr>
        <w:fldChar w:fldCharType="separate"/>
      </w:r>
      <w:r w:rsidR="005C6F91" w:rsidRPr="00DD3283">
        <w:rPr>
          <w:rFonts w:ascii="Times New Roman" w:hAnsi="Times New Roman" w:cs="Times New Roman"/>
          <w:sz w:val="24"/>
        </w:rPr>
        <w:t>Okigbo and Speizer (2015)</w:t>
      </w:r>
      <w:r w:rsidR="00275C8C" w:rsidRPr="00DD3283">
        <w:rPr>
          <w:rFonts w:ascii="Times New Roman" w:hAnsi="Times New Roman" w:cs="Times New Roman"/>
          <w:sz w:val="24"/>
          <w:szCs w:val="24"/>
        </w:rPr>
        <w:fldChar w:fldCharType="end"/>
      </w:r>
      <w:r w:rsidR="002809C0" w:rsidRPr="00DD3283">
        <w:rPr>
          <w:rFonts w:ascii="Times New Roman" w:hAnsi="Times New Roman" w:cs="Times New Roman"/>
          <w:sz w:val="24"/>
          <w:szCs w:val="24"/>
        </w:rPr>
        <w:t>, a multi-country study conducted in sub-Saharan Africa found that teenagers living in households headed by females have lower likelihood of teenage pregnancy than those from households headed by males (</w:t>
      </w:r>
      <w:r w:rsidR="00275C8C" w:rsidRPr="00DD3283">
        <w:rPr>
          <w:rFonts w:ascii="Times New Roman" w:hAnsi="Times New Roman" w:cs="Times New Roman"/>
          <w:sz w:val="24"/>
          <w:szCs w:val="24"/>
        </w:rPr>
        <w:fldChar w:fldCharType="begin"/>
      </w:r>
      <w:r w:rsidR="002809C0" w:rsidRPr="00DD3283">
        <w:rPr>
          <w:rFonts w:ascii="Times New Roman" w:hAnsi="Times New Roman" w:cs="Times New Roman"/>
          <w:sz w:val="24"/>
          <w:szCs w:val="24"/>
        </w:rPr>
        <w:instrText xml:space="preserve"> ADDIN ZOTERO_ITEM CSL_CITATION {"citationID":"fc6SBhjd","properties":{"formattedCitation":"(Odimegwu and Mkwananzi, 2016)","plainCitation":"(Odimegwu and Mkwananzi, 2016)"},"citationItems":[{"id":16,"uris":["http://zotero.org/users/local/qCISwjgx/items/IX5JK3KM"],"uri":["http://zotero.org/users/local/qCISwjgx/items/IX5JK3KM"],"itemData":{"id":16,"type":"article-journal","title":"Factors associated with teen pregnancy in sub-Saharan Africa: a multi-country cross-sectional study","container-title":"African Journal of Reproductive Health","page":"94-107","volume":"20","issue":"3","ISSN":"1118-4841","journalAbbreviation":"African Journal of Reproductive Health","author":[{"family":"Odimegwu","given":"Clifford"},{"family":"Mkwananzi","given":"Sibusiso"}],"issued":{"date-parts":[["2016"]]}}}],"schema":"https://github.com/citation-style-language/schema/raw/master/csl-citation.json"} </w:instrText>
      </w:r>
      <w:r w:rsidR="00275C8C" w:rsidRPr="00DD3283">
        <w:rPr>
          <w:rFonts w:ascii="Times New Roman" w:hAnsi="Times New Roman" w:cs="Times New Roman"/>
          <w:sz w:val="24"/>
          <w:szCs w:val="24"/>
        </w:rPr>
        <w:fldChar w:fldCharType="separate"/>
      </w:r>
      <w:r w:rsidR="002809C0" w:rsidRPr="00DD3283">
        <w:rPr>
          <w:rFonts w:ascii="Times New Roman" w:hAnsi="Times New Roman" w:cs="Times New Roman"/>
          <w:sz w:val="24"/>
        </w:rPr>
        <w:t>Odimegwu and Mkwananzi, 2016)</w:t>
      </w:r>
      <w:r w:rsidR="00275C8C" w:rsidRPr="00DD3283">
        <w:rPr>
          <w:rFonts w:ascii="Times New Roman" w:hAnsi="Times New Roman" w:cs="Times New Roman"/>
          <w:sz w:val="24"/>
          <w:szCs w:val="24"/>
        </w:rPr>
        <w:fldChar w:fldCharType="end"/>
      </w:r>
      <w:r w:rsidR="002809C0" w:rsidRPr="00DD3283">
        <w:rPr>
          <w:rFonts w:ascii="Times New Roman" w:hAnsi="Times New Roman" w:cs="Times New Roman"/>
          <w:sz w:val="24"/>
          <w:szCs w:val="24"/>
        </w:rPr>
        <w:t xml:space="preserve">. </w:t>
      </w:r>
    </w:p>
    <w:p w14:paraId="50FEBBF1" w14:textId="2F266DD5" w:rsidR="000E5EAA" w:rsidRPr="00DD3283" w:rsidRDefault="002C0C6F" w:rsidP="00EA2E13">
      <w:pPr>
        <w:autoSpaceDE w:val="0"/>
        <w:autoSpaceDN w:val="0"/>
        <w:adjustRightInd w:val="0"/>
        <w:spacing w:after="0" w:line="360" w:lineRule="auto"/>
        <w:jc w:val="both"/>
        <w:rPr>
          <w:rFonts w:ascii="Times New Roman" w:eastAsia="TimesNewRoman" w:hAnsi="Times New Roman" w:cs="Times New Roman"/>
          <w:sz w:val="24"/>
          <w:szCs w:val="24"/>
        </w:rPr>
      </w:pPr>
      <w:r w:rsidRPr="00DD3283">
        <w:rPr>
          <w:rFonts w:ascii="Times New Roman" w:eastAsia="TimesNewRoman" w:hAnsi="Times New Roman" w:cs="Times New Roman"/>
          <w:sz w:val="24"/>
          <w:szCs w:val="24"/>
        </w:rPr>
        <w:t xml:space="preserve">Studies on teenage pregnancy have looked at various factors that could be associated with teenage pregnancy in different contexts using different methodologies. However, studies looking at the association between sex of the household head and pregnancy among unmarried teenagers in Malawi are scanty. The few similar studies that have been conducted occurred in </w:t>
      </w:r>
      <w:r w:rsidRPr="00DD3283">
        <w:rPr>
          <w:rFonts w:ascii="Times New Roman" w:hAnsi="Times New Roman" w:cs="Times New Roman"/>
          <w:sz w:val="24"/>
          <w:szCs w:val="24"/>
        </w:rPr>
        <w:t>Kenya and Tanzania and were looking at female age 15-24</w:t>
      </w:r>
      <w:r w:rsidR="00966DD7" w:rsidRPr="00DD3283">
        <w:rPr>
          <w:rFonts w:ascii="Times New Roman" w:hAnsi="Times New Roman" w:cs="Times New Roman"/>
          <w:sz w:val="24"/>
          <w:szCs w:val="24"/>
        </w:rPr>
        <w:t xml:space="preserve"> that were never married and female age 15-19 years irrespective of their marital status respectively</w:t>
      </w:r>
      <w:r w:rsidRPr="00DD3283">
        <w:rPr>
          <w:rFonts w:ascii="Times New Roman" w:hAnsi="Times New Roman" w:cs="Times New Roman"/>
          <w:sz w:val="24"/>
          <w:szCs w:val="24"/>
        </w:rPr>
        <w:t>.</w:t>
      </w:r>
      <w:r w:rsidRPr="00DD3283">
        <w:rPr>
          <w:rFonts w:ascii="Times New Roman" w:eastAsia="TimesNewRoman" w:hAnsi="Times New Roman" w:cs="Times New Roman"/>
          <w:sz w:val="24"/>
          <w:szCs w:val="24"/>
        </w:rPr>
        <w:t xml:space="preserve"> </w:t>
      </w:r>
      <w:r w:rsidR="00447EB4" w:rsidRPr="00DD3283">
        <w:rPr>
          <w:rFonts w:ascii="Times New Roman" w:eastAsia="TimesNewRoman" w:hAnsi="Times New Roman" w:cs="Times New Roman"/>
          <w:sz w:val="24"/>
          <w:szCs w:val="24"/>
        </w:rPr>
        <w:t xml:space="preserve">In addition, </w:t>
      </w:r>
      <w:r w:rsidR="00432995" w:rsidRPr="00DD3283">
        <w:rPr>
          <w:rFonts w:ascii="Times New Roman" w:eastAsia="TimesNewRoman" w:hAnsi="Times New Roman" w:cs="Times New Roman"/>
          <w:sz w:val="24"/>
          <w:szCs w:val="24"/>
        </w:rPr>
        <w:t>Tanzania and Kenya do</w:t>
      </w:r>
      <w:r w:rsidR="00447EB4" w:rsidRPr="00DD3283">
        <w:rPr>
          <w:rFonts w:ascii="Times New Roman" w:eastAsia="TimesNewRoman" w:hAnsi="Times New Roman" w:cs="Times New Roman"/>
          <w:sz w:val="24"/>
          <w:szCs w:val="24"/>
        </w:rPr>
        <w:t>t</w:t>
      </w:r>
      <w:r w:rsidR="00432995" w:rsidRPr="00DD3283">
        <w:rPr>
          <w:rFonts w:ascii="Times New Roman" w:eastAsia="TimesNewRoman" w:hAnsi="Times New Roman" w:cs="Times New Roman"/>
          <w:sz w:val="24"/>
          <w:szCs w:val="24"/>
        </w:rPr>
        <w:t xml:space="preserve"> not</w:t>
      </w:r>
      <w:r w:rsidR="00447EB4" w:rsidRPr="00DD3283">
        <w:rPr>
          <w:rFonts w:ascii="Times New Roman" w:eastAsia="TimesNewRoman" w:hAnsi="Times New Roman" w:cs="Times New Roman"/>
          <w:sz w:val="24"/>
          <w:szCs w:val="24"/>
        </w:rPr>
        <w:t xml:space="preserve"> </w:t>
      </w:r>
      <w:r w:rsidR="00447EB4" w:rsidRPr="00DD3283">
        <w:rPr>
          <w:rFonts w:ascii="Times New Roman" w:eastAsia="TimesNewRoman" w:hAnsi="Times New Roman" w:cs="Times New Roman"/>
          <w:sz w:val="24"/>
          <w:szCs w:val="24"/>
        </w:rPr>
        <w:lastRenderedPageBreak/>
        <w:t>have a large matrilineal system unlike Malawi where</w:t>
      </w:r>
      <w:r w:rsidR="00C84D2F" w:rsidRPr="00DD3283">
        <w:rPr>
          <w:rFonts w:ascii="Times New Roman" w:eastAsia="TimesNewRoman" w:hAnsi="Times New Roman" w:cs="Times New Roman"/>
          <w:sz w:val="24"/>
          <w:szCs w:val="24"/>
        </w:rPr>
        <w:t xml:space="preserve"> there</w:t>
      </w:r>
      <w:r w:rsidR="00863D1E" w:rsidRPr="00DD3283">
        <w:rPr>
          <w:rFonts w:ascii="Times New Roman" w:eastAsia="TimesNewRoman" w:hAnsi="Times New Roman" w:cs="Times New Roman"/>
          <w:sz w:val="24"/>
          <w:szCs w:val="24"/>
        </w:rPr>
        <w:t xml:space="preserve"> i</w:t>
      </w:r>
      <w:r w:rsidR="00C84D2F" w:rsidRPr="00DD3283">
        <w:rPr>
          <w:rFonts w:ascii="Times New Roman" w:eastAsia="TimesNewRoman" w:hAnsi="Times New Roman" w:cs="Times New Roman"/>
          <w:sz w:val="24"/>
          <w:szCs w:val="24"/>
        </w:rPr>
        <w:t xml:space="preserve">s </w:t>
      </w:r>
      <w:r w:rsidR="00863D1E" w:rsidRPr="00DD3283">
        <w:rPr>
          <w:rFonts w:ascii="Times New Roman" w:eastAsia="TimesNewRoman" w:hAnsi="Times New Roman" w:cs="Times New Roman"/>
          <w:sz w:val="24"/>
          <w:szCs w:val="24"/>
        </w:rPr>
        <w:t xml:space="preserve">a </w:t>
      </w:r>
      <w:r w:rsidR="00C84D2F" w:rsidRPr="00DD3283">
        <w:rPr>
          <w:rFonts w:ascii="Times New Roman" w:eastAsia="TimesNewRoman" w:hAnsi="Times New Roman" w:cs="Times New Roman"/>
          <w:sz w:val="24"/>
          <w:szCs w:val="24"/>
        </w:rPr>
        <w:t>mixture of patrilineal and matrilineal system</w:t>
      </w:r>
      <w:r w:rsidR="00863D1E" w:rsidRPr="00DD3283">
        <w:rPr>
          <w:rFonts w:ascii="Times New Roman" w:eastAsia="TimesNewRoman" w:hAnsi="Times New Roman" w:cs="Times New Roman"/>
          <w:sz w:val="24"/>
          <w:szCs w:val="24"/>
        </w:rPr>
        <w:t>s</w:t>
      </w:r>
      <w:r w:rsidR="00C84D2F" w:rsidRPr="00DD3283">
        <w:rPr>
          <w:rFonts w:ascii="Times New Roman" w:eastAsia="TimesNewRoman" w:hAnsi="Times New Roman" w:cs="Times New Roman"/>
          <w:sz w:val="24"/>
          <w:szCs w:val="24"/>
        </w:rPr>
        <w:t xml:space="preserve"> and</w:t>
      </w:r>
      <w:r w:rsidR="00447EB4" w:rsidRPr="00DD3283">
        <w:rPr>
          <w:rFonts w:ascii="Times New Roman" w:eastAsia="TimesNewRoman" w:hAnsi="Times New Roman" w:cs="Times New Roman"/>
          <w:sz w:val="24"/>
          <w:szCs w:val="24"/>
        </w:rPr>
        <w:t xml:space="preserve"> </w:t>
      </w:r>
      <w:r w:rsidR="00863D1E" w:rsidRPr="00DD3283">
        <w:rPr>
          <w:rFonts w:ascii="Times New Roman" w:eastAsia="TimesNewRoman" w:hAnsi="Times New Roman" w:cs="Times New Roman"/>
          <w:sz w:val="24"/>
          <w:szCs w:val="24"/>
        </w:rPr>
        <w:t xml:space="preserve">where </w:t>
      </w:r>
      <w:r w:rsidR="008B2E2C" w:rsidRPr="00DD3283">
        <w:rPr>
          <w:rFonts w:ascii="Times New Roman" w:eastAsia="TimesNewRoman" w:hAnsi="Times New Roman" w:cs="Times New Roman"/>
          <w:sz w:val="24"/>
          <w:szCs w:val="24"/>
        </w:rPr>
        <w:t xml:space="preserve">more than one-third of the population belong to </w:t>
      </w:r>
      <w:r w:rsidR="00863D1E" w:rsidRPr="00DD3283">
        <w:rPr>
          <w:rFonts w:ascii="Times New Roman" w:eastAsia="TimesNewRoman" w:hAnsi="Times New Roman" w:cs="Times New Roman"/>
          <w:sz w:val="24"/>
          <w:szCs w:val="24"/>
        </w:rPr>
        <w:t xml:space="preserve">a </w:t>
      </w:r>
      <w:r w:rsidR="008B2E2C" w:rsidRPr="00DD3283">
        <w:rPr>
          <w:rFonts w:ascii="Times New Roman" w:eastAsia="TimesNewRoman" w:hAnsi="Times New Roman" w:cs="Times New Roman"/>
          <w:sz w:val="24"/>
          <w:szCs w:val="24"/>
        </w:rPr>
        <w:t xml:space="preserve">matrilineal society (MDHS, 2015). </w:t>
      </w:r>
      <w:r w:rsidRPr="00DD3283">
        <w:rPr>
          <w:rFonts w:ascii="Times New Roman" w:eastAsia="TimesNewRoman" w:hAnsi="Times New Roman" w:cs="Times New Roman"/>
          <w:sz w:val="24"/>
          <w:szCs w:val="24"/>
        </w:rPr>
        <w:t>Therefore, this study aims to investigate the association between sex of the household head and pregnancy among unmarried teenagers in Malawi</w:t>
      </w:r>
      <w:r w:rsidR="00432995" w:rsidRPr="00DD3283">
        <w:rPr>
          <w:rFonts w:ascii="Times New Roman" w:eastAsia="TimesNewRoman" w:hAnsi="Times New Roman" w:cs="Times New Roman"/>
          <w:sz w:val="24"/>
          <w:szCs w:val="24"/>
        </w:rPr>
        <w:t xml:space="preserve"> and examine the regional differences</w:t>
      </w:r>
      <w:r w:rsidRPr="00DD3283">
        <w:rPr>
          <w:rFonts w:ascii="Times New Roman" w:eastAsia="TimesNewRoman" w:hAnsi="Times New Roman" w:cs="Times New Roman"/>
          <w:sz w:val="24"/>
          <w:szCs w:val="24"/>
        </w:rPr>
        <w:t xml:space="preserve">.  </w:t>
      </w:r>
    </w:p>
    <w:p w14:paraId="577CF48D" w14:textId="77777777" w:rsidR="00B94D0B" w:rsidRPr="00DD3283" w:rsidRDefault="00B94D0B" w:rsidP="00D96B33">
      <w:pPr>
        <w:spacing w:line="360" w:lineRule="auto"/>
        <w:jc w:val="both"/>
        <w:rPr>
          <w:rFonts w:ascii="Times New Roman" w:hAnsi="Times New Roman" w:cs="Times New Roman"/>
          <w:sz w:val="24"/>
        </w:rPr>
      </w:pPr>
      <w:r w:rsidRPr="00DD3283">
        <w:rPr>
          <w:rFonts w:ascii="Times New Roman" w:hAnsi="Times New Roman" w:cs="Times New Roman"/>
          <w:sz w:val="24"/>
          <w:szCs w:val="24"/>
        </w:rPr>
        <w:t>The effect of edu</w:t>
      </w:r>
      <w:r w:rsidR="000869E2" w:rsidRPr="00DD3283">
        <w:rPr>
          <w:rFonts w:ascii="Times New Roman" w:hAnsi="Times New Roman" w:cs="Times New Roman"/>
          <w:sz w:val="24"/>
          <w:szCs w:val="24"/>
        </w:rPr>
        <w:t>cation on teenage pregnancy has</w:t>
      </w:r>
      <w:r w:rsidRPr="00DD3283">
        <w:rPr>
          <w:rFonts w:ascii="Times New Roman" w:hAnsi="Times New Roman" w:cs="Times New Roman"/>
          <w:sz w:val="24"/>
          <w:szCs w:val="24"/>
        </w:rPr>
        <w:t xml:space="preserve"> been reported in literature </w:t>
      </w:r>
      <w:r w:rsidR="00275C8C" w:rsidRPr="00DD3283">
        <w:rPr>
          <w:rFonts w:ascii="Times New Roman" w:hAnsi="Times New Roman" w:cs="Times New Roman"/>
          <w:sz w:val="24"/>
          <w:szCs w:val="24"/>
        </w:rPr>
        <w:fldChar w:fldCharType="begin"/>
      </w:r>
      <w:r w:rsidR="003B42D9" w:rsidRPr="00DD3283">
        <w:rPr>
          <w:rFonts w:ascii="Times New Roman" w:hAnsi="Times New Roman" w:cs="Times New Roman"/>
          <w:sz w:val="24"/>
          <w:szCs w:val="24"/>
        </w:rPr>
        <w:instrText xml:space="preserve"> ADDIN ZOTERO_ITEM CSL_CITATION {"citationID":"UGSVF6N5","properties":{"formattedCitation":"(Were, 2007b)","plainCitation":"(Were, 2007b)"},"citationItems":[{"id":396,"uris":["http://zotero.org/users/2574706/items/6GFWHRXK"],"uri":["http://zotero.org/users/2574706/items/6GFWHRXK"],"itemData":{"id":396,"type":"article-journal","title":"Determinants of teenage pregnancies: The case of Busia District in Kenya","container-title":"Economics &amp; Human Biology","page":"322-339","volume":"5","issue":"2","source":"ScienceDirect","abstract":"Sub-Saharan Africa has one of the highest levels of teenage pregnancies in the world. In spite of that, there is paucity of empirical research on causes of teenage pregnancies in African countries. This paper investigates the determinants of teenage pregnancies based on a case study of Busia District in Kenya. The data are from a household survey conducted in 1998/1999. Empirical results indicate that girls’ education level has significant influence on the probability of teenage birth, with non-schooling adolescents and those with primary school level education being more vulnerable. Among the variables used as proxies for access to sex education, availability of church forums that educate adolescents about sex and family life issues reduce probability of teenage pregnancy. Age is positively related to teenage pregnancies, with older adolescents being more predisposed to pregnancies. Though use of contraceptives is found to have a positive effect, only a small proportion of adolescents were using modern contraceptives and, supply side factors such as quality and availability were not accounted for. Other key factors as outlined by the adolescents themselves include peer pressure and social environment-related factors like inappropriate forms of recreation, which act as rendezvous for pre-marital sex, as well as lack of parental guidance and counselling. Overall, lack of access to education opportunities, sex education and information regarding contraceptives, as well the widespread poverty predispose girls to teenage pregnancies. The problem of teenage pregnancies should be viewed within the broader socio-economic and socio-cultural environment in which the adolescents operate. For instance, lack of parental guidance on issues of sexuality and sex education was reinforced by cultural taboos that inhibit such discussions. Adolescents should be equipped with the relevant knowledge to enable them make informed choices regarding sexual relationships. This should be complemented with broader programmes aimed at promoting girl education and poverty alleviation.","DOI":"10.1016/j.ehb.2007.03.005","ISSN":"1570-677X","shortTitle":"Determinants of teenage pregnancies","journalAbbreviation":"Economics &amp; Human Biology","author":[{"family":"Were","given":"Maureen"}],"issued":{"date-parts":[["2007",7]]}}}],"schema":"https://github.com/citation-style-language/schema/raw/master/csl-citation.json"} </w:instrText>
      </w:r>
      <w:r w:rsidR="00275C8C" w:rsidRPr="00DD3283">
        <w:rPr>
          <w:rFonts w:ascii="Times New Roman" w:hAnsi="Times New Roman" w:cs="Times New Roman"/>
          <w:sz w:val="24"/>
          <w:szCs w:val="24"/>
        </w:rPr>
        <w:fldChar w:fldCharType="separate"/>
      </w:r>
      <w:r w:rsidR="003B42D9" w:rsidRPr="00DD3283">
        <w:rPr>
          <w:rFonts w:ascii="Times New Roman" w:hAnsi="Times New Roman" w:cs="Times New Roman"/>
          <w:sz w:val="24"/>
        </w:rPr>
        <w:t>(Were, 2007)</w:t>
      </w:r>
      <w:r w:rsidR="00275C8C" w:rsidRPr="00DD3283">
        <w:rPr>
          <w:rFonts w:ascii="Times New Roman" w:hAnsi="Times New Roman" w:cs="Times New Roman"/>
          <w:sz w:val="24"/>
          <w:szCs w:val="24"/>
        </w:rPr>
        <w:fldChar w:fldCharType="end"/>
      </w:r>
      <w:r w:rsidRPr="00DD3283">
        <w:rPr>
          <w:rFonts w:ascii="Times New Roman" w:hAnsi="Times New Roman" w:cs="Times New Roman"/>
          <w:sz w:val="24"/>
          <w:szCs w:val="24"/>
        </w:rPr>
        <w:t xml:space="preserve">. Sexually active females who are not educated or drop out of school early are more likely to be pregnant before the age of 16 compared to those who remain in school </w:t>
      </w:r>
      <w:r w:rsidR="00275C8C" w:rsidRPr="00DD3283">
        <w:rPr>
          <w:rFonts w:ascii="Times New Roman" w:hAnsi="Times New Roman" w:cs="Times New Roman"/>
          <w:sz w:val="24"/>
          <w:szCs w:val="24"/>
        </w:rPr>
        <w:fldChar w:fldCharType="begin"/>
      </w:r>
      <w:r w:rsidR="00F04E0C" w:rsidRPr="00DD3283">
        <w:rPr>
          <w:rFonts w:ascii="Times New Roman" w:hAnsi="Times New Roman" w:cs="Times New Roman"/>
          <w:sz w:val="24"/>
          <w:szCs w:val="24"/>
        </w:rPr>
        <w:instrText xml:space="preserve"> ADDIN ZOTERO_ITEM CSL_CITATION {"citationID":"1lv64g6o3d","properties":{"formattedCitation":"(Imamura et al., 2007; Were, 2007b)","plainCitation":"(Imamura et al., 2007; Were, 2007b)","dontUpdate":true},"citationItems":[{"id":429,"uris":["http://zotero.org/users/2574706/items/42WICS9X"],"uri":["http://zotero.org/users/2574706/items/42WICS9X"],"itemData":{"id":429,"type":"article-journal","title":"Factors associated with teenage pregnancy in the European Union countries: a systematic review","container-title":"The European Journal of Public Health","page":"630-636","volume":"17","issue":"6","source":"eurpub.oxfordjournals.org","abstract":"Background: As part of the REPROSTAT2 project, this systematic review aimed to identify factors associated with teenage pregnancy in 25 European Union countries. Methods: The search strategy included electronic bibliographic databases (1995 to May 2005), bibliographies of selected articles and requests to all country representatives of the research team for relevant reports and publications. Primary outcome measure was conception. Inclusion criteria were quantitative studies of individual-level factors associated with teenage (13–19 years) pregnancy in EU countries. Results: Of 4444 studies identified and screened, 20 met the inclusion criteria. Most of the included studies took place in UK and Nordic countries. The well-recognized factors of socioeconomic disadvantage, disrupted family structure and low educational level and aspiration appear consistently associated with teenage pregnancy. However, evidence that access to services in itself is a protective factor remains inconsistent. Although further associations with diverse risk-taking behaviours and lifestyle, sexual health knowledge, attitudes and behaviour are reported, the independent effects of these factors too remain unclear. Conclusions: Included studies varied widely in terms of methods and definitions used. This heterogeneity within the studies leaves two outstanding issues. First, we cannot synthesize or generalize key findings as to how all these factors interact with one another and which factors are the most significant. Second, it is not possible to examine potential variation between countries. Future research ensuring comparability and generalizability of results related to teenage sexual health outcomes will help gain insight into the international variation in observed pregnancy rates and better inform interventions.","DOI":"10.1093/eurpub/ckm014","ISSN":"1101-1262, 1464-360X","note":"PMID: 17387106","shortTitle":"Factors associated with teenage pregnancy in the European Union countries","language":"en","author":[{"family":"Imamura","given":"Mari"},{"family":"Tucker","given":"Janet"},{"family":"Hannaford","given":"Phil"},{"family":"Silva","given":"Miguel Oliveira","dropping-particle":"da"},{"family":"Astin","given":"Margaret"},{"family":"Wyness","given":"Laura"},{"family":"Bloemenkamp","given":"Kitty W. M."},{"family":"Jahn","given":"Albrecht"},{"family":"Karro","given":"Helle"},{"family":"Olsen","given":"Jørn"},{"family":"Temmerman","given":"Marleen"}],"issued":{"date-parts":[["2007",12,1]]}},"label":"page"},{"id":396,"uris":["http://zotero.org/users/2574706/items/6GFWHRXK"],"uri":["http://zotero.org/users/2574706/items/6GFWHRXK"],"itemData":{"id":396,"type":"article-journal","title":"Determinants of teenage pregnancies: The case of Busia District in Kenya","container-title":"Economics &amp; Human Biology","page":"322-339","volume":"5","issue":"2","source":"ScienceDirect","abstract":"Sub-Saharan Africa has one of the highest levels of teenage pregnancies in the world. In spite of that, there is paucity of empirical research on causes of teenage pregnancies in African countries. This paper investigates the determinants of teenage pregnancies based on a case study of Busia District in Kenya. The data are from a household survey conducted in 1998/1999. Empirical results indicate that girls’ education level has significant influence on the probability of teenage birth, with non-schooling adolescents and those with primary school level education being more vulnerable. Among the variables used as proxies for access to sex education, availability of church forums that educate adolescents about sex and family life issues reduce probability of teenage pregnancy. Age is positively related to teenage pregnancies, with older adolescents being more predisposed to pregnancies. Though use of contraceptives is found to have a positive effect, only a small proportion of adolescents were using modern contraceptives and, supply side factors such as quality and availability were not accounted for. Other key factors as outlined by the adolescents themselves include peer pressure and social environment-related factors like inappropriate forms of recreation, which act as rendezvous for pre-marital sex, as well as lack of parental guidance and counselling. Overall, lack of access to education opportunities, sex education and information regarding contraceptives, as well the widespread poverty predispose girls to teenage pregnancies. The problem of teenage pregnancies should be viewed within the broader socio-economic and socio-cultural environment in which the adolescents operate. For instance, lack of parental guidance on issues of sexuality and sex education was reinforced by cultural taboos that inhibit such discussions. Adolescents should be equipped with the relevant knowledge to enable them make informed choices regarding sexual relationships. This should be complemented with broader programmes aimed at promoting girl education and poverty alleviation.","DOI":"10.1016/j.ehb.2007.03.005","ISSN":"1570-677X","shortTitle":"Determinants of teenage pregnancies","journalAbbreviation":"Economics &amp; Human Biology","author":[{"family":"Were","given":"Maureen"}],"issued":{"date-parts":[["2007",7]]}},"label":"page"}],"schema":"https://github.com/citation-style-language/schema/raw/master/csl-citation.json"} </w:instrText>
      </w:r>
      <w:r w:rsidR="00275C8C" w:rsidRPr="00DD3283">
        <w:rPr>
          <w:rFonts w:ascii="Times New Roman" w:hAnsi="Times New Roman" w:cs="Times New Roman"/>
          <w:sz w:val="24"/>
          <w:szCs w:val="24"/>
        </w:rPr>
        <w:fldChar w:fldCharType="separate"/>
      </w:r>
      <w:r w:rsidR="009C4EDA" w:rsidRPr="00DD3283">
        <w:rPr>
          <w:rFonts w:ascii="Times New Roman" w:hAnsi="Times New Roman" w:cs="Times New Roman"/>
          <w:sz w:val="24"/>
        </w:rPr>
        <w:t>(Imamura et al., 2007; Were, 2007)</w:t>
      </w:r>
      <w:r w:rsidR="00275C8C" w:rsidRPr="00DD3283">
        <w:rPr>
          <w:rFonts w:ascii="Times New Roman" w:hAnsi="Times New Roman" w:cs="Times New Roman"/>
          <w:sz w:val="24"/>
          <w:szCs w:val="24"/>
        </w:rPr>
        <w:fldChar w:fldCharType="end"/>
      </w:r>
      <w:r w:rsidRPr="00DD3283">
        <w:rPr>
          <w:rFonts w:ascii="Times New Roman" w:hAnsi="Times New Roman" w:cs="Times New Roman"/>
          <w:sz w:val="24"/>
          <w:szCs w:val="24"/>
        </w:rPr>
        <w:t xml:space="preserve">. Another study reported that many girls who become pregnant in their teens are less likely to study beyond their primary education </w:t>
      </w:r>
      <w:r w:rsidR="00275C8C" w:rsidRPr="00DD3283">
        <w:rPr>
          <w:rFonts w:ascii="Times New Roman" w:hAnsi="Times New Roman" w:cs="Times New Roman"/>
          <w:sz w:val="24"/>
          <w:szCs w:val="24"/>
        </w:rPr>
        <w:fldChar w:fldCharType="begin"/>
      </w:r>
      <w:r w:rsidR="00707BAA" w:rsidRPr="00DD3283">
        <w:rPr>
          <w:rFonts w:ascii="Times New Roman" w:hAnsi="Times New Roman" w:cs="Times New Roman"/>
          <w:sz w:val="24"/>
          <w:szCs w:val="24"/>
        </w:rPr>
        <w:instrText xml:space="preserve"> ADDIN ZOTERO_ITEM CSL_CITATION {"citationID":"wvPgXMHX","properties":{"formattedCitation":"(Acharya et al., 2014)","plainCitation":"(Acharya et al., 2014)"},"citationItems":[{"id":374,"uris":["http://zotero.org/users/2574706/items/SEXUJ9WX"],"uri":["http://zotero.org/users/2574706/items/SEXUJ9WX"],"itemData":{"id":374,"type":"article-journal","title":"Factors associated with teenage pregnancy in South Asia","container-title":"www.hsj.gr","source":"hypatia.teiath.gr","URL":"http://hypatia.teiath.gr/xmlui/handle/11400/1243","author":[{"family":"Acharya","given":"Dev Raj"},{"family":"Bhattarai","given":"Rabi"},{"family":"Poobalan","given":"Amudha"},{"family":"Teijlingen","given":"van Edwin"},{"family":"Chapman","given":"Glyn"}],"issued":{"date-parts":[["2014",7,14]]},"accessed":{"date-parts":[["2016",8,8]]}}}],"schema":"https://github.com/citation-style-language/schema/raw/master/csl-citation.json"} </w:instrText>
      </w:r>
      <w:r w:rsidR="00275C8C" w:rsidRPr="00DD3283">
        <w:rPr>
          <w:rFonts w:ascii="Times New Roman" w:hAnsi="Times New Roman" w:cs="Times New Roman"/>
          <w:sz w:val="24"/>
          <w:szCs w:val="24"/>
        </w:rPr>
        <w:fldChar w:fldCharType="separate"/>
      </w:r>
      <w:r w:rsidR="00707BAA" w:rsidRPr="00DD3283">
        <w:rPr>
          <w:rFonts w:ascii="Times New Roman" w:hAnsi="Times New Roman" w:cs="Times New Roman"/>
          <w:sz w:val="24"/>
        </w:rPr>
        <w:t>(Acharya et al., 2014)</w:t>
      </w:r>
      <w:r w:rsidR="00275C8C" w:rsidRPr="00DD3283">
        <w:rPr>
          <w:rFonts w:ascii="Times New Roman" w:hAnsi="Times New Roman" w:cs="Times New Roman"/>
          <w:sz w:val="24"/>
          <w:szCs w:val="24"/>
        </w:rPr>
        <w:fldChar w:fldCharType="end"/>
      </w:r>
      <w:r w:rsidR="00707BAA" w:rsidRPr="00DD3283">
        <w:rPr>
          <w:rFonts w:ascii="Times New Roman" w:hAnsi="Times New Roman" w:cs="Times New Roman"/>
          <w:sz w:val="24"/>
          <w:szCs w:val="24"/>
        </w:rPr>
        <w:t xml:space="preserve">. </w:t>
      </w:r>
      <w:r w:rsidR="00923730" w:rsidRPr="00DD3283">
        <w:rPr>
          <w:rFonts w:ascii="Times New Roman" w:hAnsi="Times New Roman" w:cs="Times New Roman"/>
          <w:sz w:val="24"/>
          <w:szCs w:val="24"/>
        </w:rPr>
        <w:t>Similarly, the</w:t>
      </w:r>
      <w:r w:rsidR="00A55755" w:rsidRPr="00DD3283">
        <w:rPr>
          <w:rFonts w:ascii="Times New Roman" w:hAnsi="Times New Roman" w:cs="Times New Roman"/>
          <w:sz w:val="24"/>
          <w:szCs w:val="24"/>
        </w:rPr>
        <w:t xml:space="preserve"> comparative analysis of predictors of teenage pregnancy</w:t>
      </w:r>
      <w:r w:rsidR="00923730" w:rsidRPr="00DD3283">
        <w:rPr>
          <w:rFonts w:ascii="Times New Roman" w:hAnsi="Times New Roman" w:cs="Times New Roman"/>
          <w:sz w:val="24"/>
          <w:szCs w:val="24"/>
        </w:rPr>
        <w:t xml:space="preserve"> study of </w:t>
      </w:r>
      <w:r w:rsidR="00275C8C" w:rsidRPr="00DD3283">
        <w:rPr>
          <w:rFonts w:ascii="Times New Roman" w:hAnsi="Times New Roman" w:cs="Times New Roman"/>
          <w:sz w:val="24"/>
          <w:szCs w:val="24"/>
        </w:rPr>
        <w:fldChar w:fldCharType="begin"/>
      </w:r>
      <w:r w:rsidR="000C2DC9" w:rsidRPr="00DD3283">
        <w:rPr>
          <w:rFonts w:ascii="Times New Roman" w:hAnsi="Times New Roman" w:cs="Times New Roman"/>
          <w:sz w:val="24"/>
          <w:szCs w:val="24"/>
        </w:rPr>
        <w:instrText xml:space="preserve"> ADDIN ZOTERO_ITEM CSL_CITATION {"citationID":"xUkFZYav","properties":{"formattedCitation":"(Amoran, 2012)","plainCitation":"(Amoran, 2012)"},"citationItems":[{"id":453,"uris":["http://zotero.org/users/2574706/items/RZPK8WG6"],"uri":["http://zotero.org/users/2574706/items/RZPK8WG6"],"itemData":{"id":453,"type":"article-journal","title":"A comparative analysis of predictors of teenage pregnancy and its prevention in a rural town in Western Nigeria","container-title":"International Journal for Equity in Health","page":"37","volume":"11","source":"BioMed Central","abstract":"Teenagers younger than 15 are five times more likely to die during pregnancy or childbirth than women in their twenties and mortality rates for their infants are higher as well. This study was therefore designed to determine the recent prevalence and identify factors associated with teenage pregnancy in a rural town in Nigeria.","DOI":"10.1186/1475-9276-11-37","ISSN":"1475-9276","journalAbbreviation":"International Journal for Equity in Health","author":[{"family":"Amoran","given":"Olorunfemi E."}],"issued":{"date-parts":[["2012"]]}}}],"schema":"https://github.com/citation-style-language/schema/raw/master/csl-citation.json"} </w:instrText>
      </w:r>
      <w:r w:rsidR="00275C8C" w:rsidRPr="00DD3283">
        <w:rPr>
          <w:rFonts w:ascii="Times New Roman" w:hAnsi="Times New Roman" w:cs="Times New Roman"/>
          <w:sz w:val="24"/>
          <w:szCs w:val="24"/>
        </w:rPr>
        <w:fldChar w:fldCharType="separate"/>
      </w:r>
      <w:r w:rsidR="00C15D97" w:rsidRPr="00DD3283">
        <w:rPr>
          <w:rFonts w:ascii="Times New Roman" w:hAnsi="Times New Roman" w:cs="Times New Roman"/>
          <w:sz w:val="24"/>
        </w:rPr>
        <w:t>Amoran</w:t>
      </w:r>
      <w:r w:rsidR="000C2DC9" w:rsidRPr="00DD3283">
        <w:rPr>
          <w:rFonts w:ascii="Times New Roman" w:hAnsi="Times New Roman" w:cs="Times New Roman"/>
          <w:sz w:val="24"/>
        </w:rPr>
        <w:t xml:space="preserve"> </w:t>
      </w:r>
      <w:r w:rsidR="00C15D97" w:rsidRPr="00DD3283">
        <w:rPr>
          <w:rFonts w:ascii="Times New Roman" w:hAnsi="Times New Roman" w:cs="Times New Roman"/>
          <w:sz w:val="24"/>
        </w:rPr>
        <w:t>(</w:t>
      </w:r>
      <w:r w:rsidR="000C2DC9" w:rsidRPr="00DD3283">
        <w:rPr>
          <w:rFonts w:ascii="Times New Roman" w:hAnsi="Times New Roman" w:cs="Times New Roman"/>
          <w:sz w:val="24"/>
        </w:rPr>
        <w:t>2012)</w:t>
      </w:r>
      <w:r w:rsidR="00275C8C" w:rsidRPr="00DD3283">
        <w:rPr>
          <w:rFonts w:ascii="Times New Roman" w:hAnsi="Times New Roman" w:cs="Times New Roman"/>
          <w:sz w:val="24"/>
          <w:szCs w:val="24"/>
        </w:rPr>
        <w:fldChar w:fldCharType="end"/>
      </w:r>
      <w:r w:rsidR="00A55755" w:rsidRPr="00DD3283">
        <w:rPr>
          <w:rFonts w:ascii="Times New Roman" w:hAnsi="Times New Roman" w:cs="Times New Roman"/>
          <w:sz w:val="24"/>
          <w:szCs w:val="24"/>
        </w:rPr>
        <w:t xml:space="preserve"> conducted</w:t>
      </w:r>
      <w:r w:rsidR="002B3B28" w:rsidRPr="00DD3283">
        <w:rPr>
          <w:rFonts w:ascii="Times New Roman" w:hAnsi="Times New Roman" w:cs="Times New Roman"/>
          <w:sz w:val="24"/>
          <w:szCs w:val="24"/>
        </w:rPr>
        <w:t xml:space="preserve"> in Western Nigeria found a significant association </w:t>
      </w:r>
      <w:r w:rsidR="00A55755" w:rsidRPr="00DD3283">
        <w:rPr>
          <w:rFonts w:ascii="Times New Roman" w:hAnsi="Times New Roman" w:cs="Times New Roman"/>
          <w:sz w:val="24"/>
          <w:szCs w:val="24"/>
        </w:rPr>
        <w:t>between</w:t>
      </w:r>
      <w:r w:rsidR="002B3B28" w:rsidRPr="00DD3283">
        <w:rPr>
          <w:rFonts w:ascii="Times New Roman" w:hAnsi="Times New Roman" w:cs="Times New Roman"/>
          <w:sz w:val="24"/>
          <w:szCs w:val="24"/>
        </w:rPr>
        <w:t xml:space="preserve"> </w:t>
      </w:r>
      <w:r w:rsidR="00AC3F3A" w:rsidRPr="00DD3283">
        <w:rPr>
          <w:rFonts w:ascii="Times New Roman" w:hAnsi="Times New Roman" w:cs="Times New Roman"/>
          <w:sz w:val="24"/>
          <w:szCs w:val="24"/>
        </w:rPr>
        <w:t xml:space="preserve">education and teenage pregnancy. Teenage girls who had only primary education had higher likelihood of teenage pregnancy compared to their </w:t>
      </w:r>
      <w:r w:rsidR="00730311" w:rsidRPr="00DD3283">
        <w:rPr>
          <w:rFonts w:ascii="Times New Roman" w:hAnsi="Times New Roman" w:cs="Times New Roman"/>
          <w:sz w:val="24"/>
          <w:szCs w:val="24"/>
        </w:rPr>
        <w:t>counterparts who had</w:t>
      </w:r>
      <w:r w:rsidR="00AC3F3A" w:rsidRPr="00DD3283">
        <w:rPr>
          <w:rFonts w:ascii="Times New Roman" w:hAnsi="Times New Roman" w:cs="Times New Roman"/>
          <w:sz w:val="24"/>
          <w:szCs w:val="24"/>
        </w:rPr>
        <w:t xml:space="preserve"> secondary and pos</w:t>
      </w:r>
      <w:r w:rsidR="00730311" w:rsidRPr="00DD3283">
        <w:rPr>
          <w:rFonts w:ascii="Times New Roman" w:hAnsi="Times New Roman" w:cs="Times New Roman"/>
          <w:sz w:val="24"/>
          <w:szCs w:val="24"/>
        </w:rPr>
        <w:t xml:space="preserve">t-secondary education </w:t>
      </w:r>
      <w:r w:rsidR="00275C8C" w:rsidRPr="00DD3283">
        <w:rPr>
          <w:rFonts w:ascii="Times New Roman" w:hAnsi="Times New Roman" w:cs="Times New Roman"/>
          <w:sz w:val="24"/>
          <w:szCs w:val="24"/>
        </w:rPr>
        <w:fldChar w:fldCharType="begin"/>
      </w:r>
      <w:r w:rsidR="000C2DC9" w:rsidRPr="00DD3283">
        <w:rPr>
          <w:rFonts w:ascii="Times New Roman" w:hAnsi="Times New Roman" w:cs="Times New Roman"/>
          <w:sz w:val="24"/>
          <w:szCs w:val="24"/>
        </w:rPr>
        <w:instrText xml:space="preserve"> ADDIN ZOTERO_ITEM CSL_CITATION {"citationID":"jTSjZ3QA","properties":{"formattedCitation":"(Amoran, 2012)","plainCitation":"(Amoran, 2012)"},"citationItems":[{"id":453,"uris":["http://zotero.org/users/2574706/items/RZPK8WG6"],"uri":["http://zotero.org/users/2574706/items/RZPK8WG6"],"itemData":{"id":453,"type":"article-journal","title":"A comparative analysis of predictors of teenage pregnancy and its prevention in a rural town in Western Nigeria","container-title":"International Journal for Equity in Health","page":"37","volume":"11","source":"BioMed Central","abstract":"Teenagers younger than 15 are five times more likely to die during pregnancy or childbirth than women in their twenties and mortality rates for their infants are higher as well. This study was therefore designed to determine the recent prevalence and identify factors associated with teenage pregnancy in a rural town in Nigeria.","DOI":"10.1186/1475-9276-11-37","ISSN":"1475-9276","journalAbbreviation":"International Journal for Equity in Health","author":[{"family":"Amoran","given":"Olorunfemi E."}],"issued":{"date-parts":[["2012"]]}}}],"schema":"https://github.com/citation-style-language/schema/raw/master/csl-citation.json"} </w:instrText>
      </w:r>
      <w:r w:rsidR="00275C8C" w:rsidRPr="00DD3283">
        <w:rPr>
          <w:rFonts w:ascii="Times New Roman" w:hAnsi="Times New Roman" w:cs="Times New Roman"/>
          <w:sz w:val="24"/>
          <w:szCs w:val="24"/>
        </w:rPr>
        <w:fldChar w:fldCharType="separate"/>
      </w:r>
      <w:r w:rsidR="000C2DC9" w:rsidRPr="00DD3283">
        <w:rPr>
          <w:rFonts w:ascii="Times New Roman" w:hAnsi="Times New Roman" w:cs="Times New Roman"/>
          <w:sz w:val="24"/>
        </w:rPr>
        <w:t>(Amoran, 2012)</w:t>
      </w:r>
      <w:r w:rsidR="00275C8C" w:rsidRPr="00DD3283">
        <w:rPr>
          <w:rFonts w:ascii="Times New Roman" w:hAnsi="Times New Roman" w:cs="Times New Roman"/>
          <w:sz w:val="24"/>
          <w:szCs w:val="24"/>
        </w:rPr>
        <w:fldChar w:fldCharType="end"/>
      </w:r>
      <w:r w:rsidR="00AC3F3A" w:rsidRPr="00DD3283">
        <w:rPr>
          <w:rFonts w:ascii="Times New Roman" w:hAnsi="Times New Roman" w:cs="Times New Roman"/>
          <w:sz w:val="24"/>
          <w:szCs w:val="24"/>
        </w:rPr>
        <w:t xml:space="preserve">. </w:t>
      </w:r>
    </w:p>
    <w:p w14:paraId="6FBEA38E" w14:textId="77777777" w:rsidR="00FA29FD" w:rsidRPr="00DD3283" w:rsidRDefault="003B603E" w:rsidP="00D96B33">
      <w:pPr>
        <w:spacing w:line="360" w:lineRule="auto"/>
        <w:jc w:val="both"/>
        <w:rPr>
          <w:rFonts w:ascii="Times New Roman" w:hAnsi="Times New Roman" w:cs="Times New Roman"/>
          <w:sz w:val="24"/>
          <w:szCs w:val="24"/>
        </w:rPr>
      </w:pPr>
      <w:r w:rsidRPr="00DD3283">
        <w:rPr>
          <w:rFonts w:ascii="Times New Roman" w:hAnsi="Times New Roman" w:cs="Times New Roman"/>
          <w:sz w:val="24"/>
          <w:szCs w:val="24"/>
        </w:rPr>
        <w:t xml:space="preserve">To a large extent education serves as a protective measure for teenagers. Across the globe, teenagers who are enrolled in school are </w:t>
      </w:r>
      <w:r w:rsidR="00286F25" w:rsidRPr="00DD3283">
        <w:rPr>
          <w:rFonts w:ascii="Times New Roman" w:hAnsi="Times New Roman" w:cs="Times New Roman"/>
          <w:sz w:val="24"/>
          <w:szCs w:val="24"/>
        </w:rPr>
        <w:t>less</w:t>
      </w:r>
      <w:r w:rsidRPr="00DD3283">
        <w:rPr>
          <w:rFonts w:ascii="Times New Roman" w:hAnsi="Times New Roman" w:cs="Times New Roman"/>
          <w:sz w:val="24"/>
          <w:szCs w:val="24"/>
        </w:rPr>
        <w:t xml:space="preserve"> likely to engage in sexual activities </w:t>
      </w:r>
      <w:r w:rsidR="00286F25" w:rsidRPr="00DD3283">
        <w:rPr>
          <w:rFonts w:ascii="Times New Roman" w:hAnsi="Times New Roman" w:cs="Times New Roman"/>
          <w:sz w:val="24"/>
          <w:szCs w:val="24"/>
        </w:rPr>
        <w:t xml:space="preserve">compared to </w:t>
      </w:r>
      <w:r w:rsidR="00827AF3" w:rsidRPr="00DD3283">
        <w:rPr>
          <w:rFonts w:ascii="Times New Roman" w:hAnsi="Times New Roman" w:cs="Times New Roman"/>
          <w:sz w:val="24"/>
          <w:szCs w:val="24"/>
        </w:rPr>
        <w:t xml:space="preserve">those who are not in </w:t>
      </w:r>
      <w:r w:rsidR="008649D0" w:rsidRPr="00DD3283">
        <w:rPr>
          <w:rFonts w:ascii="Times New Roman" w:hAnsi="Times New Roman" w:cs="Times New Roman"/>
          <w:sz w:val="24"/>
          <w:szCs w:val="24"/>
        </w:rPr>
        <w:t xml:space="preserve">school </w:t>
      </w:r>
      <w:r w:rsidR="008649D0" w:rsidRPr="00DD3283">
        <w:rPr>
          <w:rFonts w:ascii="Times New Roman" w:hAnsi="Times New Roman" w:cs="Times New Roman"/>
          <w:sz w:val="24"/>
        </w:rPr>
        <w:t>(Sipsma et al., 2011).</w:t>
      </w:r>
      <w:r w:rsidR="00113FA1" w:rsidRPr="00DD3283">
        <w:rPr>
          <w:rFonts w:ascii="Times New Roman" w:hAnsi="Times New Roman" w:cs="Times New Roman"/>
          <w:sz w:val="24"/>
          <w:szCs w:val="24"/>
        </w:rPr>
        <w:t xml:space="preserve"> This is because being in school may represent more responsibility</w:t>
      </w:r>
      <w:r w:rsidR="008B328B" w:rsidRPr="00DD3283">
        <w:rPr>
          <w:rFonts w:ascii="Times New Roman" w:hAnsi="Times New Roman" w:cs="Times New Roman"/>
          <w:sz w:val="24"/>
          <w:szCs w:val="24"/>
        </w:rPr>
        <w:t>,</w:t>
      </w:r>
      <w:r w:rsidR="00CB7BDD" w:rsidRPr="00DD3283">
        <w:rPr>
          <w:rFonts w:ascii="Times New Roman" w:hAnsi="Times New Roman" w:cs="Times New Roman"/>
          <w:sz w:val="24"/>
          <w:szCs w:val="24"/>
        </w:rPr>
        <w:t xml:space="preserve"> less or no little time to partake in risk behaviour</w:t>
      </w:r>
      <w:r w:rsidR="008B328B" w:rsidRPr="00DD3283">
        <w:rPr>
          <w:rFonts w:ascii="Times New Roman" w:hAnsi="Times New Roman" w:cs="Times New Roman"/>
          <w:sz w:val="24"/>
          <w:szCs w:val="24"/>
        </w:rPr>
        <w:t xml:space="preserve"> and enhance young people to develop career aspirations</w:t>
      </w:r>
      <w:r w:rsidR="00D54C57" w:rsidRPr="00DD3283">
        <w:rPr>
          <w:rFonts w:ascii="Times New Roman" w:hAnsi="Times New Roman" w:cs="Times New Roman"/>
          <w:sz w:val="24"/>
          <w:szCs w:val="24"/>
        </w:rPr>
        <w:t xml:space="preserve"> </w:t>
      </w:r>
      <w:r w:rsidR="00275C8C" w:rsidRPr="00DD3283">
        <w:rPr>
          <w:rFonts w:ascii="Times New Roman" w:hAnsi="Times New Roman" w:cs="Times New Roman"/>
          <w:sz w:val="24"/>
          <w:szCs w:val="24"/>
        </w:rPr>
        <w:fldChar w:fldCharType="begin"/>
      </w:r>
      <w:r w:rsidR="00413D7D" w:rsidRPr="00DD3283">
        <w:rPr>
          <w:rFonts w:ascii="Times New Roman" w:hAnsi="Times New Roman" w:cs="Times New Roman"/>
          <w:sz w:val="24"/>
          <w:szCs w:val="24"/>
        </w:rPr>
        <w:instrText xml:space="preserve"> ADDIN ZOTERO_ITEM CSL_CITATION {"citationID":"mUa9Mwpf","properties":{"formattedCitation":"(Sipsma et al., 2011)","plainCitation":"(Sipsma et al., 2011)"},"citationItems":[{"id":23,"uris":["http://zotero.org/users/local/qCISwjgx/items/8J5QIRNN"],"uri":["http://zotero.org/users/local/qCISwjgx/items/8J5QIRNN"],"itemData":{"id":23,"type":"article-journal","title":"Adolescent pregnancy desire and pregnancy incidence","container-title":"Women's Health Issues","page":"110-116","volume":"21","issue":"2","ISSN":"1049-3867","journalAbbreviation":"Women's Health Issues","author":[{"family":"Sipsma","given":"Heather L"},{"family":"Ickovics","given":"Jeannette R"},{"family":"Lewis","given":"Jessica B"},{"family":"Ethier","given":"Kathleen A"},{"family":"Kershaw","given":"Trace S"}],"issued":{"date-parts":[["2011"]]}}}],"schema":"https://github.com/citation-style-language/schema/raw/master/csl-citation.json"} </w:instrText>
      </w:r>
      <w:r w:rsidR="00275C8C" w:rsidRPr="00DD3283">
        <w:rPr>
          <w:rFonts w:ascii="Times New Roman" w:hAnsi="Times New Roman" w:cs="Times New Roman"/>
          <w:sz w:val="24"/>
          <w:szCs w:val="24"/>
        </w:rPr>
        <w:fldChar w:fldCharType="separate"/>
      </w:r>
      <w:r w:rsidR="00413D7D" w:rsidRPr="00DD3283">
        <w:rPr>
          <w:rFonts w:ascii="Times New Roman" w:hAnsi="Times New Roman" w:cs="Times New Roman"/>
          <w:sz w:val="24"/>
        </w:rPr>
        <w:t>(Sipsma et al., 2011; Amoran, 2012)</w:t>
      </w:r>
      <w:r w:rsidR="00275C8C" w:rsidRPr="00DD3283">
        <w:rPr>
          <w:rFonts w:ascii="Times New Roman" w:hAnsi="Times New Roman" w:cs="Times New Roman"/>
          <w:sz w:val="24"/>
          <w:szCs w:val="24"/>
        </w:rPr>
        <w:fldChar w:fldCharType="end"/>
      </w:r>
      <w:r w:rsidR="00413D7D" w:rsidRPr="00DD3283">
        <w:rPr>
          <w:rFonts w:ascii="Times New Roman" w:hAnsi="Times New Roman" w:cs="Times New Roman"/>
          <w:sz w:val="24"/>
          <w:szCs w:val="24"/>
        </w:rPr>
        <w:t xml:space="preserve">. </w:t>
      </w:r>
      <w:r w:rsidR="00827AF3" w:rsidRPr="00DD3283">
        <w:rPr>
          <w:rFonts w:ascii="Times New Roman" w:hAnsi="Times New Roman" w:cs="Times New Roman"/>
          <w:sz w:val="24"/>
          <w:szCs w:val="24"/>
        </w:rPr>
        <w:t>Additionally,</w:t>
      </w:r>
      <w:r w:rsidRPr="00DD3283">
        <w:rPr>
          <w:rFonts w:ascii="Times New Roman" w:hAnsi="Times New Roman" w:cs="Times New Roman"/>
          <w:sz w:val="24"/>
          <w:szCs w:val="24"/>
        </w:rPr>
        <w:t xml:space="preserve"> those who are in school that have started having sex are more likely to use contraceptives than those who are not in school </w:t>
      </w:r>
      <w:r w:rsidR="00275C8C" w:rsidRPr="00DD3283">
        <w:rPr>
          <w:rFonts w:ascii="Times New Roman" w:hAnsi="Times New Roman" w:cs="Times New Roman"/>
          <w:sz w:val="24"/>
          <w:szCs w:val="24"/>
        </w:rPr>
        <w:fldChar w:fldCharType="begin"/>
      </w:r>
      <w:r w:rsidR="00E5024A" w:rsidRPr="00DD3283">
        <w:rPr>
          <w:rFonts w:ascii="Times New Roman" w:hAnsi="Times New Roman" w:cs="Times New Roman"/>
          <w:sz w:val="24"/>
          <w:szCs w:val="24"/>
        </w:rPr>
        <w:instrText xml:space="preserve"> ADDIN ZOTERO_ITEM CSL_CITATION {"citationID":"7eV6dTJY","properties":{"formattedCitation":"(Grant, 2012)","plainCitation":"(Grant, 2012)"},"citationItems":[{"id":399,"uris":["http://zotero.org/users/2574706/items/64ZRWM53"],"uri":["http://zotero.org/users/2574706/items/64ZRWM53"],"itemData":{"id":399,"type":"article-journal","title":"Girls’ schooling and the perceived threat of adolescent sexual activity in rural Malawi","container-title":"Culture, health &amp; sexuality","page":"73-86","volume":"14","issue":"1","source":"PubMed Central","abstract":"Despite its relative infrequency, pregnancy is perceived by parents in rural Malawi as a leading cause of school dropout among female students. This paper explores parents’ beliefs about adolescent sexual activity and schoolgirl pregnancy, and how these perceptions frame parents’ aspirations and expectations about girls’ schooling. In-depth interviews were collected in rural Malawi from 60 adults aged 25–50 who were the parent of at least one school-aged child. Four themes emerged from the data: how expectations about sexual activity frame parental expectations about schooling duration and dropout; the loss of parental control; the negative influence of classmates; and schools as unsafe environments. These concerns frame how parents consider a daughter’s schooling prospects and are active even for parents whose daughters are not sexually active or who are not yet old enough to have gone through puberty. Although all parents aspire for their children to attend secondary school, these perceptions of daughters’ relative risk weaken parents’ motivation to encourage daughters to remain in school.","DOI":"10.1080/13691058.2011.624641","ISSN":"1369-1058","note":"PMID: 22077580\nPMCID: PMC3237797","journalAbbreviation":"Cult Health Sex","author":[{"family":"Grant","given":"Monica J."}],"issued":{"date-parts":[["2012",1]]}}}],"schema":"https://github.com/citation-style-language/schema/raw/master/csl-citation.json"} </w:instrText>
      </w:r>
      <w:r w:rsidR="00275C8C" w:rsidRPr="00DD3283">
        <w:rPr>
          <w:rFonts w:ascii="Times New Roman" w:hAnsi="Times New Roman" w:cs="Times New Roman"/>
          <w:sz w:val="24"/>
          <w:szCs w:val="24"/>
        </w:rPr>
        <w:fldChar w:fldCharType="separate"/>
      </w:r>
      <w:r w:rsidR="00E5024A" w:rsidRPr="00DD3283">
        <w:rPr>
          <w:rFonts w:ascii="Times New Roman" w:hAnsi="Times New Roman" w:cs="Times New Roman"/>
          <w:sz w:val="24"/>
        </w:rPr>
        <w:t>(Grant, 2012)</w:t>
      </w:r>
      <w:r w:rsidR="00275C8C" w:rsidRPr="00DD3283">
        <w:rPr>
          <w:rFonts w:ascii="Times New Roman" w:hAnsi="Times New Roman" w:cs="Times New Roman"/>
          <w:sz w:val="24"/>
          <w:szCs w:val="24"/>
        </w:rPr>
        <w:fldChar w:fldCharType="end"/>
      </w:r>
      <w:r w:rsidRPr="00DD3283">
        <w:rPr>
          <w:rFonts w:ascii="Times New Roman" w:hAnsi="Times New Roman" w:cs="Times New Roman"/>
          <w:sz w:val="24"/>
          <w:szCs w:val="24"/>
        </w:rPr>
        <w:t>.</w:t>
      </w:r>
    </w:p>
    <w:p w14:paraId="7F9572B9" w14:textId="77777777" w:rsidR="00574B8D" w:rsidRPr="00DD3283" w:rsidRDefault="006D5C11" w:rsidP="00D96B33">
      <w:pPr>
        <w:spacing w:line="360" w:lineRule="auto"/>
        <w:jc w:val="both"/>
        <w:rPr>
          <w:rFonts w:ascii="Times New Roman" w:hAnsi="Times New Roman" w:cs="Times New Roman"/>
          <w:sz w:val="24"/>
          <w:szCs w:val="24"/>
        </w:rPr>
      </w:pPr>
      <w:r w:rsidRPr="00DD3283">
        <w:rPr>
          <w:rFonts w:ascii="Times New Roman" w:hAnsi="Times New Roman" w:cs="Times New Roman"/>
          <w:sz w:val="24"/>
          <w:szCs w:val="24"/>
        </w:rPr>
        <w:t>Low socioeconomic status has been reported to be one of the most consistent risk factor for teenage pregnancy. For example</w:t>
      </w:r>
      <w:r w:rsidR="008F040F" w:rsidRPr="00DD3283">
        <w:rPr>
          <w:rFonts w:ascii="Times New Roman" w:hAnsi="Times New Roman" w:cs="Times New Roman"/>
          <w:sz w:val="24"/>
          <w:szCs w:val="24"/>
        </w:rPr>
        <w:t>,</w:t>
      </w:r>
      <w:r w:rsidRPr="00DD3283">
        <w:rPr>
          <w:rFonts w:ascii="Times New Roman" w:hAnsi="Times New Roman" w:cs="Times New Roman"/>
          <w:sz w:val="24"/>
          <w:szCs w:val="24"/>
        </w:rPr>
        <w:t xml:space="preserve"> a systematic review </w:t>
      </w:r>
      <w:r w:rsidR="008F040F" w:rsidRPr="00DD3283">
        <w:rPr>
          <w:rFonts w:ascii="Times New Roman" w:hAnsi="Times New Roman" w:cs="Times New Roman"/>
          <w:sz w:val="24"/>
          <w:szCs w:val="24"/>
        </w:rPr>
        <w:t>conducted in the United Kingdom on factors</w:t>
      </w:r>
      <w:r w:rsidRPr="00DD3283">
        <w:rPr>
          <w:rFonts w:ascii="Times New Roman" w:hAnsi="Times New Roman" w:cs="Times New Roman"/>
          <w:sz w:val="24"/>
          <w:szCs w:val="24"/>
        </w:rPr>
        <w:t xml:space="preserve"> associated with teenage pregnancy in 25 European Union Countries all found </w:t>
      </w:r>
      <w:r w:rsidR="00560FEA" w:rsidRPr="00DD3283">
        <w:rPr>
          <w:rFonts w:ascii="Times New Roman" w:hAnsi="Times New Roman" w:cs="Times New Roman"/>
          <w:sz w:val="24"/>
          <w:szCs w:val="24"/>
        </w:rPr>
        <w:t xml:space="preserve">a strong positive association between deprivation and teenage pregnancy </w:t>
      </w:r>
      <w:r w:rsidR="00275C8C" w:rsidRPr="00DD3283">
        <w:rPr>
          <w:rFonts w:ascii="Times New Roman" w:hAnsi="Times New Roman" w:cs="Times New Roman"/>
          <w:sz w:val="24"/>
          <w:szCs w:val="24"/>
        </w:rPr>
        <w:fldChar w:fldCharType="begin"/>
      </w:r>
      <w:r w:rsidR="00F04E0C" w:rsidRPr="00DD3283">
        <w:rPr>
          <w:rFonts w:ascii="Times New Roman" w:hAnsi="Times New Roman" w:cs="Times New Roman"/>
          <w:sz w:val="24"/>
          <w:szCs w:val="24"/>
        </w:rPr>
        <w:instrText xml:space="preserve"> ADDIN ZOTERO_ITEM CSL_CITATION {"citationID":"DV7IIyyL","properties":{"formattedCitation":"(Imamura et al., 2007b)","plainCitation":"(Imamura et al., 2007b)"},"citationItems":[{"id":429,"uris":["http://zotero.org/users/2574706/items/42WICS9X"],"uri":["http://zotero.org/users/2574706/items/42WICS9X"],"itemData":{"id":429,"type":"article-journal","title":"Factors associated with teenage pregnancy in the European Union countries: a systematic review","container-title":"The European Journal of Public Health","page":"630-636","volume":"17","issue":"6","source":"eurpub.oxfordjournals.org","abstract":"Background: As part of the REPROSTAT2 project, this systematic review aimed to identify factors associated with teenage pregnancy in 25 European Union countries. Methods: The search strategy included electronic bibliographic databases (1995 to May 2005), bibliographies of selected articles and requests to all country representatives of the research team for relevant reports and publications. Primary outcome measure was conception. Inclusion criteria were quantitative studies of individual-level factors associated with teenage (13–19 years) pregnancy in EU countries. Results: Of 4444 studies identified and screened, 20 met the inclusion criteria. Most of the included studies took place in UK and Nordic countries. The well-recognized factors of socioeconomic disadvantage, disrupted family structure and low educational level and aspiration appear consistently associated with teenage pregnancy. However, evidence that access to services in itself is a protective factor remains inconsistent. Although further associations with diverse risk-taking behaviours and lifestyle, sexual health knowledge, attitudes and behaviour are reported, the independent effects of these factors too remain unclear. Conclusions: Included studies varied widely in terms of methods and definitions used. This heterogeneity within the studies leaves two outstanding issues. First, we cannot synthesize or generalize key findings as to how all these factors interact with one another and which factors are the most significant. Second, it is not possible to examine potential variation between countries. Future research ensuring comparability and generalizability of results related to teenage sexual health outcomes will help gain insight into the international variation in observed pregnancy rates and better inform interventions.","DOI":"10.1093/eurpub/ckm014","ISSN":"1101-1262, 1464-360X","note":"PMID: 17387106","shortTitle":"Factors associated with teenage pregnancy in the European Union countries","language":"en","author":[{"family":"Imamura","given":"Mari"},{"family":"Tucker","given":"Janet"},{"family":"Hannaford","given":"Phil"},{"family":"Silva","given":"Miguel Oliveira","dropping-particle":"da"},{"family":"Astin","given":"Margaret"},{"family":"Wyness","given":"Laura"},{"family":"Bloemenkamp","given":"Kitty W. M."},{"family":"Jahn","given":"Albrecht"},{"family":"Karro","given":"Helle"},{"family":"Olsen","given":"Jørn"},{"family":"Temmerman","given":"Marleen"}],"issued":{"date-parts":[["2007",12,1]]}}}],"schema":"https://github.com/citation-style-language/schema/raw/master/csl-citation.json"} </w:instrText>
      </w:r>
      <w:r w:rsidR="00275C8C" w:rsidRPr="00DD3283">
        <w:rPr>
          <w:rFonts w:ascii="Times New Roman" w:hAnsi="Times New Roman" w:cs="Times New Roman"/>
          <w:sz w:val="24"/>
          <w:szCs w:val="24"/>
        </w:rPr>
        <w:fldChar w:fldCharType="separate"/>
      </w:r>
      <w:r w:rsidR="0000657F" w:rsidRPr="00DD3283">
        <w:rPr>
          <w:rFonts w:ascii="Times New Roman" w:hAnsi="Times New Roman" w:cs="Times New Roman"/>
          <w:sz w:val="24"/>
        </w:rPr>
        <w:t>(Imamura et al., 2007</w:t>
      </w:r>
      <w:r w:rsidR="00F04E0C" w:rsidRPr="00DD3283">
        <w:rPr>
          <w:rFonts w:ascii="Times New Roman" w:hAnsi="Times New Roman" w:cs="Times New Roman"/>
          <w:sz w:val="24"/>
        </w:rPr>
        <w:t>)</w:t>
      </w:r>
      <w:r w:rsidR="00275C8C" w:rsidRPr="00DD3283">
        <w:rPr>
          <w:rFonts w:ascii="Times New Roman" w:hAnsi="Times New Roman" w:cs="Times New Roman"/>
          <w:sz w:val="24"/>
          <w:szCs w:val="24"/>
        </w:rPr>
        <w:fldChar w:fldCharType="end"/>
      </w:r>
      <w:r w:rsidR="00560FEA" w:rsidRPr="00DD3283">
        <w:rPr>
          <w:rFonts w:ascii="Times New Roman" w:hAnsi="Times New Roman" w:cs="Times New Roman"/>
          <w:sz w:val="24"/>
          <w:szCs w:val="24"/>
        </w:rPr>
        <w:t xml:space="preserve">. </w:t>
      </w:r>
      <w:r w:rsidR="00141F6E" w:rsidRPr="00DD3283">
        <w:rPr>
          <w:rFonts w:ascii="Times New Roman" w:hAnsi="Times New Roman" w:cs="Times New Roman"/>
          <w:sz w:val="24"/>
          <w:szCs w:val="24"/>
        </w:rPr>
        <w:t xml:space="preserve">Another study conducted in </w:t>
      </w:r>
      <w:r w:rsidR="00565071" w:rsidRPr="00DD3283">
        <w:rPr>
          <w:rFonts w:ascii="Times New Roman" w:hAnsi="Times New Roman" w:cs="Times New Roman"/>
          <w:sz w:val="24"/>
          <w:szCs w:val="24"/>
        </w:rPr>
        <w:t>Ogun State of</w:t>
      </w:r>
      <w:r w:rsidR="00141F6E" w:rsidRPr="00DD3283">
        <w:rPr>
          <w:rFonts w:ascii="Times New Roman" w:hAnsi="Times New Roman" w:cs="Times New Roman"/>
          <w:sz w:val="24"/>
          <w:szCs w:val="24"/>
        </w:rPr>
        <w:t xml:space="preserve"> Nigeria found that teenage pregnancy was significantly associated with low wealth index. It was reported in the study that teenagers from low wealth index household were four times more likely to be pregnant compared to those from the high wealth index </w:t>
      </w:r>
      <w:r w:rsidR="00275C8C" w:rsidRPr="00DD3283">
        <w:rPr>
          <w:rFonts w:ascii="Times New Roman" w:hAnsi="Times New Roman" w:cs="Times New Roman"/>
          <w:sz w:val="24"/>
          <w:szCs w:val="24"/>
        </w:rPr>
        <w:fldChar w:fldCharType="begin"/>
      </w:r>
      <w:r w:rsidR="00E75E6D" w:rsidRPr="00DD3283">
        <w:rPr>
          <w:rFonts w:ascii="Times New Roman" w:hAnsi="Times New Roman" w:cs="Times New Roman"/>
          <w:sz w:val="24"/>
          <w:szCs w:val="24"/>
        </w:rPr>
        <w:instrText xml:space="preserve"> ADDIN ZOTERO_ITEM CSL_CITATION {"citationID":"GxGreq36","properties":{"formattedCitation":"(Amoran, 2012)","plainCitation":"(Amoran, 2012)"},"citationItems":[{"id":453,"uris":["http://zotero.org/users/2574706/items/RZPK8WG6"],"uri":["http://zotero.org/users/2574706/items/RZPK8WG6"],"itemData":{"id":453,"type":"article-journal","title":"A comparative analysis of predictors of teenage pregnancy and its prevention in a rural town in Western Nigeria","container-title":"International Journal for Equity in Health","page":"37","volume":"11","source":"BioMed Central","abstract":"Teenagers younger than 15 are five times more likely to die during pregnancy or childbirth than women in their twenties and mortality rates for their infants are higher as well. This study was therefore designed to determine the recent prevalence and identify factors associated with teenage pregnancy in a rural town in Nigeria.","DOI":"10.1186/1475-9276-11-37","ISSN":"1475-9276","journalAbbreviation":"International Journal for Equity in Health","author":[{"family":"Amoran","given":"Olorunfemi E."}],"issued":{"date-parts":[["2012"]]}}}],"schema":"https://github.com/citation-style-language/schema/raw/master/csl-citation.json"} </w:instrText>
      </w:r>
      <w:r w:rsidR="00275C8C" w:rsidRPr="00DD3283">
        <w:rPr>
          <w:rFonts w:ascii="Times New Roman" w:hAnsi="Times New Roman" w:cs="Times New Roman"/>
          <w:sz w:val="24"/>
          <w:szCs w:val="24"/>
        </w:rPr>
        <w:fldChar w:fldCharType="separate"/>
      </w:r>
      <w:r w:rsidR="00141F6E" w:rsidRPr="00DD3283">
        <w:rPr>
          <w:rFonts w:ascii="Times New Roman" w:hAnsi="Times New Roman" w:cs="Times New Roman"/>
          <w:sz w:val="24"/>
          <w:szCs w:val="24"/>
        </w:rPr>
        <w:t>(Amoran, 2012)</w:t>
      </w:r>
      <w:r w:rsidR="00275C8C" w:rsidRPr="00DD3283">
        <w:rPr>
          <w:rFonts w:ascii="Times New Roman" w:hAnsi="Times New Roman" w:cs="Times New Roman"/>
          <w:sz w:val="24"/>
          <w:szCs w:val="24"/>
        </w:rPr>
        <w:fldChar w:fldCharType="end"/>
      </w:r>
      <w:r w:rsidR="00141F6E" w:rsidRPr="00DD3283">
        <w:rPr>
          <w:rFonts w:ascii="Times New Roman" w:hAnsi="Times New Roman" w:cs="Times New Roman"/>
          <w:sz w:val="24"/>
          <w:szCs w:val="24"/>
        </w:rPr>
        <w:t xml:space="preserve">. </w:t>
      </w:r>
      <w:r w:rsidR="00DF1D38" w:rsidRPr="00DD3283">
        <w:rPr>
          <w:rFonts w:ascii="Times New Roman" w:hAnsi="Times New Roman" w:cs="Times New Roman"/>
          <w:sz w:val="24"/>
          <w:szCs w:val="24"/>
        </w:rPr>
        <w:t>The result of an analysis in Malawi reported that teens from</w:t>
      </w:r>
      <w:r w:rsidR="009B69B7" w:rsidRPr="00DD3283">
        <w:rPr>
          <w:rFonts w:ascii="Times New Roman" w:hAnsi="Times New Roman" w:cs="Times New Roman"/>
          <w:sz w:val="24"/>
          <w:szCs w:val="24"/>
        </w:rPr>
        <w:t xml:space="preserve"> the lowest household wealth were</w:t>
      </w:r>
      <w:r w:rsidR="00DF1D38" w:rsidRPr="00DD3283">
        <w:rPr>
          <w:rFonts w:ascii="Times New Roman" w:hAnsi="Times New Roman" w:cs="Times New Roman"/>
          <w:sz w:val="24"/>
          <w:szCs w:val="24"/>
        </w:rPr>
        <w:t xml:space="preserve"> more likely to be pregnant compared to those from the higher household wealth</w:t>
      </w:r>
      <w:r w:rsidR="00AB296A" w:rsidRPr="00DD3283">
        <w:rPr>
          <w:rFonts w:ascii="Times New Roman" w:hAnsi="Times New Roman" w:cs="Times New Roman"/>
          <w:sz w:val="24"/>
          <w:szCs w:val="24"/>
        </w:rPr>
        <w:t xml:space="preserve"> </w:t>
      </w:r>
      <w:r w:rsidR="00275C8C" w:rsidRPr="00DD3283">
        <w:rPr>
          <w:rFonts w:ascii="Times New Roman" w:hAnsi="Times New Roman" w:cs="Times New Roman"/>
          <w:sz w:val="24"/>
          <w:szCs w:val="24"/>
        </w:rPr>
        <w:fldChar w:fldCharType="begin"/>
      </w:r>
      <w:r w:rsidR="00B362D4" w:rsidRPr="00DD3283">
        <w:rPr>
          <w:rFonts w:ascii="Times New Roman" w:hAnsi="Times New Roman" w:cs="Times New Roman"/>
          <w:sz w:val="24"/>
          <w:szCs w:val="24"/>
        </w:rPr>
        <w:instrText xml:space="preserve"> ADDIN ZOTERO_ITEM CSL_CITATION {"citationID":"AFwMpEpj","properties":{"formattedCitation":"(Longwe-Ngwira and Mushani, 2015)","plainCitation":"(Longwe-Ngwira and Mushani, 2015)"},"citationItems":[{"id":4,"uris":["http://zotero.org/users/local/qCISwjgx/items/CC7QTK5J"],"uri":["http://zotero.org/users/local/qCISwjgx/items/CC7QTK5J"],"itemData":{"id":4,"type":"article-journal","title":"CORRELATIONAL ANALYSIS BETWEEN TEENAGE PREGNANCY AND MATERNAL MORTALITY IN MALAWI","container-title":"African Institute for Development Policy (AFIDEP)","author":[{"family":"Longwe-Ngwira","given":"Abiba"},{"family":"Mushani","given":"Nissily"}],"issued":{"date-parts":[["2015"]]}}}],"schema":"https://github.com/citation-style-language/schema/raw/master/csl-citation.json"} </w:instrText>
      </w:r>
      <w:r w:rsidR="00275C8C" w:rsidRPr="00DD3283">
        <w:rPr>
          <w:rFonts w:ascii="Times New Roman" w:hAnsi="Times New Roman" w:cs="Times New Roman"/>
          <w:sz w:val="24"/>
          <w:szCs w:val="24"/>
        </w:rPr>
        <w:fldChar w:fldCharType="separate"/>
      </w:r>
      <w:r w:rsidR="00B362D4" w:rsidRPr="00DD3283">
        <w:rPr>
          <w:rFonts w:ascii="Times New Roman" w:hAnsi="Times New Roman" w:cs="Times New Roman"/>
          <w:sz w:val="24"/>
        </w:rPr>
        <w:t>(Longwe-Ngwira and Mushani, 2015)</w:t>
      </w:r>
      <w:r w:rsidR="00275C8C" w:rsidRPr="00DD3283">
        <w:rPr>
          <w:rFonts w:ascii="Times New Roman" w:hAnsi="Times New Roman" w:cs="Times New Roman"/>
          <w:sz w:val="24"/>
          <w:szCs w:val="24"/>
        </w:rPr>
        <w:fldChar w:fldCharType="end"/>
      </w:r>
      <w:r w:rsidR="00B362D4" w:rsidRPr="00DD3283">
        <w:rPr>
          <w:rFonts w:ascii="Times New Roman" w:hAnsi="Times New Roman" w:cs="Times New Roman"/>
          <w:sz w:val="24"/>
          <w:szCs w:val="24"/>
        </w:rPr>
        <w:t>.</w:t>
      </w:r>
    </w:p>
    <w:p w14:paraId="235F1207" w14:textId="77777777" w:rsidR="00574B8D" w:rsidRPr="00DD3283" w:rsidRDefault="00707B21" w:rsidP="00D96B33">
      <w:pPr>
        <w:spacing w:line="360" w:lineRule="auto"/>
        <w:jc w:val="both"/>
        <w:rPr>
          <w:rFonts w:ascii="Times New Roman" w:hAnsi="Times New Roman" w:cs="Times New Roman"/>
          <w:sz w:val="24"/>
          <w:szCs w:val="24"/>
        </w:rPr>
      </w:pPr>
      <w:r w:rsidRPr="00DD3283">
        <w:rPr>
          <w:rFonts w:ascii="Times New Roman" w:hAnsi="Times New Roman" w:cs="Times New Roman"/>
          <w:sz w:val="24"/>
          <w:szCs w:val="24"/>
        </w:rPr>
        <w:lastRenderedPageBreak/>
        <w:t>The use of contraceptive</w:t>
      </w:r>
      <w:r w:rsidR="00F81301" w:rsidRPr="00DD3283">
        <w:rPr>
          <w:rFonts w:ascii="Times New Roman" w:hAnsi="Times New Roman" w:cs="Times New Roman"/>
          <w:sz w:val="24"/>
          <w:szCs w:val="24"/>
        </w:rPr>
        <w:t xml:space="preserve"> reduce teenage pregnancy and improve</w:t>
      </w:r>
      <w:r w:rsidR="00CA738C" w:rsidRPr="00DD3283">
        <w:rPr>
          <w:rFonts w:ascii="Times New Roman" w:hAnsi="Times New Roman" w:cs="Times New Roman"/>
          <w:sz w:val="24"/>
          <w:szCs w:val="24"/>
        </w:rPr>
        <w:t>s</w:t>
      </w:r>
      <w:r w:rsidR="00F81301" w:rsidRPr="00DD3283">
        <w:rPr>
          <w:rFonts w:ascii="Times New Roman" w:hAnsi="Times New Roman" w:cs="Times New Roman"/>
          <w:sz w:val="24"/>
          <w:szCs w:val="24"/>
        </w:rPr>
        <w:t xml:space="preserve"> the well-being of women </w:t>
      </w:r>
      <w:r w:rsidR="00275C8C" w:rsidRPr="00DD3283">
        <w:rPr>
          <w:rFonts w:ascii="Times New Roman" w:hAnsi="Times New Roman" w:cs="Times New Roman"/>
          <w:sz w:val="24"/>
          <w:szCs w:val="24"/>
        </w:rPr>
        <w:fldChar w:fldCharType="begin"/>
      </w:r>
      <w:r w:rsidR="0000657F" w:rsidRPr="00DD3283">
        <w:rPr>
          <w:rFonts w:ascii="Times New Roman" w:hAnsi="Times New Roman" w:cs="Times New Roman"/>
          <w:sz w:val="24"/>
          <w:szCs w:val="24"/>
        </w:rPr>
        <w:instrText xml:space="preserve"> ADDIN ZOTERO_ITEM CSL_CITATION {"citationID":"1svrp0e4o9","properties":{"formattedCitation":"(Hubacher et al., 2008; Secura et al., 2014; Were, 2007b)","plainCitation":"(Hubacher et al., 2008; Secura et al., 2014; Were, 2007b)","dontUpdate":true},"citationItems":[{"id":379,"uris":["http://zotero.org/users/2574706/items/ZJ6ZGSKU"],"uri":["http://zotero.org/users/2574706/items/ZJ6ZGSKU"],"itemData":{"id":379,"type":"article-journal","title":"Unintended pregnancy in sub-Saharan Africa: magnitude of the problem and potential role of contraceptive implants to alleviate it","container-title":"Contraception","page":"73-78","volume":"78","issue":"1","source":"ScienceDirect","abstract":"Background\nUnintended pregnancies continue to burden many countries in sub-Saharan Africa. Our aim was to estimate the number of unintended pregnancies in the region and model the impact of expanding use of contraceptive implants at the expense of short-term hormonal birth control methods.\nStudy Design\nFor the 42 countries in mainland sub-Saharan Africa, we estimated current levels of unintended pregnancy, prevalence of hormonal contraceptive use and number of unintended pregnancies stemming from early discontinuation and typical method failure rates. Using a decision-analytic model, we estimated the potential impact of more widespread use of the contraceptive implant.\nResults\nEvery year in sub-Saharan Africa, approximately 14 million unintended pregnancies occur and a sizeable proportion is due to poor use of short-term hormonal methods. If 20% of the 17.6 million women using oral contraceptives or injectables wanted long-term protection and switched to the contraceptive implant, over 1.8 million unintended pregnancies could be averted over a 5-year period.\nConclusion\nPoor patterns of short-term hormonal contraceptive use (high discontinuation rates and incorrect use) contribute significantly to the problem of unintended pregnancy in sub-Saharan Africa. More availability and widespread use of highly effective methods, such as the contraceptive implant, will improve reproductive health in the region.","DOI":"10.1016/j.contraception.2008.03.002","ISSN":"0010-7824","shortTitle":"Unintended pregnancy in sub-Saharan Africa","journalAbbreviation":"Contraception","author":[{"family":"Hubacher","given":"David"},{"family":"Mavranezouli","given":"Ifigeneia"},{"family":"McGinn","given":"Erin"}],"issued":{"date-parts":[["2008",7]]}},"label":"page"},{"id":346,"uris":["http://zotero.org/users/2574706/items/56ARBI37"],"uri":["http://zotero.org/users/2574706/items/56ARBI37"],"itemData":{"id":346,"type":"article-journal","title":"Provision of No-Cost, Long-Acting Contraception and Teenage Pregnancy","container-title":"New England Journal of Medicine","page":"1316-1323","volume":"371","issue":"14","source":"Taylor and Francis+NEJM","abstract":"In this study, teens who were given free contraception and educated about reversible methods, with an emphasis on the benefits of long-acting methods, had rates of pregnancy, birth, and abortion that were much lower than the national rates for sexually experienced teens.","DOI":"10.1056/NEJMoa1400506","ISSN":"0028-4793","note":"PMID: 25271604","author":[{"family":"Secura","given":"Gina M."},{"family":"Madden","given":"Tessa"},{"family":"McNicholas","given":"Colleen"},{"family":"Mullersman","given":"Jennifer"},{"family":"Buckel","given":"Christina M."},{"family":"Zhao","given":"Qiuhong"},{"family":"Peipert","given":"Jeffrey F."}],"issued":{"date-parts":[["2014",10,2]]}},"label":"page"},{"id":396,"uris":["http://zotero.org/users/2574706/items/6GFWHRXK"],"uri":["http://zotero.org/users/2574706/items/6GFWHRXK"],"itemData":{"id":396,"type":"article-journal","title":"Determinants of teenage pregnancies: The case of Busia District in Kenya","container-title":"Economics &amp; Human Biology","page":"322-339","volume":"5","issue":"2","source":"ScienceDirect","abstract":"Sub-Saharan Africa has one of the highest levels of teenage pregnancies in the world. In spite of that, there is paucity of empirical research on causes of teenage pregnancies in African countries. This paper investigates the determinants of teenage pregnancies based on a case study of Busia District in Kenya. The data are from a household survey conducted in 1998/1999. Empirical results indicate that girls’ education level has significant influence on the probability of teenage birth, with non-schooling adolescents and those with primary school level education being more vulnerable. Among the variables used as proxies for access to sex education, availability of church forums that educate adolescents about sex and family life issues reduce probability of teenage pregnancy. Age is positively related to teenage pregnancies, with older adolescents being more predisposed to pregnancies. Though use of contraceptives is found to have a positive effect, only a small proportion of adolescents were using modern contraceptives and, supply side factors such as quality and availability were not accounted for. Other key factors as outlined by the adolescents themselves include peer pressure and social environment-related factors like inappropriate forms of recreation, which act as rendezvous for pre-marital sex, as well as lack of parental guidance and counselling. Overall, lack of access to education opportunities, sex education and information regarding contraceptives, as well the widespread poverty predispose girls to teenage pregnancies. The problem of teenage pregnancies should be viewed within the broader socio-economic and socio-cultural environment in which the adolescents operate. For instance, lack of parental guidance on issues of sexuality and sex education was reinforced by cultural taboos that inhibit such discussions. Adolescents should be equipped with the relevant knowledge to enable them make informed choices regarding sexual relationships. This should be complemented with broader programmes aimed at promoting girl education and poverty alleviation.","DOI":"10.1016/j.ehb.2007.03.005","ISSN":"1570-677X","shortTitle":"Determinants of teenage pregnancies","journalAbbreviation":"Economics &amp; Human Biology","author":[{"family":"Were","given":"Maureen"}],"issued":{"date-parts":[["2007",7]]}},"label":"page"}],"schema":"https://github.com/citation-style-language/schema/raw/master/csl-citation.json"} </w:instrText>
      </w:r>
      <w:r w:rsidR="00275C8C" w:rsidRPr="00DD3283">
        <w:rPr>
          <w:rFonts w:ascii="Times New Roman" w:hAnsi="Times New Roman" w:cs="Times New Roman"/>
          <w:sz w:val="24"/>
          <w:szCs w:val="24"/>
        </w:rPr>
        <w:fldChar w:fldCharType="separate"/>
      </w:r>
      <w:r w:rsidR="003F16D7" w:rsidRPr="00DD3283">
        <w:rPr>
          <w:rFonts w:ascii="Times New Roman" w:hAnsi="Times New Roman" w:cs="Times New Roman"/>
          <w:sz w:val="24"/>
        </w:rPr>
        <w:t>(Hubacher et al., 2008; Secura et al., 2014; Were, 2007)</w:t>
      </w:r>
      <w:r w:rsidR="00275C8C" w:rsidRPr="00DD3283">
        <w:rPr>
          <w:rFonts w:ascii="Times New Roman" w:hAnsi="Times New Roman" w:cs="Times New Roman"/>
          <w:sz w:val="24"/>
          <w:szCs w:val="24"/>
        </w:rPr>
        <w:fldChar w:fldCharType="end"/>
      </w:r>
      <w:r w:rsidR="00E12C44" w:rsidRPr="00DD3283">
        <w:rPr>
          <w:rFonts w:ascii="Times New Roman" w:hAnsi="Times New Roman" w:cs="Times New Roman"/>
          <w:sz w:val="24"/>
          <w:szCs w:val="24"/>
        </w:rPr>
        <w:t>.</w:t>
      </w:r>
      <w:r w:rsidR="002B4EE3" w:rsidRPr="00DD3283">
        <w:rPr>
          <w:rFonts w:ascii="Times New Roman" w:hAnsi="Times New Roman" w:cs="Times New Roman"/>
          <w:sz w:val="24"/>
          <w:szCs w:val="24"/>
        </w:rPr>
        <w:t xml:space="preserve"> </w:t>
      </w:r>
      <w:r w:rsidR="005A30A7" w:rsidRPr="00DD3283">
        <w:rPr>
          <w:rFonts w:ascii="Times New Roman" w:eastAsia="TimesNewRoman" w:hAnsi="Times New Roman" w:cs="Times New Roman"/>
          <w:sz w:val="24"/>
          <w:szCs w:val="24"/>
        </w:rPr>
        <w:t xml:space="preserve">The report written by </w:t>
      </w:r>
      <w:r w:rsidR="00275C8C" w:rsidRPr="00DD3283">
        <w:rPr>
          <w:rFonts w:ascii="Times New Roman" w:eastAsia="TimesNewRoman" w:hAnsi="Times New Roman" w:cs="Times New Roman"/>
          <w:sz w:val="24"/>
          <w:szCs w:val="24"/>
        </w:rPr>
        <w:fldChar w:fldCharType="begin"/>
      </w:r>
      <w:r w:rsidR="00AF4A6E" w:rsidRPr="00DD3283">
        <w:rPr>
          <w:rFonts w:ascii="Times New Roman" w:eastAsia="TimesNewRoman" w:hAnsi="Times New Roman" w:cs="Times New Roman"/>
          <w:sz w:val="24"/>
          <w:szCs w:val="24"/>
        </w:rPr>
        <w:instrText xml:space="preserve"> ADDIN ZOTERO_ITEM CSL_CITATION {"citationID":"5Et6OpmI","properties":{"formattedCitation":"(Munthali et al., 2006a)","plainCitation":"(Munthali et al., 2006a)"},"citationItems":[{"id":24,"uris":["http://zotero.org/users/local/qCISwjgx/items/NI4WPHC5"],"uri":["http://zotero.org/users/local/qCISwjgx/items/NI4WPHC5"],"itemData":{"id":24,"type":"article-journal","title":"Adolescent sexual and reproductive health in Malawi: results from the 2004 National Survey of Adolescents","container-title":"Occasional Report","issue":"24","journalAbbreviation":"Occasional Report","author":[{"family":"Munthali","given":"Alister"},{"family":"Zulu","given":"Eliya M"},{"family":"Madise","given":"Nyovani"},{"family":"Moore","given":"Ann M"},{"family":"Konyani","given":"Sidon"},{"family":"Kaphuka","given":"James"},{"family":"Maluwa-Banda","given":"Dixie"}],"issued":{"date-parts":[["2006"]]}}}],"schema":"https://github.com/citation-style-language/schema/raw/master/csl-citation.json"} </w:instrText>
      </w:r>
      <w:r w:rsidR="00275C8C" w:rsidRPr="00DD3283">
        <w:rPr>
          <w:rFonts w:ascii="Times New Roman" w:eastAsia="TimesNewRoman" w:hAnsi="Times New Roman" w:cs="Times New Roman"/>
          <w:sz w:val="24"/>
          <w:szCs w:val="24"/>
        </w:rPr>
        <w:fldChar w:fldCharType="separate"/>
      </w:r>
      <w:r w:rsidR="00F53259" w:rsidRPr="00DD3283">
        <w:rPr>
          <w:rFonts w:ascii="Times New Roman" w:hAnsi="Times New Roman" w:cs="Times New Roman"/>
          <w:sz w:val="24"/>
        </w:rPr>
        <w:t>Munthali et al</w:t>
      </w:r>
      <w:r w:rsidR="00DC16CE" w:rsidRPr="00DD3283">
        <w:rPr>
          <w:rFonts w:ascii="Times New Roman" w:hAnsi="Times New Roman" w:cs="Times New Roman"/>
          <w:sz w:val="24"/>
        </w:rPr>
        <w:t xml:space="preserve"> </w:t>
      </w:r>
      <w:r w:rsidR="00F53259" w:rsidRPr="00DD3283">
        <w:rPr>
          <w:rFonts w:ascii="Times New Roman" w:hAnsi="Times New Roman" w:cs="Times New Roman"/>
          <w:sz w:val="24"/>
        </w:rPr>
        <w:t>(</w:t>
      </w:r>
      <w:r w:rsidR="00DC16CE" w:rsidRPr="00DD3283">
        <w:rPr>
          <w:rFonts w:ascii="Times New Roman" w:hAnsi="Times New Roman" w:cs="Times New Roman"/>
          <w:sz w:val="24"/>
        </w:rPr>
        <w:t>2006</w:t>
      </w:r>
      <w:r w:rsidR="00AF4A6E" w:rsidRPr="00DD3283">
        <w:rPr>
          <w:rFonts w:ascii="Times New Roman" w:hAnsi="Times New Roman" w:cs="Times New Roman"/>
          <w:sz w:val="24"/>
        </w:rPr>
        <w:t>)</w:t>
      </w:r>
      <w:r w:rsidR="00275C8C" w:rsidRPr="00DD3283">
        <w:rPr>
          <w:rFonts w:ascii="Times New Roman" w:eastAsia="TimesNewRoman" w:hAnsi="Times New Roman" w:cs="Times New Roman"/>
          <w:sz w:val="24"/>
          <w:szCs w:val="24"/>
        </w:rPr>
        <w:fldChar w:fldCharType="end"/>
      </w:r>
      <w:r w:rsidR="00D54C57" w:rsidRPr="00DD3283">
        <w:rPr>
          <w:rFonts w:ascii="Times New Roman" w:eastAsia="TimesNewRoman" w:hAnsi="Times New Roman" w:cs="Times New Roman"/>
          <w:sz w:val="24"/>
          <w:szCs w:val="24"/>
        </w:rPr>
        <w:t xml:space="preserve"> </w:t>
      </w:r>
      <w:r w:rsidR="005A30A7" w:rsidRPr="00DD3283">
        <w:rPr>
          <w:rFonts w:ascii="Times New Roman" w:eastAsia="TimesNewRoman" w:hAnsi="Times New Roman" w:cs="Times New Roman"/>
          <w:sz w:val="24"/>
          <w:szCs w:val="24"/>
        </w:rPr>
        <w:t xml:space="preserve">on sexual reproductive health experiences in Malawi documented that many adolescents in Malawi lack knowledge on how to prevent pregnancy. </w:t>
      </w:r>
      <w:r w:rsidR="005A30A7" w:rsidRPr="00DD3283">
        <w:rPr>
          <w:rFonts w:ascii="Times New Roman" w:hAnsi="Times New Roman" w:cs="Times New Roman"/>
          <w:sz w:val="24"/>
          <w:szCs w:val="24"/>
        </w:rPr>
        <w:t xml:space="preserve">In addition, </w:t>
      </w:r>
      <w:r w:rsidR="000B16D1" w:rsidRPr="00DD3283">
        <w:rPr>
          <w:rFonts w:ascii="Times New Roman" w:hAnsi="Times New Roman" w:cs="Times New Roman"/>
          <w:sz w:val="24"/>
          <w:szCs w:val="24"/>
        </w:rPr>
        <w:t>the</w:t>
      </w:r>
      <w:r w:rsidR="00167708" w:rsidRPr="00DD3283">
        <w:rPr>
          <w:rFonts w:ascii="Times New Roman" w:hAnsi="Times New Roman" w:cs="Times New Roman"/>
          <w:sz w:val="24"/>
          <w:szCs w:val="24"/>
        </w:rPr>
        <w:t xml:space="preserve"> 2013</w:t>
      </w:r>
      <w:r w:rsidR="000B16D1" w:rsidRPr="00DD3283">
        <w:rPr>
          <w:rFonts w:ascii="Times New Roman" w:hAnsi="Times New Roman" w:cs="Times New Roman"/>
          <w:sz w:val="24"/>
          <w:szCs w:val="24"/>
        </w:rPr>
        <w:t xml:space="preserve"> Malawi Population Reference Bure</w:t>
      </w:r>
      <w:r w:rsidR="00E260F3" w:rsidRPr="00DD3283">
        <w:rPr>
          <w:rFonts w:ascii="Times New Roman" w:hAnsi="Times New Roman" w:cs="Times New Roman"/>
          <w:sz w:val="24"/>
          <w:szCs w:val="24"/>
        </w:rPr>
        <w:t xml:space="preserve">au (PRB), </w:t>
      </w:r>
      <w:r w:rsidR="00F53259" w:rsidRPr="00DD3283">
        <w:rPr>
          <w:rFonts w:ascii="Times New Roman" w:hAnsi="Times New Roman" w:cs="Times New Roman"/>
          <w:sz w:val="24"/>
          <w:szCs w:val="24"/>
        </w:rPr>
        <w:t xml:space="preserve">report stated that </w:t>
      </w:r>
      <w:r w:rsidR="00E260F3" w:rsidRPr="00DD3283">
        <w:rPr>
          <w:rFonts w:ascii="Times New Roman" w:hAnsi="Times New Roman" w:cs="Times New Roman"/>
          <w:sz w:val="24"/>
          <w:szCs w:val="24"/>
        </w:rPr>
        <w:t xml:space="preserve">only 30% of females between the ages of 15-19 years use modern contraceptives. </w:t>
      </w:r>
      <w:r w:rsidR="006B6799" w:rsidRPr="00DD3283">
        <w:rPr>
          <w:rFonts w:ascii="Times New Roman" w:hAnsi="Times New Roman" w:cs="Times New Roman"/>
          <w:sz w:val="24"/>
          <w:szCs w:val="24"/>
        </w:rPr>
        <w:t>Provision of contraceptive</w:t>
      </w:r>
      <w:r w:rsidR="00F53259" w:rsidRPr="00DD3283">
        <w:rPr>
          <w:rFonts w:ascii="Times New Roman" w:hAnsi="Times New Roman" w:cs="Times New Roman"/>
          <w:sz w:val="24"/>
          <w:szCs w:val="24"/>
        </w:rPr>
        <w:t>s</w:t>
      </w:r>
      <w:r w:rsidR="006B6799" w:rsidRPr="00DD3283">
        <w:rPr>
          <w:rFonts w:ascii="Times New Roman" w:hAnsi="Times New Roman" w:cs="Times New Roman"/>
          <w:sz w:val="24"/>
          <w:szCs w:val="24"/>
        </w:rPr>
        <w:t xml:space="preserve"> at no cost and elimination of access barriers was found to reduce pregnancy, birth and abortion rates among teenage girls in a prospective cohort study in the United States</w:t>
      </w:r>
      <w:r w:rsidR="00022935" w:rsidRPr="00DD3283">
        <w:rPr>
          <w:rFonts w:ascii="Times New Roman" w:hAnsi="Times New Roman" w:cs="Times New Roman"/>
          <w:sz w:val="24"/>
          <w:szCs w:val="24"/>
        </w:rPr>
        <w:t xml:space="preserve"> </w:t>
      </w:r>
      <w:r w:rsidR="00275C8C" w:rsidRPr="00DD3283">
        <w:rPr>
          <w:rFonts w:ascii="Times New Roman" w:hAnsi="Times New Roman" w:cs="Times New Roman"/>
          <w:sz w:val="24"/>
          <w:szCs w:val="24"/>
        </w:rPr>
        <w:fldChar w:fldCharType="begin"/>
      </w:r>
      <w:r w:rsidR="00985AD9" w:rsidRPr="00DD3283">
        <w:rPr>
          <w:rFonts w:ascii="Times New Roman" w:hAnsi="Times New Roman" w:cs="Times New Roman"/>
          <w:sz w:val="24"/>
          <w:szCs w:val="24"/>
        </w:rPr>
        <w:instrText xml:space="preserve"> ADDIN ZOTERO_ITEM CSL_CITATION {"citationID":"t7DOdccf","properties":{"formattedCitation":"(Secura et al., 2014)","plainCitation":"(Secura et al., 2014)"},"citationItems":[{"id":346,"uris":["http://zotero.org/users/2574706/items/56ARBI37"],"uri":["http://zotero.org/users/2574706/items/56ARBI37"],"itemData":{"id":346,"type":"article-journal","title":"Provision of No-Cost, Long-Acting Contraception and Teenage Pregnancy","container-title":"New England Journal of Medicine","page":"1316-1323","volume":"371","issue":"14","source":"Taylor and Francis+NEJM","abstract":"In this study, teens who were given free contraception and educated about reversible methods, with an emphasis on the benefits of long-acting methods, had rates of pregnancy, birth, and abortion that were much lower than the national rates for sexually experienced teens.","DOI":"10.1056/NEJMoa1400506","ISSN":"0028-4793","note":"PMID: 25271604","author":[{"family":"Secura","given":"Gina M."},{"family":"Madden","given":"Tessa"},{"family":"McNicholas","given":"Colleen"},{"family":"Mullersman","given":"Jennifer"},{"family":"Buckel","given":"Christina M."},{"family":"Zhao","given":"Qiuhong"},{"family":"Peipert","given":"Jeffrey F."}],"issued":{"date-parts":[["2014",10,2]]}}}],"schema":"https://github.com/citation-style-language/schema/raw/master/csl-citation.json"} </w:instrText>
      </w:r>
      <w:r w:rsidR="00275C8C" w:rsidRPr="00DD3283">
        <w:rPr>
          <w:rFonts w:ascii="Times New Roman" w:hAnsi="Times New Roman" w:cs="Times New Roman"/>
          <w:sz w:val="24"/>
          <w:szCs w:val="24"/>
        </w:rPr>
        <w:fldChar w:fldCharType="separate"/>
      </w:r>
      <w:r w:rsidR="00985AD9" w:rsidRPr="00DD3283">
        <w:rPr>
          <w:rFonts w:ascii="Times New Roman" w:hAnsi="Times New Roman" w:cs="Times New Roman"/>
          <w:sz w:val="24"/>
        </w:rPr>
        <w:t>(Secura et al., 2014)</w:t>
      </w:r>
      <w:r w:rsidR="00275C8C" w:rsidRPr="00DD3283">
        <w:rPr>
          <w:rFonts w:ascii="Times New Roman" w:hAnsi="Times New Roman" w:cs="Times New Roman"/>
          <w:sz w:val="24"/>
          <w:szCs w:val="24"/>
        </w:rPr>
        <w:fldChar w:fldCharType="end"/>
      </w:r>
      <w:r w:rsidR="006B6799" w:rsidRPr="00DD3283">
        <w:rPr>
          <w:rFonts w:ascii="Times New Roman" w:hAnsi="Times New Roman" w:cs="Times New Roman"/>
          <w:sz w:val="24"/>
          <w:szCs w:val="24"/>
        </w:rPr>
        <w:t xml:space="preserve">. </w:t>
      </w:r>
      <w:r w:rsidR="00646875" w:rsidRPr="00DD3283">
        <w:rPr>
          <w:rFonts w:ascii="Times New Roman" w:hAnsi="Times New Roman" w:cs="Times New Roman"/>
          <w:sz w:val="24"/>
          <w:szCs w:val="24"/>
        </w:rPr>
        <w:t>The use and easy accessibility of contraceptive use has been documented to reduce the rate of teenage pregnancy</w:t>
      </w:r>
      <w:r w:rsidR="00D54C57" w:rsidRPr="00DD3283">
        <w:rPr>
          <w:rFonts w:ascii="Times New Roman" w:hAnsi="Times New Roman" w:cs="Times New Roman"/>
          <w:sz w:val="24"/>
          <w:szCs w:val="24"/>
        </w:rPr>
        <w:t xml:space="preserve"> </w:t>
      </w:r>
      <w:r w:rsidR="00275C8C" w:rsidRPr="00DD3283">
        <w:rPr>
          <w:rFonts w:ascii="Times New Roman" w:hAnsi="Times New Roman" w:cs="Times New Roman"/>
          <w:sz w:val="24"/>
          <w:szCs w:val="24"/>
        </w:rPr>
        <w:fldChar w:fldCharType="begin"/>
      </w:r>
      <w:r w:rsidR="00651C3F" w:rsidRPr="00DD3283">
        <w:rPr>
          <w:rFonts w:ascii="Times New Roman" w:hAnsi="Times New Roman" w:cs="Times New Roman"/>
          <w:sz w:val="24"/>
          <w:szCs w:val="24"/>
        </w:rPr>
        <w:instrText xml:space="preserve"> ADDIN ZOTERO_ITEM CSL_CITATION {"citationID":"2YE5Iuwu","properties":{"formattedCitation":"(Were, 2007c)","plainCitation":"(Were, 2007c)"},"citationItems":[{"id":26,"uris":["http://zotero.org/users/local/qCISwjgx/items/WPWZQ7CN"],"uri":["http://zotero.org/users/local/qCISwjgx/items/WPWZQ7CN"],"itemData":{"id":26,"type":"article-journal","title":"Determinants of teenage pregnancies: The case of Busia District in Kenya","container-title":"Economics &amp; Human Biology","page":"322-339","volume":"5","issue":"2","ISSN":"1570-677X","journalAbbreviation":"Economics &amp; Human Biology","author":[{"family":"Were","given":"Maureen"}],"issued":{"date-parts":[["2007"]]}}}],"schema":"https://github.com/citation-style-language/schema/raw/master/csl-citation.json"} </w:instrText>
      </w:r>
      <w:r w:rsidR="00275C8C" w:rsidRPr="00DD3283">
        <w:rPr>
          <w:rFonts w:ascii="Times New Roman" w:hAnsi="Times New Roman" w:cs="Times New Roman"/>
          <w:sz w:val="24"/>
          <w:szCs w:val="24"/>
        </w:rPr>
        <w:fldChar w:fldCharType="separate"/>
      </w:r>
      <w:r w:rsidR="00651C3F" w:rsidRPr="00DD3283">
        <w:rPr>
          <w:rFonts w:ascii="Times New Roman" w:hAnsi="Times New Roman" w:cs="Times New Roman"/>
          <w:sz w:val="24"/>
        </w:rPr>
        <w:t>(Were, 2007)</w:t>
      </w:r>
      <w:r w:rsidR="00275C8C" w:rsidRPr="00DD3283">
        <w:rPr>
          <w:rFonts w:ascii="Times New Roman" w:hAnsi="Times New Roman" w:cs="Times New Roman"/>
          <w:sz w:val="24"/>
          <w:szCs w:val="24"/>
        </w:rPr>
        <w:fldChar w:fldCharType="end"/>
      </w:r>
      <w:r w:rsidR="00651C3F" w:rsidRPr="00DD3283">
        <w:rPr>
          <w:rFonts w:ascii="Times New Roman" w:hAnsi="Times New Roman" w:cs="Times New Roman"/>
          <w:sz w:val="24"/>
          <w:szCs w:val="24"/>
        </w:rPr>
        <w:t xml:space="preserve">. </w:t>
      </w:r>
      <w:r w:rsidR="008F1381" w:rsidRPr="00DD3283">
        <w:rPr>
          <w:rFonts w:ascii="Times New Roman" w:hAnsi="Times New Roman" w:cs="Times New Roman"/>
          <w:sz w:val="24"/>
          <w:szCs w:val="24"/>
        </w:rPr>
        <w:t>A p</w:t>
      </w:r>
      <w:r w:rsidR="006B6799" w:rsidRPr="00DD3283">
        <w:rPr>
          <w:rFonts w:ascii="Times New Roman" w:hAnsi="Times New Roman" w:cs="Times New Roman"/>
          <w:sz w:val="24"/>
          <w:szCs w:val="24"/>
        </w:rPr>
        <w:t xml:space="preserve">oor pattern and lack of contraceptive use has been reported to contribute greatly to teenage pregnancy in sub-Saharan Africa </w:t>
      </w:r>
      <w:r w:rsidR="00275C8C" w:rsidRPr="00DD3283">
        <w:rPr>
          <w:rFonts w:ascii="Times New Roman" w:hAnsi="Times New Roman" w:cs="Times New Roman"/>
          <w:sz w:val="24"/>
          <w:szCs w:val="24"/>
        </w:rPr>
        <w:fldChar w:fldCharType="begin"/>
      </w:r>
      <w:r w:rsidR="0000657F" w:rsidRPr="00DD3283">
        <w:rPr>
          <w:rFonts w:ascii="Times New Roman" w:hAnsi="Times New Roman" w:cs="Times New Roman"/>
          <w:sz w:val="24"/>
          <w:szCs w:val="24"/>
        </w:rPr>
        <w:instrText xml:space="preserve"> ADDIN ZOTERO_ITEM CSL_CITATION {"citationID":"EAty52mZ","properties":{"formattedCitation":"(Hubacher et al., 2008b)","plainCitation":"(Hubacher et al., 2008b)"},"citationItems":[{"id":25,"uris":["http://zotero.org/users/local/qCISwjgx/items/REDBWEZF"],"uri":["http://zotero.org/users/local/qCISwjgx/items/REDBWEZF"],"itemData":{"id":25,"type":"article-journal","title":"Unintended pregnancy in sub-Saharan Africa: magnitude of the problem and potential role of contraceptive implants to alleviate it","container-title":"Contraception","page":"73-78","volume":"78","issue":"1","ISSN":"0010-7824","journalAbbreviation":"Contraception","author":[{"family":"Hubacher","given":"David"},{"family":"Mavranezouli","given":"Ifigeneia"},{"family":"McGinn","given":"Erin"}],"issued":{"date-parts":[["2008"]]}}}],"schema":"https://github.com/citation-style-language/schema/raw/master/csl-citation.json"} </w:instrText>
      </w:r>
      <w:r w:rsidR="00275C8C" w:rsidRPr="00DD3283">
        <w:rPr>
          <w:rFonts w:ascii="Times New Roman" w:hAnsi="Times New Roman" w:cs="Times New Roman"/>
          <w:sz w:val="24"/>
          <w:szCs w:val="24"/>
        </w:rPr>
        <w:fldChar w:fldCharType="separate"/>
      </w:r>
      <w:r w:rsidR="0000657F" w:rsidRPr="00DD3283">
        <w:rPr>
          <w:rFonts w:ascii="Times New Roman" w:hAnsi="Times New Roman" w:cs="Times New Roman"/>
          <w:sz w:val="24"/>
        </w:rPr>
        <w:t>(Hubacher et al., 2008)</w:t>
      </w:r>
      <w:r w:rsidR="00275C8C" w:rsidRPr="00DD3283">
        <w:rPr>
          <w:rFonts w:ascii="Times New Roman" w:hAnsi="Times New Roman" w:cs="Times New Roman"/>
          <w:sz w:val="24"/>
          <w:szCs w:val="24"/>
        </w:rPr>
        <w:fldChar w:fldCharType="end"/>
      </w:r>
      <w:r w:rsidR="0000657F" w:rsidRPr="00DD3283">
        <w:rPr>
          <w:rFonts w:ascii="Times New Roman" w:hAnsi="Times New Roman" w:cs="Times New Roman"/>
          <w:sz w:val="24"/>
        </w:rPr>
        <w:t>.</w:t>
      </w:r>
      <w:r w:rsidR="00AB296A" w:rsidRPr="00DD3283">
        <w:rPr>
          <w:rFonts w:ascii="Times New Roman" w:hAnsi="Times New Roman" w:cs="Times New Roman"/>
          <w:sz w:val="24"/>
        </w:rPr>
        <w:t xml:space="preserve"> </w:t>
      </w:r>
      <w:r w:rsidR="00124F4D" w:rsidRPr="00DD3283">
        <w:rPr>
          <w:rFonts w:ascii="Times New Roman" w:hAnsi="Times New Roman" w:cs="Times New Roman"/>
          <w:sz w:val="24"/>
          <w:szCs w:val="24"/>
        </w:rPr>
        <w:t>The use of or</w:t>
      </w:r>
      <w:r w:rsidR="006E1A86" w:rsidRPr="00DD3283">
        <w:rPr>
          <w:rFonts w:ascii="Times New Roman" w:hAnsi="Times New Roman" w:cs="Times New Roman"/>
          <w:sz w:val="24"/>
          <w:szCs w:val="24"/>
        </w:rPr>
        <w:t>al contraception and injections</w:t>
      </w:r>
      <w:r w:rsidR="00124F4D" w:rsidRPr="00DD3283">
        <w:rPr>
          <w:rFonts w:ascii="Times New Roman" w:hAnsi="Times New Roman" w:cs="Times New Roman"/>
          <w:sz w:val="24"/>
          <w:szCs w:val="24"/>
        </w:rPr>
        <w:t xml:space="preserve"> was found to significantly reduced pregnancy among the st</w:t>
      </w:r>
      <w:r w:rsidR="008F1381" w:rsidRPr="00DD3283">
        <w:rPr>
          <w:rFonts w:ascii="Times New Roman" w:hAnsi="Times New Roman" w:cs="Times New Roman"/>
          <w:sz w:val="24"/>
          <w:szCs w:val="24"/>
        </w:rPr>
        <w:t>udy population in a 42 country</w:t>
      </w:r>
      <w:r w:rsidR="00124F4D" w:rsidRPr="00DD3283">
        <w:rPr>
          <w:rFonts w:ascii="Times New Roman" w:hAnsi="Times New Roman" w:cs="Times New Roman"/>
          <w:sz w:val="24"/>
          <w:szCs w:val="24"/>
        </w:rPr>
        <w:t xml:space="preserve"> study in sub-Saharan African countries using DHS </w:t>
      </w:r>
      <w:r w:rsidR="00275C8C" w:rsidRPr="00DD3283">
        <w:rPr>
          <w:rFonts w:ascii="Times New Roman" w:hAnsi="Times New Roman" w:cs="Times New Roman"/>
          <w:sz w:val="24"/>
          <w:szCs w:val="24"/>
        </w:rPr>
        <w:fldChar w:fldCharType="begin"/>
      </w:r>
      <w:r w:rsidR="00651C3F" w:rsidRPr="00DD3283">
        <w:rPr>
          <w:rFonts w:ascii="Times New Roman" w:hAnsi="Times New Roman" w:cs="Times New Roman"/>
          <w:sz w:val="24"/>
          <w:szCs w:val="24"/>
        </w:rPr>
        <w:instrText xml:space="preserve"> ADDIN ZOTERO_ITEM CSL_CITATION {"citationID":"TjDp65jp","properties":{"formattedCitation":"(Hubacher et al., 2008b)","plainCitation":"(Hubacher et al., 2008b)"},"citationItems":[{"id":25,"uris":["http://zotero.org/users/local/qCISwjgx/items/REDBWEZF"],"uri":["http://zotero.org/users/local/qCISwjgx/items/REDBWEZF"],"itemData":{"id":25,"type":"article-journal","title":"Unintended pregnancy in sub-Saharan Africa: magnitude of the problem and potential role of contraceptive implants to alleviate it","container-title":"Contraception","page":"73-78","volume":"78","issue":"1","ISSN":"0010-7824","journalAbbreviation":"Contraception","author":[{"family":"Hubacher","given":"David"},{"family":"Mavranezouli","given":"Ifigeneia"},{"family":"McGinn","given":"Erin"}],"issued":{"date-parts":[["2008"]]}}}],"schema":"https://github.com/citation-style-language/schema/raw/master/csl-citation.json"} </w:instrText>
      </w:r>
      <w:r w:rsidR="00275C8C" w:rsidRPr="00DD3283">
        <w:rPr>
          <w:rFonts w:ascii="Times New Roman" w:hAnsi="Times New Roman" w:cs="Times New Roman"/>
          <w:sz w:val="24"/>
          <w:szCs w:val="24"/>
        </w:rPr>
        <w:fldChar w:fldCharType="separate"/>
      </w:r>
      <w:r w:rsidR="00651C3F" w:rsidRPr="00DD3283">
        <w:rPr>
          <w:rFonts w:ascii="Times New Roman" w:hAnsi="Times New Roman" w:cs="Times New Roman"/>
          <w:sz w:val="24"/>
        </w:rPr>
        <w:t>(Hubacher et al., 2008)</w:t>
      </w:r>
      <w:r w:rsidR="00275C8C" w:rsidRPr="00DD3283">
        <w:rPr>
          <w:rFonts w:ascii="Times New Roman" w:hAnsi="Times New Roman" w:cs="Times New Roman"/>
          <w:sz w:val="24"/>
          <w:szCs w:val="24"/>
        </w:rPr>
        <w:fldChar w:fldCharType="end"/>
      </w:r>
      <w:r w:rsidR="00651C3F" w:rsidRPr="00DD3283">
        <w:rPr>
          <w:rFonts w:ascii="Times New Roman" w:hAnsi="Times New Roman" w:cs="Times New Roman"/>
          <w:sz w:val="24"/>
          <w:szCs w:val="24"/>
        </w:rPr>
        <w:t xml:space="preserve">. </w:t>
      </w:r>
      <w:r w:rsidR="00CA0F54" w:rsidRPr="00DD3283">
        <w:rPr>
          <w:rFonts w:ascii="Times New Roman" w:hAnsi="Times New Roman" w:cs="Times New Roman"/>
          <w:sz w:val="24"/>
          <w:szCs w:val="24"/>
        </w:rPr>
        <w:t>Similarly, a</w:t>
      </w:r>
      <w:r w:rsidR="005443C5" w:rsidRPr="00DD3283">
        <w:rPr>
          <w:rFonts w:ascii="Times New Roman" w:hAnsi="Times New Roman" w:cs="Times New Roman"/>
          <w:sz w:val="24"/>
          <w:szCs w:val="24"/>
        </w:rPr>
        <w:t xml:space="preserve"> study</w:t>
      </w:r>
      <w:r w:rsidR="006E1A86" w:rsidRPr="00DD3283">
        <w:rPr>
          <w:rFonts w:ascii="Times New Roman" w:hAnsi="Times New Roman" w:cs="Times New Roman"/>
          <w:sz w:val="24"/>
          <w:szCs w:val="24"/>
        </w:rPr>
        <w:t xml:space="preserve"> conducted in South Africa found that condom use among females would reduce the risk of teenage pregnancy</w:t>
      </w:r>
      <w:r w:rsidR="00AB296A" w:rsidRPr="00DD3283">
        <w:rPr>
          <w:rFonts w:ascii="Times New Roman" w:hAnsi="Times New Roman" w:cs="Times New Roman"/>
          <w:sz w:val="24"/>
          <w:szCs w:val="24"/>
        </w:rPr>
        <w:t xml:space="preserve"> </w:t>
      </w:r>
      <w:r w:rsidR="00275C8C" w:rsidRPr="00DD3283">
        <w:rPr>
          <w:rFonts w:ascii="Times New Roman" w:hAnsi="Times New Roman" w:cs="Times New Roman"/>
          <w:sz w:val="24"/>
          <w:szCs w:val="24"/>
        </w:rPr>
        <w:fldChar w:fldCharType="begin"/>
      </w:r>
      <w:r w:rsidR="00651C3F" w:rsidRPr="00DD3283">
        <w:rPr>
          <w:rFonts w:ascii="Times New Roman" w:hAnsi="Times New Roman" w:cs="Times New Roman"/>
          <w:sz w:val="24"/>
          <w:szCs w:val="24"/>
        </w:rPr>
        <w:instrText xml:space="preserve"> ADDIN ZOTERO_ITEM CSL_CITATION {"citationID":"vNDtKazL","properties":{"formattedCitation":"(Mchunu et al., 2012)","plainCitation":"(Mchunu et al., 2012)"},"citationItems":[{"id":27,"uris":["http://zotero.org/users/local/qCISwjgx/items/XGI3VXRS"],"uri":["http://zotero.org/users/local/qCISwjgx/items/XGI3VXRS"],"itemData":{"id":27,"type":"article-journal","title":"Adolescent pregnancy and associated factors in South African youth","container-title":"African health sciences","page":"426-434","volume":"12","issue":"4","ISSN":"1680-6905","journalAbbreviation":"African health sciences","author":[{"family":"Mchunu","given":"Gugu"},{"family":"Peltzer","given":"Karl"},{"family":"Tutshana","given":"Bomkazi"},{"family":"Seutlwadi","given":"Lebogang"}],"issued":{"date-parts":[["2012"]]}}}],"schema":"https://github.com/citation-style-language/schema/raw/master/csl-citation.json"} </w:instrText>
      </w:r>
      <w:r w:rsidR="00275C8C" w:rsidRPr="00DD3283">
        <w:rPr>
          <w:rFonts w:ascii="Times New Roman" w:hAnsi="Times New Roman" w:cs="Times New Roman"/>
          <w:sz w:val="24"/>
          <w:szCs w:val="24"/>
        </w:rPr>
        <w:fldChar w:fldCharType="separate"/>
      </w:r>
      <w:r w:rsidR="00651C3F" w:rsidRPr="00DD3283">
        <w:rPr>
          <w:rFonts w:ascii="Times New Roman" w:hAnsi="Times New Roman" w:cs="Times New Roman"/>
          <w:sz w:val="24"/>
        </w:rPr>
        <w:t>(Mchunu et al., 2012)</w:t>
      </w:r>
      <w:r w:rsidR="00275C8C" w:rsidRPr="00DD3283">
        <w:rPr>
          <w:rFonts w:ascii="Times New Roman" w:hAnsi="Times New Roman" w:cs="Times New Roman"/>
          <w:sz w:val="24"/>
          <w:szCs w:val="24"/>
        </w:rPr>
        <w:fldChar w:fldCharType="end"/>
      </w:r>
      <w:r w:rsidR="006E1A86" w:rsidRPr="00DD3283">
        <w:rPr>
          <w:rFonts w:ascii="Times New Roman" w:hAnsi="Times New Roman" w:cs="Times New Roman"/>
          <w:sz w:val="24"/>
          <w:szCs w:val="24"/>
        </w:rPr>
        <w:t xml:space="preserve">. </w:t>
      </w:r>
      <w:r w:rsidR="00432C5E" w:rsidRPr="00DD3283">
        <w:rPr>
          <w:rFonts w:ascii="Times New Roman" w:hAnsi="Times New Roman" w:cs="Times New Roman"/>
          <w:sz w:val="24"/>
          <w:szCs w:val="24"/>
        </w:rPr>
        <w:t xml:space="preserve">The study </w:t>
      </w:r>
      <w:r w:rsidR="008F1381" w:rsidRPr="00DD3283">
        <w:rPr>
          <w:rFonts w:ascii="Times New Roman" w:hAnsi="Times New Roman" w:cs="Times New Roman"/>
          <w:sz w:val="24"/>
          <w:szCs w:val="24"/>
        </w:rPr>
        <w:t xml:space="preserve">of </w:t>
      </w:r>
      <w:r w:rsidR="00275C8C" w:rsidRPr="00DD3283">
        <w:rPr>
          <w:rFonts w:ascii="Times New Roman" w:hAnsi="Times New Roman" w:cs="Times New Roman"/>
          <w:sz w:val="24"/>
          <w:szCs w:val="24"/>
        </w:rPr>
        <w:fldChar w:fldCharType="begin"/>
      </w:r>
      <w:r w:rsidR="00AF4A6E" w:rsidRPr="00DD3283">
        <w:rPr>
          <w:rFonts w:ascii="Times New Roman" w:hAnsi="Times New Roman" w:cs="Times New Roman"/>
          <w:sz w:val="24"/>
          <w:szCs w:val="24"/>
        </w:rPr>
        <w:instrText xml:space="preserve"> ADDIN ZOTERO_ITEM CSL_CITATION {"citationID":"6a9DgKGS","properties":{"formattedCitation":"(Biddlecom et al., 2007)","plainCitation":"(Biddlecom et al., 2007)","dontUpdate":true},"citationItems":[{"id":29,"uris":["http://zotero.org/users/local/qCISwjgx/items/BQM5ZV56"],"uri":["http://zotero.org/users/local/qCISwjgx/items/BQM5ZV56"],"itemData":{"id":29,"type":"article-journal","title":"Adolescents' views of and preferences for sexual and reproductive health services in Burkina Faso, Ghana, Malawi and Uganda: original research article","container-title":"African journal of reproductive health","page":"99-110","volume":"11","issue":"3","ISSN":"1118-4841","journalAbbreviation":"African journal of reproductive health","author":[{"family":"Biddlecom","given":"Ann E"},{"family":"Singh","given":"Susheela"},{"family":"Munthali","given":"Alister"}],"issued":{"date-parts":[["2007"]]}}}],"schema":"https://github.com/citation-style-language/schema/raw/master/csl-citation.json"} </w:instrText>
      </w:r>
      <w:r w:rsidR="00275C8C" w:rsidRPr="00DD3283">
        <w:rPr>
          <w:rFonts w:ascii="Times New Roman" w:hAnsi="Times New Roman" w:cs="Times New Roman"/>
          <w:sz w:val="24"/>
          <w:szCs w:val="24"/>
        </w:rPr>
        <w:fldChar w:fldCharType="separate"/>
      </w:r>
      <w:r w:rsidR="00A97F7D" w:rsidRPr="00DD3283">
        <w:rPr>
          <w:rFonts w:ascii="Times New Roman" w:hAnsi="Times New Roman" w:cs="Times New Roman"/>
          <w:sz w:val="24"/>
        </w:rPr>
        <w:t>Biddlecom et al</w:t>
      </w:r>
      <w:r w:rsidR="00AB296A" w:rsidRPr="00DD3283">
        <w:rPr>
          <w:rFonts w:ascii="Times New Roman" w:hAnsi="Times New Roman" w:cs="Times New Roman"/>
          <w:sz w:val="24"/>
        </w:rPr>
        <w:t xml:space="preserve"> </w:t>
      </w:r>
      <w:r w:rsidR="00A97F7D" w:rsidRPr="00DD3283">
        <w:rPr>
          <w:rFonts w:ascii="Times New Roman" w:hAnsi="Times New Roman" w:cs="Times New Roman"/>
          <w:sz w:val="24"/>
        </w:rPr>
        <w:t>(2007)</w:t>
      </w:r>
      <w:r w:rsidR="00275C8C" w:rsidRPr="00DD3283">
        <w:rPr>
          <w:rFonts w:ascii="Times New Roman" w:hAnsi="Times New Roman" w:cs="Times New Roman"/>
          <w:sz w:val="24"/>
          <w:szCs w:val="24"/>
        </w:rPr>
        <w:fldChar w:fldCharType="end"/>
      </w:r>
      <w:r w:rsidR="00AB296A" w:rsidRPr="00DD3283">
        <w:rPr>
          <w:rFonts w:ascii="Times New Roman" w:hAnsi="Times New Roman" w:cs="Times New Roman"/>
          <w:sz w:val="24"/>
          <w:szCs w:val="24"/>
        </w:rPr>
        <w:t xml:space="preserve"> </w:t>
      </w:r>
      <w:r w:rsidR="00432C5E" w:rsidRPr="00DD3283">
        <w:rPr>
          <w:rFonts w:ascii="Times New Roman" w:hAnsi="Times New Roman" w:cs="Times New Roman"/>
          <w:sz w:val="24"/>
          <w:szCs w:val="24"/>
        </w:rPr>
        <w:t xml:space="preserve">in four sub-Saharan countries including Malawi reported that only 43-65% ever use any form of contraceptive methods. </w:t>
      </w:r>
      <w:r w:rsidR="00BD3790" w:rsidRPr="00DD3283">
        <w:rPr>
          <w:rFonts w:ascii="Times New Roman" w:hAnsi="Times New Roman" w:cs="Times New Roman"/>
          <w:sz w:val="24"/>
          <w:szCs w:val="24"/>
        </w:rPr>
        <w:t xml:space="preserve">In addition, </w:t>
      </w:r>
      <w:r w:rsidR="002A09E2" w:rsidRPr="00DD3283">
        <w:rPr>
          <w:rFonts w:ascii="Times New Roman" w:hAnsi="Times New Roman" w:cs="Times New Roman"/>
          <w:sz w:val="24"/>
          <w:szCs w:val="24"/>
        </w:rPr>
        <w:t>the use</w:t>
      </w:r>
      <w:r w:rsidR="004F61EE" w:rsidRPr="00DD3283">
        <w:rPr>
          <w:rFonts w:ascii="Times New Roman" w:hAnsi="Times New Roman" w:cs="Times New Roman"/>
          <w:sz w:val="24"/>
          <w:szCs w:val="24"/>
        </w:rPr>
        <w:t>s</w:t>
      </w:r>
      <w:r w:rsidR="002A09E2" w:rsidRPr="00DD3283">
        <w:rPr>
          <w:rFonts w:ascii="Times New Roman" w:hAnsi="Times New Roman" w:cs="Times New Roman"/>
          <w:sz w:val="24"/>
          <w:szCs w:val="24"/>
        </w:rPr>
        <w:t xml:space="preserve"> of modern contraceptives apart from male condoms were less common </w:t>
      </w:r>
      <w:r w:rsidR="00275C8C" w:rsidRPr="00DD3283">
        <w:rPr>
          <w:rFonts w:ascii="Times New Roman" w:hAnsi="Times New Roman" w:cs="Times New Roman"/>
          <w:sz w:val="24"/>
          <w:szCs w:val="24"/>
        </w:rPr>
        <w:fldChar w:fldCharType="begin"/>
      </w:r>
      <w:r w:rsidR="00AF4A6E" w:rsidRPr="00DD3283">
        <w:rPr>
          <w:rFonts w:ascii="Times New Roman" w:hAnsi="Times New Roman" w:cs="Times New Roman"/>
          <w:sz w:val="24"/>
          <w:szCs w:val="24"/>
        </w:rPr>
        <w:instrText xml:space="preserve"> ADDIN ZOTERO_ITEM CSL_CITATION {"citationID":"TAyVIWnl","properties":{"formattedCitation":"(Biddlecom et al., 2007a)","plainCitation":"(Biddlecom et al., 2007a)"},"citationItems":[{"id":29,"uris":["http://zotero.org/users/local/qCISwjgx/items/BQM5ZV56"],"uri":["http://zotero.org/users/local/qCISwjgx/items/BQM5ZV56"],"itemData":{"id":29,"type":"article-journal","title":"Adolescents' views of and preferences for sexual and reproductive health services in Burkina Faso, Ghana, Malawi and Uganda: original research article","container-title":"African journal of reproductive health","page":"99-110","volume":"11","issue":"3","ISSN":"1118-4841","journalAbbreviation":"African journal of reproductive health","author":[{"family":"Biddlecom","given":"Ann E"},{"family":"Singh","given":"Susheela"},{"family":"Munthali","given":"Alister"}],"issued":{"date-parts":[["2007"]]}}}],"schema":"https://github.com/citation-style-language/schema/raw/master/csl-citation.json"} </w:instrText>
      </w:r>
      <w:r w:rsidR="00275C8C" w:rsidRPr="00DD3283">
        <w:rPr>
          <w:rFonts w:ascii="Times New Roman" w:hAnsi="Times New Roman" w:cs="Times New Roman"/>
          <w:sz w:val="24"/>
          <w:szCs w:val="24"/>
        </w:rPr>
        <w:fldChar w:fldCharType="separate"/>
      </w:r>
      <w:r w:rsidR="00DC16CE" w:rsidRPr="00DD3283">
        <w:rPr>
          <w:rFonts w:ascii="Times New Roman" w:hAnsi="Times New Roman" w:cs="Times New Roman"/>
          <w:sz w:val="24"/>
        </w:rPr>
        <w:t>(Biddlecom et al., 2007</w:t>
      </w:r>
      <w:r w:rsidR="00AF4A6E" w:rsidRPr="00DD3283">
        <w:rPr>
          <w:rFonts w:ascii="Times New Roman" w:hAnsi="Times New Roman" w:cs="Times New Roman"/>
          <w:sz w:val="24"/>
        </w:rPr>
        <w:t>)</w:t>
      </w:r>
      <w:r w:rsidR="00275C8C" w:rsidRPr="00DD3283">
        <w:rPr>
          <w:rFonts w:ascii="Times New Roman" w:hAnsi="Times New Roman" w:cs="Times New Roman"/>
          <w:sz w:val="24"/>
          <w:szCs w:val="24"/>
        </w:rPr>
        <w:fldChar w:fldCharType="end"/>
      </w:r>
      <w:r w:rsidR="00DB2F16" w:rsidRPr="00DD3283">
        <w:rPr>
          <w:rFonts w:ascii="Times New Roman" w:hAnsi="Times New Roman" w:cs="Times New Roman"/>
          <w:sz w:val="24"/>
          <w:szCs w:val="24"/>
        </w:rPr>
        <w:t>.</w:t>
      </w:r>
      <w:r w:rsidR="00AB296A" w:rsidRPr="00DD3283">
        <w:rPr>
          <w:rFonts w:ascii="Times New Roman" w:hAnsi="Times New Roman" w:cs="Times New Roman"/>
          <w:sz w:val="24"/>
          <w:szCs w:val="24"/>
        </w:rPr>
        <w:t xml:space="preserve"> </w:t>
      </w:r>
      <w:r w:rsidR="00E45E45" w:rsidRPr="00DD3283">
        <w:rPr>
          <w:rFonts w:ascii="Times New Roman" w:hAnsi="Times New Roman" w:cs="Times New Roman"/>
          <w:sz w:val="24"/>
          <w:szCs w:val="24"/>
        </w:rPr>
        <w:t xml:space="preserve">Fear, shame and cost of contraceptives have been highlighted as the most common barriers </w:t>
      </w:r>
      <w:r w:rsidR="008F1381" w:rsidRPr="00DD3283">
        <w:rPr>
          <w:rFonts w:ascii="Times New Roman" w:hAnsi="Times New Roman" w:cs="Times New Roman"/>
          <w:sz w:val="24"/>
          <w:szCs w:val="24"/>
        </w:rPr>
        <w:t>of</w:t>
      </w:r>
      <w:r w:rsidR="00E45E45" w:rsidRPr="00DD3283">
        <w:rPr>
          <w:rFonts w:ascii="Times New Roman" w:hAnsi="Times New Roman" w:cs="Times New Roman"/>
          <w:sz w:val="24"/>
          <w:szCs w:val="24"/>
        </w:rPr>
        <w:t xml:space="preserve"> accessing sexual and reproductive health</w:t>
      </w:r>
      <w:r w:rsidR="00AB296A" w:rsidRPr="00DD3283">
        <w:rPr>
          <w:rFonts w:ascii="Times New Roman" w:hAnsi="Times New Roman" w:cs="Times New Roman"/>
          <w:sz w:val="24"/>
          <w:szCs w:val="24"/>
        </w:rPr>
        <w:t xml:space="preserve"> </w:t>
      </w:r>
      <w:r w:rsidR="00275C8C" w:rsidRPr="00DD3283">
        <w:rPr>
          <w:rFonts w:ascii="Times New Roman" w:hAnsi="Times New Roman" w:cs="Times New Roman"/>
          <w:sz w:val="24"/>
          <w:szCs w:val="24"/>
        </w:rPr>
        <w:fldChar w:fldCharType="begin"/>
      </w:r>
      <w:r w:rsidR="00AF4A6E" w:rsidRPr="00DD3283">
        <w:rPr>
          <w:rFonts w:ascii="Times New Roman" w:hAnsi="Times New Roman" w:cs="Times New Roman"/>
          <w:sz w:val="24"/>
          <w:szCs w:val="24"/>
        </w:rPr>
        <w:instrText xml:space="preserve"> ADDIN ZOTERO_ITEM CSL_CITATION {"citationID":"O5AAZxV4","properties":{"formattedCitation":"(Bankole and Malarcher, 2010a)","plainCitation":"(Bankole and Malarcher, 2010a)"},"citationItems":[{"id":28,"uris":["http://zotero.org/users/local/qCISwjgx/items/M9J9R92N"],"uri":["http://zotero.org/users/local/qCISwjgx/items/M9J9R92N"],"itemData":{"id":28,"type":"article-journal","title":"Removing barriers to adolescents' access to contraceptive information and services","container-title":"Studies in family planning","page":"117-124","volume":"41","issue":"2","ISSN":"1728-4465","journalAbbreviation":"Studies in family planning","author":[{"family":"Bankole","given":"Akinrinola"},{"family":"Malarcher","given":"Shawn"}],"issued":{"date-parts":[["2010"]]}}}],"schema":"https://github.com/citation-style-language/schema/raw/master/csl-citation.json"} </w:instrText>
      </w:r>
      <w:r w:rsidR="00275C8C" w:rsidRPr="00DD3283">
        <w:rPr>
          <w:rFonts w:ascii="Times New Roman" w:hAnsi="Times New Roman" w:cs="Times New Roman"/>
          <w:sz w:val="24"/>
          <w:szCs w:val="24"/>
        </w:rPr>
        <w:fldChar w:fldCharType="separate"/>
      </w:r>
      <w:r w:rsidR="00DC16CE" w:rsidRPr="00DD3283">
        <w:rPr>
          <w:rFonts w:ascii="Times New Roman" w:hAnsi="Times New Roman" w:cs="Times New Roman"/>
          <w:sz w:val="24"/>
        </w:rPr>
        <w:t>(Bankole and Malarcher, 2010</w:t>
      </w:r>
      <w:r w:rsidR="00AF4A6E" w:rsidRPr="00DD3283">
        <w:rPr>
          <w:rFonts w:ascii="Times New Roman" w:hAnsi="Times New Roman" w:cs="Times New Roman"/>
          <w:sz w:val="24"/>
        </w:rPr>
        <w:t>)</w:t>
      </w:r>
      <w:r w:rsidR="00275C8C" w:rsidRPr="00DD3283">
        <w:rPr>
          <w:rFonts w:ascii="Times New Roman" w:hAnsi="Times New Roman" w:cs="Times New Roman"/>
          <w:sz w:val="24"/>
          <w:szCs w:val="24"/>
        </w:rPr>
        <w:fldChar w:fldCharType="end"/>
      </w:r>
      <w:r w:rsidR="00610C0A" w:rsidRPr="00DD3283">
        <w:rPr>
          <w:rFonts w:ascii="Times New Roman" w:hAnsi="Times New Roman" w:cs="Times New Roman"/>
          <w:sz w:val="24"/>
          <w:szCs w:val="24"/>
        </w:rPr>
        <w:t>.</w:t>
      </w:r>
    </w:p>
    <w:p w14:paraId="114362E6" w14:textId="77777777" w:rsidR="00574B8D" w:rsidRPr="00DD3283" w:rsidRDefault="00A54432" w:rsidP="00D96B33">
      <w:pPr>
        <w:spacing w:line="360" w:lineRule="auto"/>
        <w:jc w:val="both"/>
        <w:rPr>
          <w:rFonts w:ascii="Times New Roman" w:hAnsi="Times New Roman" w:cs="Times New Roman"/>
          <w:sz w:val="24"/>
          <w:szCs w:val="24"/>
        </w:rPr>
      </w:pPr>
      <w:r w:rsidRPr="00DD3283">
        <w:rPr>
          <w:rFonts w:ascii="Times New Roman" w:hAnsi="Times New Roman" w:cs="Times New Roman"/>
          <w:sz w:val="24"/>
          <w:szCs w:val="24"/>
        </w:rPr>
        <w:t>Most literature on the association of place of residence and teenage pregnancy largely agreed that teenage pregnancy is higher in the rural areas</w:t>
      </w:r>
      <w:r w:rsidR="00550CAC" w:rsidRPr="00DD3283">
        <w:rPr>
          <w:rFonts w:ascii="Times New Roman" w:hAnsi="Times New Roman" w:cs="Times New Roman"/>
          <w:sz w:val="24"/>
          <w:szCs w:val="24"/>
        </w:rPr>
        <w:t xml:space="preserve"> </w:t>
      </w:r>
      <w:r w:rsidR="00275C8C" w:rsidRPr="00DD3283">
        <w:rPr>
          <w:rFonts w:ascii="Times New Roman" w:hAnsi="Times New Roman" w:cs="Times New Roman"/>
          <w:sz w:val="24"/>
          <w:szCs w:val="24"/>
        </w:rPr>
        <w:fldChar w:fldCharType="begin"/>
      </w:r>
      <w:r w:rsidR="0029712B" w:rsidRPr="00DD3283">
        <w:rPr>
          <w:rFonts w:ascii="Times New Roman" w:hAnsi="Times New Roman" w:cs="Times New Roman"/>
          <w:sz w:val="24"/>
          <w:szCs w:val="24"/>
        </w:rPr>
        <w:instrText xml:space="preserve"> ADDIN ZOTERO_ITEM CSL_CITATION {"citationID":"2pa0p4osrd","properties":{"formattedCitation":"(Ajala, 2014; Izugbara, 2013a; Kimweri, 2012)","plainCitation":"(Ajala, 2014; Izugbara, 2013a; Kimweri, 2012)"},"citationItems":[{"id":30,"uris":["http://zotero.org/users/local/qCISwjgx/items/XA3K5FD9"],"uri":["http://zotero.org/users/local/qCISwjgx/items/XA3K5FD9"],"itemData":{"id":30,"type":"article-journal","title":"Factors associated with teenage pregnancy and fertility in Nigeria","container-title":"children","volume":"5","issue":"2","journalAbbreviation":"children","author":[{"family":"Ajala","given":"Adebayo O"}],"issued":{"date-parts":[["2014"]]}},"label":"page"},{"id":19,"uris":["http://zotero.org/users/local/qCISwjgx/items/JH6HNBPR"],"uri":["http://zotero.org/users/local/qCISwjgx/items/JH6HNBPR"],"itemData":{"id":19,"type":"article-journal","title":"Household characteristics and unintended pregnancy among ever-married women in Nigeria","container-title":"Social medicine","page":"4-10","volume":"8","issue":"1","ISSN":"1557-7112","journalAbbreviation":"Social medicine","author":[{"family":"Izugbara","given":"Chibuogwu"}],"issued":{"date-parts":[["2013"]]}},"label":"page"},{"id":10,"uris":["http://zotero.org/users/local/qCISwjgx/items/APV3CGUZ"],"uri":["http://zotero.org/users/local/qCISwjgx/items/APV3CGUZ"],"itemData":{"id":10,"type":"article-journal","title":"Assessing the association between gender of the  household hea d and  teenage  pregnancy in Tanzania","author":[{"family":"Kimweri","given":"Angela"}],"issued":{"date-parts":[["2012"]]}},"label":"page"}],"schema":"https://github.com/citation-style-language/schema/raw/master/csl-citation.json"} </w:instrText>
      </w:r>
      <w:r w:rsidR="00275C8C" w:rsidRPr="00DD3283">
        <w:rPr>
          <w:rFonts w:ascii="Times New Roman" w:hAnsi="Times New Roman" w:cs="Times New Roman"/>
          <w:sz w:val="24"/>
          <w:szCs w:val="24"/>
        </w:rPr>
        <w:fldChar w:fldCharType="separate"/>
      </w:r>
      <w:r w:rsidR="00F60641" w:rsidRPr="00DD3283">
        <w:rPr>
          <w:rFonts w:ascii="Times New Roman" w:hAnsi="Times New Roman" w:cs="Times New Roman"/>
          <w:sz w:val="24"/>
        </w:rPr>
        <w:t>(Ajala, 2014; Izugbara, 2013</w:t>
      </w:r>
      <w:r w:rsidR="0029712B" w:rsidRPr="00DD3283">
        <w:rPr>
          <w:rFonts w:ascii="Times New Roman" w:hAnsi="Times New Roman" w:cs="Times New Roman"/>
          <w:sz w:val="24"/>
        </w:rPr>
        <w:t>; Kimweri, 2012)</w:t>
      </w:r>
      <w:r w:rsidR="00275C8C" w:rsidRPr="00DD3283">
        <w:rPr>
          <w:rFonts w:ascii="Times New Roman" w:hAnsi="Times New Roman" w:cs="Times New Roman"/>
          <w:sz w:val="24"/>
          <w:szCs w:val="24"/>
        </w:rPr>
        <w:fldChar w:fldCharType="end"/>
      </w:r>
      <w:r w:rsidR="00D67562" w:rsidRPr="00DD3283">
        <w:rPr>
          <w:rFonts w:ascii="Times New Roman" w:hAnsi="Times New Roman" w:cs="Times New Roman"/>
          <w:sz w:val="24"/>
          <w:szCs w:val="24"/>
        </w:rPr>
        <w:t xml:space="preserve">. </w:t>
      </w:r>
      <w:r w:rsidR="00622C1F" w:rsidRPr="00DD3283">
        <w:rPr>
          <w:rFonts w:ascii="Times New Roman" w:hAnsi="Times New Roman" w:cs="Times New Roman"/>
          <w:sz w:val="24"/>
          <w:szCs w:val="24"/>
        </w:rPr>
        <w:t>For instance, the study of</w:t>
      </w:r>
      <w:r w:rsidR="00550CAC" w:rsidRPr="00DD3283">
        <w:rPr>
          <w:rFonts w:ascii="Times New Roman" w:hAnsi="Times New Roman" w:cs="Times New Roman"/>
          <w:sz w:val="24"/>
          <w:szCs w:val="24"/>
        </w:rPr>
        <w:t xml:space="preserve"> </w:t>
      </w:r>
      <w:r w:rsidR="00275C8C" w:rsidRPr="00DD3283">
        <w:rPr>
          <w:rFonts w:ascii="Times New Roman" w:hAnsi="Times New Roman" w:cs="Times New Roman"/>
          <w:sz w:val="24"/>
          <w:szCs w:val="24"/>
        </w:rPr>
        <w:fldChar w:fldCharType="begin"/>
      </w:r>
      <w:r w:rsidR="00D67562" w:rsidRPr="00DD3283">
        <w:rPr>
          <w:rFonts w:ascii="Times New Roman" w:hAnsi="Times New Roman" w:cs="Times New Roman"/>
          <w:sz w:val="24"/>
          <w:szCs w:val="24"/>
        </w:rPr>
        <w:instrText xml:space="preserve"> ADDIN ZOTERO_ITEM CSL_CITATION {"citationID":"JID7Txib","properties":{"formattedCitation":"(Longwe-Ngwira and Mushani, 2015)","plainCitation":"(Longwe-Ngwira and Mushani, 2015)"},"citationItems":[{"id":4,"uris":["http://zotero.org/users/local/qCISwjgx/items/CC7QTK5J"],"uri":["http://zotero.org/users/local/qCISwjgx/items/CC7QTK5J"],"itemData":{"id":4,"type":"article-journal","title":"CORRELATIONAL ANALYSIS BETWEEN TEENAGE PREGNANCY AND MATERNAL MORTALITY IN MALAWI","container-title":"African Institute for Development Policy (AFIDEP)","author":[{"family":"Longwe-Ngwira","given":"Abiba"},{"family":"Mushani","given":"Nissily"}],"issued":{"date-parts":[["2015"]]}}}],"schema":"https://github.com/citation-style-language/schema/raw/master/csl-citation.json"} </w:instrText>
      </w:r>
      <w:r w:rsidR="00275C8C" w:rsidRPr="00DD3283">
        <w:rPr>
          <w:rFonts w:ascii="Times New Roman" w:hAnsi="Times New Roman" w:cs="Times New Roman"/>
          <w:sz w:val="24"/>
          <w:szCs w:val="24"/>
        </w:rPr>
        <w:fldChar w:fldCharType="separate"/>
      </w:r>
      <w:r w:rsidR="00D67562" w:rsidRPr="00DD3283">
        <w:rPr>
          <w:rFonts w:ascii="Times New Roman" w:hAnsi="Times New Roman" w:cs="Times New Roman"/>
          <w:sz w:val="24"/>
        </w:rPr>
        <w:t>Longwe-Ngwira and Mushani (2015)</w:t>
      </w:r>
      <w:r w:rsidR="00275C8C" w:rsidRPr="00DD3283">
        <w:rPr>
          <w:rFonts w:ascii="Times New Roman" w:hAnsi="Times New Roman" w:cs="Times New Roman"/>
          <w:sz w:val="24"/>
          <w:szCs w:val="24"/>
        </w:rPr>
        <w:fldChar w:fldCharType="end"/>
      </w:r>
      <w:r w:rsidR="00622C1F" w:rsidRPr="00DD3283">
        <w:rPr>
          <w:rFonts w:ascii="Times New Roman" w:hAnsi="Times New Roman" w:cs="Times New Roman"/>
          <w:sz w:val="24"/>
          <w:szCs w:val="24"/>
        </w:rPr>
        <w:t xml:space="preserve"> found that teenage girls from rural areas were more likely to have begun childbearing </w:t>
      </w:r>
      <w:r w:rsidR="001F22EB" w:rsidRPr="00DD3283">
        <w:rPr>
          <w:rFonts w:ascii="Times New Roman" w:hAnsi="Times New Roman" w:cs="Times New Roman"/>
          <w:sz w:val="24"/>
          <w:szCs w:val="24"/>
        </w:rPr>
        <w:t>compared</w:t>
      </w:r>
      <w:r w:rsidR="00622C1F" w:rsidRPr="00DD3283">
        <w:rPr>
          <w:rFonts w:ascii="Times New Roman" w:hAnsi="Times New Roman" w:cs="Times New Roman"/>
          <w:sz w:val="24"/>
          <w:szCs w:val="24"/>
        </w:rPr>
        <w:t xml:space="preserve"> to those from </w:t>
      </w:r>
      <w:r w:rsidR="001F7F6E" w:rsidRPr="00DD3283">
        <w:rPr>
          <w:rFonts w:ascii="Times New Roman" w:hAnsi="Times New Roman" w:cs="Times New Roman"/>
          <w:sz w:val="24"/>
          <w:szCs w:val="24"/>
        </w:rPr>
        <w:t>urban areas</w:t>
      </w:r>
      <w:r w:rsidR="00D77729" w:rsidRPr="00DD3283">
        <w:rPr>
          <w:rFonts w:ascii="Times New Roman" w:hAnsi="Times New Roman" w:cs="Times New Roman"/>
          <w:sz w:val="24"/>
          <w:szCs w:val="24"/>
        </w:rPr>
        <w:t xml:space="preserve">. A study conducted in South Africa reported that, teenage pregnancy was more prevalent in the rural areas </w:t>
      </w:r>
      <w:r w:rsidR="00275C8C" w:rsidRPr="00DD3283">
        <w:rPr>
          <w:rFonts w:ascii="Times New Roman" w:hAnsi="Times New Roman" w:cs="Times New Roman"/>
          <w:sz w:val="24"/>
          <w:szCs w:val="24"/>
        </w:rPr>
        <w:fldChar w:fldCharType="begin"/>
      </w:r>
      <w:r w:rsidR="00CA6580" w:rsidRPr="00DD3283">
        <w:rPr>
          <w:rFonts w:ascii="Times New Roman" w:hAnsi="Times New Roman" w:cs="Times New Roman"/>
          <w:sz w:val="24"/>
          <w:szCs w:val="24"/>
        </w:rPr>
        <w:instrText xml:space="preserve"> ADDIN ZOTERO_ITEM CSL_CITATION {"citationID":"94cC8SdS","properties":{"formattedCitation":"(Jewkes et al., 2009)","plainCitation":"(Jewkes et al., 2009)"},"citationItems":[{"id":4,"uris":["http://zotero.org/users/local/72EKvnAJ/items/TWARG4N3"],"uri":["http://zotero.org/users/local/72EKvnAJ/items/TWARG4N3"],"itemData":{"id":4,"type":"article-journal","title":"Empowering teenagers to prevent pregnancy: lessons from South Africa","container-title":"Culture, health &amp; sexuality","page":"675-688","volume":"11","issue":"7","ISSN":"1369-1058","journalAbbreviation":"Culture, health &amp; sexuality","author":[{"family":"Jewkes","given":"Rachel"},{"family":"Morrell","given":"Robert"},{"family":"Christofides","given":"Nicola"}],"issued":{"date-parts":[["2009"]]}}}],"schema":"https://github.com/citation-style-language/schema/raw/master/csl-citation.json"} </w:instrText>
      </w:r>
      <w:r w:rsidR="00275C8C" w:rsidRPr="00DD3283">
        <w:rPr>
          <w:rFonts w:ascii="Times New Roman" w:hAnsi="Times New Roman" w:cs="Times New Roman"/>
          <w:sz w:val="24"/>
          <w:szCs w:val="24"/>
        </w:rPr>
        <w:fldChar w:fldCharType="separate"/>
      </w:r>
      <w:r w:rsidR="00CA6580" w:rsidRPr="00DD3283">
        <w:rPr>
          <w:rFonts w:ascii="Times New Roman" w:hAnsi="Times New Roman" w:cs="Times New Roman"/>
          <w:sz w:val="24"/>
        </w:rPr>
        <w:t>(Jewkes et al., 2009)</w:t>
      </w:r>
      <w:r w:rsidR="00275C8C" w:rsidRPr="00DD3283">
        <w:rPr>
          <w:rFonts w:ascii="Times New Roman" w:hAnsi="Times New Roman" w:cs="Times New Roman"/>
          <w:sz w:val="24"/>
          <w:szCs w:val="24"/>
        </w:rPr>
        <w:fldChar w:fldCharType="end"/>
      </w:r>
      <w:r w:rsidR="00D77729" w:rsidRPr="00DD3283">
        <w:rPr>
          <w:rFonts w:ascii="Times New Roman" w:hAnsi="Times New Roman" w:cs="Times New Roman"/>
          <w:sz w:val="24"/>
          <w:szCs w:val="24"/>
        </w:rPr>
        <w:t xml:space="preserve">. </w:t>
      </w:r>
      <w:r w:rsidR="000F301E" w:rsidRPr="00DD3283">
        <w:rPr>
          <w:rFonts w:ascii="Times New Roman" w:hAnsi="Times New Roman" w:cs="Times New Roman"/>
          <w:sz w:val="24"/>
          <w:szCs w:val="24"/>
        </w:rPr>
        <w:t xml:space="preserve">A </w:t>
      </w:r>
      <w:r w:rsidR="006D7644" w:rsidRPr="00DD3283">
        <w:rPr>
          <w:rFonts w:ascii="Times New Roman" w:hAnsi="Times New Roman" w:cs="Times New Roman"/>
          <w:sz w:val="24"/>
          <w:szCs w:val="24"/>
        </w:rPr>
        <w:t xml:space="preserve">study conducted in Tanzania found teenage pregnancy to be higher among teen girls in the rural areas compared to the urban areas </w:t>
      </w:r>
      <w:r w:rsidR="00275C8C" w:rsidRPr="00DD3283">
        <w:rPr>
          <w:rFonts w:ascii="Times New Roman" w:hAnsi="Times New Roman" w:cs="Times New Roman"/>
          <w:sz w:val="24"/>
          <w:szCs w:val="24"/>
        </w:rPr>
        <w:fldChar w:fldCharType="begin"/>
      </w:r>
      <w:r w:rsidR="006F1C5B" w:rsidRPr="00DD3283">
        <w:rPr>
          <w:rFonts w:ascii="Times New Roman" w:hAnsi="Times New Roman" w:cs="Times New Roman"/>
          <w:sz w:val="24"/>
          <w:szCs w:val="24"/>
        </w:rPr>
        <w:instrText xml:space="preserve"> ADDIN ZOTERO_ITEM CSL_CITATION {"citationID":"LzVTV2pp","properties":{"formattedCitation":"(Kimweri, 2012)","plainCitation":"(Kimweri, 2012)"},"citationItems":[{"id":10,"uris":["http://zotero.org/users/local/qCISwjgx/items/APV3CGUZ"],"uri":["http://zotero.org/users/local/qCISwjgx/items/APV3CGUZ"],"itemData":{"id":10,"type":"article-journal","title":"Assessing the association between gender of the  household hea d and  teenage  pregnancy in Tanzania","author":[{"family":"Kimweri","given":"Angela"}],"issued":{"date-parts":[["2012"]]}}}],"schema":"https://github.com/citation-style-language/schema/raw/master/csl-citation.json"} </w:instrText>
      </w:r>
      <w:r w:rsidR="00275C8C" w:rsidRPr="00DD3283">
        <w:rPr>
          <w:rFonts w:ascii="Times New Roman" w:hAnsi="Times New Roman" w:cs="Times New Roman"/>
          <w:sz w:val="24"/>
          <w:szCs w:val="24"/>
        </w:rPr>
        <w:fldChar w:fldCharType="separate"/>
      </w:r>
      <w:r w:rsidR="006F1C5B" w:rsidRPr="00DD3283">
        <w:rPr>
          <w:rFonts w:ascii="Times New Roman" w:hAnsi="Times New Roman" w:cs="Times New Roman"/>
          <w:sz w:val="24"/>
        </w:rPr>
        <w:t>(Kimweri, 2012)</w:t>
      </w:r>
      <w:r w:rsidR="00275C8C" w:rsidRPr="00DD3283">
        <w:rPr>
          <w:rFonts w:ascii="Times New Roman" w:hAnsi="Times New Roman" w:cs="Times New Roman"/>
          <w:sz w:val="24"/>
          <w:szCs w:val="24"/>
        </w:rPr>
        <w:fldChar w:fldCharType="end"/>
      </w:r>
      <w:r w:rsidR="006F1C5B" w:rsidRPr="00DD3283">
        <w:rPr>
          <w:rFonts w:ascii="Times New Roman" w:hAnsi="Times New Roman" w:cs="Times New Roman"/>
          <w:sz w:val="24"/>
          <w:szCs w:val="24"/>
        </w:rPr>
        <w:t>.</w:t>
      </w:r>
      <w:r w:rsidR="002B4EE3" w:rsidRPr="00DD3283">
        <w:rPr>
          <w:rFonts w:ascii="Times New Roman" w:hAnsi="Times New Roman" w:cs="Times New Roman"/>
          <w:sz w:val="24"/>
          <w:szCs w:val="24"/>
        </w:rPr>
        <w:t xml:space="preserve"> </w:t>
      </w:r>
      <w:r w:rsidR="00B91B06" w:rsidRPr="00DD3283">
        <w:rPr>
          <w:rFonts w:ascii="Times New Roman" w:hAnsi="Times New Roman" w:cs="Times New Roman"/>
          <w:sz w:val="24"/>
          <w:szCs w:val="24"/>
        </w:rPr>
        <w:t xml:space="preserve">The study of </w:t>
      </w:r>
      <w:r w:rsidR="00275C8C" w:rsidRPr="00DD3283">
        <w:rPr>
          <w:rFonts w:ascii="Times New Roman" w:hAnsi="Times New Roman" w:cs="Times New Roman"/>
          <w:sz w:val="24"/>
          <w:szCs w:val="24"/>
        </w:rPr>
        <w:fldChar w:fldCharType="begin"/>
      </w:r>
      <w:r w:rsidR="0029712B" w:rsidRPr="00DD3283">
        <w:rPr>
          <w:rFonts w:ascii="Times New Roman" w:hAnsi="Times New Roman" w:cs="Times New Roman"/>
          <w:sz w:val="24"/>
          <w:szCs w:val="24"/>
        </w:rPr>
        <w:instrText xml:space="preserve"> ADDIN ZOTERO_ITEM CSL_CITATION {"citationID":"0FvuA3JJ","properties":{"formattedCitation":"(Izugbara, 2013)","plainCitation":"(Izugbara, 2013)","dontUpdate":true},"citationItems":[{"id":19,"uris":["http://zotero.org/users/local/qCISwjgx/items/JH6HNBPR"],"uri":["http://zotero.org/users/local/qCISwjgx/items/JH6HNBPR"],"itemData":{"id":19,"type":"article-journal","title":"Household characteristics and unintended pregnancy among ever-married women in Nigeria","container-title":"Social medicine","page":"4-10","volume":"8","issue":"1","ISSN":"1557-7112","journalAbbreviation":"Social medicine","author":[{"family":"Izugbara","given":"Chibuogwu"}],"issued":{"date-parts":[["2013"]]}}}],"schema":"https://github.com/citation-style-language/schema/raw/master/csl-citation.json"} </w:instrText>
      </w:r>
      <w:r w:rsidR="00275C8C" w:rsidRPr="00DD3283">
        <w:rPr>
          <w:rFonts w:ascii="Times New Roman" w:hAnsi="Times New Roman" w:cs="Times New Roman"/>
          <w:sz w:val="24"/>
          <w:szCs w:val="24"/>
        </w:rPr>
        <w:fldChar w:fldCharType="separate"/>
      </w:r>
      <w:r w:rsidR="006F1C5B" w:rsidRPr="00DD3283">
        <w:rPr>
          <w:rFonts w:ascii="Times New Roman" w:hAnsi="Times New Roman" w:cs="Times New Roman"/>
          <w:sz w:val="24"/>
        </w:rPr>
        <w:t>Izugbara</w:t>
      </w:r>
      <w:r w:rsidR="002B4EE3" w:rsidRPr="00DD3283">
        <w:rPr>
          <w:rFonts w:ascii="Times New Roman" w:hAnsi="Times New Roman" w:cs="Times New Roman"/>
          <w:sz w:val="24"/>
        </w:rPr>
        <w:t xml:space="preserve"> </w:t>
      </w:r>
      <w:r w:rsidR="006F1C5B" w:rsidRPr="00DD3283">
        <w:rPr>
          <w:rFonts w:ascii="Times New Roman" w:hAnsi="Times New Roman" w:cs="Times New Roman"/>
          <w:sz w:val="24"/>
        </w:rPr>
        <w:t>(2013)</w:t>
      </w:r>
      <w:r w:rsidR="00275C8C" w:rsidRPr="00DD3283">
        <w:rPr>
          <w:rFonts w:ascii="Times New Roman" w:hAnsi="Times New Roman" w:cs="Times New Roman"/>
          <w:sz w:val="24"/>
          <w:szCs w:val="24"/>
        </w:rPr>
        <w:fldChar w:fldCharType="end"/>
      </w:r>
      <w:r w:rsidR="00B91B06" w:rsidRPr="00DD3283">
        <w:rPr>
          <w:rFonts w:ascii="Times New Roman" w:hAnsi="Times New Roman" w:cs="Times New Roman"/>
          <w:sz w:val="24"/>
          <w:szCs w:val="24"/>
        </w:rPr>
        <w:t xml:space="preserve"> on socio-demographic risk factors for unintended pregnancy among unmarried adolescent Nigerian girls found that place of residence was significantly associated with teenage pregnancy and was higher among teenagers living in the rural areas. </w:t>
      </w:r>
      <w:r w:rsidR="001C79FC" w:rsidRPr="00DD3283">
        <w:rPr>
          <w:rFonts w:ascii="Times New Roman" w:hAnsi="Times New Roman" w:cs="Times New Roman"/>
          <w:sz w:val="24"/>
          <w:szCs w:val="24"/>
        </w:rPr>
        <w:t>Another study conducted in Nigeria on factors associated with teenage pregnancy and fertility in Nigeria reported no significant difference</w:t>
      </w:r>
      <w:r w:rsidR="005C0D14" w:rsidRPr="00DD3283">
        <w:rPr>
          <w:rFonts w:ascii="Times New Roman" w:hAnsi="Times New Roman" w:cs="Times New Roman"/>
          <w:sz w:val="24"/>
          <w:szCs w:val="24"/>
        </w:rPr>
        <w:t xml:space="preserve"> in teenage pregnancy</w:t>
      </w:r>
      <w:r w:rsidR="00550CAC" w:rsidRPr="00DD3283">
        <w:rPr>
          <w:rFonts w:ascii="Times New Roman" w:hAnsi="Times New Roman" w:cs="Times New Roman"/>
          <w:sz w:val="24"/>
          <w:szCs w:val="24"/>
        </w:rPr>
        <w:t xml:space="preserve"> </w:t>
      </w:r>
      <w:r w:rsidR="005C0D14" w:rsidRPr="00DD3283">
        <w:rPr>
          <w:rFonts w:ascii="Times New Roman" w:hAnsi="Times New Roman" w:cs="Times New Roman"/>
          <w:sz w:val="24"/>
          <w:szCs w:val="24"/>
        </w:rPr>
        <w:t xml:space="preserve">in urban and rural areas </w:t>
      </w:r>
      <w:r w:rsidR="00275C8C" w:rsidRPr="00DD3283">
        <w:rPr>
          <w:rFonts w:ascii="Times New Roman" w:hAnsi="Times New Roman" w:cs="Times New Roman"/>
          <w:sz w:val="24"/>
          <w:szCs w:val="24"/>
        </w:rPr>
        <w:fldChar w:fldCharType="begin"/>
      </w:r>
      <w:r w:rsidR="00334BA3" w:rsidRPr="00DD3283">
        <w:rPr>
          <w:rFonts w:ascii="Times New Roman" w:hAnsi="Times New Roman" w:cs="Times New Roman"/>
          <w:sz w:val="24"/>
          <w:szCs w:val="24"/>
        </w:rPr>
        <w:instrText xml:space="preserve"> ADDIN ZOTERO_ITEM CSL_CITATION {"citationID":"UiVGocAa","properties":{"formattedCitation":"(Ajala, 2014)","plainCitation":"(Ajala, 2014)"},"citationItems":[{"id":30,"uris":["http://zotero.org/users/local/qCISwjgx/items/XA3K5FD9"],"uri":["http://zotero.org/users/local/qCISwjgx/items/XA3K5FD9"],"itemData":{"id":30,"type":"article-journal","title":"Factors associated with teenage pregnancy and fertility in Nigeria","container-title":"children","volume":"5","issue":"2","journalAbbreviation":"children","author":[{"family":"Ajala","given":"Adebayo O"}],"issued":{"date-parts":[["2014"]]}}}],"schema":"https://github.com/citation-style-language/schema/raw/master/csl-citation.json"} </w:instrText>
      </w:r>
      <w:r w:rsidR="00275C8C" w:rsidRPr="00DD3283">
        <w:rPr>
          <w:rFonts w:ascii="Times New Roman" w:hAnsi="Times New Roman" w:cs="Times New Roman"/>
          <w:sz w:val="24"/>
          <w:szCs w:val="24"/>
        </w:rPr>
        <w:fldChar w:fldCharType="separate"/>
      </w:r>
      <w:r w:rsidR="00334BA3" w:rsidRPr="00DD3283">
        <w:rPr>
          <w:rFonts w:ascii="Times New Roman" w:hAnsi="Times New Roman" w:cs="Times New Roman"/>
          <w:sz w:val="24"/>
        </w:rPr>
        <w:t>(Ajala, 2014)</w:t>
      </w:r>
      <w:r w:rsidR="00275C8C" w:rsidRPr="00DD3283">
        <w:rPr>
          <w:rFonts w:ascii="Times New Roman" w:hAnsi="Times New Roman" w:cs="Times New Roman"/>
          <w:sz w:val="24"/>
          <w:szCs w:val="24"/>
        </w:rPr>
        <w:fldChar w:fldCharType="end"/>
      </w:r>
      <w:r w:rsidR="00334BA3" w:rsidRPr="00DD3283">
        <w:rPr>
          <w:rFonts w:ascii="Times New Roman" w:hAnsi="Times New Roman" w:cs="Times New Roman"/>
          <w:sz w:val="24"/>
          <w:szCs w:val="24"/>
        </w:rPr>
        <w:t>.</w:t>
      </w:r>
      <w:r w:rsidR="008F1381" w:rsidRPr="00DD3283">
        <w:rPr>
          <w:rFonts w:ascii="Times New Roman" w:hAnsi="Times New Roman" w:cs="Times New Roman"/>
          <w:sz w:val="24"/>
          <w:szCs w:val="24"/>
        </w:rPr>
        <w:t xml:space="preserve"> </w:t>
      </w:r>
      <w:r w:rsidR="000F301E" w:rsidRPr="00DD3283">
        <w:rPr>
          <w:rFonts w:ascii="Times New Roman" w:hAnsi="Times New Roman" w:cs="Times New Roman"/>
          <w:sz w:val="24"/>
          <w:szCs w:val="24"/>
        </w:rPr>
        <w:t>Contrarily</w:t>
      </w:r>
      <w:r w:rsidR="001C79FC" w:rsidRPr="00DD3283">
        <w:rPr>
          <w:rFonts w:ascii="Times New Roman" w:hAnsi="Times New Roman" w:cs="Times New Roman"/>
          <w:sz w:val="24"/>
          <w:szCs w:val="24"/>
        </w:rPr>
        <w:t xml:space="preserve"> to other studies</w:t>
      </w:r>
      <w:r w:rsidR="00550CAC" w:rsidRPr="00DD3283">
        <w:rPr>
          <w:rFonts w:ascii="Times New Roman" w:hAnsi="Times New Roman" w:cs="Times New Roman"/>
          <w:sz w:val="24"/>
          <w:szCs w:val="24"/>
        </w:rPr>
        <w:t xml:space="preserve"> </w:t>
      </w:r>
      <w:r w:rsidR="00275C8C" w:rsidRPr="00DD3283">
        <w:rPr>
          <w:rFonts w:ascii="Times New Roman" w:hAnsi="Times New Roman" w:cs="Times New Roman"/>
          <w:sz w:val="24"/>
          <w:szCs w:val="24"/>
        </w:rPr>
        <w:fldChar w:fldCharType="begin"/>
      </w:r>
      <w:r w:rsidR="0029712B" w:rsidRPr="00DD3283">
        <w:rPr>
          <w:rFonts w:ascii="Times New Roman" w:hAnsi="Times New Roman" w:cs="Times New Roman"/>
          <w:sz w:val="24"/>
          <w:szCs w:val="24"/>
        </w:rPr>
        <w:instrText xml:space="preserve"> ADDIN ZOTERO_ITEM CSL_CITATION {"citationID":"idnj1098u","properties":{"formattedCitation":"(Ajala, 2014; Izugbara, 2013a; Kimweri, 2012)","plainCitation":"(Ajala, 2014; Izugbara, 2013a; Kimweri, 2012)"},"citationItems":[{"id":30,"uris":["http://zotero.org/users/local/qCISwjgx/items/XA3K5FD9"],"uri":["http://zotero.org/users/local/qCISwjgx/items/XA3K5FD9"],"itemData":{"id":30,"type":"article-journal","title":"Factors associated with teenage pregnancy and fertility in Nigeria","container-title":"children","volume":"5","issue":"2","journalAbbreviation":"children","author":[{"family":"Ajala","given":"Adebayo O"}],"issued":{"date-parts":[["2014"]]}},"label":"page"},{"id":19,"uris":["http://zotero.org/users/local/qCISwjgx/items/JH6HNBPR"],"uri":["http://zotero.org/users/local/qCISwjgx/items/JH6HNBPR"],"itemData":{"id":19,"type":"article-journal","title":"Household characteristics and unintended pregnancy among ever-married women in Nigeria","container-title":"Social medicine","page":"4-10","volume":"8","issue":"1","ISSN":"1557-7112","journalAbbreviation":"Social medicine","author":[{"family":"Izugbara","given":"Chibuogwu"}],"issued":{"date-parts":[["2013"]]}},"label":"page"},{"id":10,"uris":["http://zotero.org/users/local/qCISwjgx/items/APV3CGUZ"],"uri":["http://zotero.org/users/local/qCISwjgx/items/APV3CGUZ"],"itemData":{"id":10,"type":"article-journal","title":"Assessing the association between gender of the  household hea d and  teenage  pregnancy in Tanzania","author":[{"family":"Kimweri","given":"Angela"}],"issued":{"date-parts":[["2012"]]}},"label":"page"}],"schema":"https://github.com/citation-style-language/schema/raw/master/csl-citation.json"} </w:instrText>
      </w:r>
      <w:r w:rsidR="00275C8C" w:rsidRPr="00DD3283">
        <w:rPr>
          <w:rFonts w:ascii="Times New Roman" w:hAnsi="Times New Roman" w:cs="Times New Roman"/>
          <w:sz w:val="24"/>
          <w:szCs w:val="24"/>
        </w:rPr>
        <w:fldChar w:fldCharType="separate"/>
      </w:r>
      <w:r w:rsidR="00F60641" w:rsidRPr="00DD3283">
        <w:rPr>
          <w:rFonts w:ascii="Times New Roman" w:hAnsi="Times New Roman" w:cs="Times New Roman"/>
          <w:sz w:val="24"/>
        </w:rPr>
        <w:t>(Ajala, 2014; Izugbara, 2013</w:t>
      </w:r>
      <w:r w:rsidR="0029712B" w:rsidRPr="00DD3283">
        <w:rPr>
          <w:rFonts w:ascii="Times New Roman" w:hAnsi="Times New Roman" w:cs="Times New Roman"/>
          <w:sz w:val="24"/>
        </w:rPr>
        <w:t>; Kimweri, 2012)</w:t>
      </w:r>
      <w:r w:rsidR="00275C8C" w:rsidRPr="00DD3283">
        <w:rPr>
          <w:rFonts w:ascii="Times New Roman" w:hAnsi="Times New Roman" w:cs="Times New Roman"/>
          <w:sz w:val="24"/>
          <w:szCs w:val="24"/>
        </w:rPr>
        <w:fldChar w:fldCharType="end"/>
      </w:r>
      <w:r w:rsidR="00334BA3" w:rsidRPr="00DD3283">
        <w:rPr>
          <w:rFonts w:ascii="Times New Roman" w:hAnsi="Times New Roman" w:cs="Times New Roman"/>
          <w:sz w:val="24"/>
          <w:szCs w:val="24"/>
        </w:rPr>
        <w:t>,</w:t>
      </w:r>
      <w:r w:rsidR="00550CAC" w:rsidRPr="00DD3283">
        <w:rPr>
          <w:rFonts w:ascii="Times New Roman" w:hAnsi="Times New Roman" w:cs="Times New Roman"/>
          <w:sz w:val="24"/>
          <w:szCs w:val="24"/>
        </w:rPr>
        <w:t xml:space="preserve"> </w:t>
      </w:r>
      <w:r w:rsidR="000F301E" w:rsidRPr="00DD3283">
        <w:rPr>
          <w:rFonts w:ascii="Times New Roman" w:hAnsi="Times New Roman" w:cs="Times New Roman"/>
          <w:sz w:val="24"/>
          <w:szCs w:val="24"/>
        </w:rPr>
        <w:t xml:space="preserve">the findings from a systematic </w:t>
      </w:r>
      <w:r w:rsidR="000F301E" w:rsidRPr="00DD3283">
        <w:rPr>
          <w:rFonts w:ascii="Times New Roman" w:hAnsi="Times New Roman" w:cs="Times New Roman"/>
          <w:sz w:val="24"/>
          <w:szCs w:val="24"/>
        </w:rPr>
        <w:lastRenderedPageBreak/>
        <w:t xml:space="preserve">review of multi-countries in Europe reported that teenage pregnancy was </w:t>
      </w:r>
      <w:r w:rsidR="008F1381" w:rsidRPr="00DD3283">
        <w:rPr>
          <w:rFonts w:ascii="Times New Roman" w:hAnsi="Times New Roman" w:cs="Times New Roman"/>
          <w:sz w:val="24"/>
          <w:szCs w:val="24"/>
        </w:rPr>
        <w:t xml:space="preserve">more prevalent </w:t>
      </w:r>
      <w:r w:rsidR="000F301E" w:rsidRPr="00DD3283">
        <w:rPr>
          <w:rFonts w:ascii="Times New Roman" w:hAnsi="Times New Roman" w:cs="Times New Roman"/>
          <w:sz w:val="24"/>
          <w:szCs w:val="24"/>
        </w:rPr>
        <w:t>in urban areas</w:t>
      </w:r>
      <w:r w:rsidR="00122ABE" w:rsidRPr="00DD3283">
        <w:rPr>
          <w:rFonts w:ascii="Times New Roman" w:hAnsi="Times New Roman" w:cs="Times New Roman"/>
          <w:sz w:val="24"/>
          <w:szCs w:val="24"/>
        </w:rPr>
        <w:t xml:space="preserve"> in Europe</w:t>
      </w:r>
      <w:r w:rsidR="000F301E" w:rsidRPr="00DD3283">
        <w:rPr>
          <w:rFonts w:ascii="Times New Roman" w:hAnsi="Times New Roman" w:cs="Times New Roman"/>
          <w:sz w:val="24"/>
          <w:szCs w:val="24"/>
        </w:rPr>
        <w:t xml:space="preserve"> compared to the rural areas </w:t>
      </w:r>
      <w:r w:rsidR="00275C8C" w:rsidRPr="00DD3283">
        <w:rPr>
          <w:rFonts w:ascii="Times New Roman" w:hAnsi="Times New Roman" w:cs="Times New Roman"/>
          <w:sz w:val="24"/>
          <w:szCs w:val="24"/>
        </w:rPr>
        <w:fldChar w:fldCharType="begin"/>
      </w:r>
      <w:r w:rsidR="00334BA3" w:rsidRPr="00DD3283">
        <w:rPr>
          <w:rFonts w:ascii="Times New Roman" w:hAnsi="Times New Roman" w:cs="Times New Roman"/>
          <w:sz w:val="24"/>
          <w:szCs w:val="24"/>
        </w:rPr>
        <w:instrText xml:space="preserve"> ADDIN ZOTERO_ITEM CSL_CITATION {"citationID":"rvFFVo5k","properties":{"formattedCitation":"(Imamura et al., 2007a)","plainCitation":"(Imamura et al., 2007a)"},"citationItems":[{"id":21,"uris":["http://zotero.org/users/local/qCISwjgx/items/XTH86A95"],"uri":["http://zotero.org/users/local/qCISwjgx/items/XTH86A95"],"itemData":{"id":21,"type":"article-journal","title":"Factors associated with teenage pregnancy in the European Union countries: a systematic review","container-title":"The European journal of public health","page":"630-636","volume":"17","issue":"6","ISSN":"1101-1262","journalAbbreviation":"The European journal of public health","author":[{"family":"Imamura","given":"Mari"},{"family":"Tucker","given":"Janet"},{"family":"Hannaford","given":"Phil"},{"family":"Da Silva","given":"Miguel Oliveira"},{"family":"Astin","given":"Margaret"},{"family":"Wyness","given":"Laura"},{"family":"Bloemenkamp","given":"Kitty WM"},{"family":"Jahn","given":"Albrecht"},{"family":"Karro","given":"Helle"},{"family":"Olsen","given":"Jørn"}],"issued":{"date-parts":[["2007"]]}}}],"schema":"https://github.com/citation-style-language/schema/raw/master/csl-citation.json"} </w:instrText>
      </w:r>
      <w:r w:rsidR="00275C8C" w:rsidRPr="00DD3283">
        <w:rPr>
          <w:rFonts w:ascii="Times New Roman" w:hAnsi="Times New Roman" w:cs="Times New Roman"/>
          <w:sz w:val="24"/>
          <w:szCs w:val="24"/>
        </w:rPr>
        <w:fldChar w:fldCharType="separate"/>
      </w:r>
      <w:r w:rsidR="00334BA3" w:rsidRPr="00DD3283">
        <w:rPr>
          <w:rFonts w:ascii="Times New Roman" w:hAnsi="Times New Roman" w:cs="Times New Roman"/>
          <w:sz w:val="24"/>
        </w:rPr>
        <w:t>(Imamura et al., 2007)</w:t>
      </w:r>
      <w:r w:rsidR="00275C8C" w:rsidRPr="00DD3283">
        <w:rPr>
          <w:rFonts w:ascii="Times New Roman" w:hAnsi="Times New Roman" w:cs="Times New Roman"/>
          <w:sz w:val="24"/>
          <w:szCs w:val="24"/>
        </w:rPr>
        <w:fldChar w:fldCharType="end"/>
      </w:r>
      <w:r w:rsidR="001452EF" w:rsidRPr="00DD3283">
        <w:rPr>
          <w:rFonts w:ascii="Times New Roman" w:hAnsi="Times New Roman" w:cs="Times New Roman"/>
          <w:sz w:val="24"/>
          <w:szCs w:val="24"/>
        </w:rPr>
        <w:t xml:space="preserve">. </w:t>
      </w:r>
    </w:p>
    <w:p w14:paraId="6135C88D" w14:textId="77777777" w:rsidR="00C75BD9" w:rsidRPr="00DD3283" w:rsidRDefault="00C75BD9" w:rsidP="00D96B33">
      <w:pPr>
        <w:spacing w:line="360" w:lineRule="auto"/>
        <w:jc w:val="both"/>
        <w:rPr>
          <w:rFonts w:ascii="Times New Roman" w:hAnsi="Times New Roman" w:cs="Times New Roman"/>
          <w:sz w:val="24"/>
          <w:szCs w:val="24"/>
        </w:rPr>
      </w:pPr>
      <w:r w:rsidRPr="00DD3283">
        <w:rPr>
          <w:rFonts w:ascii="Times New Roman" w:hAnsi="Times New Roman" w:cs="Times New Roman"/>
          <w:sz w:val="24"/>
          <w:szCs w:val="24"/>
        </w:rPr>
        <w:t xml:space="preserve">The study on adolescent pregnancy and associated factors among youths in South Africa </w:t>
      </w:r>
      <w:r w:rsidR="006E02E0" w:rsidRPr="00DD3283">
        <w:rPr>
          <w:rFonts w:ascii="Times New Roman" w:hAnsi="Times New Roman" w:cs="Times New Roman"/>
          <w:sz w:val="24"/>
          <w:szCs w:val="24"/>
        </w:rPr>
        <w:t>found association between employment and teenage pregnancy. The study discussed that lack of employment and job opportunities</w:t>
      </w:r>
      <w:r w:rsidRPr="00DD3283">
        <w:rPr>
          <w:rFonts w:ascii="Times New Roman" w:hAnsi="Times New Roman" w:cs="Times New Roman"/>
          <w:sz w:val="24"/>
          <w:szCs w:val="24"/>
        </w:rPr>
        <w:t xml:space="preserve"> pushes teen girls to engage in transactional sex which increases the risk of teenage pregnancy </w:t>
      </w:r>
      <w:r w:rsidR="006E02E0" w:rsidRPr="00DD3283">
        <w:rPr>
          <w:rFonts w:ascii="Times New Roman" w:hAnsi="Times New Roman" w:cs="Times New Roman"/>
          <w:sz w:val="24"/>
          <w:szCs w:val="24"/>
        </w:rPr>
        <w:t xml:space="preserve">due to the acceptance of sex terms which often involve non condom use in exchange for financial or material assistance </w:t>
      </w:r>
      <w:r w:rsidR="00275C8C" w:rsidRPr="00DD3283">
        <w:rPr>
          <w:rFonts w:ascii="Times New Roman" w:hAnsi="Times New Roman" w:cs="Times New Roman"/>
          <w:sz w:val="24"/>
          <w:szCs w:val="24"/>
        </w:rPr>
        <w:fldChar w:fldCharType="begin"/>
      </w:r>
      <w:r w:rsidR="00E45D31" w:rsidRPr="00DD3283">
        <w:rPr>
          <w:rFonts w:ascii="Times New Roman" w:hAnsi="Times New Roman" w:cs="Times New Roman"/>
          <w:sz w:val="24"/>
          <w:szCs w:val="24"/>
        </w:rPr>
        <w:instrText xml:space="preserve"> ADDIN ZOTERO_ITEM CSL_CITATION {"citationID":"e2h5uLD2","properties":{"formattedCitation":"(Mchunu et al., 2012)","plainCitation":"(Mchunu et al., 2012)"},"citationItems":[{"id":27,"uris":["http://zotero.org/users/local/qCISwjgx/items/XGI3VXRS"],"uri":["http://zotero.org/users/local/qCISwjgx/items/XGI3VXRS"],"itemData":{"id":27,"type":"article-journal","title":"Adolescent pregnancy and associated factors in South African youth","container-title":"African health sciences","page":"426-434","volume":"12","issue":"4","ISSN":"1680-6905","journalAbbreviation":"African health sciences","author":[{"family":"Mchunu","given":"Gugu"},{"family":"Peltzer","given":"Karl"},{"family":"Tutshana","given":"Bomkazi"},{"family":"Seutlwadi","given":"Lebogang"}],"issued":{"date-parts":[["2012"]]}}}],"schema":"https://github.com/citation-style-language/schema/raw/master/csl-citation.json"} </w:instrText>
      </w:r>
      <w:r w:rsidR="00275C8C" w:rsidRPr="00DD3283">
        <w:rPr>
          <w:rFonts w:ascii="Times New Roman" w:hAnsi="Times New Roman" w:cs="Times New Roman"/>
          <w:sz w:val="24"/>
          <w:szCs w:val="24"/>
        </w:rPr>
        <w:fldChar w:fldCharType="separate"/>
      </w:r>
      <w:r w:rsidR="00E45D31" w:rsidRPr="00DD3283">
        <w:rPr>
          <w:rFonts w:ascii="Times New Roman" w:hAnsi="Times New Roman" w:cs="Times New Roman"/>
          <w:sz w:val="24"/>
        </w:rPr>
        <w:t>(Mchunu et al., 2012)</w:t>
      </w:r>
      <w:r w:rsidR="00275C8C" w:rsidRPr="00DD3283">
        <w:rPr>
          <w:rFonts w:ascii="Times New Roman" w:hAnsi="Times New Roman" w:cs="Times New Roman"/>
          <w:sz w:val="24"/>
          <w:szCs w:val="24"/>
        </w:rPr>
        <w:fldChar w:fldCharType="end"/>
      </w:r>
      <w:r w:rsidRPr="00DD3283">
        <w:rPr>
          <w:rFonts w:ascii="Times New Roman" w:hAnsi="Times New Roman" w:cs="Times New Roman"/>
          <w:sz w:val="24"/>
          <w:szCs w:val="24"/>
        </w:rPr>
        <w:t xml:space="preserve">. </w:t>
      </w:r>
      <w:r w:rsidR="00C817E3" w:rsidRPr="00DD3283">
        <w:rPr>
          <w:rFonts w:ascii="Times New Roman" w:hAnsi="Times New Roman" w:cs="Times New Roman"/>
          <w:sz w:val="24"/>
          <w:szCs w:val="24"/>
        </w:rPr>
        <w:t>Similarly, t</w:t>
      </w:r>
      <w:r w:rsidR="0015228A" w:rsidRPr="00DD3283">
        <w:rPr>
          <w:rFonts w:ascii="Times New Roman" w:hAnsi="Times New Roman" w:cs="Times New Roman"/>
          <w:sz w:val="24"/>
          <w:szCs w:val="24"/>
        </w:rPr>
        <w:t xml:space="preserve">he study of </w:t>
      </w:r>
      <w:r w:rsidR="00275C8C" w:rsidRPr="00DD3283">
        <w:rPr>
          <w:rFonts w:ascii="Times New Roman" w:hAnsi="Times New Roman" w:cs="Times New Roman"/>
          <w:sz w:val="24"/>
          <w:szCs w:val="24"/>
        </w:rPr>
        <w:fldChar w:fldCharType="begin"/>
      </w:r>
      <w:r w:rsidR="00BB0927" w:rsidRPr="00DD3283">
        <w:rPr>
          <w:rFonts w:ascii="Times New Roman" w:hAnsi="Times New Roman" w:cs="Times New Roman"/>
          <w:sz w:val="24"/>
          <w:szCs w:val="24"/>
        </w:rPr>
        <w:instrText xml:space="preserve"> ADDIN ZOTERO_ITEM CSL_CITATION {"citationID":"OWUKBCnj","properties":{"formattedCitation":"(Sipsma et al., 2011)","plainCitation":"(Sipsma et al., 2011)"},"citationItems":[{"id":23,"uris":["http://zotero.org/users/local/qCISwjgx/items/8J5QIRNN"],"uri":["http://zotero.org/users/local/qCISwjgx/items/8J5QIRNN"],"itemData":{"id":23,"type":"article-journal","title":"Adolescent pregnancy desire and pregnancy incidence","container-title":"Women's Health Issues","page":"110-116","volume":"21","issue":"2","ISSN":"1049-3867","journalAbbreviation":"Women's Health Issues","author":[{"family":"Sipsma","given":"Heather L"},{"family":"Ickovics","given":"Jeannette R"},{"family":"Lewis","given":"Jessica B"},{"family":"Ethier","given":"Kathleen A"},{"family":"Kershaw","given":"Trace S"}],"issued":{"date-parts":[["2011"]]}}}],"schema":"https://github.com/citation-style-language/schema/raw/master/csl-citation.json"} </w:instrText>
      </w:r>
      <w:r w:rsidR="00275C8C" w:rsidRPr="00DD3283">
        <w:rPr>
          <w:rFonts w:ascii="Times New Roman" w:hAnsi="Times New Roman" w:cs="Times New Roman"/>
          <w:sz w:val="24"/>
          <w:szCs w:val="24"/>
        </w:rPr>
        <w:fldChar w:fldCharType="separate"/>
      </w:r>
      <w:r w:rsidR="00BB0927" w:rsidRPr="00DD3283">
        <w:rPr>
          <w:rFonts w:ascii="Times New Roman" w:hAnsi="Times New Roman" w:cs="Times New Roman"/>
          <w:sz w:val="24"/>
        </w:rPr>
        <w:t>Sipsma et al</w:t>
      </w:r>
      <w:r w:rsidR="002B4EE3" w:rsidRPr="00DD3283">
        <w:rPr>
          <w:rFonts w:ascii="Times New Roman" w:hAnsi="Times New Roman" w:cs="Times New Roman"/>
          <w:sz w:val="24"/>
        </w:rPr>
        <w:t xml:space="preserve"> </w:t>
      </w:r>
      <w:r w:rsidR="00BB0927" w:rsidRPr="00DD3283">
        <w:rPr>
          <w:rFonts w:ascii="Times New Roman" w:hAnsi="Times New Roman" w:cs="Times New Roman"/>
          <w:sz w:val="24"/>
        </w:rPr>
        <w:t>(2011)</w:t>
      </w:r>
      <w:r w:rsidR="00275C8C" w:rsidRPr="00DD3283">
        <w:rPr>
          <w:rFonts w:ascii="Times New Roman" w:hAnsi="Times New Roman" w:cs="Times New Roman"/>
          <w:sz w:val="24"/>
          <w:szCs w:val="24"/>
        </w:rPr>
        <w:fldChar w:fldCharType="end"/>
      </w:r>
      <w:r w:rsidR="00C817E3" w:rsidRPr="00DD3283">
        <w:rPr>
          <w:rFonts w:ascii="Times New Roman" w:hAnsi="Times New Roman" w:cs="Times New Roman"/>
          <w:sz w:val="24"/>
          <w:szCs w:val="24"/>
        </w:rPr>
        <w:t xml:space="preserve"> documented the significant association between employment status and teenage</w:t>
      </w:r>
      <w:r w:rsidR="00550CAC" w:rsidRPr="00DD3283">
        <w:rPr>
          <w:rFonts w:ascii="Times New Roman" w:hAnsi="Times New Roman" w:cs="Times New Roman"/>
          <w:sz w:val="24"/>
          <w:szCs w:val="24"/>
        </w:rPr>
        <w:t xml:space="preserve"> </w:t>
      </w:r>
      <w:r w:rsidR="00D54C57" w:rsidRPr="00DD3283">
        <w:rPr>
          <w:rFonts w:ascii="Times New Roman" w:hAnsi="Times New Roman" w:cs="Times New Roman"/>
          <w:sz w:val="24"/>
          <w:szCs w:val="24"/>
        </w:rPr>
        <w:t xml:space="preserve">pregnancy. </w:t>
      </w:r>
      <w:r w:rsidR="00C817E3" w:rsidRPr="00DD3283">
        <w:rPr>
          <w:rFonts w:ascii="Times New Roman" w:hAnsi="Times New Roman" w:cs="Times New Roman"/>
          <w:sz w:val="24"/>
          <w:szCs w:val="24"/>
        </w:rPr>
        <w:t>B</w:t>
      </w:r>
      <w:r w:rsidR="0015228A" w:rsidRPr="00DD3283">
        <w:rPr>
          <w:rFonts w:ascii="Times New Roman" w:hAnsi="Times New Roman" w:cs="Times New Roman"/>
          <w:sz w:val="24"/>
          <w:szCs w:val="24"/>
        </w:rPr>
        <w:t>eing employed will reduce the risk of teenage pregnancy</w:t>
      </w:r>
      <w:r w:rsidR="00550CAC" w:rsidRPr="00DD3283">
        <w:rPr>
          <w:rFonts w:ascii="Times New Roman" w:hAnsi="Times New Roman" w:cs="Times New Roman"/>
          <w:sz w:val="24"/>
          <w:szCs w:val="24"/>
        </w:rPr>
        <w:t xml:space="preserve"> </w:t>
      </w:r>
      <w:r w:rsidR="00F201A8" w:rsidRPr="00DD3283">
        <w:rPr>
          <w:rFonts w:ascii="Times New Roman" w:hAnsi="Times New Roman" w:cs="Times New Roman"/>
          <w:sz w:val="24"/>
          <w:szCs w:val="24"/>
        </w:rPr>
        <w:t xml:space="preserve">because being employed may increase responsible </w:t>
      </w:r>
      <w:r w:rsidR="002E4EC6" w:rsidRPr="00DD3283">
        <w:rPr>
          <w:rFonts w:ascii="Times New Roman" w:hAnsi="Times New Roman" w:cs="Times New Roman"/>
          <w:sz w:val="24"/>
          <w:szCs w:val="24"/>
        </w:rPr>
        <w:t>behaviours</w:t>
      </w:r>
      <w:r w:rsidR="00F201A8" w:rsidRPr="00DD3283">
        <w:rPr>
          <w:rFonts w:ascii="Times New Roman" w:hAnsi="Times New Roman" w:cs="Times New Roman"/>
          <w:sz w:val="24"/>
          <w:szCs w:val="24"/>
        </w:rPr>
        <w:t xml:space="preserve"> and create less time for risk</w:t>
      </w:r>
      <w:r w:rsidR="008D5B80" w:rsidRPr="00DD3283">
        <w:rPr>
          <w:rFonts w:ascii="Times New Roman" w:hAnsi="Times New Roman" w:cs="Times New Roman"/>
          <w:sz w:val="24"/>
          <w:szCs w:val="24"/>
        </w:rPr>
        <w:t>y</w:t>
      </w:r>
      <w:r w:rsidR="00F201A8" w:rsidRPr="00DD3283">
        <w:rPr>
          <w:rFonts w:ascii="Times New Roman" w:hAnsi="Times New Roman" w:cs="Times New Roman"/>
          <w:sz w:val="24"/>
          <w:szCs w:val="24"/>
        </w:rPr>
        <w:t xml:space="preserve"> behaviour </w:t>
      </w:r>
      <w:r w:rsidR="00275C8C" w:rsidRPr="00DD3283">
        <w:rPr>
          <w:rFonts w:ascii="Times New Roman" w:hAnsi="Times New Roman" w:cs="Times New Roman"/>
          <w:sz w:val="24"/>
          <w:szCs w:val="24"/>
        </w:rPr>
        <w:fldChar w:fldCharType="begin"/>
      </w:r>
      <w:r w:rsidR="00455EC9" w:rsidRPr="00DD3283">
        <w:rPr>
          <w:rFonts w:ascii="Times New Roman" w:hAnsi="Times New Roman" w:cs="Times New Roman"/>
          <w:sz w:val="24"/>
          <w:szCs w:val="24"/>
        </w:rPr>
        <w:instrText xml:space="preserve"> ADDIN ZOTERO_ITEM CSL_CITATION {"citationID":"JOjg8SJB","properties":{"formattedCitation":"(Sipsma et al., 2011)","plainCitation":"(Sipsma et al., 2011)"},"citationItems":[{"id":23,"uris":["http://zotero.org/users/local/qCISwjgx/items/8J5QIRNN"],"uri":["http://zotero.org/users/local/qCISwjgx/items/8J5QIRNN"],"itemData":{"id":23,"type":"article-journal","title":"Adolescent pregnancy desire and pregnancy incidence","container-title":"Women's Health Issues","page":"110-116","volume":"21","issue":"2","ISSN":"1049-3867","journalAbbreviation":"Women's Health Issues","author":[{"family":"Sipsma","given":"Heather L"},{"family":"Ickovics","given":"Jeannette R"},{"family":"Lewis","given":"Jessica B"},{"family":"Ethier","given":"Kathleen A"},{"family":"Kershaw","given":"Trace S"}],"issued":{"date-parts":[["2011"]]}}}],"schema":"https://github.com/citation-style-language/schema/raw/master/csl-citation.json"} </w:instrText>
      </w:r>
      <w:r w:rsidR="00275C8C" w:rsidRPr="00DD3283">
        <w:rPr>
          <w:rFonts w:ascii="Times New Roman" w:hAnsi="Times New Roman" w:cs="Times New Roman"/>
          <w:sz w:val="24"/>
          <w:szCs w:val="24"/>
        </w:rPr>
        <w:fldChar w:fldCharType="separate"/>
      </w:r>
      <w:r w:rsidR="00455EC9" w:rsidRPr="00DD3283">
        <w:rPr>
          <w:rFonts w:ascii="Times New Roman" w:hAnsi="Times New Roman" w:cs="Times New Roman"/>
          <w:sz w:val="24"/>
        </w:rPr>
        <w:t>(Sipsma et al., 2011)</w:t>
      </w:r>
      <w:r w:rsidR="00275C8C" w:rsidRPr="00DD3283">
        <w:rPr>
          <w:rFonts w:ascii="Times New Roman" w:hAnsi="Times New Roman" w:cs="Times New Roman"/>
          <w:sz w:val="24"/>
          <w:szCs w:val="24"/>
        </w:rPr>
        <w:fldChar w:fldCharType="end"/>
      </w:r>
      <w:r w:rsidR="00F201A8" w:rsidRPr="00DD3283">
        <w:rPr>
          <w:rFonts w:ascii="Times New Roman" w:hAnsi="Times New Roman" w:cs="Times New Roman"/>
          <w:sz w:val="24"/>
          <w:szCs w:val="24"/>
        </w:rPr>
        <w:t xml:space="preserve">. </w:t>
      </w:r>
    </w:p>
    <w:p w14:paraId="675BAF7F" w14:textId="77777777" w:rsidR="003F639E" w:rsidRPr="00DD3283" w:rsidRDefault="002E2E71" w:rsidP="00D96B33">
      <w:pPr>
        <w:spacing w:line="360" w:lineRule="auto"/>
        <w:jc w:val="both"/>
        <w:rPr>
          <w:rFonts w:ascii="Times New Roman" w:hAnsi="Times New Roman" w:cs="Times New Roman"/>
          <w:sz w:val="24"/>
          <w:szCs w:val="24"/>
        </w:rPr>
      </w:pPr>
      <w:r w:rsidRPr="00DD3283">
        <w:rPr>
          <w:rFonts w:ascii="Times New Roman" w:hAnsi="Times New Roman" w:cs="Times New Roman"/>
          <w:sz w:val="24"/>
          <w:szCs w:val="24"/>
        </w:rPr>
        <w:t>Studies on the association of religion and teenage pregnancy have yielded conflicting findings. For instance, i</w:t>
      </w:r>
      <w:r w:rsidR="003F639E" w:rsidRPr="00DD3283">
        <w:rPr>
          <w:rFonts w:ascii="Times New Roman" w:hAnsi="Times New Roman" w:cs="Times New Roman"/>
          <w:sz w:val="24"/>
          <w:szCs w:val="24"/>
        </w:rPr>
        <w:t>n a study of predictors of teenage pregnancy and its prevention in rural Nige</w:t>
      </w:r>
      <w:r w:rsidR="005119DA" w:rsidRPr="00DD3283">
        <w:rPr>
          <w:rFonts w:ascii="Times New Roman" w:hAnsi="Times New Roman" w:cs="Times New Roman"/>
          <w:sz w:val="24"/>
          <w:szCs w:val="24"/>
        </w:rPr>
        <w:t>ria, it was reported that</w:t>
      </w:r>
      <w:r w:rsidR="008D5B80" w:rsidRPr="00DD3283">
        <w:rPr>
          <w:rFonts w:ascii="Times New Roman" w:hAnsi="Times New Roman" w:cs="Times New Roman"/>
          <w:sz w:val="24"/>
          <w:szCs w:val="24"/>
        </w:rPr>
        <w:t xml:space="preserve"> Muslim teenagers were</w:t>
      </w:r>
      <w:r w:rsidR="003F639E" w:rsidRPr="00DD3283">
        <w:rPr>
          <w:rFonts w:ascii="Times New Roman" w:hAnsi="Times New Roman" w:cs="Times New Roman"/>
          <w:sz w:val="24"/>
          <w:szCs w:val="24"/>
        </w:rPr>
        <w:t xml:space="preserve"> more likely to be pregn</w:t>
      </w:r>
      <w:r w:rsidR="008D5B80" w:rsidRPr="00DD3283">
        <w:rPr>
          <w:rFonts w:ascii="Times New Roman" w:hAnsi="Times New Roman" w:cs="Times New Roman"/>
          <w:sz w:val="24"/>
          <w:szCs w:val="24"/>
        </w:rPr>
        <w:t>ant compared to teenagers who wer</w:t>
      </w:r>
      <w:r w:rsidR="003F639E" w:rsidRPr="00DD3283">
        <w:rPr>
          <w:rFonts w:ascii="Times New Roman" w:hAnsi="Times New Roman" w:cs="Times New Roman"/>
          <w:sz w:val="24"/>
          <w:szCs w:val="24"/>
        </w:rPr>
        <w:t xml:space="preserve">e Christians </w:t>
      </w:r>
      <w:r w:rsidR="00275C8C" w:rsidRPr="00DD3283">
        <w:rPr>
          <w:rFonts w:ascii="Times New Roman" w:hAnsi="Times New Roman" w:cs="Times New Roman"/>
          <w:sz w:val="24"/>
          <w:szCs w:val="24"/>
        </w:rPr>
        <w:fldChar w:fldCharType="begin"/>
      </w:r>
      <w:r w:rsidR="00E75E6D" w:rsidRPr="00DD3283">
        <w:rPr>
          <w:rFonts w:ascii="Times New Roman" w:hAnsi="Times New Roman" w:cs="Times New Roman"/>
          <w:sz w:val="24"/>
          <w:szCs w:val="24"/>
        </w:rPr>
        <w:instrText xml:space="preserve"> ADDIN ZOTERO_ITEM CSL_CITATION {"citationID":"2sw973NU","properties":{"formattedCitation":"(Amoran, 2012)","plainCitation":"(Amoran, 2012)"},"citationItems":[{"id":453,"uris":["http://zotero.org/users/2574706/items/RZPK8WG6"],"uri":["http://zotero.org/users/2574706/items/RZPK8WG6"],"itemData":{"id":453,"type":"article-journal","title":"A comparative analysis of predictors of teenage pregnancy and its prevention in a rural town in Western Nigeria","container-title":"International Journal for Equity in Health","page":"37","volume":"11","source":"BioMed Central","abstract":"Teenagers younger than 15 are five times more likely to die during pregnancy or childbirth than women in their twenties and mortality rates for their infants are higher as well. This study was therefore designed to determine the recent prevalence and identify factors associated with teenage pregnancy in a rural town in Nigeria.","DOI":"10.1186/1475-9276-11-37","ISSN":"1475-9276","journalAbbreviation":"International Journal for Equity in Health","author":[{"family":"Amoran","given":"Olorunfemi E."}],"issued":{"date-parts":[["2012"]]}}}],"schema":"https://github.com/citation-style-language/schema/raw/master/csl-citation.json"} </w:instrText>
      </w:r>
      <w:r w:rsidR="00275C8C" w:rsidRPr="00DD3283">
        <w:rPr>
          <w:rFonts w:ascii="Times New Roman" w:hAnsi="Times New Roman" w:cs="Times New Roman"/>
          <w:sz w:val="24"/>
          <w:szCs w:val="24"/>
        </w:rPr>
        <w:fldChar w:fldCharType="separate"/>
      </w:r>
      <w:r w:rsidR="003F639E" w:rsidRPr="00DD3283">
        <w:rPr>
          <w:rFonts w:ascii="Times New Roman" w:hAnsi="Times New Roman" w:cs="Times New Roman"/>
          <w:sz w:val="24"/>
          <w:szCs w:val="24"/>
        </w:rPr>
        <w:t>(Amoran, 2012)</w:t>
      </w:r>
      <w:r w:rsidR="00275C8C" w:rsidRPr="00DD3283">
        <w:rPr>
          <w:rFonts w:ascii="Times New Roman" w:hAnsi="Times New Roman" w:cs="Times New Roman"/>
          <w:sz w:val="24"/>
          <w:szCs w:val="24"/>
        </w:rPr>
        <w:fldChar w:fldCharType="end"/>
      </w:r>
      <w:r w:rsidR="003F639E" w:rsidRPr="00DD3283">
        <w:rPr>
          <w:rFonts w:ascii="Times New Roman" w:hAnsi="Times New Roman" w:cs="Times New Roman"/>
          <w:sz w:val="24"/>
          <w:szCs w:val="24"/>
        </w:rPr>
        <w:t>.</w:t>
      </w:r>
      <w:r w:rsidR="00DA1B49" w:rsidRPr="00DD3283">
        <w:rPr>
          <w:rFonts w:ascii="Times New Roman" w:hAnsi="Times New Roman" w:cs="Times New Roman"/>
          <w:sz w:val="24"/>
          <w:szCs w:val="24"/>
        </w:rPr>
        <w:t xml:space="preserve"> Another study conducted in Nigeria which was based on factors associated with teenage pregnancy and fertility found no significant </w:t>
      </w:r>
      <w:r w:rsidRPr="00DD3283">
        <w:rPr>
          <w:rFonts w:ascii="Times New Roman" w:hAnsi="Times New Roman" w:cs="Times New Roman"/>
          <w:sz w:val="24"/>
          <w:szCs w:val="24"/>
        </w:rPr>
        <w:t>difference</w:t>
      </w:r>
      <w:r w:rsidR="00DA1B49" w:rsidRPr="00DD3283">
        <w:rPr>
          <w:rFonts w:ascii="Times New Roman" w:hAnsi="Times New Roman" w:cs="Times New Roman"/>
          <w:sz w:val="24"/>
          <w:szCs w:val="24"/>
        </w:rPr>
        <w:t xml:space="preserve"> between teenage pregnancy and religion</w:t>
      </w:r>
      <w:r w:rsidR="00550CAC" w:rsidRPr="00DD3283">
        <w:rPr>
          <w:rFonts w:ascii="Times New Roman" w:hAnsi="Times New Roman" w:cs="Times New Roman"/>
          <w:sz w:val="24"/>
          <w:szCs w:val="24"/>
        </w:rPr>
        <w:t xml:space="preserve"> </w:t>
      </w:r>
      <w:r w:rsidR="00275C8C" w:rsidRPr="00DD3283">
        <w:rPr>
          <w:rFonts w:ascii="Times New Roman" w:hAnsi="Times New Roman" w:cs="Times New Roman"/>
          <w:sz w:val="24"/>
          <w:szCs w:val="24"/>
        </w:rPr>
        <w:fldChar w:fldCharType="begin"/>
      </w:r>
      <w:r w:rsidR="00997388" w:rsidRPr="00DD3283">
        <w:rPr>
          <w:rFonts w:ascii="Times New Roman" w:hAnsi="Times New Roman" w:cs="Times New Roman"/>
          <w:sz w:val="24"/>
          <w:szCs w:val="24"/>
        </w:rPr>
        <w:instrText xml:space="preserve"> ADDIN ZOTERO_ITEM CSL_CITATION {"citationID":"S2aYzBht","properties":{"formattedCitation":"(Ajala, 2014)","plainCitation":"(Ajala, 2014)"},"citationItems":[{"id":30,"uris":["http://zotero.org/users/local/qCISwjgx/items/XA3K5FD9"],"uri":["http://zotero.org/users/local/qCISwjgx/items/XA3K5FD9"],"itemData":{"id":30,"type":"article-journal","title":"Factors associated with teenage pregnancy and fertility in Nigeria","container-title":"children","volume":"5","issue":"2","journalAbbreviation":"children","author":[{"family":"Ajala","given":"Adebayo O"}],"issued":{"date-parts":[["2014"]]}}}],"schema":"https://github.com/citation-style-language/schema/raw/master/csl-citation.json"} </w:instrText>
      </w:r>
      <w:r w:rsidR="00275C8C" w:rsidRPr="00DD3283">
        <w:rPr>
          <w:rFonts w:ascii="Times New Roman" w:hAnsi="Times New Roman" w:cs="Times New Roman"/>
          <w:sz w:val="24"/>
          <w:szCs w:val="24"/>
        </w:rPr>
        <w:fldChar w:fldCharType="separate"/>
      </w:r>
      <w:r w:rsidR="00997388" w:rsidRPr="00DD3283">
        <w:rPr>
          <w:rFonts w:ascii="Times New Roman" w:hAnsi="Times New Roman" w:cs="Times New Roman"/>
          <w:sz w:val="24"/>
        </w:rPr>
        <w:t>(Ajala, 2014)</w:t>
      </w:r>
      <w:r w:rsidR="00275C8C" w:rsidRPr="00DD3283">
        <w:rPr>
          <w:rFonts w:ascii="Times New Roman" w:hAnsi="Times New Roman" w:cs="Times New Roman"/>
          <w:sz w:val="24"/>
          <w:szCs w:val="24"/>
        </w:rPr>
        <w:fldChar w:fldCharType="end"/>
      </w:r>
      <w:r w:rsidR="00DA1B49" w:rsidRPr="00DD3283">
        <w:rPr>
          <w:rFonts w:ascii="Times New Roman" w:hAnsi="Times New Roman" w:cs="Times New Roman"/>
          <w:sz w:val="24"/>
          <w:szCs w:val="24"/>
        </w:rPr>
        <w:t>.</w:t>
      </w:r>
      <w:r w:rsidR="00130F3B" w:rsidRPr="00DD3283">
        <w:rPr>
          <w:rFonts w:ascii="Times New Roman" w:hAnsi="Times New Roman" w:cs="Times New Roman"/>
          <w:sz w:val="24"/>
          <w:szCs w:val="24"/>
        </w:rPr>
        <w:t xml:space="preserve"> The result</w:t>
      </w:r>
      <w:r w:rsidR="008D5B80" w:rsidRPr="00DD3283">
        <w:rPr>
          <w:rFonts w:ascii="Times New Roman" w:hAnsi="Times New Roman" w:cs="Times New Roman"/>
          <w:sz w:val="24"/>
          <w:szCs w:val="24"/>
        </w:rPr>
        <w:t>s</w:t>
      </w:r>
      <w:r w:rsidR="006D7644" w:rsidRPr="00DD3283">
        <w:rPr>
          <w:rFonts w:ascii="Times New Roman" w:hAnsi="Times New Roman" w:cs="Times New Roman"/>
          <w:sz w:val="24"/>
          <w:szCs w:val="24"/>
        </w:rPr>
        <w:t xml:space="preserve"> found i</w:t>
      </w:r>
      <w:r w:rsidR="008D5B80" w:rsidRPr="00DD3283">
        <w:rPr>
          <w:rFonts w:ascii="Times New Roman" w:hAnsi="Times New Roman" w:cs="Times New Roman"/>
          <w:sz w:val="24"/>
          <w:szCs w:val="24"/>
        </w:rPr>
        <w:t>n a study conducted in Tanzania</w:t>
      </w:r>
      <w:r w:rsidR="006D7644" w:rsidRPr="00DD3283">
        <w:rPr>
          <w:rFonts w:ascii="Times New Roman" w:hAnsi="Times New Roman" w:cs="Times New Roman"/>
          <w:sz w:val="24"/>
          <w:szCs w:val="24"/>
        </w:rPr>
        <w:t xml:space="preserve"> </w:t>
      </w:r>
      <w:r w:rsidR="008D5B80" w:rsidRPr="00DD3283">
        <w:rPr>
          <w:rFonts w:ascii="Times New Roman" w:hAnsi="Times New Roman" w:cs="Times New Roman"/>
          <w:sz w:val="24"/>
          <w:szCs w:val="24"/>
        </w:rPr>
        <w:t>were</w:t>
      </w:r>
      <w:r w:rsidR="006D7644" w:rsidRPr="00DD3283">
        <w:rPr>
          <w:rFonts w:ascii="Times New Roman" w:hAnsi="Times New Roman" w:cs="Times New Roman"/>
          <w:sz w:val="24"/>
          <w:szCs w:val="24"/>
        </w:rPr>
        <w:t xml:space="preserve"> that Muslim</w:t>
      </w:r>
      <w:r w:rsidR="008D5B80" w:rsidRPr="00DD3283">
        <w:rPr>
          <w:rFonts w:ascii="Times New Roman" w:hAnsi="Times New Roman" w:cs="Times New Roman"/>
          <w:sz w:val="24"/>
          <w:szCs w:val="24"/>
        </w:rPr>
        <w:t>s</w:t>
      </w:r>
      <w:r w:rsidR="006D7644" w:rsidRPr="00DD3283">
        <w:rPr>
          <w:rFonts w:ascii="Times New Roman" w:hAnsi="Times New Roman" w:cs="Times New Roman"/>
          <w:sz w:val="24"/>
          <w:szCs w:val="24"/>
        </w:rPr>
        <w:t xml:space="preserve"> are more likely to report teenage pregnancy compare</w:t>
      </w:r>
      <w:r w:rsidR="008D5B80" w:rsidRPr="00DD3283">
        <w:rPr>
          <w:rFonts w:ascii="Times New Roman" w:hAnsi="Times New Roman" w:cs="Times New Roman"/>
          <w:sz w:val="24"/>
          <w:szCs w:val="24"/>
        </w:rPr>
        <w:t>d</w:t>
      </w:r>
      <w:r w:rsidR="006D7644" w:rsidRPr="00DD3283">
        <w:rPr>
          <w:rFonts w:ascii="Times New Roman" w:hAnsi="Times New Roman" w:cs="Times New Roman"/>
          <w:sz w:val="24"/>
          <w:szCs w:val="24"/>
        </w:rPr>
        <w:t xml:space="preserve"> to Christians and other religion</w:t>
      </w:r>
      <w:r w:rsidR="00ED4D11" w:rsidRPr="00DD3283">
        <w:rPr>
          <w:rFonts w:ascii="Times New Roman" w:hAnsi="Times New Roman" w:cs="Times New Roman"/>
          <w:sz w:val="24"/>
          <w:szCs w:val="24"/>
        </w:rPr>
        <w:t>s</w:t>
      </w:r>
      <w:r w:rsidR="00550CAC" w:rsidRPr="00DD3283">
        <w:rPr>
          <w:rFonts w:ascii="Times New Roman" w:hAnsi="Times New Roman" w:cs="Times New Roman"/>
          <w:sz w:val="24"/>
          <w:szCs w:val="24"/>
        </w:rPr>
        <w:t xml:space="preserve"> </w:t>
      </w:r>
      <w:r w:rsidR="00275C8C" w:rsidRPr="00DD3283">
        <w:rPr>
          <w:rFonts w:ascii="Times New Roman" w:hAnsi="Times New Roman" w:cs="Times New Roman"/>
          <w:sz w:val="24"/>
          <w:szCs w:val="24"/>
        </w:rPr>
        <w:fldChar w:fldCharType="begin"/>
      </w:r>
      <w:r w:rsidR="007D7437" w:rsidRPr="00DD3283">
        <w:rPr>
          <w:rFonts w:ascii="Times New Roman" w:hAnsi="Times New Roman" w:cs="Times New Roman"/>
          <w:sz w:val="24"/>
          <w:szCs w:val="24"/>
        </w:rPr>
        <w:instrText xml:space="preserve"> ADDIN ZOTERO_ITEM CSL_CITATION {"citationID":"d5lKhTCh","properties":{"formattedCitation":"(Kimweri, 2012)","plainCitation":"(Kimweri, 2012)"},"citationItems":[{"id":10,"uris":["http://zotero.org/users/local/qCISwjgx/items/APV3CGUZ"],"uri":["http://zotero.org/users/local/qCISwjgx/items/APV3CGUZ"],"itemData":{"id":10,"type":"article-journal","title":"Assessing the association between gender of the  household hea d and  teenage  pregnancy in Tanzania","author":[{"family":"Kimweri","given":"Angela"}],"issued":{"date-parts":[["2012"]]}}}],"schema":"https://github.com/citation-style-language/schema/raw/master/csl-citation.json"} </w:instrText>
      </w:r>
      <w:r w:rsidR="00275C8C" w:rsidRPr="00DD3283">
        <w:rPr>
          <w:rFonts w:ascii="Times New Roman" w:hAnsi="Times New Roman" w:cs="Times New Roman"/>
          <w:sz w:val="24"/>
          <w:szCs w:val="24"/>
        </w:rPr>
        <w:fldChar w:fldCharType="separate"/>
      </w:r>
      <w:r w:rsidR="007D7437" w:rsidRPr="00DD3283">
        <w:rPr>
          <w:rFonts w:ascii="Times New Roman" w:hAnsi="Times New Roman" w:cs="Times New Roman"/>
          <w:sz w:val="24"/>
        </w:rPr>
        <w:t>(Kimweri, 2012)</w:t>
      </w:r>
      <w:r w:rsidR="00275C8C" w:rsidRPr="00DD3283">
        <w:rPr>
          <w:rFonts w:ascii="Times New Roman" w:hAnsi="Times New Roman" w:cs="Times New Roman"/>
          <w:sz w:val="24"/>
          <w:szCs w:val="24"/>
        </w:rPr>
        <w:fldChar w:fldCharType="end"/>
      </w:r>
      <w:r w:rsidR="006D7644" w:rsidRPr="00DD3283">
        <w:rPr>
          <w:rFonts w:ascii="Times New Roman" w:hAnsi="Times New Roman" w:cs="Times New Roman"/>
          <w:sz w:val="24"/>
          <w:szCs w:val="24"/>
        </w:rPr>
        <w:t>.</w:t>
      </w:r>
      <w:r w:rsidR="002B4EE3" w:rsidRPr="00DD3283">
        <w:rPr>
          <w:rFonts w:ascii="Times New Roman" w:hAnsi="Times New Roman" w:cs="Times New Roman"/>
          <w:sz w:val="24"/>
          <w:szCs w:val="24"/>
        </w:rPr>
        <w:t xml:space="preserve"> </w:t>
      </w:r>
      <w:r w:rsidR="00130F3B" w:rsidRPr="00DD3283">
        <w:rPr>
          <w:rFonts w:ascii="Times New Roman" w:hAnsi="Times New Roman" w:cs="Times New Roman"/>
          <w:sz w:val="24"/>
          <w:szCs w:val="24"/>
        </w:rPr>
        <w:t>Contradictory to the</w:t>
      </w:r>
      <w:r w:rsidR="008D5B80" w:rsidRPr="00DD3283">
        <w:rPr>
          <w:rFonts w:ascii="Times New Roman" w:hAnsi="Times New Roman" w:cs="Times New Roman"/>
          <w:sz w:val="24"/>
          <w:szCs w:val="24"/>
        </w:rPr>
        <w:t xml:space="preserve"> findings of Amoran (2012) and Kimweri</w:t>
      </w:r>
      <w:r w:rsidR="00130F3B" w:rsidRPr="00DD3283">
        <w:rPr>
          <w:rFonts w:ascii="Times New Roman" w:hAnsi="Times New Roman" w:cs="Times New Roman"/>
          <w:sz w:val="24"/>
          <w:szCs w:val="24"/>
        </w:rPr>
        <w:t xml:space="preserve"> </w:t>
      </w:r>
      <w:r w:rsidR="008D5B80" w:rsidRPr="00DD3283">
        <w:rPr>
          <w:rFonts w:ascii="Times New Roman" w:hAnsi="Times New Roman" w:cs="Times New Roman"/>
          <w:sz w:val="24"/>
          <w:szCs w:val="24"/>
        </w:rPr>
        <w:t>(</w:t>
      </w:r>
      <w:r w:rsidR="00130F3B" w:rsidRPr="00DD3283">
        <w:rPr>
          <w:rFonts w:ascii="Times New Roman" w:hAnsi="Times New Roman" w:cs="Times New Roman"/>
          <w:sz w:val="24"/>
          <w:szCs w:val="24"/>
        </w:rPr>
        <w:t>2012), a study conducted in Kenya reported an association between religion and teenage pregnancy, which was found to be higher among Catholic teenagers compared to other religion</w:t>
      </w:r>
      <w:r w:rsidR="00A74739" w:rsidRPr="00DD3283">
        <w:rPr>
          <w:rFonts w:ascii="Times New Roman" w:hAnsi="Times New Roman" w:cs="Times New Roman"/>
          <w:sz w:val="24"/>
          <w:szCs w:val="24"/>
        </w:rPr>
        <w:t>s</w:t>
      </w:r>
      <w:r w:rsidR="00130F3B" w:rsidRPr="00DD3283">
        <w:rPr>
          <w:rFonts w:ascii="Times New Roman" w:hAnsi="Times New Roman" w:cs="Times New Roman"/>
          <w:sz w:val="24"/>
          <w:szCs w:val="24"/>
        </w:rPr>
        <w:t xml:space="preserve"> </w:t>
      </w:r>
      <w:r w:rsidR="00275C8C" w:rsidRPr="00DD3283">
        <w:rPr>
          <w:rFonts w:ascii="Times New Roman" w:hAnsi="Times New Roman" w:cs="Times New Roman"/>
          <w:sz w:val="24"/>
          <w:szCs w:val="24"/>
        </w:rPr>
        <w:fldChar w:fldCharType="begin"/>
      </w:r>
      <w:r w:rsidR="0029712B" w:rsidRPr="00DD3283">
        <w:rPr>
          <w:rFonts w:ascii="Times New Roman" w:hAnsi="Times New Roman" w:cs="Times New Roman"/>
          <w:sz w:val="24"/>
          <w:szCs w:val="24"/>
        </w:rPr>
        <w:instrText xml:space="preserve"> ADDIN ZOTERO_ITEM CSL_CITATION {"citationID":"w3NkVcUE","properties":{"formattedCitation":"(Chinelo C. Okigbo and Speizer, 2015)","plainCitation":"(Chinelo C. Okigbo and Speizer, 2015)"},"citationItems":[{"id":848,"uris":["http://zotero.org/users/2574706/items/3X5WC23H"],"uri":["http://zotero.org/users/2574706/items/3X5WC23H"],"itemData":{"id":848,"type":"article-journal","title":"Determinants of Sexual Activity and Pregnancy among Unmarried Young Women in Urban Kenya: A Cross-Sectional Study","container-title":"PLoS ONE","volume":"10","issue":"6","source":"PubMed Central","abstract":"Objectives\nWith age of marriage rising in Kenya, the period between onset of puberty and first marriage has increased, resulting in higher rates of premarital sexual activity and pregnancy. We assessed the determinants of sexual activity and pregnancy among young unmarried women in urban Kenya.\n\nMethods\nBaseline data from five urban areas in Kenya (Nairobi, Mombasa, Kisumu, Machakos, and Kakamega) collected in 2010 by the Measurement, Learning &amp; Evaluation project were used. Women aged 15-24 years, who had never been married, and were not living with a male partner at the time of survey (weighted n=2020) were included. Using weighted, multivariate Cox proportional hazard regression and logistic regression analyses, we assessed factors associated with three outcome measures: time to first sex, time to first pregnancy, and teenage pregnancy.\n\nResults\nOne-half of our sample had ever had sex; the mean age at first sex among the sexually-experienced was 17.7 (± 2.6) years. About 15% had ever been pregnant; mean age at first pregnancy was 18.3 (±2.2) years. Approximately 11% had a teenage pregnancy. Three-quarters (76%) of those who had ever been pregnant (weighted n=306) reported the pregnancy was unwanted at the time. Having secondary education was associated with a later time to first sex and first pregnancy. In addition, religion, religiosity, and employment status were associated with time to first sex while city of residence, household size, characteristics of household head, family planning knowledge and misconceptions, and early sexual debut were significantly associated with time to first pregnancy. Education, city of residence, household wealth, early sexual debut, and contraceptive use at sexual debut were associated with teenage pregnancy for those 20-24 years.\n\nConclusion\nUnderstanding risk and protective factors of youth sexual and reproductive health can inform programs to improve young people’s long-term potential by avoiding early and unintended pregnancies.","URL":"http://www.ncbi.nlm.nih.gov/pmc/articles/PMC4457813/","DOI":"10.1371/journal.pone.0129286","ISSN":"1932-6203","note":"PMID: 26047505\nPMCID: PMC4457813","shortTitle":"Determinants of Sexual Activity and Pregnancy among Unmarried Young Women in Urban Kenya","journalAbbreviation":"PLoS One","author":[{"family":"Okigbo","given":"Chinelo C."},{"family":"Speizer","given":"Ilene S."}],"issued":{"date-parts":[["2015",6,5]]},"accessed":{"date-parts":[["2016",8,22]]}}}],"schema":"https://github.com/citation-style-language/schema/raw/master/csl-citation.json"} </w:instrText>
      </w:r>
      <w:r w:rsidR="00275C8C" w:rsidRPr="00DD3283">
        <w:rPr>
          <w:rFonts w:ascii="Times New Roman" w:hAnsi="Times New Roman" w:cs="Times New Roman"/>
          <w:sz w:val="24"/>
          <w:szCs w:val="24"/>
        </w:rPr>
        <w:fldChar w:fldCharType="separate"/>
      </w:r>
      <w:r w:rsidR="002B4EE3" w:rsidRPr="00DD3283">
        <w:rPr>
          <w:rFonts w:ascii="Times New Roman" w:hAnsi="Times New Roman" w:cs="Times New Roman"/>
          <w:sz w:val="24"/>
        </w:rPr>
        <w:t>(</w:t>
      </w:r>
      <w:r w:rsidR="0029712B" w:rsidRPr="00DD3283">
        <w:rPr>
          <w:rFonts w:ascii="Times New Roman" w:hAnsi="Times New Roman" w:cs="Times New Roman"/>
          <w:sz w:val="24"/>
        </w:rPr>
        <w:t>Okigbo and Speizer, 2015)</w:t>
      </w:r>
      <w:r w:rsidR="00275C8C" w:rsidRPr="00DD3283">
        <w:rPr>
          <w:rFonts w:ascii="Times New Roman" w:hAnsi="Times New Roman" w:cs="Times New Roman"/>
          <w:sz w:val="24"/>
          <w:szCs w:val="24"/>
        </w:rPr>
        <w:fldChar w:fldCharType="end"/>
      </w:r>
      <w:r w:rsidR="00ED664A" w:rsidRPr="00DD3283">
        <w:rPr>
          <w:rFonts w:ascii="Times New Roman" w:hAnsi="Times New Roman" w:cs="Times New Roman"/>
          <w:sz w:val="24"/>
          <w:szCs w:val="24"/>
        </w:rPr>
        <w:t>.</w:t>
      </w:r>
    </w:p>
    <w:p w14:paraId="43689904" w14:textId="77777777" w:rsidR="0084480A" w:rsidRPr="00DD3283" w:rsidRDefault="00ED4D11" w:rsidP="00D96B33">
      <w:pPr>
        <w:autoSpaceDE w:val="0"/>
        <w:autoSpaceDN w:val="0"/>
        <w:adjustRightInd w:val="0"/>
        <w:spacing w:after="0" w:line="360" w:lineRule="auto"/>
        <w:jc w:val="both"/>
        <w:rPr>
          <w:rFonts w:ascii="Times New Roman" w:eastAsia="TimesNewRoman" w:hAnsi="Times New Roman" w:cs="Times New Roman"/>
          <w:sz w:val="24"/>
          <w:szCs w:val="24"/>
        </w:rPr>
      </w:pPr>
      <w:r w:rsidRPr="00DD3283">
        <w:rPr>
          <w:rFonts w:ascii="Times New Roman" w:eastAsia="TimesNewRoman" w:hAnsi="Times New Roman" w:cs="Times New Roman"/>
          <w:sz w:val="24"/>
          <w:szCs w:val="24"/>
        </w:rPr>
        <w:t>The a</w:t>
      </w:r>
      <w:r w:rsidR="0084480A" w:rsidRPr="00DD3283">
        <w:rPr>
          <w:rFonts w:ascii="Times New Roman" w:eastAsia="TimesNewRoman" w:hAnsi="Times New Roman" w:cs="Times New Roman"/>
          <w:sz w:val="24"/>
          <w:szCs w:val="24"/>
        </w:rPr>
        <w:t>ge at first s</w:t>
      </w:r>
      <w:r w:rsidR="00E27A56" w:rsidRPr="00DD3283">
        <w:rPr>
          <w:rFonts w:ascii="Times New Roman" w:eastAsia="TimesNewRoman" w:hAnsi="Times New Roman" w:cs="Times New Roman"/>
          <w:sz w:val="24"/>
          <w:szCs w:val="24"/>
        </w:rPr>
        <w:t>ex varies</w:t>
      </w:r>
      <w:r w:rsidR="0084480A" w:rsidRPr="00DD3283">
        <w:rPr>
          <w:rFonts w:ascii="Times New Roman" w:eastAsia="TimesNewRoman" w:hAnsi="Times New Roman" w:cs="Times New Roman"/>
          <w:sz w:val="24"/>
          <w:szCs w:val="24"/>
        </w:rPr>
        <w:t xml:space="preserve"> widely in sub-Saharan Africa. For instance, the result of a study on the association of community-level factors and age at first sex among adolescents in four countries in Africa found that the age at first sex ranges from age 15</w:t>
      </w:r>
      <w:r w:rsidR="00E27A56" w:rsidRPr="00DD3283">
        <w:rPr>
          <w:rFonts w:ascii="Times New Roman" w:eastAsia="TimesNewRoman" w:hAnsi="Times New Roman" w:cs="Times New Roman"/>
          <w:sz w:val="24"/>
          <w:szCs w:val="24"/>
        </w:rPr>
        <w:t xml:space="preserve"> to 16 years in Burkina Faso, Uganda, </w:t>
      </w:r>
      <w:r w:rsidR="0084480A" w:rsidRPr="00DD3283">
        <w:rPr>
          <w:rFonts w:ascii="Times New Roman" w:eastAsia="TimesNewRoman" w:hAnsi="Times New Roman" w:cs="Times New Roman"/>
          <w:sz w:val="24"/>
          <w:szCs w:val="24"/>
        </w:rPr>
        <w:t xml:space="preserve">Ghana and Malawi </w:t>
      </w:r>
      <w:r w:rsidR="00275C8C" w:rsidRPr="00DD3283">
        <w:rPr>
          <w:rFonts w:ascii="Times New Roman" w:eastAsia="TimesNewRoman" w:hAnsi="Times New Roman" w:cs="Times New Roman"/>
          <w:sz w:val="24"/>
          <w:szCs w:val="24"/>
        </w:rPr>
        <w:fldChar w:fldCharType="begin"/>
      </w:r>
      <w:r w:rsidR="00E75E6D" w:rsidRPr="00DD3283">
        <w:rPr>
          <w:rFonts w:ascii="Times New Roman" w:eastAsia="TimesNewRoman" w:hAnsi="Times New Roman" w:cs="Times New Roman"/>
          <w:sz w:val="24"/>
          <w:szCs w:val="24"/>
        </w:rPr>
        <w:instrText xml:space="preserve"> ADDIN ZOTERO_ITEM CSL_CITATION {"citationID":"1JmEj7hl","properties":{"formattedCitation":"(Stephenson et al., 2014)","plainCitation":"(Stephenson et al., 2014)"},"citationItems":[{"id":450,"uris":["http://zotero.org/users/2574706/items/4FJPKJU5"],"uri":["http://zotero.org/users/2574706/items/4FJPKJU5"],"itemData":{"id":450,"type":"article-journal","title":"Community Factors Shaping Early Age at First Sex among Adolescents in Burkina Faso, Ghana, Malawi, and Uganda","container-title":"Journal of Health, Population, and Nutrition","page":"161-175","volume":"32","issue":"2","source":"PubMed Central","abstract":"Using data from the National Survey of Adolescents (2004), we examine the community-level factors associated with early age at first sex among adolescents 14-19 years old in four African countries. Regression models are fitted separately by sex for each country for an outcome measuring early age at first sex, with a focus on community-level factors as potential influences of age on sexual debut. The community-level factors associated with adolescents’ sexual debut vary widely by both country and gender. Community influences that emerge as risk or protective factors of early sexual debut include community levels of adolescent marriage, wealth, religious group affiliation, sex education, parental monitoring, reproductive health knowledge, media exposure, membership in adolescent social group, and use of alcohol. Results indicate the importance of context-specific understanding of adolescents’ sexual behaviour and suggest how elements of place should be harnessed in the development of effective HIV and sexual health interventions.","ISSN":"1606-0997","note":"PMID: 25076654\nPMCID: PMC4216953","journalAbbreviation":"J Health Popul Nutr","author":[{"family":"Stephenson","given":"Rob"},{"family":"Simon","given":"Calleen"},{"family":"Finneran","given":"Catherine"}],"issued":{"date-parts":[["2014",6]]}}}],"schema":"https://github.com/citation-style-language/schema/raw/master/csl-citation.json"} </w:instrText>
      </w:r>
      <w:r w:rsidR="00275C8C" w:rsidRPr="00DD3283">
        <w:rPr>
          <w:rFonts w:ascii="Times New Roman" w:eastAsia="TimesNewRoman" w:hAnsi="Times New Roman" w:cs="Times New Roman"/>
          <w:sz w:val="24"/>
          <w:szCs w:val="24"/>
        </w:rPr>
        <w:fldChar w:fldCharType="separate"/>
      </w:r>
      <w:r w:rsidR="0084480A" w:rsidRPr="00DD3283">
        <w:rPr>
          <w:rFonts w:ascii="Times New Roman" w:hAnsi="Times New Roman" w:cs="Times New Roman"/>
          <w:sz w:val="24"/>
          <w:szCs w:val="24"/>
        </w:rPr>
        <w:t>(Stephenson et al., 2014)</w:t>
      </w:r>
      <w:r w:rsidR="00275C8C" w:rsidRPr="00DD3283">
        <w:rPr>
          <w:rFonts w:ascii="Times New Roman" w:eastAsia="TimesNewRoman" w:hAnsi="Times New Roman" w:cs="Times New Roman"/>
          <w:sz w:val="24"/>
          <w:szCs w:val="24"/>
        </w:rPr>
        <w:fldChar w:fldCharType="end"/>
      </w:r>
      <w:r w:rsidR="0084480A" w:rsidRPr="00DD3283">
        <w:rPr>
          <w:rFonts w:ascii="Times New Roman" w:eastAsia="TimesNewRoman" w:hAnsi="Times New Roman" w:cs="Times New Roman"/>
          <w:sz w:val="24"/>
          <w:szCs w:val="24"/>
        </w:rPr>
        <w:t xml:space="preserve">. </w:t>
      </w:r>
      <w:r w:rsidR="00B771C5" w:rsidRPr="00DD3283">
        <w:rPr>
          <w:rFonts w:ascii="Times New Roman" w:eastAsia="TimesNewRoman" w:hAnsi="Times New Roman" w:cs="Times New Roman"/>
          <w:sz w:val="24"/>
          <w:szCs w:val="24"/>
        </w:rPr>
        <w:t>E</w:t>
      </w:r>
      <w:r w:rsidR="0084480A" w:rsidRPr="00DD3283">
        <w:rPr>
          <w:rFonts w:ascii="Times New Roman" w:eastAsia="TimesNewRoman" w:hAnsi="Times New Roman" w:cs="Times New Roman"/>
          <w:sz w:val="24"/>
          <w:szCs w:val="24"/>
        </w:rPr>
        <w:t>arly sexual debuts among these young girls were attributed to media exposure, pressure from peers and use of alcohol.</w:t>
      </w:r>
      <w:r w:rsidR="001B5C79" w:rsidRPr="00DD3283">
        <w:rPr>
          <w:rFonts w:ascii="Times New Roman" w:eastAsia="TimesNewRoman" w:hAnsi="Times New Roman" w:cs="Times New Roman"/>
          <w:sz w:val="24"/>
          <w:szCs w:val="24"/>
        </w:rPr>
        <w:t xml:space="preserve"> A study conducted in Nigeria using</w:t>
      </w:r>
      <w:r w:rsidR="004376BC" w:rsidRPr="00DD3283">
        <w:rPr>
          <w:rFonts w:ascii="Times New Roman" w:eastAsia="TimesNewRoman" w:hAnsi="Times New Roman" w:cs="Times New Roman"/>
          <w:sz w:val="24"/>
          <w:szCs w:val="24"/>
        </w:rPr>
        <w:t xml:space="preserve"> the </w:t>
      </w:r>
      <w:r w:rsidR="001B5C79" w:rsidRPr="00DD3283">
        <w:rPr>
          <w:rFonts w:ascii="Times New Roman" w:eastAsia="TimesNewRoman" w:hAnsi="Times New Roman" w:cs="Times New Roman"/>
          <w:sz w:val="24"/>
          <w:szCs w:val="24"/>
        </w:rPr>
        <w:t xml:space="preserve"> DHS </w:t>
      </w:r>
      <w:r w:rsidR="00A74739" w:rsidRPr="00DD3283">
        <w:rPr>
          <w:rFonts w:ascii="Times New Roman" w:eastAsia="TimesNewRoman" w:hAnsi="Times New Roman" w:cs="Times New Roman"/>
          <w:sz w:val="24"/>
          <w:szCs w:val="24"/>
        </w:rPr>
        <w:t xml:space="preserve">data </w:t>
      </w:r>
      <w:r w:rsidR="000B3843" w:rsidRPr="00DD3283">
        <w:rPr>
          <w:rFonts w:ascii="Times New Roman" w:eastAsia="TimesNewRoman" w:hAnsi="Times New Roman" w:cs="Times New Roman"/>
          <w:sz w:val="24"/>
          <w:szCs w:val="24"/>
        </w:rPr>
        <w:t>found that ch</w:t>
      </w:r>
      <w:r w:rsidR="00C53577" w:rsidRPr="00DD3283">
        <w:rPr>
          <w:rFonts w:ascii="Times New Roman" w:eastAsia="TimesNewRoman" w:hAnsi="Times New Roman" w:cs="Times New Roman"/>
          <w:sz w:val="24"/>
          <w:szCs w:val="24"/>
        </w:rPr>
        <w:t>ildbearing among teenage females increase</w:t>
      </w:r>
      <w:r w:rsidR="004376BC" w:rsidRPr="00DD3283">
        <w:rPr>
          <w:rFonts w:ascii="Times New Roman" w:eastAsia="TimesNewRoman" w:hAnsi="Times New Roman" w:cs="Times New Roman"/>
          <w:sz w:val="24"/>
          <w:szCs w:val="24"/>
        </w:rPr>
        <w:t>s</w:t>
      </w:r>
      <w:r w:rsidR="000B3843" w:rsidRPr="00DD3283">
        <w:rPr>
          <w:rFonts w:ascii="Times New Roman" w:eastAsia="TimesNewRoman" w:hAnsi="Times New Roman" w:cs="Times New Roman"/>
          <w:sz w:val="24"/>
          <w:szCs w:val="24"/>
        </w:rPr>
        <w:t xml:space="preserve"> with </w:t>
      </w:r>
      <w:r w:rsidR="00326117" w:rsidRPr="00DD3283">
        <w:rPr>
          <w:rFonts w:ascii="Times New Roman" w:eastAsia="TimesNewRoman" w:hAnsi="Times New Roman" w:cs="Times New Roman"/>
          <w:sz w:val="24"/>
          <w:szCs w:val="24"/>
        </w:rPr>
        <w:t xml:space="preserve">age due to early exposure to sexual activities </w:t>
      </w:r>
      <w:r w:rsidR="00275C8C" w:rsidRPr="00DD3283">
        <w:rPr>
          <w:rFonts w:ascii="Times New Roman" w:eastAsia="TimesNewRoman" w:hAnsi="Times New Roman" w:cs="Times New Roman"/>
          <w:sz w:val="24"/>
          <w:szCs w:val="24"/>
        </w:rPr>
        <w:fldChar w:fldCharType="begin"/>
      </w:r>
      <w:r w:rsidR="005B0365" w:rsidRPr="00DD3283">
        <w:rPr>
          <w:rFonts w:ascii="Times New Roman" w:eastAsia="TimesNewRoman" w:hAnsi="Times New Roman" w:cs="Times New Roman"/>
          <w:sz w:val="24"/>
          <w:szCs w:val="24"/>
        </w:rPr>
        <w:instrText xml:space="preserve"> ADDIN ZOTERO_ITEM CSL_CITATION {"citationID":"OmHFUUsR","properties":{"formattedCitation":"(Ajala, 2014)","plainCitation":"(Ajala, 2014)"},"citationItems":[{"id":30,"uris":["http://zotero.org/users/local/qCISwjgx/items/XA3K5FD9"],"uri":["http://zotero.org/users/local/qCISwjgx/items/XA3K5FD9"],"itemData":{"id":30,"type":"article-journal","title":"Factors associated with teenage pregnancy and fertility in Nigeria","container-title":"children","volume":"5","issue":"2","journalAbbreviation":"children","author":[{"family":"Ajala","given":"Adebayo O"}],"issued":{"date-parts":[["2014"]]}}}],"schema":"https://github.com/citation-style-language/schema/raw/master/csl-citation.json"} </w:instrText>
      </w:r>
      <w:r w:rsidR="00275C8C" w:rsidRPr="00DD3283">
        <w:rPr>
          <w:rFonts w:ascii="Times New Roman" w:eastAsia="TimesNewRoman" w:hAnsi="Times New Roman" w:cs="Times New Roman"/>
          <w:sz w:val="24"/>
          <w:szCs w:val="24"/>
        </w:rPr>
        <w:fldChar w:fldCharType="separate"/>
      </w:r>
      <w:r w:rsidR="005B0365" w:rsidRPr="00DD3283">
        <w:rPr>
          <w:rFonts w:ascii="Times New Roman" w:hAnsi="Times New Roman" w:cs="Times New Roman"/>
          <w:sz w:val="24"/>
        </w:rPr>
        <w:t>(Ajala, 2014)</w:t>
      </w:r>
      <w:r w:rsidR="00275C8C" w:rsidRPr="00DD3283">
        <w:rPr>
          <w:rFonts w:ascii="Times New Roman" w:eastAsia="TimesNewRoman" w:hAnsi="Times New Roman" w:cs="Times New Roman"/>
          <w:sz w:val="24"/>
          <w:szCs w:val="24"/>
        </w:rPr>
        <w:fldChar w:fldCharType="end"/>
      </w:r>
      <w:r w:rsidR="00326117" w:rsidRPr="00DD3283">
        <w:rPr>
          <w:rFonts w:ascii="Times New Roman" w:eastAsia="TimesNewRoman" w:hAnsi="Times New Roman" w:cs="Times New Roman"/>
          <w:sz w:val="24"/>
          <w:szCs w:val="24"/>
        </w:rPr>
        <w:t xml:space="preserve">. </w:t>
      </w:r>
      <w:r w:rsidR="00C53577" w:rsidRPr="00DD3283">
        <w:rPr>
          <w:rFonts w:ascii="Times New Roman" w:eastAsia="TimesNewRoman" w:hAnsi="Times New Roman" w:cs="Times New Roman"/>
          <w:sz w:val="24"/>
          <w:szCs w:val="24"/>
        </w:rPr>
        <w:t>The study of Ajala (2014) also showed</w:t>
      </w:r>
      <w:r w:rsidR="001B5C79" w:rsidRPr="00DD3283">
        <w:rPr>
          <w:rFonts w:ascii="Times New Roman" w:eastAsia="TimesNewRoman" w:hAnsi="Times New Roman" w:cs="Times New Roman"/>
          <w:sz w:val="24"/>
          <w:szCs w:val="24"/>
        </w:rPr>
        <w:t xml:space="preserve"> that the median age at f</w:t>
      </w:r>
      <w:r w:rsidR="00761023" w:rsidRPr="00DD3283">
        <w:rPr>
          <w:rFonts w:ascii="Times New Roman" w:eastAsia="TimesNewRoman" w:hAnsi="Times New Roman" w:cs="Times New Roman"/>
          <w:sz w:val="24"/>
          <w:szCs w:val="24"/>
        </w:rPr>
        <w:t>irst sexual debut was 15 years</w:t>
      </w:r>
      <w:r w:rsidR="001B5C79" w:rsidRPr="00DD3283">
        <w:rPr>
          <w:rFonts w:ascii="Times New Roman" w:eastAsia="TimesNewRoman" w:hAnsi="Times New Roman" w:cs="Times New Roman"/>
          <w:sz w:val="24"/>
          <w:szCs w:val="24"/>
        </w:rPr>
        <w:t>.</w:t>
      </w:r>
      <w:r w:rsidR="0084480A" w:rsidRPr="00DD3283">
        <w:rPr>
          <w:rFonts w:ascii="Times New Roman" w:eastAsia="TimesNewRoman" w:hAnsi="Times New Roman" w:cs="Times New Roman"/>
          <w:sz w:val="24"/>
          <w:szCs w:val="24"/>
        </w:rPr>
        <w:t xml:space="preserve"> A</w:t>
      </w:r>
      <w:r w:rsidR="00117DE2" w:rsidRPr="00DD3283">
        <w:rPr>
          <w:rFonts w:ascii="Times New Roman" w:eastAsia="TimesNewRoman" w:hAnsi="Times New Roman" w:cs="Times New Roman"/>
          <w:sz w:val="24"/>
          <w:szCs w:val="24"/>
        </w:rPr>
        <w:t>nother</w:t>
      </w:r>
      <w:r w:rsidR="0084480A" w:rsidRPr="00DD3283">
        <w:rPr>
          <w:rFonts w:ascii="Times New Roman" w:eastAsia="TimesNewRoman" w:hAnsi="Times New Roman" w:cs="Times New Roman"/>
          <w:sz w:val="24"/>
          <w:szCs w:val="24"/>
        </w:rPr>
        <w:t xml:space="preserve"> study conducted in a Nigerian University revealed that the median a</w:t>
      </w:r>
      <w:r w:rsidR="008C24DD" w:rsidRPr="00DD3283">
        <w:rPr>
          <w:rFonts w:ascii="Times New Roman" w:eastAsia="TimesNewRoman" w:hAnsi="Times New Roman" w:cs="Times New Roman"/>
          <w:sz w:val="24"/>
          <w:szCs w:val="24"/>
        </w:rPr>
        <w:t xml:space="preserve">ge of sexual debut was 19 years </w:t>
      </w:r>
      <w:r w:rsidR="00275C8C" w:rsidRPr="00DD3283">
        <w:rPr>
          <w:rFonts w:ascii="Times New Roman" w:eastAsia="TimesNewRoman" w:hAnsi="Times New Roman" w:cs="Times New Roman"/>
          <w:sz w:val="24"/>
          <w:szCs w:val="24"/>
        </w:rPr>
        <w:fldChar w:fldCharType="begin"/>
      </w:r>
      <w:r w:rsidR="00BF400D" w:rsidRPr="00DD3283">
        <w:rPr>
          <w:rFonts w:ascii="Times New Roman" w:eastAsia="TimesNewRoman" w:hAnsi="Times New Roman" w:cs="Times New Roman"/>
          <w:sz w:val="24"/>
          <w:szCs w:val="24"/>
        </w:rPr>
        <w:instrText xml:space="preserve"> ADDIN ZOTERO_ITEM CSL_CITATION {"citationID":"BjlQ5F2F","properties":{"formattedCitation":"(Odimegwu and Adedini, 2013)","plainCitation":"(Odimegwu and Adedini, 2013)"},"citationItems":[{"id":5,"uris":["http://zotero.org/users/local/72EKvnAJ/items/ZCF99SK4"],"uri":["http://zotero.org/users/local/72EKvnAJ/items/ZCF99SK4"],"itemData":{"id":5,"type":"article-journal","title":"Do Family Structure and Poverty Affect Sexual Risk Behaviors of Undergraduate Students in Nigeria?","author":[{"family":"Odimegwu","given":"Clifford"},{"family":"Adedini","given":"Sunday"}],"issued":{"date-parts":[["2013"]]}}}],"schema":"https://github.com/citation-style-language/schema/raw/master/csl-citation.json"} </w:instrText>
      </w:r>
      <w:r w:rsidR="00275C8C" w:rsidRPr="00DD3283">
        <w:rPr>
          <w:rFonts w:ascii="Times New Roman" w:eastAsia="TimesNewRoman" w:hAnsi="Times New Roman" w:cs="Times New Roman"/>
          <w:sz w:val="24"/>
          <w:szCs w:val="24"/>
        </w:rPr>
        <w:fldChar w:fldCharType="separate"/>
      </w:r>
      <w:r w:rsidR="00BF400D" w:rsidRPr="00DD3283">
        <w:rPr>
          <w:rFonts w:ascii="Times New Roman" w:hAnsi="Times New Roman" w:cs="Times New Roman"/>
          <w:sz w:val="24"/>
        </w:rPr>
        <w:t>(Odimegwu and Adedini, 2013)</w:t>
      </w:r>
      <w:r w:rsidR="00275C8C" w:rsidRPr="00DD3283">
        <w:rPr>
          <w:rFonts w:ascii="Times New Roman" w:eastAsia="TimesNewRoman" w:hAnsi="Times New Roman" w:cs="Times New Roman"/>
          <w:sz w:val="24"/>
          <w:szCs w:val="24"/>
        </w:rPr>
        <w:fldChar w:fldCharType="end"/>
      </w:r>
      <w:r w:rsidR="00BF400D" w:rsidRPr="00DD3283">
        <w:rPr>
          <w:rFonts w:ascii="Times New Roman" w:eastAsia="TimesNewRoman" w:hAnsi="Times New Roman" w:cs="Times New Roman"/>
          <w:sz w:val="24"/>
          <w:szCs w:val="24"/>
        </w:rPr>
        <w:t xml:space="preserve">. </w:t>
      </w:r>
    </w:p>
    <w:p w14:paraId="1EC30E4A" w14:textId="77777777" w:rsidR="00F65B3E" w:rsidRPr="00DD3283" w:rsidRDefault="00B94D0B" w:rsidP="00D96B33">
      <w:pPr>
        <w:autoSpaceDE w:val="0"/>
        <w:autoSpaceDN w:val="0"/>
        <w:adjustRightInd w:val="0"/>
        <w:spacing w:after="0" w:line="360" w:lineRule="auto"/>
        <w:jc w:val="both"/>
        <w:rPr>
          <w:rFonts w:ascii="Times New Roman" w:eastAsia="TimesNewRoman" w:hAnsi="Times New Roman" w:cs="Times New Roman"/>
          <w:sz w:val="24"/>
          <w:szCs w:val="24"/>
        </w:rPr>
      </w:pPr>
      <w:r w:rsidRPr="00DD3283">
        <w:rPr>
          <w:rFonts w:ascii="Times New Roman" w:hAnsi="Times New Roman" w:cs="Times New Roman"/>
          <w:sz w:val="24"/>
          <w:szCs w:val="24"/>
        </w:rPr>
        <w:lastRenderedPageBreak/>
        <w:t>Girls who are expose</w:t>
      </w:r>
      <w:r w:rsidR="00B771C5" w:rsidRPr="00DD3283">
        <w:rPr>
          <w:rFonts w:ascii="Times New Roman" w:hAnsi="Times New Roman" w:cs="Times New Roman"/>
          <w:sz w:val="24"/>
          <w:szCs w:val="24"/>
        </w:rPr>
        <w:t>d</w:t>
      </w:r>
      <w:r w:rsidRPr="00DD3283">
        <w:rPr>
          <w:rFonts w:ascii="Times New Roman" w:hAnsi="Times New Roman" w:cs="Times New Roman"/>
          <w:sz w:val="24"/>
          <w:szCs w:val="24"/>
        </w:rPr>
        <w:t xml:space="preserve"> to early sexual activities are more likely to experience teenage pregnancy compare</w:t>
      </w:r>
      <w:r w:rsidR="00B771C5" w:rsidRPr="00DD3283">
        <w:rPr>
          <w:rFonts w:ascii="Times New Roman" w:hAnsi="Times New Roman" w:cs="Times New Roman"/>
          <w:sz w:val="24"/>
          <w:szCs w:val="24"/>
        </w:rPr>
        <w:t>d</w:t>
      </w:r>
      <w:r w:rsidRPr="00DD3283">
        <w:rPr>
          <w:rFonts w:ascii="Times New Roman" w:hAnsi="Times New Roman" w:cs="Times New Roman"/>
          <w:sz w:val="24"/>
          <w:szCs w:val="24"/>
        </w:rPr>
        <w:t xml:space="preserve"> to those who start se</w:t>
      </w:r>
      <w:r w:rsidR="00225238" w:rsidRPr="00DD3283">
        <w:rPr>
          <w:rFonts w:ascii="Times New Roman" w:hAnsi="Times New Roman" w:cs="Times New Roman"/>
          <w:sz w:val="24"/>
          <w:szCs w:val="24"/>
        </w:rPr>
        <w:t xml:space="preserve">xual activities at a later age </w:t>
      </w:r>
      <w:r w:rsidR="00275C8C" w:rsidRPr="00DD3283">
        <w:rPr>
          <w:rFonts w:ascii="Times New Roman" w:eastAsia="TimesNewRoman" w:hAnsi="Times New Roman" w:cs="Times New Roman"/>
          <w:sz w:val="24"/>
          <w:szCs w:val="24"/>
        </w:rPr>
        <w:fldChar w:fldCharType="begin"/>
      </w:r>
      <w:r w:rsidR="00225238" w:rsidRPr="00DD3283">
        <w:rPr>
          <w:rFonts w:ascii="Times New Roman" w:eastAsia="TimesNewRoman" w:hAnsi="Times New Roman" w:cs="Times New Roman"/>
          <w:sz w:val="24"/>
          <w:szCs w:val="24"/>
        </w:rPr>
        <w:instrText xml:space="preserve"> ADDIN ZOTERO_ITEM CSL_CITATION {"citationID":"U104b7Gu","properties":{"formattedCitation":"(Baumgartner et al., 2009)","plainCitation":"(Baumgartner et al., 2009)"},"citationItems":[{"id":439,"uris":["http://zotero.org/users/2574706/items/U5T6KPSM"],"uri":["http://zotero.org/users/2574706/items/U5T6KPSM"],"itemData":{"id":439,"type":"article-journal","title":"The Influence of Early Sexual Debut and Sexual Violence on Adolescent Pregnancy: A Matched Case-Control Study in Jamaica","container-title":"International Perspectives on Sexual and Reproductive Health","page":"21-28","volume":"35","issue":"1","source":"JSTOR","abstract":"CONTEXT: Contraceptive knowledge and use at first sex have increased over time among Jamaican adolescents, yet high unintended pregnancy rates persist. More information on risk factors for adolescent pregnancy is needed to inform programs. METHODS: Structured interviews were conducted with 15-17-year-old females-250 who were currently pregnant and 500 sexually experienced, but never-pregnant, neighborhood-matched controls. Bivariate and multivariate analyses were used to examine associations between adolescent pregnancy and early sexual debut, sexual coercion or violence and sexual risk-taking behaviors. RESULTS: Greater proportions of pregnant youth than of their never-pregnant peers reported having had first sex by age 14 (54% vs. 41%), a first sexual partner who was five or more years older (33% vs. 20%) or multiple partners (63% vs. 50%); a greater proportion of never-pregnant youth had used contraceptives at first sex (88% vs. 80%). Almost half (49%) of all young women reported ever having experienced sexual coercion or violence. Compared with controls, pregnant youth had greater odds of having had an older partner at first sex and believing contraception is a woman's responsibility (odds ratios, 1.3 and 2.1, respectively), and had lower odds of ever having experienced sexual violence and thinking that it is important to protect oneself against pregnancy (0.5 and 0.2, respectively). An interaction between early sexual debut and multiple partners was found. Having had multiple partners was associated with pregnancy only for youth with early sexual debut. CONCLUSIONS: Encouraging adolescents to delay sexual debut and reduce their number of sexual partners may help prevent unintended pregnancies. Experiences of sexual coercion and violence were common among both groups, highlighting the need to address gender-based violence at the community level. /// Contexto: El conocimiento y uso de los anticonceptivos en la primera relación sexual han ido aumentando entre las adolescentes jamaiquinas, sin embargo, persisten las altas tasas de embarazos no planeados. Se necesita más información sobre los factores de riesgo del embarazo en adolescentes para sustentar los programas. Métodos: Se condujo una serie de entrevistas estructuradas, con controles apareados por vecindario, en mujeres de 15-17 años de edad, 250 de las cuales estaban embarazadas en la actualidad y 500 que tenían experiencia sexual, pero nunca se habían embarazado. Se uso análisis bivariado y multivariado para examinar las asociaciones entre el embarazo adolescente y el debut sexual temprano, la coerción o violencia sexual, y las conductas de riesgo. Resultados: Una mayor proporción de jóvenes embarazadas que sus pares que nunca se habían embarazado, habían tenido su primera relación sexual antes de la edad de 14 años (54% vs. 41%), una primera pareja sexual que era cinco o más años mayor (33% vs. 20%) y múltiples parejas (63% vs. 50%); una mayor proporción de las jóvenes que nunca se habían embarazado habían usado anticonceptivos en la primera relación sexual (88% vs. 80%). Casi la mitad (49%) de todas las mujeres jóvenes reportaron haber experimentado alguna vez coerción o violencia sexual. Comparadas con los controles, las jóvenes embarazadas tuvieron mayores probabilidades de haber tenido una pareja mayor en la primera relación sexual y de creer que la anticoncepción es responsabilidad de la mujer (razones de momios de 1.3 y 2.1, respectivamente), y tuvieron menores probabilidades de haber experimentado alguna vez la violencia sexual y de pensar que es importante protegerse contra el embarazo (0.5 y 0.2, respectivamente). Se encontró una interacción entre el debut sexual temprano y la existencia de parejas múltiples. El haber tenido parejas múltiples se asoció con el embarazo solamente para las jóvenes con un debut sexual temprano. Conclusions: El alentar a las adolescentes a retrasar su debut sexual y reducir el número de parejas sexuales puede ayudar a prevenir los embarazos no planeados. Las experiencias de coerción y violencia sexuales fueron comunes en ambos grupos, destacando la necesidad de abordar la violencia basada en género a nivel de la comunidad. /// Contexte: La connaissance et la pratique de la contraception au moment des premiers rapports sexuels se sont accrues, au fil du temps, parmi les adolescents de la Jamaíque, mais les hauts taux de grossesse non planifiée n'en persistent pas moins. Les programmes doivent être davantage informés sur les facteurs de risque des grossesses d'adolescentes. Méthodes: Des entretiens structurés ont été menés avec des jeunes filles de 15 à 17 ans, dont 250 enceintes au moment de l'entrevue et 500 sexuellement expérimentées mais jamais encore enceintes (groupe témoin apparié en termes de quartier). Les associations entre les grossesses d'adolescentes et l'initiation sexuelle précoce, la contrainte ou la violence sexuelle et les comportements de risque sexuel ont été examinées par analyses bi-et multivariées. Résultats: Par rapport à celles qui ne l'avaient jamais été, plus de jeunes filles enceintes avaient connu leurs premiers rapports sexuels avant l'âge de 14 ans (54% par rapport à 41%), avaient eu un premier partenaire sexuel d'au moins cinq ans leur aîné (33% par rapport à 20%) et avaient eu plusieurs partenaires (63% par rapport à 50%). Plus d'adolescentes qui n'avaient jamais été enceintes avaient eu recours à la contraception lors de leurs premiers rapports sexuels (88% par rapport à 80%). Près de la moitié (49%) de toutes les jeunes femmes ont déclaré avoir subi une contrainte ou violence sexuelle. Par rapport au groupe témoin, les jeunes filles enceintes présentaient une plus grande probabilité d'avoir eu un partenaire plus âgé au moment de leurs premiers rapports sexuels et de croire que la responsabilité de la contraception incombe à la femme (rapports de probabilités, 1,3 et 2,1, respectivement). Elles étaient par ailleurs moins susceptibles d'avoir subi de violence sexuelle et de penser qu'il est important de se protéger contre la grossesse (0,5 et 0,2, respectivement). Une interaction a été observée entre l'initiation sexuelle précoce et la multiplicité des partenaires. Cette multiplicité ne s'est révélée associée avec la grossesse que pour les jeunes dont l'initiation sexuelle avait été précoce. Conclusions: L'encouragement des adolescentes à différer leurs premiers rapports sexuels et à réduire le nombre de leurs partenaires sexuels peut aider à prévenir les grossesses non planifiées. L'expérience de la contrainte et de la violence sexuelle, courante dans les deux groupes, souligne la nécessité de résoudre le problème de la violence sexiste au niveau de la communauté.","ISSN":"1944-0391","shortTitle":"The Influence of Early Sexual Debut and Sexual Violence on Adolescent Pregnancy","journalAbbreviation":"International Perspectives on Sexual and Reproductive Health","author":[{"family":"Baumgartner","given":"Joy Noel"},{"family":"Geary","given":"Cynthia Waszak"},{"family":"Tucker","given":"Heidi"},{"family":"Wedderburn","given":"Maxine"}],"issued":{"date-parts":[["2009"]]}}}],"schema":"https://github.com/citation-style-language/schema/raw/master/csl-citation.json"} </w:instrText>
      </w:r>
      <w:r w:rsidR="00275C8C" w:rsidRPr="00DD3283">
        <w:rPr>
          <w:rFonts w:ascii="Times New Roman" w:eastAsia="TimesNewRoman" w:hAnsi="Times New Roman" w:cs="Times New Roman"/>
          <w:sz w:val="24"/>
          <w:szCs w:val="24"/>
        </w:rPr>
        <w:fldChar w:fldCharType="separate"/>
      </w:r>
      <w:r w:rsidR="00225238" w:rsidRPr="00DD3283">
        <w:rPr>
          <w:rFonts w:ascii="Times New Roman" w:hAnsi="Times New Roman" w:cs="Times New Roman"/>
          <w:sz w:val="24"/>
          <w:szCs w:val="24"/>
        </w:rPr>
        <w:t>(Baumgartner et al., 2009)</w:t>
      </w:r>
      <w:r w:rsidR="00275C8C" w:rsidRPr="00DD3283">
        <w:rPr>
          <w:rFonts w:ascii="Times New Roman" w:eastAsia="TimesNewRoman" w:hAnsi="Times New Roman" w:cs="Times New Roman"/>
          <w:sz w:val="24"/>
          <w:szCs w:val="24"/>
        </w:rPr>
        <w:fldChar w:fldCharType="end"/>
      </w:r>
      <w:r w:rsidR="00225238" w:rsidRPr="00DD3283">
        <w:rPr>
          <w:rFonts w:ascii="Times New Roman" w:eastAsia="TimesNewRoman" w:hAnsi="Times New Roman" w:cs="Times New Roman"/>
          <w:sz w:val="24"/>
          <w:szCs w:val="24"/>
        </w:rPr>
        <w:t xml:space="preserve">. </w:t>
      </w:r>
      <w:r w:rsidR="00A87395" w:rsidRPr="00DD3283">
        <w:rPr>
          <w:rFonts w:ascii="Times New Roman" w:eastAsia="TimesNewRoman" w:hAnsi="Times New Roman" w:cs="Times New Roman"/>
          <w:sz w:val="24"/>
          <w:szCs w:val="24"/>
        </w:rPr>
        <w:t>The age at which girls first have sexual intercourse po</w:t>
      </w:r>
      <w:r w:rsidR="00EA5A39" w:rsidRPr="00DD3283">
        <w:rPr>
          <w:rFonts w:ascii="Times New Roman" w:eastAsia="TimesNewRoman" w:hAnsi="Times New Roman" w:cs="Times New Roman"/>
          <w:sz w:val="24"/>
          <w:szCs w:val="24"/>
        </w:rPr>
        <w:t>ses health risk, as most enter</w:t>
      </w:r>
      <w:r w:rsidR="00A87395" w:rsidRPr="00DD3283">
        <w:rPr>
          <w:rFonts w:ascii="Times New Roman" w:eastAsia="TimesNewRoman" w:hAnsi="Times New Roman" w:cs="Times New Roman"/>
          <w:sz w:val="24"/>
          <w:szCs w:val="24"/>
        </w:rPr>
        <w:t xml:space="preserve"> sexual activities without </w:t>
      </w:r>
      <w:r w:rsidR="00EA5A39" w:rsidRPr="00DD3283">
        <w:rPr>
          <w:rFonts w:ascii="Times New Roman" w:eastAsia="TimesNewRoman" w:hAnsi="Times New Roman" w:cs="Times New Roman"/>
          <w:sz w:val="24"/>
          <w:szCs w:val="24"/>
        </w:rPr>
        <w:t xml:space="preserve">using </w:t>
      </w:r>
      <w:r w:rsidR="00A87395" w:rsidRPr="00DD3283">
        <w:rPr>
          <w:rFonts w:ascii="Times New Roman" w:eastAsia="TimesNewRoman" w:hAnsi="Times New Roman" w:cs="Times New Roman"/>
          <w:sz w:val="24"/>
          <w:szCs w:val="24"/>
        </w:rPr>
        <w:t xml:space="preserve">any form of contraceptive use which expose them to pregnancy </w:t>
      </w:r>
      <w:r w:rsidR="00275C8C" w:rsidRPr="00DD3283">
        <w:rPr>
          <w:rFonts w:ascii="Times New Roman" w:eastAsia="TimesNewRoman" w:hAnsi="Times New Roman" w:cs="Times New Roman"/>
          <w:sz w:val="24"/>
          <w:szCs w:val="24"/>
        </w:rPr>
        <w:fldChar w:fldCharType="begin"/>
      </w:r>
      <w:r w:rsidR="00AF4A6E" w:rsidRPr="00DD3283">
        <w:rPr>
          <w:rFonts w:ascii="Times New Roman" w:eastAsia="TimesNewRoman" w:hAnsi="Times New Roman" w:cs="Times New Roman"/>
          <w:sz w:val="24"/>
          <w:szCs w:val="24"/>
        </w:rPr>
        <w:instrText xml:space="preserve"> ADDIN ZOTERO_ITEM CSL_CITATION {"citationID":"jRFKIq6i","properties":{"formattedCitation":"(Kaphagawani, 2008a)","plainCitation":"(Kaphagawani, 2008a)"},"citationItems":[{"id":411,"uris":["http://zotero.org/users/2574706/items/UZVH6525"],"uri":["http://zotero.org/users/2574706/items/UZVH6525"],"itemData":{"id":411,"type":"article-journal","title":"Risk factors for unwanted/unplanned teenage pregnancy in Zoma distric, Malawi","author":[{"family":"Kaphagawani","given":"Nanzen Caroline Chinguwo"}],"issued":{"date-parts":[["2008"]]}}}],"schema":"https://github.com/citation-style-language/schema/raw/master/csl-citation.json"} </w:instrText>
      </w:r>
      <w:r w:rsidR="00275C8C" w:rsidRPr="00DD3283">
        <w:rPr>
          <w:rFonts w:ascii="Times New Roman" w:eastAsia="TimesNewRoman" w:hAnsi="Times New Roman" w:cs="Times New Roman"/>
          <w:sz w:val="24"/>
          <w:szCs w:val="24"/>
        </w:rPr>
        <w:fldChar w:fldCharType="separate"/>
      </w:r>
      <w:r w:rsidR="00BA0EF4" w:rsidRPr="00DD3283">
        <w:rPr>
          <w:rFonts w:ascii="Times New Roman" w:hAnsi="Times New Roman" w:cs="Times New Roman"/>
          <w:sz w:val="24"/>
        </w:rPr>
        <w:t>(Kaphagawani, 2008</w:t>
      </w:r>
      <w:r w:rsidR="00AF4A6E" w:rsidRPr="00DD3283">
        <w:rPr>
          <w:rFonts w:ascii="Times New Roman" w:hAnsi="Times New Roman" w:cs="Times New Roman"/>
          <w:sz w:val="24"/>
        </w:rPr>
        <w:t>)</w:t>
      </w:r>
      <w:r w:rsidR="00275C8C" w:rsidRPr="00DD3283">
        <w:rPr>
          <w:rFonts w:ascii="Times New Roman" w:eastAsia="TimesNewRoman" w:hAnsi="Times New Roman" w:cs="Times New Roman"/>
          <w:sz w:val="24"/>
          <w:szCs w:val="24"/>
        </w:rPr>
        <w:fldChar w:fldCharType="end"/>
      </w:r>
      <w:r w:rsidR="00A87395" w:rsidRPr="00DD3283">
        <w:rPr>
          <w:rFonts w:ascii="Times New Roman" w:eastAsia="TimesNewRoman" w:hAnsi="Times New Roman" w:cs="Times New Roman"/>
          <w:sz w:val="24"/>
          <w:szCs w:val="24"/>
        </w:rPr>
        <w:t>. A case-control study conducted in Jamaica found that</w:t>
      </w:r>
      <w:r w:rsidR="00EA5A39" w:rsidRPr="00DD3283">
        <w:rPr>
          <w:rFonts w:ascii="Times New Roman" w:eastAsia="TimesNewRoman" w:hAnsi="Times New Roman" w:cs="Times New Roman"/>
          <w:sz w:val="24"/>
          <w:szCs w:val="24"/>
        </w:rPr>
        <w:t xml:space="preserve"> the</w:t>
      </w:r>
      <w:r w:rsidR="00A87395" w:rsidRPr="00DD3283">
        <w:rPr>
          <w:rFonts w:ascii="Times New Roman" w:eastAsia="TimesNewRoman" w:hAnsi="Times New Roman" w:cs="Times New Roman"/>
          <w:sz w:val="24"/>
          <w:szCs w:val="24"/>
        </w:rPr>
        <w:t xml:space="preserve"> age at first sexual debut </w:t>
      </w:r>
      <w:r w:rsidR="00B771C5" w:rsidRPr="00DD3283">
        <w:rPr>
          <w:rFonts w:ascii="Times New Roman" w:eastAsia="TimesNewRoman" w:hAnsi="Times New Roman" w:cs="Times New Roman"/>
          <w:sz w:val="24"/>
          <w:szCs w:val="24"/>
        </w:rPr>
        <w:t>was</w:t>
      </w:r>
      <w:r w:rsidR="00550CAC" w:rsidRPr="00DD3283">
        <w:rPr>
          <w:rFonts w:ascii="Times New Roman" w:eastAsia="TimesNewRoman" w:hAnsi="Times New Roman" w:cs="Times New Roman"/>
          <w:sz w:val="24"/>
          <w:szCs w:val="24"/>
        </w:rPr>
        <w:t xml:space="preserve"> </w:t>
      </w:r>
      <w:r w:rsidR="00A87395" w:rsidRPr="00DD3283">
        <w:rPr>
          <w:rFonts w:ascii="Times New Roman" w:eastAsia="TimesNewRoman" w:hAnsi="Times New Roman" w:cs="Times New Roman"/>
          <w:sz w:val="24"/>
          <w:szCs w:val="24"/>
        </w:rPr>
        <w:t xml:space="preserve">strongly associated </w:t>
      </w:r>
      <w:r w:rsidR="00AA4D2C" w:rsidRPr="00DD3283">
        <w:rPr>
          <w:rFonts w:ascii="Times New Roman" w:eastAsia="TimesNewRoman" w:hAnsi="Times New Roman" w:cs="Times New Roman"/>
          <w:sz w:val="24"/>
          <w:szCs w:val="24"/>
        </w:rPr>
        <w:t xml:space="preserve">with pregnancy </w:t>
      </w:r>
      <w:r w:rsidR="00275C8C" w:rsidRPr="00DD3283">
        <w:rPr>
          <w:rFonts w:ascii="Times New Roman" w:eastAsia="TimesNewRoman" w:hAnsi="Times New Roman" w:cs="Times New Roman"/>
          <w:sz w:val="24"/>
          <w:szCs w:val="24"/>
        </w:rPr>
        <w:fldChar w:fldCharType="begin"/>
      </w:r>
      <w:r w:rsidR="009D0577" w:rsidRPr="00DD3283">
        <w:rPr>
          <w:rFonts w:ascii="Times New Roman" w:eastAsia="TimesNewRoman" w:hAnsi="Times New Roman" w:cs="Times New Roman"/>
          <w:sz w:val="24"/>
          <w:szCs w:val="24"/>
        </w:rPr>
        <w:instrText xml:space="preserve"> ADDIN ZOTERO_ITEM CSL_CITATION {"citationID":"RlLNdx6M","properties":{"formattedCitation":"(Baumgartner et al., 2009)","plainCitation":"(Baumgartner et al., 2009)"},"citationItems":[{"id":439,"uris":["http://zotero.org/users/2574706/items/U5T6KPSM"],"uri":["http://zotero.org/users/2574706/items/U5T6KPSM"],"itemData":{"id":439,"type":"article-journal","title":"The Influence of Early Sexual Debut and Sexual Violence on Adolescent Pregnancy: A Matched Case-Control Study in Jamaica","container-title":"International Perspectives on Sexual and Reproductive Health","page":"21-28","volume":"35","issue":"1","source":"JSTOR","abstract":"CONTEXT: Contraceptive knowledge and use at first sex have increased over time among Jamaican adolescents, yet high unintended pregnancy rates persist. More information on risk factors for adolescent pregnancy is needed to inform programs. METHODS: Structured interviews were conducted with 15-17-year-old females-250 who were currently pregnant and 500 sexually experienced, but never-pregnant, neighborhood-matched controls. Bivariate and multivariate analyses were used to examine associations between adolescent pregnancy and early sexual debut, sexual coercion or violence and sexual risk-taking behaviors. RESULTS: Greater proportions of pregnant youth than of their never-pregnant peers reported having had first sex by age 14 (54% vs. 41%), a first sexual partner who was five or more years older (33% vs. 20%) or multiple partners (63% vs. 50%); a greater proportion of never-pregnant youth had used contraceptives at first sex (88% vs. 80%). Almost half (49%) of all young women reported ever having experienced sexual coercion or violence. Compared with controls, pregnant youth had greater odds of having had an older partner at first sex and believing contraception is a woman's responsibility (odds ratios, 1.3 and 2.1, respectively), and had lower odds of ever having experienced sexual violence and thinking that it is important to protect oneself against pregnancy (0.5 and 0.2, respectively). An interaction between early sexual debut and multiple partners was found. Having had multiple partners was associated with pregnancy only for youth with early sexual debut. CONCLUSIONS: Encouraging adolescents to delay sexual debut and reduce their number of sexual partners may help prevent unintended pregnancies. Experiences of sexual coercion and violence were common among both groups, highlighting the need to address gender-based violence at the community level. /// Contexto: El conocimiento y uso de los anticonceptivos en la primera relación sexual han ido aumentando entre las adolescentes jamaiquinas, sin embargo, persisten las altas tasas de embarazos no planeados. Se necesita más información sobre los factores de riesgo del embarazo en adolescentes para sustentar los programas. Métodos: Se condujo una serie de entrevistas estructuradas, con controles apareados por vecindario, en mujeres de 15-17 años de edad, 250 de las cuales estaban embarazadas en la actualidad y 500 que tenían experiencia sexual, pero nunca se habían embarazado. Se uso análisis bivariado y multivariado para examinar las asociaciones entre el embarazo adolescente y el debut sexual temprano, la coerción o violencia sexual, y las conductas de riesgo. Resultados: Una mayor proporción de jóvenes embarazadas que sus pares que nunca se habían embarazado, habían tenido su primera relación sexual antes de la edad de 14 años (54% vs. 41%), una primera pareja sexual que era cinco o más años mayor (33% vs. 20%) y múltiples parejas (63% vs. 50%); una mayor proporción de las jóvenes que nunca se habían embarazado habían usado anticonceptivos en la primera relación sexual (88% vs. 80%). Casi la mitad (49%) de todas las mujeres jóvenes reportaron haber experimentado alguna vez coerción o violencia sexual. Comparadas con los controles, las jóvenes embarazadas tuvieron mayores probabilidades de haber tenido una pareja mayor en la primera relación sexual y de creer que la anticoncepción es responsabilidad de la mujer (razones de momios de 1.3 y 2.1, respectivamente), y tuvieron menores probabilidades de haber experimentado alguna vez la violencia sexual y de pensar que es importante protegerse contra el embarazo (0.5 y 0.2, respectivamente). Se encontró una interacción entre el debut sexual temprano y la existencia de parejas múltiples. El haber tenido parejas múltiples se asoció con el embarazo solamente para las jóvenes con un debut sexual temprano. Conclusions: El alentar a las adolescentes a retrasar su debut sexual y reducir el número de parejas sexuales puede ayudar a prevenir los embarazos no planeados. Las experiencias de coerción y violencia sexuales fueron comunes en ambos grupos, destacando la necesidad de abordar la violencia basada en género a nivel de la comunidad. /// Contexte: La connaissance et la pratique de la contraception au moment des premiers rapports sexuels se sont accrues, au fil du temps, parmi les adolescents de la Jamaíque, mais les hauts taux de grossesse non planifiée n'en persistent pas moins. Les programmes doivent être davantage informés sur les facteurs de risque des grossesses d'adolescentes. Méthodes: Des entretiens structurés ont été menés avec des jeunes filles de 15 à 17 ans, dont 250 enceintes au moment de l'entrevue et 500 sexuellement expérimentées mais jamais encore enceintes (groupe témoin apparié en termes de quartier). Les associations entre les grossesses d'adolescentes et l'initiation sexuelle précoce, la contrainte ou la violence sexuelle et les comportements de risque sexuel ont été examinées par analyses bi-et multivariées. Résultats: Par rapport à celles qui ne l'avaient jamais été, plus de jeunes filles enceintes avaient connu leurs premiers rapports sexuels avant l'âge de 14 ans (54% par rapport à 41%), avaient eu un premier partenaire sexuel d'au moins cinq ans leur aîné (33% par rapport à 20%) et avaient eu plusieurs partenaires (63% par rapport à 50%). Plus d'adolescentes qui n'avaient jamais été enceintes avaient eu recours à la contraception lors de leurs premiers rapports sexuels (88% par rapport à 80%). Près de la moitié (49%) de toutes les jeunes femmes ont déclaré avoir subi une contrainte ou violence sexuelle. Par rapport au groupe témoin, les jeunes filles enceintes présentaient une plus grande probabilité d'avoir eu un partenaire plus âgé au moment de leurs premiers rapports sexuels et de croire que la responsabilité de la contraception incombe à la femme (rapports de probabilités, 1,3 et 2,1, respectivement). Elles étaient par ailleurs moins susceptibles d'avoir subi de violence sexuelle et de penser qu'il est important de se protéger contre la grossesse (0,5 et 0,2, respectivement). Une interaction a été observée entre l'initiation sexuelle précoce et la multiplicité des partenaires. Cette multiplicité ne s'est révélée associée avec la grossesse que pour les jeunes dont l'initiation sexuelle avait été précoce. Conclusions: L'encouragement des adolescentes à différer leurs premiers rapports sexuels et à réduire le nombre de leurs partenaires sexuels peut aider à prévenir les grossesses non planifiées. L'expérience de la contrainte et de la violence sexuelle, courante dans les deux groupes, souligne la nécessité de résoudre le problème de la violence sexiste au niveau de la communauté.","ISSN":"1944-0391","shortTitle":"The Influence of Early Sexual Debut and Sexual Violence on Adolescent Pregnancy","journalAbbreviation":"International Perspectives on Sexual and Reproductive Health","author":[{"family":"Baumgartner","given":"Joy Noel"},{"family":"Geary","given":"Cynthia Waszak"},{"family":"Tucker","given":"Heidi"},{"family":"Wedderburn","given":"Maxine"}],"issued":{"date-parts":[["2009"]]}}}],"schema":"https://github.com/citation-style-language/schema/raw/master/csl-citation.json"} </w:instrText>
      </w:r>
      <w:r w:rsidR="00275C8C" w:rsidRPr="00DD3283">
        <w:rPr>
          <w:rFonts w:ascii="Times New Roman" w:eastAsia="TimesNewRoman" w:hAnsi="Times New Roman" w:cs="Times New Roman"/>
          <w:sz w:val="24"/>
          <w:szCs w:val="24"/>
        </w:rPr>
        <w:fldChar w:fldCharType="separate"/>
      </w:r>
      <w:r w:rsidR="00AA4D2C" w:rsidRPr="00DD3283">
        <w:rPr>
          <w:rFonts w:ascii="Times New Roman" w:hAnsi="Times New Roman" w:cs="Times New Roman"/>
          <w:sz w:val="24"/>
          <w:szCs w:val="24"/>
        </w:rPr>
        <w:t>(Baumgartner et al., 2009)</w:t>
      </w:r>
      <w:r w:rsidR="00275C8C" w:rsidRPr="00DD3283">
        <w:rPr>
          <w:rFonts w:ascii="Times New Roman" w:eastAsia="TimesNewRoman" w:hAnsi="Times New Roman" w:cs="Times New Roman"/>
          <w:sz w:val="24"/>
          <w:szCs w:val="24"/>
        </w:rPr>
        <w:fldChar w:fldCharType="end"/>
      </w:r>
      <w:r w:rsidR="00AA4D2C" w:rsidRPr="00DD3283">
        <w:rPr>
          <w:rFonts w:ascii="Times New Roman" w:eastAsia="TimesNewRoman" w:hAnsi="Times New Roman" w:cs="Times New Roman"/>
          <w:sz w:val="24"/>
          <w:szCs w:val="24"/>
        </w:rPr>
        <w:t xml:space="preserve">. </w:t>
      </w:r>
    </w:p>
    <w:p w14:paraId="3C07EC93" w14:textId="77777777" w:rsidR="00871CE8" w:rsidRPr="00DD3283" w:rsidRDefault="00871CE8" w:rsidP="00D96B33">
      <w:pPr>
        <w:autoSpaceDE w:val="0"/>
        <w:autoSpaceDN w:val="0"/>
        <w:adjustRightInd w:val="0"/>
        <w:spacing w:after="0" w:line="360" w:lineRule="auto"/>
        <w:jc w:val="both"/>
        <w:rPr>
          <w:rFonts w:ascii="Times New Roman" w:eastAsia="TimesNewRoman" w:hAnsi="Times New Roman" w:cs="Times New Roman"/>
          <w:sz w:val="24"/>
          <w:szCs w:val="24"/>
        </w:rPr>
      </w:pPr>
    </w:p>
    <w:p w14:paraId="30210D4A" w14:textId="0CEE4910" w:rsidR="00F65B3E" w:rsidRPr="00DD3283" w:rsidRDefault="008054D6" w:rsidP="00D96B33">
      <w:pPr>
        <w:autoSpaceDE w:val="0"/>
        <w:autoSpaceDN w:val="0"/>
        <w:adjustRightInd w:val="0"/>
        <w:spacing w:after="0" w:line="360" w:lineRule="auto"/>
        <w:jc w:val="both"/>
        <w:rPr>
          <w:rFonts w:ascii="Times New Roman" w:eastAsia="TimesNewRoman" w:hAnsi="Times New Roman" w:cs="Times New Roman"/>
          <w:sz w:val="24"/>
          <w:szCs w:val="24"/>
        </w:rPr>
      </w:pPr>
      <w:r w:rsidRPr="00DD3283">
        <w:rPr>
          <w:rFonts w:ascii="Times New Roman" w:eastAsia="TimesNewRoman" w:hAnsi="Times New Roman" w:cs="Times New Roman"/>
          <w:sz w:val="24"/>
          <w:szCs w:val="24"/>
        </w:rPr>
        <w:t xml:space="preserve">In a cross-sectional study of determinants of sexual activities and pregnancy among unmarried young women conducted in </w:t>
      </w:r>
      <w:r w:rsidR="00202980" w:rsidRPr="00DD3283">
        <w:rPr>
          <w:rFonts w:ascii="Times New Roman" w:eastAsia="TimesNewRoman" w:hAnsi="Times New Roman" w:cs="Times New Roman"/>
          <w:sz w:val="24"/>
          <w:szCs w:val="24"/>
        </w:rPr>
        <w:t xml:space="preserve">urban </w:t>
      </w:r>
      <w:r w:rsidRPr="00DD3283">
        <w:rPr>
          <w:rFonts w:ascii="Times New Roman" w:eastAsia="TimesNewRoman" w:hAnsi="Times New Roman" w:cs="Times New Roman"/>
          <w:sz w:val="24"/>
          <w:szCs w:val="24"/>
        </w:rPr>
        <w:t xml:space="preserve">Kenya, it was found that </w:t>
      </w:r>
      <w:r w:rsidR="00041A3C" w:rsidRPr="00DD3283">
        <w:rPr>
          <w:rFonts w:ascii="Times New Roman" w:eastAsia="TimesNewRoman" w:hAnsi="Times New Roman" w:cs="Times New Roman"/>
          <w:sz w:val="24"/>
          <w:szCs w:val="24"/>
        </w:rPr>
        <w:t xml:space="preserve">young women from </w:t>
      </w:r>
      <w:r w:rsidRPr="00DD3283">
        <w:rPr>
          <w:rFonts w:ascii="Times New Roman" w:eastAsia="TimesNewRoman" w:hAnsi="Times New Roman" w:cs="Times New Roman"/>
          <w:sz w:val="24"/>
          <w:szCs w:val="24"/>
        </w:rPr>
        <w:t>larger household</w:t>
      </w:r>
      <w:r w:rsidR="00041A3C" w:rsidRPr="00DD3283">
        <w:rPr>
          <w:rFonts w:ascii="Times New Roman" w:eastAsia="TimesNewRoman" w:hAnsi="Times New Roman" w:cs="Times New Roman"/>
          <w:sz w:val="24"/>
          <w:szCs w:val="24"/>
        </w:rPr>
        <w:t>s are more likely to have ever been pregnant compared to their counterparts from smaller households</w:t>
      </w:r>
      <w:r w:rsidR="00550CAC" w:rsidRPr="00DD3283">
        <w:rPr>
          <w:rFonts w:ascii="Times New Roman" w:eastAsia="TimesNewRoman" w:hAnsi="Times New Roman" w:cs="Times New Roman"/>
          <w:sz w:val="24"/>
          <w:szCs w:val="24"/>
        </w:rPr>
        <w:t xml:space="preserve"> </w:t>
      </w:r>
      <w:r w:rsidR="00275C8C" w:rsidRPr="00DD3283">
        <w:rPr>
          <w:rFonts w:ascii="Times New Roman" w:hAnsi="Times New Roman" w:cs="Times New Roman"/>
          <w:sz w:val="24"/>
          <w:szCs w:val="24"/>
        </w:rPr>
        <w:fldChar w:fldCharType="begin"/>
      </w:r>
      <w:r w:rsidR="0029712B" w:rsidRPr="00DD3283">
        <w:rPr>
          <w:rFonts w:ascii="Times New Roman" w:hAnsi="Times New Roman" w:cs="Times New Roman"/>
          <w:sz w:val="24"/>
          <w:szCs w:val="24"/>
        </w:rPr>
        <w:instrText xml:space="preserve"> ADDIN ZOTERO_ITEM CSL_CITATION {"citationID":"xqK6fXj4","properties":{"formattedCitation":"(Chinelo C. Okigbo and Speizer, 2015)","plainCitation":"(Chinelo C. Okigbo and Speizer, 2015)"},"citationItems":[{"id":848,"uris":["http://zotero.org/users/2574706/items/3X5WC23H"],"uri":["http://zotero.org/users/2574706/items/3X5WC23H"],"itemData":{"id":848,"type":"article-journal","title":"Determinants of Sexual Activity and Pregnancy among Unmarried Young Women in Urban Kenya: A Cross-Sectional Study","container-title":"PLoS ONE","volume":"10","issue":"6","source":"PubMed Central","abstract":"Objectives\nWith age of marriage rising in Kenya, the period between onset of puberty and first marriage has increased, resulting in higher rates of premarital sexual activity and pregnancy. We assessed the determinants of sexual activity and pregnancy among young unmarried women in urban Kenya.\n\nMethods\nBaseline data from five urban areas in Kenya (Nairobi, Mombasa, Kisumu, Machakos, and Kakamega) collected in 2010 by the Measurement, Learning &amp; Evaluation project were used. Women aged 15-24 years, who had never been married, and were not living with a male partner at the time of survey (weighted n=2020) were included. Using weighted, multivariate Cox proportional hazard regression and logistic regression analyses, we assessed factors associated with three outcome measures: time to first sex, time to first pregnancy, and teenage pregnancy.\n\nResults\nOne-half of our sample had ever had sex; the mean age at first sex among the sexually-experienced was 17.7 (± 2.6) years. About 15% had ever been pregnant; mean age at first pregnancy was 18.3 (±2.2) years. Approximately 11% had a teenage pregnancy. Three-quarters (76%) of those who had ever been pregnant (weighted n=306) reported the pregnancy was unwanted at the time. Having secondary education was associated with a later time to first sex and first pregnancy. In addition, religion, religiosity, and employment status were associated with time to first sex while city of residence, household size, characteristics of household head, family planning knowledge and misconceptions, and early sexual debut were significantly associated with time to first pregnancy. Education, city of residence, household wealth, early sexual debut, and contraceptive use at sexual debut were associated with teenage pregnancy for those 20-24 years.\n\nConclusion\nUnderstanding risk and protective factors of youth sexual and reproductive health can inform programs to improve young people’s long-term potential by avoiding early and unintended pregnancies.","URL":"http://www.ncbi.nlm.nih.gov/pmc/articles/PMC4457813/","DOI":"10.1371/journal.pone.0129286","ISSN":"1932-6203","note":"PMID: 26047505\nPMCID: PMC4457813","shortTitle":"Determinants of Sexual Activity and Pregnancy among Unmarried Young Women in Urban Kenya","journalAbbreviation":"PLoS One","author":[{"family":"Okigbo","given":"Chinelo C."},{"family":"Speizer","given":"Ilene S."}],"issued":{"date-parts":[["2015",6,5]]},"accessed":{"date-parts":[["2016",8,22]]}}}],"schema":"https://github.com/citation-style-language/schema/raw/master/csl-citation.json"} </w:instrText>
      </w:r>
      <w:r w:rsidR="00275C8C" w:rsidRPr="00DD3283">
        <w:rPr>
          <w:rFonts w:ascii="Times New Roman" w:hAnsi="Times New Roman" w:cs="Times New Roman"/>
          <w:sz w:val="24"/>
          <w:szCs w:val="24"/>
        </w:rPr>
        <w:fldChar w:fldCharType="separate"/>
      </w:r>
      <w:r w:rsidR="0029712B" w:rsidRPr="00DD3283">
        <w:rPr>
          <w:rFonts w:ascii="Times New Roman" w:hAnsi="Times New Roman" w:cs="Times New Roman"/>
          <w:sz w:val="24"/>
        </w:rPr>
        <w:t>(Okigbo and Speizer, 2015)</w:t>
      </w:r>
      <w:r w:rsidR="00275C8C" w:rsidRPr="00DD3283">
        <w:rPr>
          <w:rFonts w:ascii="Times New Roman" w:hAnsi="Times New Roman" w:cs="Times New Roman"/>
          <w:sz w:val="24"/>
          <w:szCs w:val="24"/>
        </w:rPr>
        <w:fldChar w:fldCharType="end"/>
      </w:r>
      <w:r w:rsidR="0008096F" w:rsidRPr="00DD3283">
        <w:rPr>
          <w:rFonts w:ascii="Times New Roman" w:hAnsi="Times New Roman" w:cs="Times New Roman"/>
          <w:sz w:val="24"/>
          <w:szCs w:val="24"/>
        </w:rPr>
        <w:t>.</w:t>
      </w:r>
      <w:r w:rsidR="00DB4753" w:rsidRPr="00DD3283">
        <w:rPr>
          <w:rFonts w:ascii="Times New Roman" w:hAnsi="Times New Roman" w:cs="Times New Roman"/>
          <w:sz w:val="24"/>
          <w:szCs w:val="24"/>
        </w:rPr>
        <w:t xml:space="preserve"> </w:t>
      </w:r>
      <w:r w:rsidR="008A1724" w:rsidRPr="00DD3283">
        <w:rPr>
          <w:rFonts w:ascii="Times New Roman" w:eastAsia="TimesNewRoman" w:hAnsi="Times New Roman" w:cs="Times New Roman"/>
          <w:sz w:val="24"/>
          <w:szCs w:val="24"/>
        </w:rPr>
        <w:t>The study of Izugbara (2013) found that household size was significantly associated with unintended pregnancies among unm</w:t>
      </w:r>
      <w:r w:rsidR="00DB4753" w:rsidRPr="00DD3283">
        <w:rPr>
          <w:rFonts w:ascii="Times New Roman" w:eastAsia="TimesNewRoman" w:hAnsi="Times New Roman" w:cs="Times New Roman"/>
          <w:sz w:val="24"/>
          <w:szCs w:val="24"/>
        </w:rPr>
        <w:t xml:space="preserve">arried young women in Nigeria. </w:t>
      </w:r>
      <w:r w:rsidR="00013531" w:rsidRPr="00DD3283">
        <w:rPr>
          <w:rFonts w:ascii="Times New Roman" w:eastAsia="TimesNewRoman" w:hAnsi="Times New Roman" w:cs="Times New Roman"/>
          <w:sz w:val="24"/>
          <w:szCs w:val="24"/>
        </w:rPr>
        <w:t>Teenagers from</w:t>
      </w:r>
      <w:r w:rsidR="006A64F3" w:rsidRPr="00DD3283">
        <w:rPr>
          <w:rFonts w:ascii="Times New Roman" w:eastAsia="TimesNewRoman" w:hAnsi="Times New Roman" w:cs="Times New Roman"/>
          <w:sz w:val="24"/>
          <w:szCs w:val="24"/>
        </w:rPr>
        <w:t xml:space="preserve"> larger households have less su</w:t>
      </w:r>
      <w:r w:rsidR="00013531" w:rsidRPr="00DD3283">
        <w:rPr>
          <w:rFonts w:ascii="Times New Roman" w:eastAsia="TimesNewRoman" w:hAnsi="Times New Roman" w:cs="Times New Roman"/>
          <w:sz w:val="24"/>
          <w:szCs w:val="24"/>
        </w:rPr>
        <w:t>pervision</w:t>
      </w:r>
      <w:r w:rsidR="006A64F3" w:rsidRPr="00DD3283">
        <w:rPr>
          <w:rFonts w:ascii="Times New Roman" w:eastAsia="TimesNewRoman" w:hAnsi="Times New Roman" w:cs="Times New Roman"/>
          <w:sz w:val="24"/>
          <w:szCs w:val="24"/>
        </w:rPr>
        <w:t xml:space="preserve"> since it is likely that older household members are catering for the younger ones in the house or working. More so, larger household size often relates to poverty, which might </w:t>
      </w:r>
      <w:r w:rsidR="001A3CFA" w:rsidRPr="00DD3283">
        <w:rPr>
          <w:rFonts w:ascii="Times New Roman" w:eastAsia="TimesNewRoman" w:hAnsi="Times New Roman" w:cs="Times New Roman"/>
          <w:sz w:val="24"/>
          <w:szCs w:val="24"/>
        </w:rPr>
        <w:t xml:space="preserve">lead teenage females to offer sexual service for cash, increasing their risk of pregnancy </w:t>
      </w:r>
      <w:r w:rsidR="00275C8C" w:rsidRPr="00DD3283">
        <w:rPr>
          <w:rFonts w:ascii="Times New Roman" w:hAnsi="Times New Roman" w:cs="Times New Roman"/>
          <w:sz w:val="24"/>
          <w:szCs w:val="24"/>
        </w:rPr>
        <w:fldChar w:fldCharType="begin"/>
      </w:r>
      <w:r w:rsidR="0029712B" w:rsidRPr="00DD3283">
        <w:rPr>
          <w:rFonts w:ascii="Times New Roman" w:hAnsi="Times New Roman" w:cs="Times New Roman"/>
          <w:sz w:val="24"/>
          <w:szCs w:val="24"/>
        </w:rPr>
        <w:instrText xml:space="preserve"> ADDIN ZOTERO_ITEM CSL_CITATION {"citationID":"jp42Gc02","properties":{"formattedCitation":"(Chinelo C. Okigbo and Speizer, 2015)","plainCitation":"(Chinelo C. Okigbo and Speizer, 2015)"},"citationItems":[{"id":848,"uris":["http://zotero.org/users/2574706/items/3X5WC23H"],"uri":["http://zotero.org/users/2574706/items/3X5WC23H"],"itemData":{"id":848,"type":"article-journal","title":"Determinants of Sexual Activity and Pregnancy among Unmarried Young Women in Urban Kenya: A Cross-Sectional Study","container-title":"PLoS ONE","volume":"10","issue":"6","source":"PubMed Central","abstract":"Objectives\nWith age of marriage rising in Kenya, the period between onset of puberty and first marriage has increased, resulting in higher rates of premarital sexual activity and pregnancy. We assessed the determinants of sexual activity and pregnancy among young unmarried women in urban Kenya.\n\nMethods\nBaseline data from five urban areas in Kenya (Nairobi, Mombasa, Kisumu, Machakos, and Kakamega) collected in 2010 by the Measurement, Learning &amp; Evaluation project were used. Women aged 15-24 years, who had never been married, and were not living with a male partner at the time of survey (weighted n=2020) were included. Using weighted, multivariate Cox proportional hazard regression and logistic regression analyses, we assessed factors associated with three outcome measures: time to first sex, time to first pregnancy, and teenage pregnancy.\n\nResults\nOne-half of our sample had ever had sex; the mean age at first sex among the sexually-experienced was 17.7 (± 2.6) years. About 15% had ever been pregnant; mean age at first pregnancy was 18.3 (±2.2) years. Approximately 11% had a teenage pregnancy. Three-quarters (76%) of those who had ever been pregnant (weighted n=306) reported the pregnancy was unwanted at the time. Having secondary education was associated with a later time to first sex and first pregnancy. In addition, religion, religiosity, and employment status were associated with time to first sex while city of residence, household size, characteristics of household head, family planning knowledge and misconceptions, and early sexual debut were significantly associated with time to first pregnancy. Education, city of residence, household wealth, early sexual debut, and contraceptive use at sexual debut were associated with teenage pregnancy for those 20-24 years.\n\nConclusion\nUnderstanding risk and protective factors of youth sexual and reproductive health can inform programs to improve young people’s long-term potential by avoiding early and unintended pregnancies.","URL":"http://www.ncbi.nlm.nih.gov/pmc/articles/PMC4457813/","DOI":"10.1371/journal.pone.0129286","ISSN":"1932-6203","note":"PMID: 26047505\nPMCID: PMC4457813","shortTitle":"Determinants of Sexual Activity and Pregnancy among Unmarried Young Women in Urban Kenya","journalAbbreviation":"PLoS One","author":[{"family":"Okigbo","given":"Chinelo C."},{"family":"Speizer","given":"Ilene S."}],"issued":{"date-parts":[["2015",6,5]]},"accessed":{"date-parts":[["2016",8,22]]}}}],"schema":"https://github.com/citation-style-language/schema/raw/master/csl-citation.json"} </w:instrText>
      </w:r>
      <w:r w:rsidR="00275C8C" w:rsidRPr="00DD3283">
        <w:rPr>
          <w:rFonts w:ascii="Times New Roman" w:hAnsi="Times New Roman" w:cs="Times New Roman"/>
          <w:sz w:val="24"/>
          <w:szCs w:val="24"/>
        </w:rPr>
        <w:fldChar w:fldCharType="separate"/>
      </w:r>
      <w:r w:rsidR="002B4EE3" w:rsidRPr="00DD3283">
        <w:rPr>
          <w:rFonts w:ascii="Times New Roman" w:hAnsi="Times New Roman" w:cs="Times New Roman"/>
          <w:sz w:val="24"/>
        </w:rPr>
        <w:t>(</w:t>
      </w:r>
      <w:r w:rsidR="0029712B" w:rsidRPr="00DD3283">
        <w:rPr>
          <w:rFonts w:ascii="Times New Roman" w:hAnsi="Times New Roman" w:cs="Times New Roman"/>
          <w:sz w:val="24"/>
        </w:rPr>
        <w:t>Okigbo and Speizer, 2015)</w:t>
      </w:r>
      <w:r w:rsidR="00275C8C" w:rsidRPr="00DD3283">
        <w:rPr>
          <w:rFonts w:ascii="Times New Roman" w:hAnsi="Times New Roman" w:cs="Times New Roman"/>
          <w:sz w:val="24"/>
          <w:szCs w:val="24"/>
        </w:rPr>
        <w:fldChar w:fldCharType="end"/>
      </w:r>
      <w:r w:rsidR="001A5D1F" w:rsidRPr="00DD3283">
        <w:rPr>
          <w:rFonts w:ascii="Times New Roman" w:hAnsi="Times New Roman" w:cs="Times New Roman"/>
          <w:sz w:val="24"/>
          <w:szCs w:val="24"/>
        </w:rPr>
        <w:t>.</w:t>
      </w:r>
    </w:p>
    <w:p w14:paraId="7F078E72" w14:textId="77777777" w:rsidR="0076415F" w:rsidRPr="00DD3283" w:rsidRDefault="003341ED" w:rsidP="00C61510">
      <w:pPr>
        <w:spacing w:line="360" w:lineRule="auto"/>
        <w:jc w:val="both"/>
        <w:rPr>
          <w:rFonts w:ascii="Times New Roman" w:eastAsia="TimesNewRoman" w:hAnsi="Times New Roman" w:cs="Times New Roman"/>
          <w:sz w:val="24"/>
          <w:szCs w:val="24"/>
        </w:rPr>
      </w:pPr>
      <w:r w:rsidRPr="00DD3283">
        <w:rPr>
          <w:rFonts w:ascii="Times New Roman" w:eastAsia="TimesNewRoman" w:hAnsi="Times New Roman" w:cs="Times New Roman"/>
          <w:sz w:val="24"/>
          <w:szCs w:val="24"/>
        </w:rPr>
        <w:t xml:space="preserve">Regional differences have been documented to influence the risk of pregnancy, especially among teenagers. For instance, region was found to be significantly associated with unintended pregnancies among women in Malawi, and it was reported to be higher among women in the central and southern region compared to the northern region </w:t>
      </w:r>
      <w:r w:rsidR="00275C8C" w:rsidRPr="00DD3283">
        <w:rPr>
          <w:rFonts w:ascii="Times New Roman" w:eastAsia="TimesNewRoman" w:hAnsi="Times New Roman" w:cs="Times New Roman"/>
          <w:sz w:val="24"/>
          <w:szCs w:val="24"/>
        </w:rPr>
        <w:fldChar w:fldCharType="begin"/>
      </w:r>
      <w:r w:rsidR="00F7790B" w:rsidRPr="00DD3283">
        <w:rPr>
          <w:rFonts w:ascii="Times New Roman" w:eastAsia="TimesNewRoman" w:hAnsi="Times New Roman" w:cs="Times New Roman"/>
          <w:sz w:val="24"/>
          <w:szCs w:val="24"/>
        </w:rPr>
        <w:instrText xml:space="preserve"> ADDIN ZOTERO_ITEM CSL_CITATION {"citationID":"yRw4sSOe","properties":{"formattedCitation":"(Palamuleni and Adebowale, 2014)","plainCitation":"(Palamuleni and Adebowale, 2014)"},"citationItems":[{"id":6,"uris":["http://zotero.org/users/local/72EKvnAJ/items/GZGD88CU"],"uri":["http://zotero.org/users/local/72EKvnAJ/items/GZGD88CU"],"itemData":{"id":6,"type":"article-journal","title":"Prevalence and determinants of unintended pregnancies in Malawi","container-title":"Etude de la Population Africaine","page":"551","volume":"28","issue":"1","ISSN":"0850-5780","journalAbbreviation":"Etude de la Population Africaine","author":[{"family":"Palamuleni","given":"Martin E"},{"family":"Adebowale","given":"Ayo S"}],"issued":{"date-parts":[["2014"]]}}}],"schema":"https://github.com/citation-style-language/schema/raw/master/csl-citation.json"} </w:instrText>
      </w:r>
      <w:r w:rsidR="00275C8C" w:rsidRPr="00DD3283">
        <w:rPr>
          <w:rFonts w:ascii="Times New Roman" w:eastAsia="TimesNewRoman" w:hAnsi="Times New Roman" w:cs="Times New Roman"/>
          <w:sz w:val="24"/>
          <w:szCs w:val="24"/>
        </w:rPr>
        <w:fldChar w:fldCharType="separate"/>
      </w:r>
      <w:r w:rsidR="00F7790B" w:rsidRPr="00DD3283">
        <w:rPr>
          <w:rFonts w:ascii="Times New Roman" w:hAnsi="Times New Roman" w:cs="Times New Roman"/>
          <w:sz w:val="24"/>
        </w:rPr>
        <w:t>(Palamuleni and Adebowale, 2014)</w:t>
      </w:r>
      <w:r w:rsidR="00275C8C" w:rsidRPr="00DD3283">
        <w:rPr>
          <w:rFonts w:ascii="Times New Roman" w:eastAsia="TimesNewRoman" w:hAnsi="Times New Roman" w:cs="Times New Roman"/>
          <w:sz w:val="24"/>
          <w:szCs w:val="24"/>
        </w:rPr>
        <w:fldChar w:fldCharType="end"/>
      </w:r>
      <w:r w:rsidRPr="00DD3283">
        <w:rPr>
          <w:rFonts w:ascii="Times New Roman" w:hAnsi="Times New Roman" w:cs="Times New Roman"/>
          <w:sz w:val="24"/>
          <w:szCs w:val="24"/>
        </w:rPr>
        <w:t>.</w:t>
      </w:r>
      <w:r w:rsidR="00AE7166" w:rsidRPr="00DD3283">
        <w:rPr>
          <w:rFonts w:ascii="Times New Roman" w:hAnsi="Times New Roman" w:cs="Times New Roman"/>
          <w:sz w:val="24"/>
          <w:szCs w:val="24"/>
        </w:rPr>
        <w:t xml:space="preserve"> </w:t>
      </w:r>
      <w:r w:rsidR="00476D7B" w:rsidRPr="00DD3283">
        <w:rPr>
          <w:rFonts w:ascii="Times New Roman" w:hAnsi="Times New Roman" w:cs="Times New Roman"/>
          <w:sz w:val="24"/>
          <w:szCs w:val="24"/>
        </w:rPr>
        <w:t>Regional differences were</w:t>
      </w:r>
      <w:r w:rsidR="00E952FB" w:rsidRPr="00DD3283">
        <w:rPr>
          <w:rFonts w:ascii="Times New Roman" w:hAnsi="Times New Roman" w:cs="Times New Roman"/>
          <w:sz w:val="24"/>
          <w:szCs w:val="24"/>
        </w:rPr>
        <w:t xml:space="preserve"> also found to be associated with pr</w:t>
      </w:r>
      <w:r w:rsidR="007D63B0" w:rsidRPr="00DD3283">
        <w:rPr>
          <w:rFonts w:ascii="Times New Roman" w:hAnsi="Times New Roman" w:cs="Times New Roman"/>
          <w:sz w:val="24"/>
          <w:szCs w:val="24"/>
        </w:rPr>
        <w:t xml:space="preserve">egnancy among </w:t>
      </w:r>
      <w:r w:rsidR="00E952FB" w:rsidRPr="00DD3283">
        <w:rPr>
          <w:rFonts w:ascii="Times New Roman" w:hAnsi="Times New Roman" w:cs="Times New Roman"/>
          <w:sz w:val="24"/>
          <w:szCs w:val="24"/>
        </w:rPr>
        <w:t>18-24 years of age in the United States</w:t>
      </w:r>
      <w:r w:rsidR="00895B47" w:rsidRPr="00DD3283">
        <w:rPr>
          <w:rFonts w:ascii="Times New Roman" w:hAnsi="Times New Roman" w:cs="Times New Roman"/>
          <w:sz w:val="24"/>
          <w:szCs w:val="24"/>
        </w:rPr>
        <w:t xml:space="preserve"> </w:t>
      </w:r>
      <w:r w:rsidR="00275C8C" w:rsidRPr="00DD3283">
        <w:rPr>
          <w:rFonts w:ascii="Times New Roman" w:hAnsi="Times New Roman" w:cs="Times New Roman"/>
          <w:sz w:val="24"/>
          <w:szCs w:val="24"/>
        </w:rPr>
        <w:fldChar w:fldCharType="begin"/>
      </w:r>
      <w:r w:rsidR="00895B47" w:rsidRPr="00DD3283">
        <w:rPr>
          <w:rFonts w:ascii="Times New Roman" w:hAnsi="Times New Roman" w:cs="Times New Roman"/>
          <w:sz w:val="24"/>
          <w:szCs w:val="24"/>
        </w:rPr>
        <w:instrText xml:space="preserve"> ADDIN ZOTERO_ITEM CSL_CITATION {"citationID":"4U11eccf","properties":{"formattedCitation":"(Kost et al., 2012)","plainCitation":"(Kost et al., 2012)"},"citationItems":[{"id":7,"uris":["http://zotero.org/users/local/72EKvnAJ/items/TS5KXQ6Q"],"uri":["http://zotero.org/users/local/72EKvnAJ/items/TS5KXQ6Q"],"itemData":{"id":7,"type":"article-journal","title":"Variation in state unintended pregnancy rates in the United States","container-title":"Perspectives on sexual and reproductive health","page":"57-64","volume":"44","issue":"1","ISSN":"1931-2393","journalAbbreviation":"Perspectives on sexual and reproductive health","author":[{"family":"Kost","given":"Kathryn"},{"family":"Finer","given":"Lawrence B"},{"family":"Singh","given":"Susheela"}],"issued":{"date-parts":[["2012"]]}}}],"schema":"https://github.com/citation-style-language/schema/raw/master/csl-citation.json"} </w:instrText>
      </w:r>
      <w:r w:rsidR="00275C8C" w:rsidRPr="00DD3283">
        <w:rPr>
          <w:rFonts w:ascii="Times New Roman" w:hAnsi="Times New Roman" w:cs="Times New Roman"/>
          <w:sz w:val="24"/>
          <w:szCs w:val="24"/>
        </w:rPr>
        <w:fldChar w:fldCharType="separate"/>
      </w:r>
      <w:r w:rsidR="00895B47" w:rsidRPr="00DD3283">
        <w:rPr>
          <w:rFonts w:ascii="Times New Roman" w:hAnsi="Times New Roman" w:cs="Times New Roman"/>
          <w:sz w:val="24"/>
        </w:rPr>
        <w:t>(Kost et al., 2012)</w:t>
      </w:r>
      <w:r w:rsidR="00275C8C" w:rsidRPr="00DD3283">
        <w:rPr>
          <w:rFonts w:ascii="Times New Roman" w:hAnsi="Times New Roman" w:cs="Times New Roman"/>
          <w:sz w:val="24"/>
          <w:szCs w:val="24"/>
        </w:rPr>
        <w:fldChar w:fldCharType="end"/>
      </w:r>
      <w:r w:rsidR="00E952FB" w:rsidRPr="00DD3283">
        <w:rPr>
          <w:rFonts w:ascii="Times New Roman" w:hAnsi="Times New Roman" w:cs="Times New Roman"/>
          <w:sz w:val="24"/>
          <w:szCs w:val="24"/>
        </w:rPr>
        <w:t xml:space="preserve">. </w:t>
      </w:r>
      <w:r w:rsidR="00B91F1E" w:rsidRPr="00DD3283">
        <w:rPr>
          <w:rFonts w:ascii="Times New Roman" w:hAnsi="Times New Roman" w:cs="Times New Roman"/>
          <w:sz w:val="24"/>
          <w:szCs w:val="24"/>
        </w:rPr>
        <w:t>The</w:t>
      </w:r>
      <w:r w:rsidR="00072FCE" w:rsidRPr="00DD3283">
        <w:rPr>
          <w:rFonts w:ascii="Times New Roman" w:hAnsi="Times New Roman" w:cs="Times New Roman"/>
          <w:sz w:val="24"/>
          <w:szCs w:val="24"/>
        </w:rPr>
        <w:t>se</w:t>
      </w:r>
      <w:r w:rsidR="00B91F1E" w:rsidRPr="00DD3283">
        <w:rPr>
          <w:rFonts w:ascii="Times New Roman" w:hAnsi="Times New Roman" w:cs="Times New Roman"/>
          <w:sz w:val="24"/>
          <w:szCs w:val="24"/>
        </w:rPr>
        <w:t xml:space="preserve"> regional differences in teenage pregnancy and childbirth have been attributed to ecological and cultural variation (Hanson et al, 2014). </w:t>
      </w:r>
    </w:p>
    <w:p w14:paraId="5FF09EF4" w14:textId="20C74CF2" w:rsidR="006D0CA4" w:rsidRPr="00DD3283" w:rsidRDefault="003C128B" w:rsidP="00D058F4">
      <w:pPr>
        <w:pStyle w:val="Heading3"/>
        <w:rPr>
          <w:rFonts w:ascii="Times New Roman" w:hAnsi="Times New Roman" w:cs="Times New Roman"/>
          <w:b/>
          <w:color w:val="auto"/>
        </w:rPr>
      </w:pPr>
      <w:bookmarkStart w:id="21" w:name="_Toc488767277"/>
      <w:r w:rsidRPr="00DD3283">
        <w:rPr>
          <w:rFonts w:ascii="Times New Roman" w:hAnsi="Times New Roman" w:cs="Times New Roman"/>
          <w:b/>
          <w:color w:val="auto"/>
        </w:rPr>
        <w:t>2.</w:t>
      </w:r>
      <w:r w:rsidR="007F3E43" w:rsidRPr="00DD3283">
        <w:rPr>
          <w:rFonts w:ascii="Times New Roman" w:hAnsi="Times New Roman" w:cs="Times New Roman"/>
          <w:b/>
          <w:color w:val="auto"/>
        </w:rPr>
        <w:t>4</w:t>
      </w:r>
      <w:r w:rsidRPr="00DD3283">
        <w:rPr>
          <w:rFonts w:ascii="Times New Roman" w:hAnsi="Times New Roman" w:cs="Times New Roman"/>
          <w:b/>
          <w:color w:val="auto"/>
        </w:rPr>
        <w:t xml:space="preserve">. </w:t>
      </w:r>
      <w:r w:rsidR="00FC5950" w:rsidRPr="00DD3283">
        <w:rPr>
          <w:rFonts w:ascii="Times New Roman" w:hAnsi="Times New Roman" w:cs="Times New Roman"/>
          <w:b/>
          <w:color w:val="auto"/>
        </w:rPr>
        <w:t>Theoretical F</w:t>
      </w:r>
      <w:r w:rsidR="006D0CA4" w:rsidRPr="00DD3283">
        <w:rPr>
          <w:rFonts w:ascii="Times New Roman" w:hAnsi="Times New Roman" w:cs="Times New Roman"/>
          <w:b/>
          <w:color w:val="auto"/>
        </w:rPr>
        <w:t>ramework</w:t>
      </w:r>
      <w:bookmarkEnd w:id="21"/>
    </w:p>
    <w:p w14:paraId="2D0ED414" w14:textId="77777777" w:rsidR="00D2408E" w:rsidRPr="00DD3283" w:rsidRDefault="00D2408E" w:rsidP="00D96B33">
      <w:pPr>
        <w:spacing w:line="360" w:lineRule="auto"/>
        <w:jc w:val="both"/>
        <w:rPr>
          <w:rFonts w:ascii="Times New Roman" w:hAnsi="Times New Roman" w:cs="Times New Roman"/>
          <w:sz w:val="24"/>
          <w:szCs w:val="24"/>
        </w:rPr>
      </w:pPr>
      <w:r w:rsidRPr="00DD3283">
        <w:rPr>
          <w:rFonts w:ascii="Times New Roman" w:hAnsi="Times New Roman" w:cs="Times New Roman"/>
          <w:sz w:val="24"/>
          <w:szCs w:val="24"/>
        </w:rPr>
        <w:t>This study uses the theory</w:t>
      </w:r>
      <w:r w:rsidR="00094C27" w:rsidRPr="00DD3283">
        <w:rPr>
          <w:rFonts w:ascii="Times New Roman" w:hAnsi="Times New Roman" w:cs="Times New Roman"/>
          <w:sz w:val="24"/>
          <w:szCs w:val="24"/>
        </w:rPr>
        <w:t xml:space="preserve"> </w:t>
      </w:r>
      <w:r w:rsidRPr="00DD3283">
        <w:rPr>
          <w:rFonts w:ascii="Times New Roman" w:hAnsi="Times New Roman" w:cs="Times New Roman"/>
          <w:sz w:val="24"/>
          <w:szCs w:val="24"/>
        </w:rPr>
        <w:t>of Gender and Power developed by</w:t>
      </w:r>
      <w:r w:rsidR="00AE7166" w:rsidRPr="00DD3283">
        <w:rPr>
          <w:rFonts w:ascii="Times New Roman" w:hAnsi="Times New Roman" w:cs="Times New Roman"/>
          <w:sz w:val="24"/>
          <w:szCs w:val="24"/>
        </w:rPr>
        <w:t xml:space="preserve"> </w:t>
      </w:r>
      <w:r w:rsidR="00275C8C" w:rsidRPr="00DD3283">
        <w:rPr>
          <w:rFonts w:ascii="Times New Roman" w:hAnsi="Times New Roman" w:cs="Times New Roman"/>
          <w:sz w:val="24"/>
          <w:szCs w:val="24"/>
        </w:rPr>
        <w:fldChar w:fldCharType="begin"/>
      </w:r>
      <w:r w:rsidR="00AE7166" w:rsidRPr="00DD3283">
        <w:rPr>
          <w:rFonts w:ascii="Times New Roman" w:hAnsi="Times New Roman" w:cs="Times New Roman"/>
          <w:sz w:val="24"/>
          <w:szCs w:val="24"/>
        </w:rPr>
        <w:instrText xml:space="preserve"> ADDIN ZOTERO_ITEM CSL_CITATION {"citationID":"g8fLgts2","properties":{"formattedCitation":"(Connell, 1987)","plainCitation":"(Connell, 1987)"},"citationItems":[{"id":931,"uris":["http://zotero.org/users/2574706/items/9HA7HNBE"],"uri":["http://zotero.org/users/2574706/items/9HA7HNBE"],"itemData":{"id":931,"type":"webpage","title":"Gender and Power: Society, the Person, and Sexual Politics | R. W. Connell","URL":"http://www.sup.org/books/title/?id=2532","author":[{"family":"Connell","given":"Raewyn"}],"issued":{"date-parts":[["1987"]]},"accessed":{"date-parts":[["2016",9,28]]}}}],"schema":"https://github.com/citation-style-language/schema/raw/master/csl-citation.json"} </w:instrText>
      </w:r>
      <w:r w:rsidR="00275C8C" w:rsidRPr="00DD3283">
        <w:rPr>
          <w:rFonts w:ascii="Times New Roman" w:hAnsi="Times New Roman" w:cs="Times New Roman"/>
          <w:sz w:val="24"/>
          <w:szCs w:val="24"/>
        </w:rPr>
        <w:fldChar w:fldCharType="separate"/>
      </w:r>
      <w:r w:rsidR="00AE7166" w:rsidRPr="00DD3283">
        <w:rPr>
          <w:rFonts w:ascii="Times New Roman" w:hAnsi="Times New Roman" w:cs="Times New Roman"/>
          <w:sz w:val="24"/>
        </w:rPr>
        <w:t>Connell (1987)</w:t>
      </w:r>
      <w:r w:rsidR="00275C8C" w:rsidRPr="00DD3283">
        <w:rPr>
          <w:rFonts w:ascii="Times New Roman" w:hAnsi="Times New Roman" w:cs="Times New Roman"/>
          <w:sz w:val="24"/>
          <w:szCs w:val="24"/>
        </w:rPr>
        <w:fldChar w:fldCharType="end"/>
      </w:r>
      <w:r w:rsidR="00103969" w:rsidRPr="00DD3283">
        <w:rPr>
          <w:rFonts w:ascii="Times New Roman" w:hAnsi="Times New Roman" w:cs="Times New Roman"/>
          <w:sz w:val="24"/>
          <w:szCs w:val="24"/>
        </w:rPr>
        <w:t xml:space="preserve"> which has been widely applied to studies on adolescent health </w:t>
      </w:r>
      <w:r w:rsidR="00B32729" w:rsidRPr="00DD3283">
        <w:rPr>
          <w:rFonts w:ascii="Times New Roman" w:hAnsi="Times New Roman" w:cs="Times New Roman"/>
          <w:sz w:val="24"/>
          <w:szCs w:val="24"/>
        </w:rPr>
        <w:t>(</w:t>
      </w:r>
      <w:r w:rsidR="00B32729" w:rsidRPr="00DD3283">
        <w:rPr>
          <w:rFonts w:ascii="Times New Roman" w:hAnsi="Times New Roman" w:cs="Times New Roman"/>
          <w:sz w:val="24"/>
        </w:rPr>
        <w:t xml:space="preserve">Goicolea et al., 2010; </w:t>
      </w:r>
      <w:r w:rsidR="003232B9" w:rsidRPr="00DD3283">
        <w:rPr>
          <w:rFonts w:ascii="Times New Roman" w:hAnsi="Times New Roman" w:cs="Times New Roman"/>
          <w:sz w:val="24"/>
          <w:szCs w:val="24"/>
        </w:rPr>
        <w:t>Lara et al, 2011)</w:t>
      </w:r>
      <w:r w:rsidR="003366F5" w:rsidRPr="00DD3283">
        <w:rPr>
          <w:rFonts w:ascii="Times New Roman" w:hAnsi="Times New Roman" w:cs="Times New Roman"/>
          <w:sz w:val="24"/>
          <w:szCs w:val="24"/>
        </w:rPr>
        <w:t>,</w:t>
      </w:r>
      <w:r w:rsidRPr="00DD3283">
        <w:rPr>
          <w:rFonts w:ascii="Times New Roman" w:hAnsi="Times New Roman" w:cs="Times New Roman"/>
          <w:b/>
          <w:sz w:val="24"/>
          <w:szCs w:val="24"/>
        </w:rPr>
        <w:t xml:space="preserve"> </w:t>
      </w:r>
      <w:r w:rsidRPr="00DD3283">
        <w:rPr>
          <w:rFonts w:ascii="Times New Roman" w:hAnsi="Times New Roman" w:cs="Times New Roman"/>
          <w:sz w:val="24"/>
          <w:szCs w:val="24"/>
        </w:rPr>
        <w:t xml:space="preserve">to investigate the link between gender roles </w:t>
      </w:r>
      <w:r w:rsidR="00681269" w:rsidRPr="00DD3283">
        <w:rPr>
          <w:rFonts w:ascii="Times New Roman" w:hAnsi="Times New Roman" w:cs="Times New Roman"/>
          <w:sz w:val="24"/>
          <w:szCs w:val="24"/>
        </w:rPr>
        <w:t xml:space="preserve">played by the household head </w:t>
      </w:r>
      <w:r w:rsidRPr="00DD3283">
        <w:rPr>
          <w:rFonts w:ascii="Times New Roman" w:hAnsi="Times New Roman" w:cs="Times New Roman"/>
          <w:sz w:val="24"/>
          <w:szCs w:val="24"/>
        </w:rPr>
        <w:t>and pregnancy</w:t>
      </w:r>
      <w:r w:rsidR="003366F5" w:rsidRPr="00DD3283">
        <w:rPr>
          <w:rFonts w:ascii="Times New Roman" w:hAnsi="Times New Roman" w:cs="Times New Roman"/>
          <w:sz w:val="24"/>
          <w:szCs w:val="24"/>
        </w:rPr>
        <w:t xml:space="preserve"> among unmarried teenagers</w:t>
      </w:r>
      <w:r w:rsidRPr="00DD3283">
        <w:rPr>
          <w:rFonts w:ascii="Times New Roman" w:hAnsi="Times New Roman" w:cs="Times New Roman"/>
          <w:sz w:val="24"/>
          <w:szCs w:val="24"/>
        </w:rPr>
        <w:t>.</w:t>
      </w:r>
      <w:r w:rsidR="00103969" w:rsidRPr="00DD3283">
        <w:rPr>
          <w:rFonts w:ascii="Times New Roman" w:hAnsi="Times New Roman" w:cs="Times New Roman"/>
          <w:sz w:val="24"/>
          <w:szCs w:val="24"/>
        </w:rPr>
        <w:t xml:space="preserve"> </w:t>
      </w:r>
      <w:r w:rsidRPr="00DD3283">
        <w:rPr>
          <w:rFonts w:ascii="Times New Roman" w:hAnsi="Times New Roman" w:cs="Times New Roman"/>
          <w:sz w:val="24"/>
          <w:szCs w:val="24"/>
        </w:rPr>
        <w:t>This theory indicates that there are three major structures that characterize the gender relationship</w:t>
      </w:r>
      <w:r w:rsidR="00FF1695" w:rsidRPr="00DD3283">
        <w:rPr>
          <w:rFonts w:ascii="Times New Roman" w:hAnsi="Times New Roman" w:cs="Times New Roman"/>
          <w:sz w:val="24"/>
          <w:szCs w:val="24"/>
        </w:rPr>
        <w:t>: The Sexual Division of L</w:t>
      </w:r>
      <w:r w:rsidRPr="00DD3283">
        <w:rPr>
          <w:rFonts w:ascii="Times New Roman" w:hAnsi="Times New Roman" w:cs="Times New Roman"/>
          <w:sz w:val="24"/>
          <w:szCs w:val="24"/>
        </w:rPr>
        <w:t>abour</w:t>
      </w:r>
      <w:r w:rsidR="00FF1695" w:rsidRPr="00DD3283">
        <w:rPr>
          <w:rFonts w:ascii="Times New Roman" w:hAnsi="Times New Roman" w:cs="Times New Roman"/>
          <w:sz w:val="24"/>
          <w:szCs w:val="24"/>
        </w:rPr>
        <w:t>, the Sexual Division of P</w:t>
      </w:r>
      <w:r w:rsidR="004D23F4" w:rsidRPr="00DD3283">
        <w:rPr>
          <w:rFonts w:ascii="Times New Roman" w:hAnsi="Times New Roman" w:cs="Times New Roman"/>
          <w:sz w:val="24"/>
          <w:szCs w:val="24"/>
        </w:rPr>
        <w:t xml:space="preserve">ower, </w:t>
      </w:r>
      <w:r w:rsidR="00FF1695" w:rsidRPr="00DD3283">
        <w:rPr>
          <w:rFonts w:ascii="Times New Roman" w:hAnsi="Times New Roman" w:cs="Times New Roman"/>
          <w:sz w:val="24"/>
          <w:szCs w:val="24"/>
        </w:rPr>
        <w:t xml:space="preserve">and the Structure of Affective and Social norms </w:t>
      </w:r>
      <w:r w:rsidR="00044BC5" w:rsidRPr="00DD3283">
        <w:rPr>
          <w:rFonts w:ascii="Times New Roman" w:hAnsi="Times New Roman" w:cs="Times New Roman"/>
          <w:sz w:val="24"/>
          <w:szCs w:val="24"/>
        </w:rPr>
        <w:t>(</w:t>
      </w:r>
      <w:r w:rsidR="009774E8" w:rsidRPr="00DD3283">
        <w:rPr>
          <w:rFonts w:ascii="Times New Roman" w:hAnsi="Times New Roman" w:cs="Times New Roman"/>
          <w:sz w:val="24"/>
          <w:szCs w:val="24"/>
        </w:rPr>
        <w:t xml:space="preserve">also referred to as the </w:t>
      </w:r>
      <w:r w:rsidR="00044BC5" w:rsidRPr="00DD3283">
        <w:rPr>
          <w:rFonts w:ascii="Times New Roman" w:hAnsi="Times New Roman" w:cs="Times New Roman"/>
          <w:sz w:val="24"/>
          <w:szCs w:val="24"/>
        </w:rPr>
        <w:t xml:space="preserve">Structure of Cathexis) </w:t>
      </w:r>
      <w:r w:rsidR="00275C8C" w:rsidRPr="00DD3283">
        <w:rPr>
          <w:rFonts w:ascii="Times New Roman" w:hAnsi="Times New Roman" w:cs="Times New Roman"/>
          <w:sz w:val="24"/>
          <w:szCs w:val="24"/>
        </w:rPr>
        <w:fldChar w:fldCharType="begin"/>
      </w:r>
      <w:r w:rsidR="00AE7166" w:rsidRPr="00DD3283">
        <w:rPr>
          <w:rFonts w:ascii="Times New Roman" w:hAnsi="Times New Roman" w:cs="Times New Roman"/>
          <w:sz w:val="24"/>
          <w:szCs w:val="24"/>
        </w:rPr>
        <w:instrText xml:space="preserve"> ADDIN ZOTERO_ITEM CSL_CITATION {"citationID":"DcqMeCjP","properties":{"formattedCitation":"(Connell, 1987)","plainCitation":"(Connell, 1987)"},"citationItems":[{"id":931,"uris":["http://zotero.org/users/2574706/items/9HA7HNBE"],"uri":["http://zotero.org/users/2574706/items/9HA7HNBE"],"itemData":{"id":931,"type":"webpage","title":"Gender and Power: Society, the Person, and Sexual Politics | R. W. Connell","URL":"http://www.sup.org/books/title/?id=2532","author":[{"family":"Connell","given":"Raewyn"}],"issued":{"date-parts":[["1987"]]},"accessed":{"date-parts":[["2016",9,28]]}}}],"schema":"https://github.com/citation-style-language/schema/raw/master/csl-citation.json"} </w:instrText>
      </w:r>
      <w:r w:rsidR="00275C8C" w:rsidRPr="00DD3283">
        <w:rPr>
          <w:rFonts w:ascii="Times New Roman" w:hAnsi="Times New Roman" w:cs="Times New Roman"/>
          <w:sz w:val="24"/>
          <w:szCs w:val="24"/>
        </w:rPr>
        <w:fldChar w:fldCharType="separate"/>
      </w:r>
      <w:r w:rsidR="00AE7166" w:rsidRPr="00DD3283">
        <w:rPr>
          <w:rFonts w:ascii="Times New Roman" w:hAnsi="Times New Roman" w:cs="Times New Roman"/>
          <w:sz w:val="24"/>
        </w:rPr>
        <w:t>(Connell, 1987)</w:t>
      </w:r>
      <w:r w:rsidR="00275C8C" w:rsidRPr="00DD3283">
        <w:rPr>
          <w:rFonts w:ascii="Times New Roman" w:hAnsi="Times New Roman" w:cs="Times New Roman"/>
          <w:sz w:val="24"/>
          <w:szCs w:val="24"/>
        </w:rPr>
        <w:fldChar w:fldCharType="end"/>
      </w:r>
      <w:r w:rsidR="00AE7166" w:rsidRPr="00DD3283">
        <w:rPr>
          <w:rFonts w:ascii="Times New Roman" w:hAnsi="Times New Roman" w:cs="Times New Roman"/>
          <w:sz w:val="24"/>
          <w:szCs w:val="24"/>
        </w:rPr>
        <w:t>.</w:t>
      </w:r>
    </w:p>
    <w:p w14:paraId="4659E733" w14:textId="2C75A290" w:rsidR="00232648" w:rsidRPr="00DD3283" w:rsidRDefault="00D2408E" w:rsidP="00D96B33">
      <w:pPr>
        <w:spacing w:line="360" w:lineRule="auto"/>
        <w:jc w:val="both"/>
        <w:rPr>
          <w:rFonts w:ascii="Times New Roman" w:hAnsi="Times New Roman" w:cs="Times New Roman"/>
          <w:sz w:val="24"/>
          <w:szCs w:val="24"/>
        </w:rPr>
      </w:pPr>
      <w:r w:rsidRPr="00DD3283">
        <w:rPr>
          <w:rFonts w:ascii="Times New Roman" w:hAnsi="Times New Roman" w:cs="Times New Roman"/>
          <w:sz w:val="24"/>
          <w:szCs w:val="24"/>
        </w:rPr>
        <w:lastRenderedPageBreak/>
        <w:t xml:space="preserve">According to Connell (1987), </w:t>
      </w:r>
      <w:r w:rsidR="009774E8" w:rsidRPr="00DD3283">
        <w:rPr>
          <w:rFonts w:ascii="Times New Roman" w:hAnsi="Times New Roman" w:cs="Times New Roman"/>
          <w:sz w:val="24"/>
          <w:szCs w:val="24"/>
        </w:rPr>
        <w:t xml:space="preserve">the </w:t>
      </w:r>
      <w:r w:rsidR="00762002" w:rsidRPr="00DD3283">
        <w:rPr>
          <w:rFonts w:ascii="Times New Roman" w:hAnsi="Times New Roman" w:cs="Times New Roman"/>
          <w:sz w:val="24"/>
          <w:szCs w:val="24"/>
        </w:rPr>
        <w:t>Sexual Division of L</w:t>
      </w:r>
      <w:r w:rsidRPr="00DD3283">
        <w:rPr>
          <w:rFonts w:ascii="Times New Roman" w:hAnsi="Times New Roman" w:cs="Times New Roman"/>
          <w:sz w:val="24"/>
          <w:szCs w:val="24"/>
        </w:rPr>
        <w:t>abour refers to both the economic and socioeconomic risk factors</w:t>
      </w:r>
      <w:r w:rsidR="00860FFF" w:rsidRPr="00DD3283">
        <w:rPr>
          <w:rFonts w:ascii="Times New Roman" w:hAnsi="Times New Roman" w:cs="Times New Roman"/>
          <w:sz w:val="24"/>
          <w:szCs w:val="24"/>
        </w:rPr>
        <w:t xml:space="preserve"> </w:t>
      </w:r>
      <w:r w:rsidR="009B1952" w:rsidRPr="00DD3283">
        <w:rPr>
          <w:rFonts w:ascii="Times New Roman" w:hAnsi="Times New Roman" w:cs="Times New Roman"/>
          <w:sz w:val="24"/>
          <w:szCs w:val="24"/>
        </w:rPr>
        <w:t xml:space="preserve">such as education, </w:t>
      </w:r>
      <w:r w:rsidR="002325C2" w:rsidRPr="00DD3283">
        <w:rPr>
          <w:rFonts w:ascii="Times New Roman" w:hAnsi="Times New Roman" w:cs="Times New Roman"/>
          <w:sz w:val="24"/>
          <w:szCs w:val="24"/>
        </w:rPr>
        <w:t>place of residence, religion, wealth index, region, and employment</w:t>
      </w:r>
      <w:r w:rsidR="003366F5" w:rsidRPr="00DD3283">
        <w:rPr>
          <w:rFonts w:ascii="Times New Roman" w:hAnsi="Times New Roman" w:cs="Times New Roman"/>
          <w:sz w:val="24"/>
          <w:szCs w:val="24"/>
        </w:rPr>
        <w:t xml:space="preserve"> status among others </w:t>
      </w:r>
      <w:r w:rsidR="00AD5805" w:rsidRPr="00DD3283">
        <w:rPr>
          <w:rFonts w:ascii="Times New Roman" w:hAnsi="Times New Roman" w:cs="Times New Roman"/>
          <w:sz w:val="24"/>
          <w:szCs w:val="24"/>
        </w:rPr>
        <w:t>that put females at the risk of adverse health outcome</w:t>
      </w:r>
      <w:r w:rsidR="009774E8" w:rsidRPr="00DD3283">
        <w:rPr>
          <w:rFonts w:ascii="Times New Roman" w:hAnsi="Times New Roman" w:cs="Times New Roman"/>
          <w:sz w:val="24"/>
          <w:szCs w:val="24"/>
        </w:rPr>
        <w:t>s</w:t>
      </w:r>
      <w:r w:rsidR="002325C2" w:rsidRPr="00DD3283">
        <w:rPr>
          <w:rFonts w:ascii="Times New Roman" w:hAnsi="Times New Roman" w:cs="Times New Roman"/>
          <w:sz w:val="24"/>
          <w:szCs w:val="24"/>
        </w:rPr>
        <w:t xml:space="preserve">. </w:t>
      </w:r>
      <w:r w:rsidR="009774E8" w:rsidRPr="00DD3283">
        <w:rPr>
          <w:rFonts w:ascii="Times New Roman" w:hAnsi="Times New Roman" w:cs="Times New Roman"/>
          <w:sz w:val="24"/>
          <w:szCs w:val="24"/>
        </w:rPr>
        <w:t xml:space="preserve">The </w:t>
      </w:r>
      <w:r w:rsidR="005F42DD" w:rsidRPr="00DD3283">
        <w:rPr>
          <w:rFonts w:ascii="Times New Roman" w:hAnsi="Times New Roman" w:cs="Times New Roman"/>
          <w:sz w:val="24"/>
          <w:szCs w:val="24"/>
        </w:rPr>
        <w:t>Sexual Division of Power is recognized as power imbalances</w:t>
      </w:r>
      <w:r w:rsidR="003366F5" w:rsidRPr="00DD3283">
        <w:rPr>
          <w:rFonts w:ascii="Times New Roman" w:hAnsi="Times New Roman" w:cs="Times New Roman"/>
          <w:sz w:val="24"/>
          <w:szCs w:val="24"/>
        </w:rPr>
        <w:t>, especially</w:t>
      </w:r>
      <w:r w:rsidR="005F42DD" w:rsidRPr="00DD3283">
        <w:rPr>
          <w:rFonts w:ascii="Times New Roman" w:hAnsi="Times New Roman" w:cs="Times New Roman"/>
          <w:sz w:val="24"/>
          <w:szCs w:val="24"/>
        </w:rPr>
        <w:t xml:space="preserve"> patriarchal classification of women as subordinates.</w:t>
      </w:r>
      <w:r w:rsidR="003366F5" w:rsidRPr="00DD3283">
        <w:rPr>
          <w:rFonts w:ascii="Times New Roman" w:hAnsi="Times New Roman" w:cs="Times New Roman"/>
          <w:sz w:val="24"/>
          <w:szCs w:val="24"/>
        </w:rPr>
        <w:t xml:space="preserve"> This form of structure puts females at the risk of having little or no power to negotiate safe sex practices in relationships</w:t>
      </w:r>
      <w:r w:rsidR="00F44623" w:rsidRPr="00DD3283">
        <w:rPr>
          <w:rFonts w:ascii="Times New Roman" w:hAnsi="Times New Roman" w:cs="Times New Roman"/>
          <w:sz w:val="24"/>
          <w:szCs w:val="24"/>
        </w:rPr>
        <w:t xml:space="preserve">. Lastly, </w:t>
      </w:r>
      <w:r w:rsidR="009774E8" w:rsidRPr="00DD3283">
        <w:rPr>
          <w:rFonts w:ascii="Times New Roman" w:hAnsi="Times New Roman" w:cs="Times New Roman"/>
          <w:sz w:val="24"/>
          <w:szCs w:val="24"/>
        </w:rPr>
        <w:t xml:space="preserve">the </w:t>
      </w:r>
      <w:r w:rsidR="000B4352" w:rsidRPr="00DD3283">
        <w:rPr>
          <w:rFonts w:ascii="Times New Roman" w:hAnsi="Times New Roman" w:cs="Times New Roman"/>
          <w:sz w:val="24"/>
          <w:szCs w:val="24"/>
        </w:rPr>
        <w:t xml:space="preserve">Structure of Affective and Social norms refers to the social risk that enforces gender roles in relationships. This </w:t>
      </w:r>
      <w:r w:rsidR="004C0EC2" w:rsidRPr="00DD3283">
        <w:rPr>
          <w:rFonts w:ascii="Times New Roman" w:hAnsi="Times New Roman" w:cs="Times New Roman"/>
          <w:sz w:val="24"/>
          <w:szCs w:val="24"/>
        </w:rPr>
        <w:t>play</w:t>
      </w:r>
      <w:r w:rsidR="009774E8" w:rsidRPr="00DD3283">
        <w:rPr>
          <w:rFonts w:ascii="Times New Roman" w:hAnsi="Times New Roman" w:cs="Times New Roman"/>
          <w:sz w:val="24"/>
          <w:szCs w:val="24"/>
        </w:rPr>
        <w:t>s</w:t>
      </w:r>
      <w:r w:rsidR="004C0EC2" w:rsidRPr="00DD3283">
        <w:rPr>
          <w:rFonts w:ascii="Times New Roman" w:hAnsi="Times New Roman" w:cs="Times New Roman"/>
          <w:sz w:val="24"/>
          <w:szCs w:val="24"/>
        </w:rPr>
        <w:t xml:space="preserve"> out through less communication about sex-related topics with parents, age at first sex, contraceptive use with partners and having older sexual partners</w:t>
      </w:r>
      <w:r w:rsidR="00F44623" w:rsidRPr="00DD3283">
        <w:rPr>
          <w:rFonts w:ascii="Times New Roman" w:hAnsi="Times New Roman" w:cs="Times New Roman"/>
          <w:sz w:val="24"/>
          <w:szCs w:val="24"/>
        </w:rPr>
        <w:t xml:space="preserve">. </w:t>
      </w:r>
      <w:r w:rsidR="00306AD4" w:rsidRPr="00DD3283">
        <w:rPr>
          <w:rFonts w:ascii="Times New Roman" w:hAnsi="Times New Roman" w:cs="Times New Roman"/>
          <w:sz w:val="24"/>
          <w:szCs w:val="24"/>
        </w:rPr>
        <w:t>These</w:t>
      </w:r>
      <w:r w:rsidR="00F44623" w:rsidRPr="00DD3283">
        <w:rPr>
          <w:rFonts w:ascii="Times New Roman" w:hAnsi="Times New Roman" w:cs="Times New Roman"/>
          <w:sz w:val="24"/>
          <w:szCs w:val="24"/>
        </w:rPr>
        <w:t xml:space="preserve"> three structures of Theory of Gender and Power</w:t>
      </w:r>
      <w:r w:rsidR="00A305FE" w:rsidRPr="00DD3283">
        <w:rPr>
          <w:rFonts w:ascii="Times New Roman" w:hAnsi="Times New Roman" w:cs="Times New Roman"/>
          <w:sz w:val="24"/>
          <w:szCs w:val="24"/>
        </w:rPr>
        <w:t xml:space="preserve"> are connected with one another to explain the gender role assumed by </w:t>
      </w:r>
      <w:r w:rsidR="009774E8" w:rsidRPr="00DD3283">
        <w:rPr>
          <w:rFonts w:ascii="Times New Roman" w:hAnsi="Times New Roman" w:cs="Times New Roman"/>
          <w:sz w:val="24"/>
          <w:szCs w:val="24"/>
        </w:rPr>
        <w:t xml:space="preserve">the </w:t>
      </w:r>
      <w:r w:rsidR="00A305FE" w:rsidRPr="00DD3283">
        <w:rPr>
          <w:rFonts w:ascii="Times New Roman" w:hAnsi="Times New Roman" w:cs="Times New Roman"/>
          <w:sz w:val="24"/>
          <w:szCs w:val="24"/>
        </w:rPr>
        <w:t xml:space="preserve">head of the household </w:t>
      </w:r>
      <w:r w:rsidR="00330C20" w:rsidRPr="00DD3283">
        <w:rPr>
          <w:rFonts w:ascii="Times New Roman" w:hAnsi="Times New Roman" w:cs="Times New Roman"/>
          <w:sz w:val="24"/>
          <w:szCs w:val="24"/>
        </w:rPr>
        <w:t xml:space="preserve">and risk of pregnancy among unmarried teenagers. </w:t>
      </w:r>
      <w:r w:rsidR="00F44623" w:rsidRPr="00DD3283">
        <w:rPr>
          <w:rFonts w:ascii="Times New Roman" w:hAnsi="Times New Roman" w:cs="Times New Roman"/>
          <w:sz w:val="24"/>
          <w:szCs w:val="24"/>
        </w:rPr>
        <w:t xml:space="preserve">  </w:t>
      </w:r>
      <w:r w:rsidR="004C0EC2" w:rsidRPr="00DD3283">
        <w:rPr>
          <w:rFonts w:ascii="Times New Roman" w:hAnsi="Times New Roman" w:cs="Times New Roman"/>
          <w:sz w:val="24"/>
          <w:szCs w:val="24"/>
        </w:rPr>
        <w:t xml:space="preserve"> </w:t>
      </w:r>
    </w:p>
    <w:p w14:paraId="02076FBD" w14:textId="0FDFC0C9" w:rsidR="0088376C" w:rsidRPr="00DD3283" w:rsidRDefault="007F3E43" w:rsidP="00D058F4">
      <w:pPr>
        <w:pStyle w:val="Heading3"/>
        <w:rPr>
          <w:rFonts w:ascii="Times New Roman" w:hAnsi="Times New Roman" w:cs="Times New Roman"/>
          <w:b/>
          <w:color w:val="auto"/>
        </w:rPr>
      </w:pPr>
      <w:bookmarkStart w:id="22" w:name="_Toc488767278"/>
      <w:r w:rsidRPr="00DD3283">
        <w:rPr>
          <w:rFonts w:ascii="Times New Roman" w:hAnsi="Times New Roman" w:cs="Times New Roman"/>
          <w:b/>
          <w:color w:val="auto"/>
        </w:rPr>
        <w:t>2.5</w:t>
      </w:r>
      <w:r w:rsidR="003C128B" w:rsidRPr="00DD3283">
        <w:rPr>
          <w:rFonts w:ascii="Times New Roman" w:hAnsi="Times New Roman" w:cs="Times New Roman"/>
          <w:b/>
          <w:color w:val="auto"/>
        </w:rPr>
        <w:t xml:space="preserve">. </w:t>
      </w:r>
      <w:r w:rsidR="00FC5950" w:rsidRPr="00DD3283">
        <w:rPr>
          <w:rFonts w:ascii="Times New Roman" w:hAnsi="Times New Roman" w:cs="Times New Roman"/>
          <w:b/>
          <w:color w:val="auto"/>
        </w:rPr>
        <w:t>Conceptual F</w:t>
      </w:r>
      <w:r w:rsidR="0088376C" w:rsidRPr="00DD3283">
        <w:rPr>
          <w:rFonts w:ascii="Times New Roman" w:hAnsi="Times New Roman" w:cs="Times New Roman"/>
          <w:b/>
          <w:color w:val="auto"/>
        </w:rPr>
        <w:t>ramework</w:t>
      </w:r>
      <w:bookmarkEnd w:id="22"/>
    </w:p>
    <w:p w14:paraId="725661D3" w14:textId="385E9541" w:rsidR="009849D0" w:rsidRPr="00DD3283" w:rsidRDefault="0075611A" w:rsidP="009849D0">
      <w:pPr>
        <w:spacing w:line="360" w:lineRule="auto"/>
        <w:jc w:val="both"/>
        <w:rPr>
          <w:rFonts w:ascii="Times New Roman" w:hAnsi="Times New Roman" w:cs="Times New Roman"/>
          <w:sz w:val="24"/>
          <w:szCs w:val="24"/>
        </w:rPr>
      </w:pPr>
      <w:r w:rsidRPr="00DD3283">
        <w:rPr>
          <w:rFonts w:ascii="Times New Roman" w:hAnsi="Times New Roman" w:cs="Times New Roman"/>
          <w:sz w:val="24"/>
          <w:szCs w:val="24"/>
        </w:rPr>
        <w:t xml:space="preserve">This study was guided by Connell’s </w:t>
      </w:r>
      <w:r w:rsidR="00AC17B6" w:rsidRPr="00DD3283">
        <w:rPr>
          <w:rFonts w:ascii="Times New Roman" w:hAnsi="Times New Roman" w:cs="Times New Roman"/>
          <w:sz w:val="24"/>
          <w:szCs w:val="24"/>
        </w:rPr>
        <w:t xml:space="preserve">(1987) </w:t>
      </w:r>
      <w:r w:rsidRPr="00DD3283">
        <w:rPr>
          <w:rFonts w:ascii="Times New Roman" w:hAnsi="Times New Roman" w:cs="Times New Roman"/>
          <w:sz w:val="24"/>
          <w:szCs w:val="24"/>
        </w:rPr>
        <w:t>theory of Gender and Power.</w:t>
      </w:r>
      <w:r w:rsidR="00103969" w:rsidRPr="00DD3283">
        <w:rPr>
          <w:rFonts w:ascii="Times New Roman" w:hAnsi="Times New Roman" w:cs="Times New Roman"/>
          <w:sz w:val="24"/>
          <w:szCs w:val="24"/>
        </w:rPr>
        <w:t xml:space="preserve"> The </w:t>
      </w:r>
      <w:r w:rsidR="008F5DD2" w:rsidRPr="00DD3283">
        <w:rPr>
          <w:rFonts w:ascii="Times New Roman" w:hAnsi="Times New Roman" w:cs="Times New Roman"/>
          <w:sz w:val="24"/>
          <w:szCs w:val="24"/>
        </w:rPr>
        <w:t xml:space="preserve">rationale behind </w:t>
      </w:r>
      <w:r w:rsidR="00330C20" w:rsidRPr="00DD3283">
        <w:rPr>
          <w:rFonts w:ascii="Times New Roman" w:hAnsi="Times New Roman" w:cs="Times New Roman"/>
          <w:sz w:val="24"/>
          <w:szCs w:val="24"/>
        </w:rPr>
        <w:t>this</w:t>
      </w:r>
      <w:r w:rsidR="008F5DD2" w:rsidRPr="00DD3283">
        <w:rPr>
          <w:rFonts w:ascii="Times New Roman" w:hAnsi="Times New Roman" w:cs="Times New Roman"/>
          <w:sz w:val="24"/>
          <w:szCs w:val="24"/>
        </w:rPr>
        <w:t xml:space="preserve"> is to </w:t>
      </w:r>
      <w:r w:rsidR="00330C20" w:rsidRPr="00DD3283">
        <w:rPr>
          <w:rFonts w:ascii="Times New Roman" w:hAnsi="Times New Roman" w:cs="Times New Roman"/>
          <w:sz w:val="24"/>
          <w:szCs w:val="24"/>
        </w:rPr>
        <w:t>link how</w:t>
      </w:r>
      <w:r w:rsidR="0028779E" w:rsidRPr="00DD3283">
        <w:rPr>
          <w:rFonts w:ascii="Times New Roman" w:hAnsi="Times New Roman" w:cs="Times New Roman"/>
          <w:sz w:val="24"/>
          <w:szCs w:val="24"/>
        </w:rPr>
        <w:t xml:space="preserve"> </w:t>
      </w:r>
      <w:r w:rsidR="008F5DD2" w:rsidRPr="00DD3283">
        <w:rPr>
          <w:rFonts w:ascii="Times New Roman" w:hAnsi="Times New Roman" w:cs="Times New Roman"/>
          <w:sz w:val="24"/>
          <w:szCs w:val="24"/>
        </w:rPr>
        <w:t xml:space="preserve">gender </w:t>
      </w:r>
      <w:r w:rsidR="0028779E" w:rsidRPr="00DD3283">
        <w:rPr>
          <w:rFonts w:ascii="Times New Roman" w:hAnsi="Times New Roman" w:cs="Times New Roman"/>
          <w:sz w:val="24"/>
          <w:szCs w:val="24"/>
        </w:rPr>
        <w:t xml:space="preserve">structure of the </w:t>
      </w:r>
      <w:r w:rsidR="00282519" w:rsidRPr="00DD3283">
        <w:rPr>
          <w:rFonts w:ascii="Times New Roman" w:hAnsi="Times New Roman" w:cs="Times New Roman"/>
          <w:sz w:val="24"/>
          <w:szCs w:val="24"/>
        </w:rPr>
        <w:t xml:space="preserve">household head exposes or increases the likelihood </w:t>
      </w:r>
      <w:r w:rsidR="00F54B2A" w:rsidRPr="00DD3283">
        <w:rPr>
          <w:rFonts w:ascii="Times New Roman" w:hAnsi="Times New Roman" w:cs="Times New Roman"/>
          <w:sz w:val="24"/>
          <w:szCs w:val="24"/>
        </w:rPr>
        <w:t xml:space="preserve">of </w:t>
      </w:r>
      <w:r w:rsidR="00330C20" w:rsidRPr="00DD3283">
        <w:rPr>
          <w:rFonts w:ascii="Times New Roman" w:hAnsi="Times New Roman" w:cs="Times New Roman"/>
          <w:sz w:val="24"/>
          <w:szCs w:val="24"/>
        </w:rPr>
        <w:t>pregnancy among unmarried teen</w:t>
      </w:r>
      <w:r w:rsidR="00F1346A" w:rsidRPr="00DD3283">
        <w:rPr>
          <w:rFonts w:ascii="Times New Roman" w:hAnsi="Times New Roman" w:cs="Times New Roman"/>
          <w:sz w:val="24"/>
          <w:szCs w:val="24"/>
        </w:rPr>
        <w:t>agers</w:t>
      </w:r>
      <w:r w:rsidR="00D01FC6" w:rsidRPr="00DD3283">
        <w:rPr>
          <w:rFonts w:ascii="Times New Roman" w:hAnsi="Times New Roman" w:cs="Times New Roman"/>
          <w:sz w:val="24"/>
          <w:szCs w:val="24"/>
        </w:rPr>
        <w:t>.</w:t>
      </w:r>
      <w:r w:rsidR="00F54B2A" w:rsidRPr="00DD3283">
        <w:rPr>
          <w:rFonts w:ascii="Times New Roman" w:hAnsi="Times New Roman" w:cs="Times New Roman"/>
          <w:sz w:val="24"/>
          <w:szCs w:val="24"/>
        </w:rPr>
        <w:t xml:space="preserve"> </w:t>
      </w:r>
      <w:r w:rsidR="00261B85" w:rsidRPr="00DD3283">
        <w:rPr>
          <w:rFonts w:ascii="Times New Roman" w:hAnsi="Times New Roman" w:cs="Times New Roman"/>
          <w:sz w:val="24"/>
          <w:szCs w:val="24"/>
        </w:rPr>
        <w:t xml:space="preserve">The hypothesized model for the Theory of Gender and Power is described in Figure 1. </w:t>
      </w:r>
      <w:r w:rsidR="00DF3BA0" w:rsidRPr="00DD3283">
        <w:rPr>
          <w:rFonts w:ascii="Times New Roman" w:hAnsi="Times New Roman" w:cs="Times New Roman"/>
          <w:sz w:val="24"/>
          <w:szCs w:val="24"/>
        </w:rPr>
        <w:t>As applied to this study,</w:t>
      </w:r>
      <w:r w:rsidR="00306AD4" w:rsidRPr="00DD3283">
        <w:rPr>
          <w:rFonts w:ascii="Times New Roman" w:hAnsi="Times New Roman" w:cs="Times New Roman"/>
          <w:sz w:val="24"/>
          <w:szCs w:val="24"/>
        </w:rPr>
        <w:t xml:space="preserve"> the produced</w:t>
      </w:r>
      <w:r w:rsidR="00EC0457" w:rsidRPr="00DD3283">
        <w:rPr>
          <w:rFonts w:ascii="Times New Roman" w:hAnsi="Times New Roman" w:cs="Times New Roman"/>
          <w:sz w:val="24"/>
          <w:szCs w:val="24"/>
        </w:rPr>
        <w:t xml:space="preserve"> (acquired)</w:t>
      </w:r>
      <w:r w:rsidR="00306AD4" w:rsidRPr="00DD3283">
        <w:rPr>
          <w:rFonts w:ascii="Times New Roman" w:hAnsi="Times New Roman" w:cs="Times New Roman"/>
          <w:sz w:val="24"/>
          <w:szCs w:val="24"/>
        </w:rPr>
        <w:t xml:space="preserve"> </w:t>
      </w:r>
      <w:r w:rsidR="006621FF" w:rsidRPr="00DD3283">
        <w:rPr>
          <w:rFonts w:ascii="Times New Roman" w:hAnsi="Times New Roman" w:cs="Times New Roman"/>
          <w:sz w:val="24"/>
          <w:szCs w:val="24"/>
        </w:rPr>
        <w:t>risk of Structure of Affective and Social norms can be seen through</w:t>
      </w:r>
      <w:r w:rsidR="00306AD4" w:rsidRPr="00DD3283">
        <w:rPr>
          <w:rFonts w:ascii="Times New Roman" w:hAnsi="Times New Roman" w:cs="Times New Roman"/>
          <w:sz w:val="24"/>
          <w:szCs w:val="24"/>
        </w:rPr>
        <w:t xml:space="preserve"> </w:t>
      </w:r>
      <w:r w:rsidR="00DF3BA0" w:rsidRPr="00DD3283">
        <w:rPr>
          <w:rFonts w:ascii="Times New Roman" w:hAnsi="Times New Roman" w:cs="Times New Roman"/>
          <w:sz w:val="24"/>
          <w:szCs w:val="24"/>
        </w:rPr>
        <w:t xml:space="preserve">the main independent variable </w:t>
      </w:r>
      <w:r w:rsidR="006621FF" w:rsidRPr="00DD3283">
        <w:rPr>
          <w:rFonts w:ascii="Times New Roman" w:hAnsi="Times New Roman" w:cs="Times New Roman"/>
          <w:sz w:val="24"/>
          <w:szCs w:val="24"/>
        </w:rPr>
        <w:t>(</w:t>
      </w:r>
      <w:r w:rsidR="00DF3BA0" w:rsidRPr="00DD3283">
        <w:rPr>
          <w:rFonts w:ascii="Times New Roman" w:hAnsi="Times New Roman" w:cs="Times New Roman"/>
          <w:sz w:val="24"/>
          <w:szCs w:val="24"/>
        </w:rPr>
        <w:t>sex of the household head</w:t>
      </w:r>
      <w:r w:rsidR="006621FF" w:rsidRPr="00DD3283">
        <w:rPr>
          <w:rFonts w:ascii="Times New Roman" w:hAnsi="Times New Roman" w:cs="Times New Roman"/>
          <w:sz w:val="24"/>
          <w:szCs w:val="24"/>
        </w:rPr>
        <w:t>). Sex of the household head has be</w:t>
      </w:r>
      <w:r w:rsidR="003B29AE" w:rsidRPr="00DD3283">
        <w:rPr>
          <w:rFonts w:ascii="Times New Roman" w:hAnsi="Times New Roman" w:cs="Times New Roman"/>
          <w:sz w:val="24"/>
          <w:szCs w:val="24"/>
        </w:rPr>
        <w:t xml:space="preserve">en demonstrated to be </w:t>
      </w:r>
      <w:r w:rsidR="00AC0A7E" w:rsidRPr="00DD3283">
        <w:rPr>
          <w:rFonts w:ascii="Times New Roman" w:hAnsi="Times New Roman" w:cs="Times New Roman"/>
          <w:sz w:val="24"/>
          <w:szCs w:val="24"/>
        </w:rPr>
        <w:t xml:space="preserve">a </w:t>
      </w:r>
      <w:r w:rsidR="00E05171" w:rsidRPr="00DD3283">
        <w:rPr>
          <w:rFonts w:ascii="Times New Roman" w:hAnsi="Times New Roman" w:cs="Times New Roman"/>
          <w:sz w:val="24"/>
          <w:szCs w:val="24"/>
        </w:rPr>
        <w:t>predictor of</w:t>
      </w:r>
      <w:r w:rsidR="003B29AE" w:rsidRPr="00DD3283">
        <w:rPr>
          <w:rFonts w:ascii="Times New Roman" w:hAnsi="Times New Roman" w:cs="Times New Roman"/>
          <w:sz w:val="24"/>
          <w:szCs w:val="24"/>
        </w:rPr>
        <w:t xml:space="preserve"> teenage pregnancy elsewhere </w:t>
      </w:r>
      <w:r w:rsidR="00353D27" w:rsidRPr="00DD3283">
        <w:rPr>
          <w:rFonts w:ascii="Times New Roman" w:hAnsi="Times New Roman" w:cs="Times New Roman"/>
          <w:sz w:val="24"/>
          <w:szCs w:val="24"/>
        </w:rPr>
        <w:t>(</w:t>
      </w:r>
      <w:r w:rsidR="00353D27" w:rsidRPr="00DD3283">
        <w:rPr>
          <w:rFonts w:ascii="Times New Roman" w:hAnsi="Times New Roman" w:cs="Times New Roman"/>
          <w:sz w:val="24"/>
        </w:rPr>
        <w:t>Izugbara, 2013; Okigbo and Speizer, 2015; Odimegwu and Mkwananzi, 2016)</w:t>
      </w:r>
      <w:r w:rsidR="00AC0A7E" w:rsidRPr="00DD3283">
        <w:rPr>
          <w:rFonts w:ascii="Times New Roman" w:hAnsi="Times New Roman" w:cs="Times New Roman"/>
          <w:sz w:val="24"/>
        </w:rPr>
        <w:t>. Sex of the household head</w:t>
      </w:r>
      <w:r w:rsidR="00DF3BA0" w:rsidRPr="00DD3283">
        <w:rPr>
          <w:rFonts w:ascii="Times New Roman" w:hAnsi="Times New Roman" w:cs="Times New Roman"/>
          <w:sz w:val="24"/>
          <w:szCs w:val="24"/>
        </w:rPr>
        <w:t xml:space="preserve"> may influence teenage pregnancy due to how teenage females perceive the gender relation structure of the head of the household they live in and how </w:t>
      </w:r>
      <w:r w:rsidR="008C7B45" w:rsidRPr="00DD3283">
        <w:rPr>
          <w:rFonts w:ascii="Times New Roman" w:hAnsi="Times New Roman" w:cs="Times New Roman"/>
          <w:sz w:val="24"/>
          <w:szCs w:val="24"/>
        </w:rPr>
        <w:t>it in turn</w:t>
      </w:r>
      <w:r w:rsidR="00DF3BA0" w:rsidRPr="00DD3283">
        <w:rPr>
          <w:rFonts w:ascii="Times New Roman" w:hAnsi="Times New Roman" w:cs="Times New Roman"/>
          <w:sz w:val="24"/>
          <w:szCs w:val="24"/>
        </w:rPr>
        <w:t xml:space="preserve"> affects their </w:t>
      </w:r>
      <w:r w:rsidR="008C7B45" w:rsidRPr="00DD3283">
        <w:rPr>
          <w:rFonts w:ascii="Times New Roman" w:hAnsi="Times New Roman" w:cs="Times New Roman"/>
          <w:sz w:val="24"/>
          <w:szCs w:val="24"/>
        </w:rPr>
        <w:t>sexual behaviour</w:t>
      </w:r>
      <w:r w:rsidR="00DF3BA0" w:rsidRPr="00DD3283">
        <w:rPr>
          <w:rFonts w:ascii="Times New Roman" w:hAnsi="Times New Roman" w:cs="Times New Roman"/>
          <w:sz w:val="24"/>
          <w:szCs w:val="24"/>
        </w:rPr>
        <w:t xml:space="preserve">. In addition, gender principles exhibited by the household head on how a man and woman should act are seen and mostly emulated by teenage girls </w:t>
      </w:r>
      <w:r w:rsidR="00275C8C" w:rsidRPr="00DD3283">
        <w:rPr>
          <w:rFonts w:ascii="Times New Roman" w:hAnsi="Times New Roman" w:cs="Times New Roman"/>
          <w:sz w:val="24"/>
          <w:szCs w:val="24"/>
        </w:rPr>
        <w:fldChar w:fldCharType="begin"/>
      </w:r>
      <w:r w:rsidR="00DF3BA0" w:rsidRPr="00DD3283">
        <w:rPr>
          <w:rFonts w:ascii="Times New Roman" w:hAnsi="Times New Roman" w:cs="Times New Roman"/>
          <w:sz w:val="24"/>
          <w:szCs w:val="24"/>
        </w:rPr>
        <w:instrText xml:space="preserve"> ADDIN ZOTERO_ITEM CSL_CITATION {"citationID":"7DFWx0y9","properties":{"formattedCitation":"(Hanson et al., 2014)","plainCitation":"(Hanson et al., 2014)"},"citationItems":[{"id":31,"uris":["http://zotero.org/users/local/qCISwjgx/items/PF7Z8XZA"],"uri":["http://zotero.org/users/local/qCISwjgx/items/PF7Z8XZA"],"itemData":{"id":31,"type":"article-journal","title":"Understanding gender roles in teen pregnancy prevention among American Indian youth","container-title":"American journal of health behavior","page":"807-815","volume":"38","issue":"6","ISSN":"1087-3244","journalAbbreviation":"American journal of health behavior","author":[{"family":"Hanson","given":"Jessica D"},{"family":"McMahon","given":"Tracey R"},{"family":"Griese","given":"Emily R"},{"family":"Kenyon","given":"DenYelle Baete"}],"issued":{"date-parts":[["2014"]]}}}],"schema":"https://github.com/citation-style-language/schema/raw/master/csl-citation.json"} </w:instrText>
      </w:r>
      <w:r w:rsidR="00275C8C" w:rsidRPr="00DD3283">
        <w:rPr>
          <w:rFonts w:ascii="Times New Roman" w:hAnsi="Times New Roman" w:cs="Times New Roman"/>
          <w:sz w:val="24"/>
          <w:szCs w:val="24"/>
        </w:rPr>
        <w:fldChar w:fldCharType="separate"/>
      </w:r>
      <w:r w:rsidR="00DF3BA0" w:rsidRPr="00DD3283">
        <w:rPr>
          <w:rFonts w:ascii="Times New Roman" w:hAnsi="Times New Roman" w:cs="Times New Roman"/>
          <w:sz w:val="24"/>
        </w:rPr>
        <w:t>(Hanson et al., 2014)</w:t>
      </w:r>
      <w:r w:rsidR="00275C8C" w:rsidRPr="00DD3283">
        <w:rPr>
          <w:rFonts w:ascii="Times New Roman" w:hAnsi="Times New Roman" w:cs="Times New Roman"/>
          <w:sz w:val="24"/>
          <w:szCs w:val="24"/>
        </w:rPr>
        <w:fldChar w:fldCharType="end"/>
      </w:r>
      <w:r w:rsidR="00C5347C" w:rsidRPr="00DD3283">
        <w:rPr>
          <w:rFonts w:ascii="Times New Roman" w:hAnsi="Times New Roman" w:cs="Times New Roman"/>
          <w:sz w:val="24"/>
          <w:szCs w:val="24"/>
        </w:rPr>
        <w:t>.</w:t>
      </w:r>
      <w:r w:rsidR="007E1991" w:rsidRPr="00DD3283">
        <w:rPr>
          <w:rFonts w:ascii="Times New Roman" w:hAnsi="Times New Roman" w:cs="Times New Roman"/>
          <w:sz w:val="24"/>
          <w:szCs w:val="24"/>
        </w:rPr>
        <w:t xml:space="preserve"> The other acq</w:t>
      </w:r>
      <w:r w:rsidR="00D053A6" w:rsidRPr="00DD3283">
        <w:rPr>
          <w:rFonts w:ascii="Times New Roman" w:hAnsi="Times New Roman" w:cs="Times New Roman"/>
          <w:sz w:val="24"/>
          <w:szCs w:val="24"/>
        </w:rPr>
        <w:t>uired risk factor of Structure of Affective and Social norms that can be seen in this study is sexual coercion</w:t>
      </w:r>
      <w:r w:rsidR="00AE2735" w:rsidRPr="00DD3283">
        <w:rPr>
          <w:rFonts w:ascii="Times New Roman" w:hAnsi="Times New Roman" w:cs="Times New Roman"/>
          <w:sz w:val="24"/>
          <w:szCs w:val="24"/>
        </w:rPr>
        <w:t xml:space="preserve"> which has been found to be associated with teenage pregnancy (</w:t>
      </w:r>
      <w:r w:rsidR="007F08CB" w:rsidRPr="00DD3283">
        <w:rPr>
          <w:rFonts w:ascii="Times New Roman" w:hAnsi="Times New Roman" w:cs="Times New Roman"/>
          <w:sz w:val="24"/>
          <w:szCs w:val="24"/>
        </w:rPr>
        <w:t>Baumgartner et al., 2009)</w:t>
      </w:r>
      <w:r w:rsidR="0077326E" w:rsidRPr="00DD3283">
        <w:rPr>
          <w:rFonts w:ascii="Times New Roman" w:hAnsi="Times New Roman" w:cs="Times New Roman"/>
          <w:sz w:val="24"/>
          <w:szCs w:val="24"/>
        </w:rPr>
        <w:t>.</w:t>
      </w:r>
      <w:r w:rsidR="00EC0457" w:rsidRPr="00DD3283">
        <w:rPr>
          <w:rFonts w:ascii="Times New Roman" w:hAnsi="Times New Roman" w:cs="Times New Roman"/>
          <w:sz w:val="24"/>
          <w:szCs w:val="24"/>
        </w:rPr>
        <w:t xml:space="preserve"> Personal risk factors d</w:t>
      </w:r>
      <w:r w:rsidR="007762E1" w:rsidRPr="00DD3283">
        <w:rPr>
          <w:rFonts w:ascii="Times New Roman" w:hAnsi="Times New Roman" w:cs="Times New Roman"/>
          <w:sz w:val="24"/>
          <w:szCs w:val="24"/>
        </w:rPr>
        <w:t>e</w:t>
      </w:r>
      <w:r w:rsidR="00EC0457" w:rsidRPr="00DD3283">
        <w:rPr>
          <w:rFonts w:ascii="Times New Roman" w:hAnsi="Times New Roman" w:cs="Times New Roman"/>
          <w:sz w:val="24"/>
          <w:szCs w:val="24"/>
        </w:rPr>
        <w:t>scribed in Structure of Affective and Social norms can be seen in Figure 1 through</w:t>
      </w:r>
      <w:r w:rsidR="009849D0" w:rsidRPr="00DD3283">
        <w:rPr>
          <w:rFonts w:ascii="Times New Roman" w:hAnsi="Times New Roman" w:cs="Times New Roman"/>
          <w:sz w:val="24"/>
          <w:szCs w:val="24"/>
        </w:rPr>
        <w:t xml:space="preserve"> behavioural risk factors such as age at first sex and modern contraceptive use which has been found to be associated with teenage pregnancy </w:t>
      </w:r>
      <w:r w:rsidR="009849D0" w:rsidRPr="00DD3283">
        <w:rPr>
          <w:rFonts w:ascii="Times New Roman" w:hAnsi="Times New Roman" w:cs="Times New Roman"/>
          <w:sz w:val="24"/>
        </w:rPr>
        <w:t xml:space="preserve">(Bankole and Malarcher, 2010; Odimegwu and Adedini, 2013). </w:t>
      </w:r>
    </w:p>
    <w:p w14:paraId="76F3D662" w14:textId="45064EAE" w:rsidR="00555678" w:rsidRPr="00DD3283" w:rsidRDefault="00591A7D" w:rsidP="00D96B33">
      <w:pPr>
        <w:spacing w:line="360" w:lineRule="auto"/>
        <w:jc w:val="both"/>
        <w:rPr>
          <w:rFonts w:ascii="Times New Roman" w:hAnsi="Times New Roman" w:cs="Times New Roman"/>
          <w:sz w:val="24"/>
          <w:szCs w:val="24"/>
        </w:rPr>
      </w:pPr>
      <w:r w:rsidRPr="00DD3283">
        <w:rPr>
          <w:rFonts w:ascii="Times New Roman" w:hAnsi="Times New Roman" w:cs="Times New Roman"/>
          <w:sz w:val="24"/>
          <w:szCs w:val="24"/>
        </w:rPr>
        <w:t xml:space="preserve">Personal risk factors </w:t>
      </w:r>
      <w:r w:rsidR="00FB4996" w:rsidRPr="00DD3283">
        <w:rPr>
          <w:rFonts w:ascii="Times New Roman" w:hAnsi="Times New Roman" w:cs="Times New Roman"/>
          <w:sz w:val="24"/>
          <w:szCs w:val="24"/>
        </w:rPr>
        <w:t xml:space="preserve">associated with teenage pregnancy </w:t>
      </w:r>
      <w:r w:rsidRPr="00DD3283">
        <w:rPr>
          <w:rFonts w:ascii="Times New Roman" w:hAnsi="Times New Roman" w:cs="Times New Roman"/>
          <w:sz w:val="24"/>
          <w:szCs w:val="24"/>
        </w:rPr>
        <w:t>were described in Sexual Division of Labour</w:t>
      </w:r>
      <w:r w:rsidR="00457412" w:rsidRPr="00DD3283">
        <w:rPr>
          <w:rFonts w:ascii="Times New Roman" w:hAnsi="Times New Roman" w:cs="Times New Roman"/>
          <w:sz w:val="24"/>
          <w:szCs w:val="24"/>
        </w:rPr>
        <w:t xml:space="preserve"> and</w:t>
      </w:r>
      <w:r w:rsidRPr="00DD3283">
        <w:rPr>
          <w:rFonts w:ascii="Times New Roman" w:hAnsi="Times New Roman" w:cs="Times New Roman"/>
          <w:sz w:val="24"/>
          <w:szCs w:val="24"/>
        </w:rPr>
        <w:t xml:space="preserve"> </w:t>
      </w:r>
      <w:r w:rsidR="00FB4996" w:rsidRPr="00DD3283">
        <w:rPr>
          <w:rFonts w:ascii="Times New Roman" w:hAnsi="Times New Roman" w:cs="Times New Roman"/>
          <w:sz w:val="24"/>
          <w:szCs w:val="24"/>
        </w:rPr>
        <w:t xml:space="preserve">Sexual Division of Power in the Theory of Gender and Power. </w:t>
      </w:r>
      <w:r w:rsidR="00DE5AB9" w:rsidRPr="00DD3283">
        <w:rPr>
          <w:rFonts w:ascii="Times New Roman" w:hAnsi="Times New Roman" w:cs="Times New Roman"/>
          <w:sz w:val="24"/>
          <w:szCs w:val="24"/>
        </w:rPr>
        <w:t>For example, t</w:t>
      </w:r>
      <w:r w:rsidR="00FB4996" w:rsidRPr="00DD3283">
        <w:rPr>
          <w:rFonts w:ascii="Times New Roman" w:hAnsi="Times New Roman" w:cs="Times New Roman"/>
          <w:sz w:val="24"/>
          <w:szCs w:val="24"/>
        </w:rPr>
        <w:t xml:space="preserve">he </w:t>
      </w:r>
      <w:r w:rsidR="00552885" w:rsidRPr="00DD3283">
        <w:rPr>
          <w:rFonts w:ascii="Times New Roman" w:hAnsi="Times New Roman" w:cs="Times New Roman"/>
          <w:sz w:val="24"/>
          <w:szCs w:val="24"/>
        </w:rPr>
        <w:t xml:space="preserve">risk </w:t>
      </w:r>
      <w:r w:rsidR="00FB4996" w:rsidRPr="00DD3283">
        <w:rPr>
          <w:rFonts w:ascii="Times New Roman" w:hAnsi="Times New Roman" w:cs="Times New Roman"/>
          <w:sz w:val="24"/>
          <w:szCs w:val="24"/>
        </w:rPr>
        <w:t>created by Sexual Division of Labour</w:t>
      </w:r>
      <w:r w:rsidR="00486FD0" w:rsidRPr="00DD3283">
        <w:rPr>
          <w:rFonts w:ascii="Times New Roman" w:hAnsi="Times New Roman" w:cs="Times New Roman"/>
          <w:sz w:val="24"/>
          <w:szCs w:val="24"/>
        </w:rPr>
        <w:t xml:space="preserve"> are caused by low level of education, lack of employment, </w:t>
      </w:r>
      <w:r w:rsidR="00486FD0" w:rsidRPr="00DD3283">
        <w:rPr>
          <w:rFonts w:ascii="Times New Roman" w:hAnsi="Times New Roman" w:cs="Times New Roman"/>
          <w:sz w:val="24"/>
          <w:szCs w:val="24"/>
        </w:rPr>
        <w:lastRenderedPageBreak/>
        <w:t>poor wealth index, religion</w:t>
      </w:r>
      <w:r w:rsidR="00CA247C" w:rsidRPr="00DD3283">
        <w:rPr>
          <w:rFonts w:ascii="Times New Roman" w:hAnsi="Times New Roman" w:cs="Times New Roman"/>
          <w:sz w:val="24"/>
          <w:szCs w:val="24"/>
        </w:rPr>
        <w:t>, place of residence</w:t>
      </w:r>
      <w:r w:rsidR="00486FD0" w:rsidRPr="00DD3283">
        <w:rPr>
          <w:rFonts w:ascii="Times New Roman" w:hAnsi="Times New Roman" w:cs="Times New Roman"/>
          <w:sz w:val="24"/>
          <w:szCs w:val="24"/>
        </w:rPr>
        <w:t xml:space="preserve"> and </w:t>
      </w:r>
      <w:r w:rsidR="00CA247C" w:rsidRPr="00DD3283">
        <w:rPr>
          <w:rFonts w:ascii="Times New Roman" w:hAnsi="Times New Roman" w:cs="Times New Roman"/>
          <w:sz w:val="24"/>
          <w:szCs w:val="24"/>
        </w:rPr>
        <w:t xml:space="preserve">region that placed females at the risk of teenage pregnancy </w:t>
      </w:r>
      <w:r w:rsidR="00275C8C" w:rsidRPr="00DD3283">
        <w:rPr>
          <w:rFonts w:ascii="Times New Roman" w:hAnsi="Times New Roman" w:cs="Times New Roman"/>
          <w:sz w:val="24"/>
          <w:szCs w:val="24"/>
        </w:rPr>
        <w:fldChar w:fldCharType="begin"/>
      </w:r>
      <w:r w:rsidR="00CA247C" w:rsidRPr="00DD3283">
        <w:rPr>
          <w:rFonts w:ascii="Times New Roman" w:hAnsi="Times New Roman" w:cs="Times New Roman"/>
          <w:sz w:val="24"/>
          <w:szCs w:val="24"/>
        </w:rPr>
        <w:instrText xml:space="preserve"> ADDIN ZOTERO_ITEM CSL_CITATION {"citationID":"jTSjZ3QA","properties":{"formattedCitation":"(Amoran, 2012)","plainCitation":"(Amoran, 2012)"},"citationItems":[{"id":453,"uris":["http://zotero.org/users/2574706/items/RZPK8WG6"],"uri":["http://zotero.org/users/2574706/items/RZPK8WG6"],"itemData":{"id":453,"type":"article-journal","title":"A comparative analysis of predictors of teenage pregnancy and its prevention in a rural town in Western Nigeria","container-title":"International Journal for Equity in Health","page":"37","volume":"11","source":"BioMed Central","abstract":"Teenagers younger than 15 are five times more likely to die during pregnancy or childbirth than women in their twenties and mortality rates for their infants are higher as well. This study was therefore designed to determine the recent prevalence and identify factors associated with teenage pregnancy in a rural town in Nigeria.","DOI":"10.1186/1475-9276-11-37","ISSN":"1475-9276","journalAbbreviation":"International Journal for Equity in Health","author":[{"family":"Amoran","given":"Olorunfemi E."}],"issued":{"date-parts":[["2012"]]}}}],"schema":"https://github.com/citation-style-language/schema/raw/master/csl-citation.json"} </w:instrText>
      </w:r>
      <w:r w:rsidR="00275C8C" w:rsidRPr="00DD3283">
        <w:rPr>
          <w:rFonts w:ascii="Times New Roman" w:hAnsi="Times New Roman" w:cs="Times New Roman"/>
          <w:sz w:val="24"/>
          <w:szCs w:val="24"/>
        </w:rPr>
        <w:fldChar w:fldCharType="separate"/>
      </w:r>
      <w:r w:rsidR="00CA247C" w:rsidRPr="00DD3283">
        <w:rPr>
          <w:rFonts w:ascii="Times New Roman" w:hAnsi="Times New Roman" w:cs="Times New Roman"/>
          <w:sz w:val="24"/>
        </w:rPr>
        <w:t>(</w:t>
      </w:r>
      <w:r w:rsidR="00967810" w:rsidRPr="00DD3283">
        <w:rPr>
          <w:rFonts w:ascii="Times New Roman" w:hAnsi="Times New Roman" w:cs="Times New Roman"/>
          <w:sz w:val="24"/>
        </w:rPr>
        <w:t xml:space="preserve">Sipsma et al., 2011; </w:t>
      </w:r>
      <w:r w:rsidR="00CA247C" w:rsidRPr="00DD3283">
        <w:rPr>
          <w:rFonts w:ascii="Times New Roman" w:hAnsi="Times New Roman" w:cs="Times New Roman"/>
          <w:sz w:val="24"/>
        </w:rPr>
        <w:t>Amoran, 2012</w:t>
      </w:r>
      <w:r w:rsidR="00967810" w:rsidRPr="00DD3283">
        <w:rPr>
          <w:rFonts w:ascii="Times New Roman" w:hAnsi="Times New Roman" w:cs="Times New Roman"/>
          <w:sz w:val="24"/>
        </w:rPr>
        <w:t>; Ajala, 2014; Longwe-Ngwira and Mushani, 2015</w:t>
      </w:r>
      <w:r w:rsidR="00CA247C" w:rsidRPr="00DD3283">
        <w:rPr>
          <w:rFonts w:ascii="Times New Roman" w:hAnsi="Times New Roman" w:cs="Times New Roman"/>
          <w:sz w:val="24"/>
        </w:rPr>
        <w:t>)</w:t>
      </w:r>
      <w:r w:rsidR="00275C8C" w:rsidRPr="00DD3283">
        <w:rPr>
          <w:rFonts w:ascii="Times New Roman" w:hAnsi="Times New Roman" w:cs="Times New Roman"/>
          <w:sz w:val="24"/>
          <w:szCs w:val="24"/>
        </w:rPr>
        <w:fldChar w:fldCharType="end"/>
      </w:r>
      <w:r w:rsidR="00DE5AB9" w:rsidRPr="00DD3283">
        <w:rPr>
          <w:rFonts w:ascii="Times New Roman" w:hAnsi="Times New Roman" w:cs="Times New Roman"/>
          <w:sz w:val="24"/>
          <w:szCs w:val="24"/>
        </w:rPr>
        <w:t xml:space="preserve">. </w:t>
      </w:r>
    </w:p>
    <w:p w14:paraId="31CBFBBF" w14:textId="61C2E791" w:rsidR="005B1651" w:rsidRPr="00DD3283" w:rsidRDefault="00DE5AB9" w:rsidP="00D96B33">
      <w:pPr>
        <w:spacing w:line="360" w:lineRule="auto"/>
        <w:jc w:val="both"/>
        <w:rPr>
          <w:rFonts w:ascii="Times New Roman" w:hAnsi="Times New Roman" w:cs="Times New Roman"/>
          <w:sz w:val="24"/>
        </w:rPr>
      </w:pPr>
      <w:r w:rsidRPr="00DD3283">
        <w:rPr>
          <w:rFonts w:ascii="Times New Roman" w:hAnsi="Times New Roman" w:cs="Times New Roman"/>
          <w:sz w:val="24"/>
          <w:szCs w:val="24"/>
        </w:rPr>
        <w:t>The risk of teenage pregnancy generated by Sexual Division of Power</w:t>
      </w:r>
      <w:r w:rsidR="006C6B57" w:rsidRPr="00DD3283">
        <w:rPr>
          <w:rFonts w:ascii="Times New Roman" w:hAnsi="Times New Roman" w:cs="Times New Roman"/>
          <w:sz w:val="24"/>
          <w:szCs w:val="24"/>
        </w:rPr>
        <w:t xml:space="preserve"> </w:t>
      </w:r>
      <w:r w:rsidR="00954276" w:rsidRPr="00DD3283">
        <w:rPr>
          <w:rFonts w:ascii="Times New Roman" w:hAnsi="Times New Roman" w:cs="Times New Roman"/>
          <w:sz w:val="24"/>
          <w:szCs w:val="24"/>
        </w:rPr>
        <w:t xml:space="preserve">is </w:t>
      </w:r>
      <w:r w:rsidR="006C6B57" w:rsidRPr="00DD3283">
        <w:rPr>
          <w:rFonts w:ascii="Times New Roman" w:hAnsi="Times New Roman" w:cs="Times New Roman"/>
          <w:sz w:val="24"/>
          <w:szCs w:val="24"/>
        </w:rPr>
        <w:t>established by social and behavioural risks that</w:t>
      </w:r>
      <w:r w:rsidR="00F37E3B" w:rsidRPr="00DD3283">
        <w:rPr>
          <w:rFonts w:ascii="Times New Roman" w:hAnsi="Times New Roman" w:cs="Times New Roman"/>
          <w:sz w:val="24"/>
          <w:szCs w:val="24"/>
        </w:rPr>
        <w:t xml:space="preserve"> are denoted by power </w:t>
      </w:r>
      <w:r w:rsidR="00954276" w:rsidRPr="00DD3283">
        <w:rPr>
          <w:rFonts w:ascii="Times New Roman" w:hAnsi="Times New Roman" w:cs="Times New Roman"/>
          <w:sz w:val="24"/>
          <w:szCs w:val="24"/>
        </w:rPr>
        <w:t xml:space="preserve">disparities. </w:t>
      </w:r>
      <w:r w:rsidR="00552885" w:rsidRPr="00DD3283">
        <w:rPr>
          <w:rFonts w:ascii="Times New Roman" w:hAnsi="Times New Roman" w:cs="Times New Roman"/>
          <w:sz w:val="24"/>
          <w:szCs w:val="24"/>
        </w:rPr>
        <w:t>Fear to access condom, condom negotiation and condom use at last sex has</w:t>
      </w:r>
      <w:r w:rsidR="001550EF" w:rsidRPr="00DD3283">
        <w:rPr>
          <w:rFonts w:ascii="Times New Roman" w:hAnsi="Times New Roman" w:cs="Times New Roman"/>
          <w:sz w:val="24"/>
          <w:szCs w:val="24"/>
        </w:rPr>
        <w:t xml:space="preserve"> been associated with teenage pregnancy (</w:t>
      </w:r>
      <w:r w:rsidR="001550EF" w:rsidRPr="00DD3283">
        <w:rPr>
          <w:rFonts w:ascii="Times New Roman" w:hAnsi="Times New Roman" w:cs="Times New Roman"/>
          <w:sz w:val="24"/>
        </w:rPr>
        <w:t>Hubacher et</w:t>
      </w:r>
      <w:r w:rsidR="00552885" w:rsidRPr="00DD3283">
        <w:rPr>
          <w:rFonts w:ascii="Times New Roman" w:hAnsi="Times New Roman" w:cs="Times New Roman"/>
          <w:sz w:val="24"/>
        </w:rPr>
        <w:t xml:space="preserve"> al., 2008; Secura et al., 2014</w:t>
      </w:r>
      <w:r w:rsidR="001550EF" w:rsidRPr="00DD3283">
        <w:rPr>
          <w:rFonts w:ascii="Times New Roman" w:hAnsi="Times New Roman" w:cs="Times New Roman"/>
          <w:sz w:val="24"/>
        </w:rPr>
        <w:t xml:space="preserve">). </w:t>
      </w:r>
    </w:p>
    <w:p w14:paraId="32F86BE5" w14:textId="7C17D88F" w:rsidR="00BC2C1B" w:rsidRPr="00DD3283" w:rsidRDefault="00677EF1" w:rsidP="00D96B33">
      <w:pPr>
        <w:spacing w:line="360" w:lineRule="auto"/>
        <w:jc w:val="both"/>
        <w:rPr>
          <w:rFonts w:ascii="Times New Roman" w:hAnsi="Times New Roman" w:cs="Times New Roman"/>
          <w:sz w:val="24"/>
        </w:rPr>
      </w:pPr>
      <w:r w:rsidRPr="00DD3283">
        <w:rPr>
          <w:rFonts w:ascii="Times New Roman" w:hAnsi="Times New Roman" w:cs="Times New Roman"/>
          <w:sz w:val="24"/>
        </w:rPr>
        <w:t>F</w:t>
      </w:r>
      <w:r w:rsidR="009672AF" w:rsidRPr="00DD3283">
        <w:rPr>
          <w:rFonts w:ascii="Times New Roman" w:hAnsi="Times New Roman" w:cs="Times New Roman"/>
          <w:sz w:val="24"/>
        </w:rPr>
        <w:t>igure 1</w:t>
      </w:r>
      <w:r w:rsidRPr="00DD3283">
        <w:rPr>
          <w:rFonts w:ascii="Times New Roman" w:hAnsi="Times New Roman" w:cs="Times New Roman"/>
          <w:sz w:val="24"/>
        </w:rPr>
        <w:t xml:space="preserve"> </w:t>
      </w:r>
      <w:r w:rsidR="007148D8" w:rsidRPr="00DD3283">
        <w:rPr>
          <w:rFonts w:ascii="Times New Roman" w:hAnsi="Times New Roman" w:cs="Times New Roman"/>
          <w:sz w:val="24"/>
        </w:rPr>
        <w:t>show</w:t>
      </w:r>
      <w:r w:rsidRPr="00DD3283">
        <w:rPr>
          <w:rFonts w:ascii="Times New Roman" w:hAnsi="Times New Roman" w:cs="Times New Roman"/>
          <w:sz w:val="24"/>
        </w:rPr>
        <w:t xml:space="preserve"> that</w:t>
      </w:r>
      <w:r w:rsidR="005B1651" w:rsidRPr="00DD3283">
        <w:rPr>
          <w:rFonts w:ascii="Times New Roman" w:hAnsi="Times New Roman" w:cs="Times New Roman"/>
          <w:sz w:val="24"/>
        </w:rPr>
        <w:t xml:space="preserve"> the main independent variable </w:t>
      </w:r>
      <w:r w:rsidRPr="00DD3283">
        <w:rPr>
          <w:rFonts w:ascii="Times New Roman" w:hAnsi="Times New Roman" w:cs="Times New Roman"/>
          <w:sz w:val="24"/>
        </w:rPr>
        <w:t xml:space="preserve">as well as one of the control variables </w:t>
      </w:r>
      <w:r w:rsidR="00793E52" w:rsidRPr="00DD3283">
        <w:rPr>
          <w:rFonts w:ascii="Times New Roman" w:hAnsi="Times New Roman" w:cs="Times New Roman"/>
          <w:sz w:val="24"/>
        </w:rPr>
        <w:t>of this study bears indirect influence on the outcome</w:t>
      </w:r>
      <w:r w:rsidRPr="00DD3283">
        <w:rPr>
          <w:rFonts w:ascii="Times New Roman" w:hAnsi="Times New Roman" w:cs="Times New Roman"/>
          <w:sz w:val="24"/>
        </w:rPr>
        <w:t xml:space="preserve"> while the other control variables used have direct influence on the outcome (pregnancy among unmarried teenagers). Variables that have indirect influence on the outcome are; sex of the household head and sexual coercion. Variables that have direct influence on the outcome of this study include: religion, place of residence, wealth index, </w:t>
      </w:r>
      <w:r w:rsidR="00BC2C1B" w:rsidRPr="00DD3283">
        <w:rPr>
          <w:rFonts w:ascii="Times New Roman" w:hAnsi="Times New Roman" w:cs="Times New Roman"/>
          <w:sz w:val="24"/>
        </w:rPr>
        <w:t>and employment</w:t>
      </w:r>
      <w:r w:rsidRPr="00DD3283">
        <w:rPr>
          <w:rFonts w:ascii="Times New Roman" w:hAnsi="Times New Roman" w:cs="Times New Roman"/>
          <w:sz w:val="24"/>
        </w:rPr>
        <w:t xml:space="preserve"> status, </w:t>
      </w:r>
      <w:r w:rsidR="00BC2C1B" w:rsidRPr="00DD3283">
        <w:rPr>
          <w:rFonts w:ascii="Times New Roman" w:hAnsi="Times New Roman" w:cs="Times New Roman"/>
          <w:sz w:val="24"/>
        </w:rPr>
        <w:t>and education</w:t>
      </w:r>
      <w:r w:rsidRPr="00DD3283">
        <w:rPr>
          <w:rFonts w:ascii="Times New Roman" w:hAnsi="Times New Roman" w:cs="Times New Roman"/>
          <w:sz w:val="24"/>
        </w:rPr>
        <w:t xml:space="preserve">, age at first sex, modern contraceptive use, numbers of sexual partners and condom use at last sexual intercourse. </w:t>
      </w:r>
    </w:p>
    <w:p w14:paraId="0D3A806B" w14:textId="779836EA" w:rsidR="005B1651" w:rsidRPr="00DD3283" w:rsidRDefault="00BC2C1B" w:rsidP="00D96B33">
      <w:pPr>
        <w:spacing w:line="360" w:lineRule="auto"/>
        <w:jc w:val="both"/>
        <w:rPr>
          <w:rFonts w:ascii="Times New Roman" w:hAnsi="Times New Roman" w:cs="Times New Roman"/>
          <w:sz w:val="24"/>
        </w:rPr>
      </w:pPr>
      <w:r w:rsidRPr="00DD3283">
        <w:rPr>
          <w:rFonts w:ascii="Times New Roman" w:hAnsi="Times New Roman" w:cs="Times New Roman"/>
          <w:sz w:val="24"/>
        </w:rPr>
        <w:t xml:space="preserve">The point of arrows in the figure one thus shows the interrelationships among the variables used in this study. The broken </w:t>
      </w:r>
      <w:r w:rsidR="007148D8" w:rsidRPr="00DD3283">
        <w:rPr>
          <w:rFonts w:ascii="Times New Roman" w:hAnsi="Times New Roman" w:cs="Times New Roman"/>
          <w:sz w:val="24"/>
        </w:rPr>
        <w:t>arrow indicates</w:t>
      </w:r>
      <w:r w:rsidRPr="00DD3283">
        <w:rPr>
          <w:rFonts w:ascii="Times New Roman" w:hAnsi="Times New Roman" w:cs="Times New Roman"/>
          <w:sz w:val="24"/>
        </w:rPr>
        <w:t xml:space="preserve"> the indirect relationship between predictor variables and the outcome while the bold arrow shows the direct relationship. </w:t>
      </w:r>
    </w:p>
    <w:p w14:paraId="622C0645" w14:textId="77777777" w:rsidR="009C0F64" w:rsidRPr="00DD3283" w:rsidRDefault="009C0F64" w:rsidP="00D96B33">
      <w:pPr>
        <w:spacing w:line="360" w:lineRule="auto"/>
        <w:jc w:val="both"/>
        <w:rPr>
          <w:rFonts w:ascii="Times New Roman" w:hAnsi="Times New Roman" w:cs="Times New Roman"/>
          <w:sz w:val="24"/>
        </w:rPr>
      </w:pPr>
    </w:p>
    <w:p w14:paraId="4DF967E5" w14:textId="77777777" w:rsidR="00CA247C" w:rsidRPr="00DD3283" w:rsidRDefault="00CA247C" w:rsidP="00D96B33">
      <w:pPr>
        <w:spacing w:line="360" w:lineRule="auto"/>
        <w:jc w:val="both"/>
        <w:rPr>
          <w:rFonts w:ascii="Times New Roman" w:hAnsi="Times New Roman" w:cs="Times New Roman"/>
          <w:sz w:val="24"/>
          <w:szCs w:val="24"/>
        </w:rPr>
      </w:pPr>
    </w:p>
    <w:p w14:paraId="7413AC6E" w14:textId="77777777" w:rsidR="00B523D4" w:rsidRPr="00DD3283" w:rsidRDefault="00B523D4" w:rsidP="00D96B33">
      <w:pPr>
        <w:spacing w:line="360" w:lineRule="auto"/>
        <w:jc w:val="both"/>
        <w:rPr>
          <w:rFonts w:ascii="Times New Roman" w:hAnsi="Times New Roman" w:cs="Times New Roman"/>
          <w:sz w:val="24"/>
          <w:szCs w:val="24"/>
        </w:rPr>
      </w:pPr>
    </w:p>
    <w:p w14:paraId="31CAFBE9" w14:textId="77777777" w:rsidR="00B523D4" w:rsidRPr="00DD3283" w:rsidRDefault="00B523D4" w:rsidP="00D96B33">
      <w:pPr>
        <w:spacing w:line="360" w:lineRule="auto"/>
        <w:jc w:val="both"/>
        <w:rPr>
          <w:rFonts w:ascii="Times New Roman" w:hAnsi="Times New Roman" w:cs="Times New Roman"/>
          <w:sz w:val="24"/>
          <w:szCs w:val="24"/>
        </w:rPr>
      </w:pPr>
    </w:p>
    <w:p w14:paraId="532EEE8A" w14:textId="77777777" w:rsidR="00B523D4" w:rsidRPr="00DD3283" w:rsidRDefault="00B523D4" w:rsidP="00D96B33">
      <w:pPr>
        <w:spacing w:line="360" w:lineRule="auto"/>
        <w:jc w:val="both"/>
        <w:rPr>
          <w:rFonts w:ascii="Times New Roman" w:hAnsi="Times New Roman" w:cs="Times New Roman"/>
          <w:sz w:val="24"/>
          <w:szCs w:val="24"/>
        </w:rPr>
      </w:pPr>
    </w:p>
    <w:p w14:paraId="4A81F641" w14:textId="77777777" w:rsidR="00B523D4" w:rsidRPr="00DD3283" w:rsidRDefault="00B523D4" w:rsidP="00D96B33">
      <w:pPr>
        <w:spacing w:line="360" w:lineRule="auto"/>
        <w:jc w:val="both"/>
        <w:rPr>
          <w:rFonts w:ascii="Times New Roman" w:hAnsi="Times New Roman" w:cs="Times New Roman"/>
          <w:sz w:val="24"/>
          <w:szCs w:val="24"/>
        </w:rPr>
      </w:pPr>
    </w:p>
    <w:p w14:paraId="76D0F872" w14:textId="77777777" w:rsidR="00B523D4" w:rsidRPr="00DD3283" w:rsidRDefault="00B523D4" w:rsidP="00D96B33">
      <w:pPr>
        <w:spacing w:line="360" w:lineRule="auto"/>
        <w:jc w:val="both"/>
        <w:rPr>
          <w:rFonts w:ascii="Times New Roman" w:hAnsi="Times New Roman" w:cs="Times New Roman"/>
          <w:sz w:val="24"/>
          <w:szCs w:val="24"/>
        </w:rPr>
      </w:pPr>
    </w:p>
    <w:p w14:paraId="49D82FA4" w14:textId="77777777" w:rsidR="00B523D4" w:rsidRPr="00DD3283" w:rsidRDefault="00B523D4" w:rsidP="00D96B33">
      <w:pPr>
        <w:spacing w:line="360" w:lineRule="auto"/>
        <w:jc w:val="both"/>
        <w:rPr>
          <w:rFonts w:ascii="Times New Roman" w:hAnsi="Times New Roman" w:cs="Times New Roman"/>
          <w:sz w:val="24"/>
          <w:szCs w:val="24"/>
        </w:rPr>
      </w:pPr>
    </w:p>
    <w:p w14:paraId="61DCD8F1" w14:textId="77777777" w:rsidR="00B523D4" w:rsidRPr="00DD3283" w:rsidRDefault="00B523D4" w:rsidP="00D96B33">
      <w:pPr>
        <w:spacing w:line="360" w:lineRule="auto"/>
        <w:jc w:val="both"/>
        <w:rPr>
          <w:rFonts w:ascii="Times New Roman" w:hAnsi="Times New Roman" w:cs="Times New Roman"/>
          <w:sz w:val="24"/>
          <w:szCs w:val="24"/>
        </w:rPr>
      </w:pPr>
    </w:p>
    <w:p w14:paraId="1C934A79" w14:textId="77777777" w:rsidR="00B523D4" w:rsidRPr="00DD3283" w:rsidRDefault="00B523D4" w:rsidP="00D96B33">
      <w:pPr>
        <w:spacing w:line="360" w:lineRule="auto"/>
        <w:jc w:val="both"/>
        <w:rPr>
          <w:rFonts w:ascii="Times New Roman" w:hAnsi="Times New Roman" w:cs="Times New Roman"/>
          <w:sz w:val="24"/>
          <w:szCs w:val="24"/>
        </w:rPr>
      </w:pPr>
    </w:p>
    <w:p w14:paraId="6E411775" w14:textId="255ADB48" w:rsidR="0011726D" w:rsidRPr="00DD3283" w:rsidRDefault="00FB10EE" w:rsidP="00D96B33">
      <w:pPr>
        <w:spacing w:line="360" w:lineRule="auto"/>
        <w:jc w:val="both"/>
        <w:rPr>
          <w:rFonts w:ascii="Times New Roman" w:hAnsi="Times New Roman" w:cs="Times New Roman"/>
          <w:b/>
          <w:sz w:val="24"/>
          <w:szCs w:val="24"/>
        </w:rPr>
      </w:pPr>
      <w:r w:rsidRPr="00DD3283">
        <w:rPr>
          <w:rFonts w:ascii="Times New Roman" w:hAnsi="Times New Roman" w:cs="Times New Roman"/>
          <w:b/>
          <w:noProof/>
          <w:sz w:val="24"/>
          <w:szCs w:val="24"/>
        </w:rPr>
        <w:lastRenderedPageBreak/>
        <mc:AlternateContent>
          <mc:Choice Requires="wps">
            <w:drawing>
              <wp:anchor distT="0" distB="0" distL="114300" distR="114300" simplePos="0" relativeHeight="251673600" behindDoc="1" locked="0" layoutInCell="1" allowOverlap="1" wp14:anchorId="18E107A1" wp14:editId="2437372B">
                <wp:simplePos x="0" y="0"/>
                <wp:positionH relativeFrom="column">
                  <wp:posOffset>804199</wp:posOffset>
                </wp:positionH>
                <wp:positionV relativeFrom="page">
                  <wp:posOffset>1092085</wp:posOffset>
                </wp:positionV>
                <wp:extent cx="2063750" cy="1377950"/>
                <wp:effectExtent l="0" t="0" r="12700" b="12700"/>
                <wp:wrapTight wrapText="bothSides">
                  <wp:wrapPolygon edited="0">
                    <wp:start x="1196" y="0"/>
                    <wp:lineTo x="0" y="1493"/>
                    <wp:lineTo x="0" y="20007"/>
                    <wp:lineTo x="997" y="21500"/>
                    <wp:lineTo x="20537" y="21500"/>
                    <wp:lineTo x="21534" y="20007"/>
                    <wp:lineTo x="21534" y="1194"/>
                    <wp:lineTo x="20337" y="0"/>
                    <wp:lineTo x="1196" y="0"/>
                  </wp:wrapPolygon>
                </wp:wrapTight>
                <wp:docPr id="3" name="Rounded 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63750" cy="13779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EDA384E" w14:textId="77777777" w:rsidR="00F84623" w:rsidRDefault="00F84623" w:rsidP="00FB10EE">
                            <w:pPr>
                              <w:rPr>
                                <w:rFonts w:ascii="Arial Narrow" w:hAnsi="Arial Narrow"/>
                                <w:b/>
                                <w:color w:val="000000" w:themeColor="text1"/>
                                <w:u w:val="single"/>
                              </w:rPr>
                            </w:pPr>
                            <w:r>
                              <w:rPr>
                                <w:rFonts w:ascii="Arial Narrow" w:hAnsi="Arial Narrow"/>
                                <w:b/>
                                <w:color w:val="000000" w:themeColor="text1"/>
                                <w:u w:val="single"/>
                              </w:rPr>
                              <w:t>Main variable</w:t>
                            </w:r>
                          </w:p>
                          <w:p w14:paraId="08AC8CA2" w14:textId="64AEB18B" w:rsidR="00F84623" w:rsidRDefault="00F84623" w:rsidP="00FB10EE">
                            <w:pPr>
                              <w:rPr>
                                <w:rFonts w:ascii="Arial Narrow" w:hAnsi="Arial Narrow"/>
                                <w:b/>
                                <w:color w:val="000000" w:themeColor="text1"/>
                              </w:rPr>
                            </w:pPr>
                            <w:r>
                              <w:rPr>
                                <w:rFonts w:ascii="Arial Narrow" w:hAnsi="Arial Narrow"/>
                                <w:b/>
                                <w:color w:val="000000" w:themeColor="text1"/>
                              </w:rPr>
                              <w:t>Sex of Househ</w:t>
                            </w:r>
                            <w:r w:rsidRPr="00E71CDF">
                              <w:rPr>
                                <w:rFonts w:ascii="Arial Narrow" w:hAnsi="Arial Narrow"/>
                                <w:b/>
                                <w:color w:val="000000" w:themeColor="text1"/>
                              </w:rPr>
                              <w:t>old</w:t>
                            </w:r>
                            <w:r>
                              <w:rPr>
                                <w:rFonts w:ascii="Arial Narrow" w:hAnsi="Arial Narrow"/>
                                <w:b/>
                                <w:color w:val="000000" w:themeColor="text1"/>
                              </w:rPr>
                              <w:t xml:space="preserve"> head</w:t>
                            </w:r>
                          </w:p>
                          <w:p w14:paraId="1CDE1DF4" w14:textId="767911F4" w:rsidR="00F84623" w:rsidRPr="00477C64" w:rsidRDefault="00F84623" w:rsidP="00FB10EE">
                            <w:pPr>
                              <w:rPr>
                                <w:rFonts w:ascii="Arial Narrow" w:hAnsi="Arial Narrow"/>
                                <w:b/>
                                <w:color w:val="000000" w:themeColor="text1"/>
                                <w:u w:val="single"/>
                              </w:rPr>
                            </w:pPr>
                            <w:r>
                              <w:rPr>
                                <w:rFonts w:ascii="Arial Narrow" w:hAnsi="Arial Narrow"/>
                                <w:b/>
                                <w:color w:val="000000" w:themeColor="text1"/>
                                <w:u w:val="single"/>
                              </w:rPr>
                              <w:t>Behaviour risk variable</w:t>
                            </w:r>
                          </w:p>
                          <w:p w14:paraId="08DDFCE8" w14:textId="77777777" w:rsidR="00F84623" w:rsidRDefault="00F84623" w:rsidP="00FB10EE">
                            <w:pPr>
                              <w:spacing w:line="240" w:lineRule="auto"/>
                              <w:jc w:val="both"/>
                              <w:rPr>
                                <w:rFonts w:ascii="Arial Narrow" w:hAnsi="Arial Narrow"/>
                                <w:b/>
                                <w:color w:val="000000" w:themeColor="text1"/>
                              </w:rPr>
                            </w:pPr>
                            <w:r>
                              <w:rPr>
                                <w:rFonts w:ascii="Arial Narrow" w:hAnsi="Arial Narrow"/>
                                <w:b/>
                                <w:color w:val="000000" w:themeColor="text1"/>
                              </w:rPr>
                              <w:t xml:space="preserve">Coerced sex </w:t>
                            </w:r>
                          </w:p>
                          <w:p w14:paraId="1B4388A6" w14:textId="77777777" w:rsidR="00F84623" w:rsidRDefault="00F84623" w:rsidP="00FB10EE">
                            <w:pPr>
                              <w:rPr>
                                <w:rFonts w:ascii="Arial Narrow" w:hAnsi="Arial Narrow"/>
                                <w:b/>
                                <w:color w:val="000000" w:themeColor="text1"/>
                              </w:rPr>
                            </w:pPr>
                          </w:p>
                          <w:p w14:paraId="4DDA39AB" w14:textId="45773156" w:rsidR="00F84623" w:rsidRPr="00651B15" w:rsidRDefault="00F84623" w:rsidP="0082033E">
                            <w:pPr>
                              <w:rPr>
                                <w:rFonts w:ascii="Arial Narrow" w:hAnsi="Arial Narrow"/>
                                <w:b/>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 o:spid="_x0000_s1026" style="position:absolute;left:0;text-align:left;margin-left:63.3pt;margin-top:86pt;width:162.5pt;height:108.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" fillcolor="#4f81bd [3204]" strokecolor="#243f60 [1604]" strokeweight="2pt">
                <v:path arrowok="t"/>
                <v:textbox>
                  <w:txbxContent>
                    <w:p w14:paraId="0EDA384E" w14:textId="77777777" w:rsidR="00F84623" w:rsidRDefault="00F84623" w:rsidP="00FB10EE">
                      <w:pPr>
                        <w:rPr>
                          <w:rFonts w:ascii="Arial Narrow" w:hAnsi="Arial Narrow"/>
                          <w:b/>
                          <w:color w:val="000000" w:themeColor="text1"/>
                          <w:u w:val="single"/>
                        </w:rPr>
                      </w:pPr>
                      <w:r>
                        <w:rPr>
                          <w:rFonts w:ascii="Arial Narrow" w:hAnsi="Arial Narrow"/>
                          <w:b/>
                          <w:color w:val="000000" w:themeColor="text1"/>
                          <w:u w:val="single"/>
                        </w:rPr>
                        <w:t>Main variable</w:t>
                      </w:r>
                    </w:p>
                    <w:p w14:paraId="08AC8CA2" w14:textId="64AEB18B" w:rsidR="00F84623" w:rsidRDefault="00F84623" w:rsidP="00FB10EE">
                      <w:pPr>
                        <w:rPr>
                          <w:rFonts w:ascii="Arial Narrow" w:hAnsi="Arial Narrow"/>
                          <w:b/>
                          <w:color w:val="000000" w:themeColor="text1"/>
                        </w:rPr>
                      </w:pPr>
                      <w:r>
                        <w:rPr>
                          <w:rFonts w:ascii="Arial Narrow" w:hAnsi="Arial Narrow"/>
                          <w:b/>
                          <w:color w:val="000000" w:themeColor="text1"/>
                        </w:rPr>
                        <w:t>Sex of Househ</w:t>
                      </w:r>
                      <w:r w:rsidRPr="00E71CDF">
                        <w:rPr>
                          <w:rFonts w:ascii="Arial Narrow" w:hAnsi="Arial Narrow"/>
                          <w:b/>
                          <w:color w:val="000000" w:themeColor="text1"/>
                        </w:rPr>
                        <w:t>old</w:t>
                      </w:r>
                      <w:r>
                        <w:rPr>
                          <w:rFonts w:ascii="Arial Narrow" w:hAnsi="Arial Narrow"/>
                          <w:b/>
                          <w:color w:val="000000" w:themeColor="text1"/>
                        </w:rPr>
                        <w:t xml:space="preserve"> head</w:t>
                      </w:r>
                    </w:p>
                    <w:p w14:paraId="1CDE1DF4" w14:textId="767911F4" w:rsidR="00F84623" w:rsidRPr="00477C64" w:rsidRDefault="00F84623" w:rsidP="00FB10EE">
                      <w:pPr>
                        <w:rPr>
                          <w:rFonts w:ascii="Arial Narrow" w:hAnsi="Arial Narrow"/>
                          <w:b/>
                          <w:color w:val="000000" w:themeColor="text1"/>
                          <w:u w:val="single"/>
                        </w:rPr>
                      </w:pPr>
                      <w:r>
                        <w:rPr>
                          <w:rFonts w:ascii="Arial Narrow" w:hAnsi="Arial Narrow"/>
                          <w:b/>
                          <w:color w:val="000000" w:themeColor="text1"/>
                          <w:u w:val="single"/>
                        </w:rPr>
                        <w:t>Behaviour risk variable</w:t>
                      </w:r>
                    </w:p>
                    <w:p w14:paraId="08DDFCE8" w14:textId="77777777" w:rsidR="00F84623" w:rsidRDefault="00F84623" w:rsidP="00FB10EE">
                      <w:pPr>
                        <w:spacing w:line="240" w:lineRule="auto"/>
                        <w:jc w:val="both"/>
                        <w:rPr>
                          <w:rFonts w:ascii="Arial Narrow" w:hAnsi="Arial Narrow"/>
                          <w:b/>
                          <w:color w:val="000000" w:themeColor="text1"/>
                        </w:rPr>
                      </w:pPr>
                      <w:r>
                        <w:rPr>
                          <w:rFonts w:ascii="Arial Narrow" w:hAnsi="Arial Narrow"/>
                          <w:b/>
                          <w:color w:val="000000" w:themeColor="text1"/>
                        </w:rPr>
                        <w:t xml:space="preserve">Coerced sex </w:t>
                      </w:r>
                    </w:p>
                    <w:p w14:paraId="1B4388A6" w14:textId="77777777" w:rsidR="00F84623" w:rsidRDefault="00F84623" w:rsidP="00FB10EE">
                      <w:pPr>
                        <w:rPr>
                          <w:rFonts w:ascii="Arial Narrow" w:hAnsi="Arial Narrow"/>
                          <w:b/>
                          <w:color w:val="000000" w:themeColor="text1"/>
                        </w:rPr>
                      </w:pPr>
                    </w:p>
                    <w:p w14:paraId="4DDA39AB" w14:textId="45773156" w:rsidR="00F84623" w:rsidRPr="00651B15" w:rsidRDefault="00F84623" w:rsidP="0082033E">
                      <w:pPr>
                        <w:rPr>
                          <w:rFonts w:ascii="Arial Narrow" w:hAnsi="Arial Narrow"/>
                          <w:b/>
                          <w:color w:val="000000" w:themeColor="text1"/>
                        </w:rPr>
                      </w:pPr>
                    </w:p>
                  </w:txbxContent>
                </v:textbox>
                <w10:wrap type="tight" anchory="page"/>
              </v:roundrect>
            </w:pict>
          </mc:Fallback>
        </mc:AlternateContent>
      </w:r>
      <w:r w:rsidR="0082650D" w:rsidRPr="00DD3283">
        <w:rPr>
          <w:rFonts w:ascii="Times New Roman" w:hAnsi="Times New Roman" w:cs="Times New Roman"/>
          <w:noProof/>
          <w:sz w:val="24"/>
          <w:szCs w:val="24"/>
        </w:rPr>
        <mc:AlternateContent>
          <mc:Choice Requires="wps">
            <w:drawing>
              <wp:anchor distT="0" distB="0" distL="114300" distR="114300" simplePos="0" relativeHeight="251650048" behindDoc="0" locked="1" layoutInCell="1" allowOverlap="0" wp14:anchorId="19D7998A" wp14:editId="0985CF98">
                <wp:simplePos x="0" y="0"/>
                <wp:positionH relativeFrom="column">
                  <wp:posOffset>326390</wp:posOffset>
                </wp:positionH>
                <wp:positionV relativeFrom="page">
                  <wp:posOffset>2507615</wp:posOffset>
                </wp:positionV>
                <wp:extent cx="2576830" cy="3899535"/>
                <wp:effectExtent l="0" t="0" r="13970" b="24765"/>
                <wp:wrapNone/>
                <wp:docPr id="17" name="Rounded 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6830" cy="389953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46D861A" w14:textId="77777777" w:rsidR="00F84623" w:rsidRPr="005258B3" w:rsidRDefault="00F84623" w:rsidP="00447D10">
                            <w:pPr>
                              <w:rPr>
                                <w:rFonts w:ascii="Arial Narrow" w:hAnsi="Arial Narrow"/>
                                <w:b/>
                                <w:color w:val="000000" w:themeColor="text1"/>
                                <w:u w:val="single"/>
                              </w:rPr>
                            </w:pPr>
                            <w:r>
                              <w:rPr>
                                <w:rFonts w:ascii="Arial Narrow" w:hAnsi="Arial Narrow"/>
                                <w:b/>
                                <w:color w:val="000000" w:themeColor="text1"/>
                                <w:u w:val="single"/>
                              </w:rPr>
                              <w:t>Socio-</w:t>
                            </w:r>
                            <w:r w:rsidRPr="005258B3">
                              <w:rPr>
                                <w:rFonts w:ascii="Arial Narrow" w:hAnsi="Arial Narrow"/>
                                <w:b/>
                                <w:color w:val="000000" w:themeColor="text1"/>
                                <w:u w:val="single"/>
                              </w:rPr>
                              <w:t>Demographic</w:t>
                            </w:r>
                          </w:p>
                          <w:p w14:paraId="48BE4B1E" w14:textId="77777777" w:rsidR="00F84623" w:rsidRDefault="00F84623" w:rsidP="005258B3">
                            <w:pPr>
                              <w:rPr>
                                <w:rFonts w:ascii="Arial Narrow" w:hAnsi="Arial Narrow"/>
                                <w:b/>
                                <w:color w:val="000000" w:themeColor="text1"/>
                              </w:rPr>
                            </w:pPr>
                            <w:r>
                              <w:rPr>
                                <w:rFonts w:ascii="Arial Narrow" w:hAnsi="Arial Narrow"/>
                                <w:b/>
                                <w:color w:val="000000" w:themeColor="text1"/>
                              </w:rPr>
                              <w:t xml:space="preserve"> Religion</w:t>
                            </w:r>
                          </w:p>
                          <w:p w14:paraId="4754962A" w14:textId="77777777" w:rsidR="00F84623" w:rsidRDefault="00F84623" w:rsidP="00447D10">
                            <w:pPr>
                              <w:rPr>
                                <w:rFonts w:ascii="Arial Narrow" w:hAnsi="Arial Narrow"/>
                                <w:b/>
                                <w:color w:val="000000" w:themeColor="text1"/>
                              </w:rPr>
                            </w:pPr>
                            <w:r>
                              <w:rPr>
                                <w:rFonts w:ascii="Arial Narrow" w:hAnsi="Arial Narrow"/>
                                <w:b/>
                                <w:color w:val="000000" w:themeColor="text1"/>
                              </w:rPr>
                              <w:t xml:space="preserve"> Place of residence</w:t>
                            </w:r>
                          </w:p>
                          <w:p w14:paraId="1311A20D" w14:textId="77777777" w:rsidR="00F84623" w:rsidRPr="005258B3" w:rsidRDefault="00F84623" w:rsidP="00447D10">
                            <w:pPr>
                              <w:rPr>
                                <w:rFonts w:ascii="Arial Narrow" w:hAnsi="Arial Narrow"/>
                                <w:b/>
                                <w:color w:val="000000" w:themeColor="text1"/>
                              </w:rPr>
                            </w:pPr>
                            <w:r>
                              <w:rPr>
                                <w:rFonts w:ascii="Arial Narrow" w:hAnsi="Arial Narrow"/>
                                <w:b/>
                                <w:color w:val="000000" w:themeColor="text1"/>
                              </w:rPr>
                              <w:t>Region</w:t>
                            </w:r>
                          </w:p>
                          <w:p w14:paraId="26828991" w14:textId="77777777" w:rsidR="00F84623" w:rsidRDefault="00F84623" w:rsidP="005258B3">
                            <w:pPr>
                              <w:rPr>
                                <w:rFonts w:ascii="Arial Narrow" w:hAnsi="Arial Narrow"/>
                                <w:b/>
                                <w:color w:val="000000" w:themeColor="text1"/>
                              </w:rPr>
                            </w:pPr>
                            <w:r>
                              <w:rPr>
                                <w:rFonts w:ascii="Arial Narrow" w:hAnsi="Arial Narrow"/>
                                <w:b/>
                                <w:color w:val="000000" w:themeColor="text1"/>
                              </w:rPr>
                              <w:t>Wealth index</w:t>
                            </w:r>
                          </w:p>
                          <w:p w14:paraId="78E44608" w14:textId="77777777" w:rsidR="00F84623" w:rsidRDefault="00F84623" w:rsidP="005258B3">
                            <w:pPr>
                              <w:rPr>
                                <w:rFonts w:ascii="Arial Narrow" w:hAnsi="Arial Narrow"/>
                                <w:b/>
                                <w:color w:val="000000" w:themeColor="text1"/>
                              </w:rPr>
                            </w:pPr>
                            <w:r>
                              <w:rPr>
                                <w:rFonts w:ascii="Arial Narrow" w:hAnsi="Arial Narrow"/>
                                <w:b/>
                                <w:color w:val="000000" w:themeColor="text1"/>
                              </w:rPr>
                              <w:t xml:space="preserve"> Employment status</w:t>
                            </w:r>
                          </w:p>
                          <w:p w14:paraId="685F903F" w14:textId="77777777" w:rsidR="00F84623" w:rsidRDefault="00F84623" w:rsidP="00F515F5">
                            <w:pPr>
                              <w:spacing w:line="240" w:lineRule="auto"/>
                              <w:jc w:val="both"/>
                              <w:rPr>
                                <w:rFonts w:ascii="Arial Narrow" w:hAnsi="Arial Narrow"/>
                                <w:b/>
                                <w:color w:val="000000" w:themeColor="text1"/>
                              </w:rPr>
                            </w:pPr>
                            <w:r>
                              <w:rPr>
                                <w:rFonts w:ascii="Arial Narrow" w:hAnsi="Arial Narrow"/>
                                <w:b/>
                                <w:color w:val="000000" w:themeColor="text1"/>
                              </w:rPr>
                              <w:t>Education</w:t>
                            </w:r>
                          </w:p>
                          <w:p w14:paraId="352DBE18" w14:textId="77777777" w:rsidR="00F84623" w:rsidRPr="00310FA1" w:rsidRDefault="00F84623" w:rsidP="00F515F5">
                            <w:pPr>
                              <w:spacing w:line="240" w:lineRule="auto"/>
                              <w:jc w:val="both"/>
                              <w:rPr>
                                <w:rFonts w:ascii="Arial Narrow" w:hAnsi="Arial Narrow"/>
                                <w:b/>
                                <w:color w:val="000000" w:themeColor="text1"/>
                                <w:u w:val="single"/>
                              </w:rPr>
                            </w:pPr>
                            <w:r>
                              <w:rPr>
                                <w:rFonts w:ascii="Arial Narrow" w:hAnsi="Arial Narrow"/>
                                <w:b/>
                                <w:color w:val="000000" w:themeColor="text1"/>
                                <w:u w:val="single"/>
                              </w:rPr>
                              <w:t>Behaviour risk variables</w:t>
                            </w:r>
                          </w:p>
                          <w:p w14:paraId="36E26634" w14:textId="77777777" w:rsidR="00F84623" w:rsidRDefault="00F84623" w:rsidP="00F515F5">
                            <w:pPr>
                              <w:spacing w:line="240" w:lineRule="auto"/>
                              <w:jc w:val="both"/>
                              <w:rPr>
                                <w:rFonts w:ascii="Arial Narrow" w:hAnsi="Arial Narrow"/>
                                <w:b/>
                                <w:color w:val="000000" w:themeColor="text1"/>
                              </w:rPr>
                            </w:pPr>
                            <w:r>
                              <w:rPr>
                                <w:rFonts w:ascii="Arial Narrow" w:hAnsi="Arial Narrow"/>
                                <w:b/>
                                <w:color w:val="000000" w:themeColor="text1"/>
                              </w:rPr>
                              <w:t xml:space="preserve"> Age at first sex</w:t>
                            </w:r>
                          </w:p>
                          <w:p w14:paraId="2677974F" w14:textId="77777777" w:rsidR="00F84623" w:rsidRDefault="00F84623" w:rsidP="00F515F5">
                            <w:pPr>
                              <w:spacing w:line="240" w:lineRule="auto"/>
                              <w:jc w:val="both"/>
                              <w:rPr>
                                <w:rFonts w:ascii="Arial Narrow" w:hAnsi="Arial Narrow"/>
                                <w:b/>
                                <w:color w:val="000000" w:themeColor="text1"/>
                              </w:rPr>
                            </w:pPr>
                            <w:r>
                              <w:rPr>
                                <w:rFonts w:ascii="Arial Narrow" w:hAnsi="Arial Narrow"/>
                                <w:b/>
                                <w:color w:val="000000" w:themeColor="text1"/>
                              </w:rPr>
                              <w:t xml:space="preserve"> Modern contraceptive use</w:t>
                            </w:r>
                          </w:p>
                          <w:p w14:paraId="409D8CB7" w14:textId="77777777" w:rsidR="00F84623" w:rsidRDefault="00F84623" w:rsidP="00F515F5">
                            <w:pPr>
                              <w:spacing w:line="240" w:lineRule="auto"/>
                              <w:jc w:val="both"/>
                              <w:rPr>
                                <w:rFonts w:ascii="Arial Narrow" w:hAnsi="Arial Narrow"/>
                                <w:b/>
                                <w:color w:val="000000" w:themeColor="text1"/>
                              </w:rPr>
                            </w:pPr>
                            <w:r>
                              <w:rPr>
                                <w:rFonts w:ascii="Arial Narrow" w:hAnsi="Arial Narrow"/>
                                <w:b/>
                                <w:color w:val="000000" w:themeColor="text1"/>
                              </w:rPr>
                              <w:t xml:space="preserve">Numbers of sexual partners ever </w:t>
                            </w:r>
                          </w:p>
                          <w:p w14:paraId="772C2709" w14:textId="77777777" w:rsidR="00F84623" w:rsidRPr="00E71CDF" w:rsidRDefault="00F84623" w:rsidP="00F515F5">
                            <w:pPr>
                              <w:spacing w:line="240" w:lineRule="auto"/>
                              <w:jc w:val="both"/>
                              <w:rPr>
                                <w:rFonts w:ascii="Arial Narrow" w:hAnsi="Arial Narrow"/>
                                <w:b/>
                                <w:color w:val="000000" w:themeColor="text1"/>
                              </w:rPr>
                            </w:pPr>
                            <w:r>
                              <w:rPr>
                                <w:rFonts w:ascii="Arial Narrow" w:hAnsi="Arial Narrow"/>
                                <w:b/>
                                <w:color w:val="000000" w:themeColor="text1"/>
                              </w:rPr>
                              <w:t>Condom use at last intercourse</w:t>
                            </w:r>
                          </w:p>
                          <w:p w14:paraId="73E28D4F" w14:textId="77777777" w:rsidR="00F84623" w:rsidRPr="00E71CDF" w:rsidRDefault="00F84623" w:rsidP="00447D10">
                            <w:pPr>
                              <w:rPr>
                                <w:rFonts w:ascii="Arial Narrow" w:hAnsi="Arial Narrow"/>
                                <w:b/>
                                <w:color w:val="000000" w:themeColor="text1"/>
                              </w:rPr>
                            </w:pPr>
                          </w:p>
                          <w:p w14:paraId="55541871" w14:textId="77777777" w:rsidR="00F84623" w:rsidRPr="00977443" w:rsidRDefault="00F84623" w:rsidP="00977443"/>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4" o:spid="_x0000_s1027" style="position:absolute;left:0;text-align:left;margin-left:25.7pt;margin-top:197.45pt;width:202.9pt;height:307.0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" o:allowoverlap="f" fillcolor="#4f81bd [3204]" strokecolor="#243f60 [1604]" strokeweight="2pt">
                <v:path arrowok="t"/>
                <v:textbox>
                  <w:txbxContent>
                    <w:p w14:paraId="146D861A" w14:textId="77777777" w:rsidR="00F84623" w:rsidRPr="005258B3" w:rsidRDefault="00F84623" w:rsidP="00447D10">
                      <w:pPr>
                        <w:rPr>
                          <w:rFonts w:ascii="Arial Narrow" w:hAnsi="Arial Narrow"/>
                          <w:b/>
                          <w:color w:val="000000" w:themeColor="text1"/>
                          <w:u w:val="single"/>
                        </w:rPr>
                      </w:pPr>
                      <w:r>
                        <w:rPr>
                          <w:rFonts w:ascii="Arial Narrow" w:hAnsi="Arial Narrow"/>
                          <w:b/>
                          <w:color w:val="000000" w:themeColor="text1"/>
                          <w:u w:val="single"/>
                        </w:rPr>
                        <w:t>Socio-</w:t>
                      </w:r>
                      <w:r w:rsidRPr="005258B3">
                        <w:rPr>
                          <w:rFonts w:ascii="Arial Narrow" w:hAnsi="Arial Narrow"/>
                          <w:b/>
                          <w:color w:val="000000" w:themeColor="text1"/>
                          <w:u w:val="single"/>
                        </w:rPr>
                        <w:t>Demographic</w:t>
                      </w:r>
                    </w:p>
                    <w:p w14:paraId="48BE4B1E" w14:textId="77777777" w:rsidR="00F84623" w:rsidRDefault="00F84623" w:rsidP="005258B3">
                      <w:pPr>
                        <w:rPr>
                          <w:rFonts w:ascii="Arial Narrow" w:hAnsi="Arial Narrow"/>
                          <w:b/>
                          <w:color w:val="000000" w:themeColor="text1"/>
                        </w:rPr>
                      </w:pPr>
                      <w:r>
                        <w:rPr>
                          <w:rFonts w:ascii="Arial Narrow" w:hAnsi="Arial Narrow"/>
                          <w:b/>
                          <w:color w:val="000000" w:themeColor="text1"/>
                        </w:rPr>
                        <w:t xml:space="preserve"> Religion</w:t>
                      </w:r>
                    </w:p>
                    <w:p w14:paraId="4754962A" w14:textId="77777777" w:rsidR="00F84623" w:rsidRDefault="00F84623" w:rsidP="00447D10">
                      <w:pPr>
                        <w:rPr>
                          <w:rFonts w:ascii="Arial Narrow" w:hAnsi="Arial Narrow"/>
                          <w:b/>
                          <w:color w:val="000000" w:themeColor="text1"/>
                        </w:rPr>
                      </w:pPr>
                      <w:r>
                        <w:rPr>
                          <w:rFonts w:ascii="Arial Narrow" w:hAnsi="Arial Narrow"/>
                          <w:b/>
                          <w:color w:val="000000" w:themeColor="text1"/>
                        </w:rPr>
                        <w:t xml:space="preserve"> Place of residence</w:t>
                      </w:r>
                    </w:p>
                    <w:p w14:paraId="1311A20D" w14:textId="77777777" w:rsidR="00F84623" w:rsidRPr="005258B3" w:rsidRDefault="00F84623" w:rsidP="00447D10">
                      <w:pPr>
                        <w:rPr>
                          <w:rFonts w:ascii="Arial Narrow" w:hAnsi="Arial Narrow"/>
                          <w:b/>
                          <w:color w:val="000000" w:themeColor="text1"/>
                        </w:rPr>
                      </w:pPr>
                      <w:r>
                        <w:rPr>
                          <w:rFonts w:ascii="Arial Narrow" w:hAnsi="Arial Narrow"/>
                          <w:b/>
                          <w:color w:val="000000" w:themeColor="text1"/>
                        </w:rPr>
                        <w:t>Region</w:t>
                      </w:r>
                    </w:p>
                    <w:p w14:paraId="26828991" w14:textId="77777777" w:rsidR="00F84623" w:rsidRDefault="00F84623" w:rsidP="005258B3">
                      <w:pPr>
                        <w:rPr>
                          <w:rFonts w:ascii="Arial Narrow" w:hAnsi="Arial Narrow"/>
                          <w:b/>
                          <w:color w:val="000000" w:themeColor="text1"/>
                        </w:rPr>
                      </w:pPr>
                      <w:r>
                        <w:rPr>
                          <w:rFonts w:ascii="Arial Narrow" w:hAnsi="Arial Narrow"/>
                          <w:b/>
                          <w:color w:val="000000" w:themeColor="text1"/>
                        </w:rPr>
                        <w:t>Wealth index</w:t>
                      </w:r>
                    </w:p>
                    <w:p w14:paraId="78E44608" w14:textId="77777777" w:rsidR="00F84623" w:rsidRDefault="00F84623" w:rsidP="005258B3">
                      <w:pPr>
                        <w:rPr>
                          <w:rFonts w:ascii="Arial Narrow" w:hAnsi="Arial Narrow"/>
                          <w:b/>
                          <w:color w:val="000000" w:themeColor="text1"/>
                        </w:rPr>
                      </w:pPr>
                      <w:r>
                        <w:rPr>
                          <w:rFonts w:ascii="Arial Narrow" w:hAnsi="Arial Narrow"/>
                          <w:b/>
                          <w:color w:val="000000" w:themeColor="text1"/>
                        </w:rPr>
                        <w:t xml:space="preserve"> Employment status</w:t>
                      </w:r>
                    </w:p>
                    <w:p w14:paraId="685F903F" w14:textId="77777777" w:rsidR="00F84623" w:rsidRDefault="00F84623" w:rsidP="00F515F5">
                      <w:pPr>
                        <w:spacing w:line="240" w:lineRule="auto"/>
                        <w:jc w:val="both"/>
                        <w:rPr>
                          <w:rFonts w:ascii="Arial Narrow" w:hAnsi="Arial Narrow"/>
                          <w:b/>
                          <w:color w:val="000000" w:themeColor="text1"/>
                        </w:rPr>
                      </w:pPr>
                      <w:r>
                        <w:rPr>
                          <w:rFonts w:ascii="Arial Narrow" w:hAnsi="Arial Narrow"/>
                          <w:b/>
                          <w:color w:val="000000" w:themeColor="text1"/>
                        </w:rPr>
                        <w:t>Education</w:t>
                      </w:r>
                    </w:p>
                    <w:p w14:paraId="352DBE18" w14:textId="77777777" w:rsidR="00F84623" w:rsidRPr="00310FA1" w:rsidRDefault="00F84623" w:rsidP="00F515F5">
                      <w:pPr>
                        <w:spacing w:line="240" w:lineRule="auto"/>
                        <w:jc w:val="both"/>
                        <w:rPr>
                          <w:rFonts w:ascii="Arial Narrow" w:hAnsi="Arial Narrow"/>
                          <w:b/>
                          <w:color w:val="000000" w:themeColor="text1"/>
                          <w:u w:val="single"/>
                        </w:rPr>
                      </w:pPr>
                      <w:r>
                        <w:rPr>
                          <w:rFonts w:ascii="Arial Narrow" w:hAnsi="Arial Narrow"/>
                          <w:b/>
                          <w:color w:val="000000" w:themeColor="text1"/>
                          <w:u w:val="single"/>
                        </w:rPr>
                        <w:t>Behaviour risk variables</w:t>
                      </w:r>
                    </w:p>
                    <w:p w14:paraId="36E26634" w14:textId="77777777" w:rsidR="00F84623" w:rsidRDefault="00F84623" w:rsidP="00F515F5">
                      <w:pPr>
                        <w:spacing w:line="240" w:lineRule="auto"/>
                        <w:jc w:val="both"/>
                        <w:rPr>
                          <w:rFonts w:ascii="Arial Narrow" w:hAnsi="Arial Narrow"/>
                          <w:b/>
                          <w:color w:val="000000" w:themeColor="text1"/>
                        </w:rPr>
                      </w:pPr>
                      <w:r>
                        <w:rPr>
                          <w:rFonts w:ascii="Arial Narrow" w:hAnsi="Arial Narrow"/>
                          <w:b/>
                          <w:color w:val="000000" w:themeColor="text1"/>
                        </w:rPr>
                        <w:t xml:space="preserve"> Age at first sex</w:t>
                      </w:r>
                    </w:p>
                    <w:p w14:paraId="2677974F" w14:textId="77777777" w:rsidR="00F84623" w:rsidRDefault="00F84623" w:rsidP="00F515F5">
                      <w:pPr>
                        <w:spacing w:line="240" w:lineRule="auto"/>
                        <w:jc w:val="both"/>
                        <w:rPr>
                          <w:rFonts w:ascii="Arial Narrow" w:hAnsi="Arial Narrow"/>
                          <w:b/>
                          <w:color w:val="000000" w:themeColor="text1"/>
                        </w:rPr>
                      </w:pPr>
                      <w:r>
                        <w:rPr>
                          <w:rFonts w:ascii="Arial Narrow" w:hAnsi="Arial Narrow"/>
                          <w:b/>
                          <w:color w:val="000000" w:themeColor="text1"/>
                        </w:rPr>
                        <w:t xml:space="preserve"> Modern contraceptive use</w:t>
                      </w:r>
                    </w:p>
                    <w:p w14:paraId="409D8CB7" w14:textId="77777777" w:rsidR="00F84623" w:rsidRDefault="00F84623" w:rsidP="00F515F5">
                      <w:pPr>
                        <w:spacing w:line="240" w:lineRule="auto"/>
                        <w:jc w:val="both"/>
                        <w:rPr>
                          <w:rFonts w:ascii="Arial Narrow" w:hAnsi="Arial Narrow"/>
                          <w:b/>
                          <w:color w:val="000000" w:themeColor="text1"/>
                        </w:rPr>
                      </w:pPr>
                      <w:r>
                        <w:rPr>
                          <w:rFonts w:ascii="Arial Narrow" w:hAnsi="Arial Narrow"/>
                          <w:b/>
                          <w:color w:val="000000" w:themeColor="text1"/>
                        </w:rPr>
                        <w:t xml:space="preserve">Numbers of sexual partners ever </w:t>
                      </w:r>
                    </w:p>
                    <w:p w14:paraId="772C2709" w14:textId="77777777" w:rsidR="00F84623" w:rsidRPr="00E71CDF" w:rsidRDefault="00F84623" w:rsidP="00F515F5">
                      <w:pPr>
                        <w:spacing w:line="240" w:lineRule="auto"/>
                        <w:jc w:val="both"/>
                        <w:rPr>
                          <w:rFonts w:ascii="Arial Narrow" w:hAnsi="Arial Narrow"/>
                          <w:b/>
                          <w:color w:val="000000" w:themeColor="text1"/>
                        </w:rPr>
                      </w:pPr>
                      <w:r>
                        <w:rPr>
                          <w:rFonts w:ascii="Arial Narrow" w:hAnsi="Arial Narrow"/>
                          <w:b/>
                          <w:color w:val="000000" w:themeColor="text1"/>
                        </w:rPr>
                        <w:t>Condom use at last intercourse</w:t>
                      </w:r>
                    </w:p>
                    <w:p w14:paraId="73E28D4F" w14:textId="77777777" w:rsidR="00F84623" w:rsidRPr="00E71CDF" w:rsidRDefault="00F84623" w:rsidP="00447D10">
                      <w:pPr>
                        <w:rPr>
                          <w:rFonts w:ascii="Arial Narrow" w:hAnsi="Arial Narrow"/>
                          <w:b/>
                          <w:color w:val="000000" w:themeColor="text1"/>
                        </w:rPr>
                      </w:pPr>
                    </w:p>
                    <w:p w14:paraId="55541871" w14:textId="77777777" w:rsidR="00F84623" w:rsidRPr="00977443" w:rsidRDefault="00F84623" w:rsidP="00977443"/>
                  </w:txbxContent>
                </v:textbox>
                <w10:wrap anchory="page"/>
                <w10:anchorlock/>
              </v:roundrect>
            </w:pict>
          </mc:Fallback>
        </mc:AlternateContent>
      </w:r>
      <w:r w:rsidR="00F515F5" w:rsidRPr="00DD3283">
        <w:rPr>
          <w:rFonts w:ascii="Times New Roman" w:hAnsi="Times New Roman" w:cs="Times New Roman"/>
          <w:b/>
          <w:sz w:val="24"/>
          <w:szCs w:val="24"/>
        </w:rPr>
        <w:t xml:space="preserve">Figure </w:t>
      </w:r>
      <w:r w:rsidR="00AC532D" w:rsidRPr="00DD3283">
        <w:rPr>
          <w:rFonts w:ascii="Times New Roman" w:hAnsi="Times New Roman" w:cs="Times New Roman"/>
          <w:b/>
          <w:sz w:val="24"/>
          <w:szCs w:val="24"/>
        </w:rPr>
        <w:t>1</w:t>
      </w:r>
      <w:r w:rsidR="00F515F5" w:rsidRPr="00DD3283">
        <w:rPr>
          <w:rFonts w:ascii="Times New Roman" w:hAnsi="Times New Roman" w:cs="Times New Roman"/>
          <w:b/>
          <w:sz w:val="24"/>
          <w:szCs w:val="24"/>
        </w:rPr>
        <w:t xml:space="preserve">: </w:t>
      </w:r>
      <w:r w:rsidR="007F3E43" w:rsidRPr="00DD3283">
        <w:rPr>
          <w:rFonts w:ascii="Times New Roman" w:hAnsi="Times New Roman" w:cs="Times New Roman"/>
          <w:b/>
          <w:sz w:val="24"/>
          <w:szCs w:val="24"/>
        </w:rPr>
        <w:t>C</w:t>
      </w:r>
      <w:r w:rsidR="00B03C01" w:rsidRPr="00DD3283">
        <w:rPr>
          <w:rFonts w:ascii="Times New Roman" w:hAnsi="Times New Roman" w:cs="Times New Roman"/>
          <w:b/>
          <w:sz w:val="24"/>
          <w:szCs w:val="24"/>
        </w:rPr>
        <w:t>onceptual framework for the study of sex of the househ</w:t>
      </w:r>
      <w:r w:rsidR="00317774" w:rsidRPr="00DD3283">
        <w:rPr>
          <w:rFonts w:ascii="Times New Roman" w:hAnsi="Times New Roman" w:cs="Times New Roman"/>
          <w:b/>
          <w:sz w:val="24"/>
          <w:szCs w:val="24"/>
        </w:rPr>
        <w:t xml:space="preserve">old head and teenage pregnancy </w:t>
      </w:r>
    </w:p>
    <w:p w14:paraId="39D404F4" w14:textId="0C622713" w:rsidR="00276A8F" w:rsidRPr="00DD3283" w:rsidRDefault="00276A8F" w:rsidP="00D96B33">
      <w:pPr>
        <w:spacing w:line="360" w:lineRule="auto"/>
        <w:jc w:val="both"/>
        <w:rPr>
          <w:rFonts w:ascii="Times New Roman" w:hAnsi="Times New Roman" w:cs="Times New Roman"/>
          <w:b/>
          <w:sz w:val="24"/>
          <w:szCs w:val="24"/>
        </w:rPr>
      </w:pPr>
    </w:p>
    <w:p w14:paraId="2940A8B3" w14:textId="299B1566" w:rsidR="00276A8F" w:rsidRPr="00DD3283" w:rsidRDefault="00971B48" w:rsidP="00D96B33">
      <w:pPr>
        <w:spacing w:line="360" w:lineRule="auto"/>
        <w:jc w:val="both"/>
        <w:rPr>
          <w:rFonts w:ascii="Times New Roman" w:hAnsi="Times New Roman" w:cs="Times New Roman"/>
          <w:b/>
          <w:sz w:val="24"/>
          <w:szCs w:val="24"/>
        </w:rPr>
      </w:pPr>
      <w:r w:rsidRPr="00DD3283">
        <w:rPr>
          <w:rFonts w:ascii="Times New Roman" w:hAnsi="Times New Roman" w:cs="Times New Roman"/>
          <w:b/>
          <w:noProof/>
          <w:sz w:val="24"/>
          <w:szCs w:val="24"/>
        </w:rPr>
        <mc:AlternateContent>
          <mc:Choice Requires="wps">
            <w:drawing>
              <wp:anchor distT="0" distB="0" distL="114300" distR="114300" simplePos="0" relativeHeight="251675648" behindDoc="0" locked="0" layoutInCell="1" allowOverlap="1" wp14:anchorId="3655C8C5" wp14:editId="3DBFD6FA">
                <wp:simplePos x="0" y="0"/>
                <wp:positionH relativeFrom="column">
                  <wp:posOffset>2895600</wp:posOffset>
                </wp:positionH>
                <wp:positionV relativeFrom="paragraph">
                  <wp:posOffset>336665</wp:posOffset>
                </wp:positionV>
                <wp:extent cx="2029171" cy="1482264"/>
                <wp:effectExtent l="0" t="0" r="66675" b="60960"/>
                <wp:wrapNone/>
                <wp:docPr id="5"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29171" cy="1482264"/>
                        </a:xfrm>
                        <a:prstGeom prst="straightConnector1">
                          <a:avLst/>
                        </a:prstGeom>
                        <a:noFill/>
                        <a:ln w="9525">
                          <a:solidFill>
                            <a:srgbClr val="000000"/>
                          </a:solidFill>
                          <a:prstDash val="lg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7E046EF1" id="_x0000_t32" coordsize="21600,21600" o:spt="32" o:oned="t" path="m,l21600,21600e" filled="f">
                <v:path arrowok="t" fillok="f" o:connecttype="none"/>
                <o:lock v:ext="edit" shapetype="t"/>
              </v:shapetype>
              <v:shape id="AutoShape 32" o:spid="_x0000_s1026" type="#_x0000_t32" style="position:absolute;margin-left:228pt;margin-top:26.5pt;width:159.8pt;height:116.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">
                <v:stroke dashstyle="longDash" endarrow="block"/>
              </v:shape>
            </w:pict>
          </mc:Fallback>
        </mc:AlternateContent>
      </w:r>
    </w:p>
    <w:p w14:paraId="5CA5B65D" w14:textId="32E7F476" w:rsidR="00276A8F" w:rsidRPr="00DD3283" w:rsidRDefault="00276A8F" w:rsidP="00D96B33">
      <w:pPr>
        <w:spacing w:line="360" w:lineRule="auto"/>
        <w:jc w:val="both"/>
        <w:rPr>
          <w:rFonts w:ascii="Times New Roman" w:hAnsi="Times New Roman" w:cs="Times New Roman"/>
          <w:b/>
          <w:sz w:val="24"/>
          <w:szCs w:val="24"/>
        </w:rPr>
      </w:pPr>
    </w:p>
    <w:p w14:paraId="5C51E2E7" w14:textId="36E1BA4B" w:rsidR="00276A8F" w:rsidRPr="00DD3283" w:rsidRDefault="00276A8F" w:rsidP="00D96B33">
      <w:pPr>
        <w:spacing w:line="360" w:lineRule="auto"/>
        <w:jc w:val="both"/>
        <w:rPr>
          <w:rFonts w:ascii="Times New Roman" w:hAnsi="Times New Roman" w:cs="Times New Roman"/>
          <w:b/>
          <w:sz w:val="24"/>
          <w:szCs w:val="24"/>
        </w:rPr>
      </w:pPr>
    </w:p>
    <w:p w14:paraId="4C7A9EF2" w14:textId="2079EA2F" w:rsidR="00276A8F" w:rsidRPr="00DD3283" w:rsidRDefault="00FB10EE" w:rsidP="00D96B33">
      <w:pPr>
        <w:spacing w:line="360" w:lineRule="auto"/>
        <w:jc w:val="both"/>
        <w:rPr>
          <w:rFonts w:ascii="Times New Roman" w:hAnsi="Times New Roman" w:cs="Times New Roman"/>
          <w:b/>
          <w:sz w:val="24"/>
          <w:szCs w:val="24"/>
        </w:rPr>
      </w:pPr>
      <w:r w:rsidRPr="00DD3283">
        <w:rPr>
          <w:rFonts w:ascii="Times New Roman" w:hAnsi="Times New Roman" w:cs="Times New Roman"/>
          <w:b/>
          <w:noProof/>
          <w:sz w:val="24"/>
          <w:szCs w:val="24"/>
        </w:rPr>
        <mc:AlternateContent>
          <mc:Choice Requires="wps">
            <w:drawing>
              <wp:anchor distT="0" distB="0" distL="114300" distR="114300" simplePos="0" relativeHeight="251654144" behindDoc="1" locked="0" layoutInCell="1" allowOverlap="1" wp14:anchorId="7F29FC60" wp14:editId="1ABAFD60">
                <wp:simplePos x="0" y="0"/>
                <wp:positionH relativeFrom="column">
                  <wp:posOffset>4961486</wp:posOffset>
                </wp:positionH>
                <wp:positionV relativeFrom="page">
                  <wp:posOffset>3039514</wp:posOffset>
                </wp:positionV>
                <wp:extent cx="1468120" cy="1136015"/>
                <wp:effectExtent l="0" t="0" r="22860" b="10160"/>
                <wp:wrapTight wrapText="bothSides">
                  <wp:wrapPolygon edited="0">
                    <wp:start x="956" y="0"/>
                    <wp:lineTo x="0" y="1235"/>
                    <wp:lineTo x="0" y="19761"/>
                    <wp:lineTo x="956" y="21408"/>
                    <wp:lineTo x="20708" y="21408"/>
                    <wp:lineTo x="21027" y="21408"/>
                    <wp:lineTo x="21664" y="19761"/>
                    <wp:lineTo x="21664" y="1235"/>
                    <wp:lineTo x="20708" y="0"/>
                    <wp:lineTo x="956" y="0"/>
                  </wp:wrapPolygon>
                </wp:wrapTight>
                <wp:docPr id="14" name="Rounded 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8120" cy="113601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0499BA6" w14:textId="77777777" w:rsidR="00F84623" w:rsidRPr="00651B15" w:rsidRDefault="00F84623" w:rsidP="0082033E">
                            <w:pPr>
                              <w:rPr>
                                <w:rFonts w:ascii="Arial Narrow" w:hAnsi="Arial Narrow"/>
                                <w:b/>
                                <w:color w:val="000000" w:themeColor="text1"/>
                              </w:rPr>
                            </w:pPr>
                            <w:r>
                              <w:rPr>
                                <w:rFonts w:ascii="Arial Narrow" w:hAnsi="Arial Narrow"/>
                                <w:b/>
                                <w:color w:val="000000" w:themeColor="text1"/>
                                <w:u w:val="single"/>
                              </w:rPr>
                              <w:t>Teenage pregnancy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_x0000_s1028" style="position:absolute;left:0;text-align:left;margin-left:390.65pt;margin-top:239.35pt;width:115.6pt;height:89.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" fillcolor="#4f81bd [3204]" strokecolor="#243f60 [1604]" strokeweight="2pt">
                <v:path arrowok="t"/>
                <v:textbox>
                  <w:txbxContent>
                    <w:p w14:paraId="60499BA6" w14:textId="77777777" w:rsidR="00F84623" w:rsidRPr="00651B15" w:rsidRDefault="00F84623" w:rsidP="0082033E">
                      <w:pPr>
                        <w:rPr>
                          <w:rFonts w:ascii="Arial Narrow" w:hAnsi="Arial Narrow"/>
                          <w:b/>
                          <w:color w:val="000000" w:themeColor="text1"/>
                        </w:rPr>
                      </w:pPr>
                      <w:r>
                        <w:rPr>
                          <w:rFonts w:ascii="Arial Narrow" w:hAnsi="Arial Narrow"/>
                          <w:b/>
                          <w:color w:val="000000" w:themeColor="text1"/>
                          <w:u w:val="single"/>
                        </w:rPr>
                        <w:t>Teenage pregnancy</w:t>
                      </w:r>
                    </w:p>
                  </w:txbxContent>
                </v:textbox>
                <w10:wrap type="tight" anchory="page"/>
              </v:roundrect>
            </w:pict>
          </mc:Fallback>
        </mc:AlternateContent>
      </w:r>
    </w:p>
    <w:p w14:paraId="17307A64" w14:textId="49B6BF57" w:rsidR="00276A8F" w:rsidRPr="00DD3283" w:rsidRDefault="00276A8F" w:rsidP="00477C64">
      <w:pPr>
        <w:spacing w:line="360" w:lineRule="auto"/>
        <w:jc w:val="right"/>
        <w:rPr>
          <w:rFonts w:ascii="Times New Roman" w:hAnsi="Times New Roman" w:cs="Times New Roman"/>
          <w:b/>
          <w:sz w:val="24"/>
          <w:szCs w:val="24"/>
        </w:rPr>
      </w:pPr>
    </w:p>
    <w:p w14:paraId="522DCE20" w14:textId="5BF1CC20" w:rsidR="0011726D" w:rsidRPr="00DD3283" w:rsidRDefault="00FB10EE" w:rsidP="00D96B33">
      <w:pPr>
        <w:spacing w:line="360" w:lineRule="auto"/>
        <w:jc w:val="both"/>
        <w:rPr>
          <w:rFonts w:ascii="Times New Roman" w:hAnsi="Times New Roman" w:cs="Times New Roman"/>
          <w:b/>
          <w:sz w:val="24"/>
          <w:szCs w:val="24"/>
        </w:rPr>
      </w:pPr>
      <w:r w:rsidRPr="00DD3283">
        <w:rPr>
          <w:rFonts w:ascii="Times New Roman" w:hAnsi="Times New Roman" w:cs="Times New Roman"/>
          <w:b/>
          <w:noProof/>
          <w:sz w:val="24"/>
          <w:szCs w:val="24"/>
        </w:rPr>
        <mc:AlternateContent>
          <mc:Choice Requires="wps">
            <w:drawing>
              <wp:anchor distT="0" distB="0" distL="114300" distR="114300" simplePos="0" relativeHeight="251671552" behindDoc="1" locked="0" layoutInCell="1" allowOverlap="1" wp14:anchorId="1039EA71" wp14:editId="4BB109E1">
                <wp:simplePos x="0" y="0"/>
                <wp:positionH relativeFrom="column">
                  <wp:posOffset>2916382</wp:posOffset>
                </wp:positionH>
                <wp:positionV relativeFrom="paragraph">
                  <wp:posOffset>49761</wp:posOffset>
                </wp:positionV>
                <wp:extent cx="1988127" cy="55418"/>
                <wp:effectExtent l="0" t="19050" r="88900" b="97155"/>
                <wp:wrapNone/>
                <wp:docPr id="11"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8127" cy="5541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62E8B23" id="AutoShape 32" o:spid="_x0000_s1026" type="#_x0000_t32" style="position:absolute;margin-left:229.65pt;margin-top:3.9pt;width:156.55pt;height:4.3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">
                <v:stroke endarrow="block"/>
              </v:shape>
            </w:pict>
          </mc:Fallback>
        </mc:AlternateContent>
      </w:r>
    </w:p>
    <w:p w14:paraId="42498DBF" w14:textId="24CE1903" w:rsidR="003B3A70" w:rsidRPr="00DD3283" w:rsidRDefault="003B3A70" w:rsidP="00D96B33">
      <w:pPr>
        <w:spacing w:line="360" w:lineRule="auto"/>
        <w:jc w:val="both"/>
        <w:rPr>
          <w:rFonts w:ascii="Times New Roman" w:hAnsi="Times New Roman" w:cs="Times New Roman"/>
          <w:sz w:val="24"/>
          <w:szCs w:val="24"/>
        </w:rPr>
      </w:pPr>
    </w:p>
    <w:p w14:paraId="1ACFB659" w14:textId="01C61EF2" w:rsidR="004B39C5" w:rsidRPr="00DD3283" w:rsidRDefault="004B39C5" w:rsidP="00D96B33">
      <w:pPr>
        <w:spacing w:line="360" w:lineRule="auto"/>
        <w:jc w:val="both"/>
        <w:rPr>
          <w:rFonts w:ascii="Times New Roman" w:hAnsi="Times New Roman" w:cs="Times New Roman"/>
          <w:sz w:val="24"/>
          <w:szCs w:val="24"/>
        </w:rPr>
      </w:pPr>
    </w:p>
    <w:p w14:paraId="2D9345A1" w14:textId="7A892BCC" w:rsidR="006D0CA4" w:rsidRPr="00DD3283" w:rsidRDefault="006D0CA4" w:rsidP="00D96B33">
      <w:pPr>
        <w:spacing w:line="360" w:lineRule="auto"/>
        <w:jc w:val="both"/>
        <w:rPr>
          <w:rFonts w:ascii="Times New Roman" w:hAnsi="Times New Roman" w:cs="Times New Roman"/>
          <w:b/>
          <w:sz w:val="24"/>
          <w:szCs w:val="24"/>
        </w:rPr>
      </w:pPr>
    </w:p>
    <w:p w14:paraId="05E30E67" w14:textId="48D73C42" w:rsidR="004A4C71" w:rsidRPr="00DD3283" w:rsidRDefault="004A4C71" w:rsidP="00D96B33">
      <w:pPr>
        <w:spacing w:line="360" w:lineRule="auto"/>
        <w:jc w:val="both"/>
        <w:rPr>
          <w:rFonts w:ascii="Times New Roman" w:hAnsi="Times New Roman" w:cs="Times New Roman"/>
          <w:b/>
          <w:sz w:val="24"/>
          <w:szCs w:val="24"/>
        </w:rPr>
      </w:pPr>
    </w:p>
    <w:p w14:paraId="72AC41E2" w14:textId="77777777" w:rsidR="0088376C" w:rsidRPr="00DD3283" w:rsidRDefault="0088376C" w:rsidP="00D96B33">
      <w:pPr>
        <w:spacing w:line="360" w:lineRule="auto"/>
        <w:jc w:val="both"/>
        <w:rPr>
          <w:rFonts w:ascii="Times New Roman" w:hAnsi="Times New Roman" w:cs="Times New Roman"/>
          <w:b/>
          <w:sz w:val="24"/>
          <w:szCs w:val="24"/>
        </w:rPr>
      </w:pPr>
    </w:p>
    <w:p w14:paraId="55686B58" w14:textId="77777777" w:rsidR="0082033E" w:rsidRPr="00DD3283" w:rsidRDefault="0082033E" w:rsidP="00D96B33">
      <w:pPr>
        <w:spacing w:line="360" w:lineRule="auto"/>
        <w:jc w:val="both"/>
        <w:rPr>
          <w:rFonts w:ascii="Times New Roman" w:hAnsi="Times New Roman" w:cs="Times New Roman"/>
          <w:b/>
          <w:sz w:val="24"/>
          <w:szCs w:val="24"/>
        </w:rPr>
      </w:pPr>
    </w:p>
    <w:p w14:paraId="474517C7" w14:textId="77777777" w:rsidR="00CA247C" w:rsidRPr="00DD3283" w:rsidRDefault="00CA247C" w:rsidP="00D96B33">
      <w:pPr>
        <w:spacing w:line="360" w:lineRule="auto"/>
        <w:jc w:val="both"/>
        <w:rPr>
          <w:rFonts w:ascii="Times New Roman" w:hAnsi="Times New Roman" w:cs="Times New Roman"/>
          <w:b/>
          <w:sz w:val="24"/>
          <w:szCs w:val="24"/>
        </w:rPr>
      </w:pPr>
    </w:p>
    <w:p w14:paraId="0488B124" w14:textId="520E21B1" w:rsidR="00AF7EC9" w:rsidRPr="00DD3283" w:rsidRDefault="00B03C01" w:rsidP="00167708">
      <w:pPr>
        <w:spacing w:line="360" w:lineRule="auto"/>
        <w:rPr>
          <w:rFonts w:ascii="Times New Roman" w:hAnsi="Times New Roman" w:cs="Times New Roman"/>
          <w:b/>
          <w:sz w:val="24"/>
          <w:szCs w:val="24"/>
        </w:rPr>
      </w:pPr>
      <w:r w:rsidRPr="00DD3283">
        <w:rPr>
          <w:rFonts w:ascii="Times New Roman" w:hAnsi="Times New Roman" w:cs="Times New Roman"/>
          <w:b/>
          <w:sz w:val="24"/>
          <w:szCs w:val="24"/>
        </w:rPr>
        <w:t>Source: Adapted from Connell’s Theory of Gender and Power, 1987</w:t>
      </w:r>
    </w:p>
    <w:p w14:paraId="6DBC4763" w14:textId="45C86B39" w:rsidR="00947233" w:rsidRPr="00DD3283" w:rsidRDefault="00FC5950" w:rsidP="00D058F4">
      <w:pPr>
        <w:pStyle w:val="Heading3"/>
        <w:rPr>
          <w:rFonts w:ascii="Times New Roman" w:hAnsi="Times New Roman" w:cs="Times New Roman"/>
          <w:b/>
          <w:color w:val="auto"/>
        </w:rPr>
      </w:pPr>
      <w:bookmarkStart w:id="23" w:name="_Toc488767279"/>
      <w:r w:rsidRPr="00DD3283">
        <w:rPr>
          <w:rFonts w:ascii="Times New Roman" w:hAnsi="Times New Roman" w:cs="Times New Roman"/>
          <w:b/>
          <w:color w:val="auto"/>
        </w:rPr>
        <w:t>2.6. Research Hypothesis</w:t>
      </w:r>
      <w:bookmarkEnd w:id="23"/>
    </w:p>
    <w:p w14:paraId="6B0B8418" w14:textId="77777777" w:rsidR="00C26FFE" w:rsidRPr="00DD3283" w:rsidRDefault="00C26FFE" w:rsidP="00D96B33">
      <w:pPr>
        <w:spacing w:before="120" w:after="120" w:line="360" w:lineRule="auto"/>
        <w:jc w:val="both"/>
        <w:rPr>
          <w:rFonts w:ascii="Times New Roman" w:hAnsi="Times New Roman" w:cs="Times New Roman"/>
          <w:sz w:val="24"/>
          <w:szCs w:val="24"/>
        </w:rPr>
      </w:pPr>
      <w:r w:rsidRPr="00DD3283">
        <w:rPr>
          <w:rFonts w:ascii="Times New Roman" w:hAnsi="Times New Roman" w:cs="Times New Roman"/>
          <w:sz w:val="24"/>
          <w:szCs w:val="24"/>
        </w:rPr>
        <w:t xml:space="preserve">Based on the reviewed literature and the conceptual framework presented in figure 1, the hypothesis was drawn and tested in this study. </w:t>
      </w:r>
    </w:p>
    <w:p w14:paraId="33D7728C" w14:textId="77777777" w:rsidR="00947233" w:rsidRPr="00DD3283" w:rsidRDefault="006E1389" w:rsidP="00D96B33">
      <w:pPr>
        <w:pStyle w:val="ListParagraph"/>
        <w:numPr>
          <w:ilvl w:val="0"/>
          <w:numId w:val="4"/>
        </w:numPr>
        <w:spacing w:before="120" w:after="120" w:line="360" w:lineRule="auto"/>
        <w:jc w:val="both"/>
        <w:rPr>
          <w:rFonts w:ascii="Times New Roman" w:hAnsi="Times New Roman" w:cs="Times New Roman"/>
          <w:sz w:val="24"/>
          <w:szCs w:val="24"/>
        </w:rPr>
      </w:pPr>
      <w:r w:rsidRPr="00DD3283">
        <w:rPr>
          <w:rFonts w:ascii="Times New Roman" w:hAnsi="Times New Roman" w:cs="Times New Roman"/>
          <w:sz w:val="24"/>
          <w:szCs w:val="24"/>
        </w:rPr>
        <w:t>H</w:t>
      </w:r>
      <w:r w:rsidR="004726E4" w:rsidRPr="00DD3283">
        <w:rPr>
          <w:rFonts w:ascii="Times New Roman" w:hAnsi="Times New Roman" w:cs="Times New Roman"/>
          <w:sz w:val="24"/>
          <w:szCs w:val="24"/>
          <w:vertAlign w:val="subscript"/>
        </w:rPr>
        <w:t>o</w:t>
      </w:r>
      <w:r w:rsidR="009A682B" w:rsidRPr="00DD3283">
        <w:rPr>
          <w:rFonts w:ascii="Times New Roman" w:hAnsi="Times New Roman" w:cs="Times New Roman"/>
          <w:sz w:val="24"/>
          <w:szCs w:val="24"/>
          <w:vertAlign w:val="subscript"/>
        </w:rPr>
        <w:t xml:space="preserve"> </w:t>
      </w:r>
      <w:r w:rsidR="00947233" w:rsidRPr="00DD3283">
        <w:rPr>
          <w:rFonts w:ascii="Times New Roman" w:hAnsi="Times New Roman" w:cs="Times New Roman"/>
          <w:sz w:val="24"/>
          <w:szCs w:val="24"/>
        </w:rPr>
        <w:t>There is no association between sex of the household head and teenage pregnancy in Malawi.</w:t>
      </w:r>
    </w:p>
    <w:p w14:paraId="6B523900" w14:textId="77777777" w:rsidR="000461BB" w:rsidRPr="00DD3283" w:rsidRDefault="006E1389" w:rsidP="00D96B33">
      <w:pPr>
        <w:pStyle w:val="ListParagraph"/>
        <w:numPr>
          <w:ilvl w:val="0"/>
          <w:numId w:val="4"/>
        </w:numPr>
        <w:spacing w:before="120" w:after="120" w:line="360" w:lineRule="auto"/>
        <w:jc w:val="both"/>
        <w:rPr>
          <w:rFonts w:ascii="Times New Roman" w:hAnsi="Times New Roman" w:cs="Times New Roman"/>
          <w:sz w:val="24"/>
          <w:szCs w:val="24"/>
        </w:rPr>
      </w:pPr>
      <w:r w:rsidRPr="00DD3283">
        <w:rPr>
          <w:rFonts w:ascii="Times New Roman" w:hAnsi="Times New Roman" w:cs="Times New Roman"/>
          <w:sz w:val="24"/>
          <w:szCs w:val="24"/>
        </w:rPr>
        <w:t>H</w:t>
      </w:r>
      <w:r w:rsidR="004726E4" w:rsidRPr="00DD3283">
        <w:rPr>
          <w:rFonts w:ascii="Times New Roman" w:hAnsi="Times New Roman" w:cs="Times New Roman"/>
          <w:sz w:val="24"/>
          <w:szCs w:val="24"/>
          <w:vertAlign w:val="subscript"/>
        </w:rPr>
        <w:t>1</w:t>
      </w:r>
      <w:r w:rsidR="009A682B" w:rsidRPr="00DD3283">
        <w:rPr>
          <w:rFonts w:ascii="Times New Roman" w:hAnsi="Times New Roman" w:cs="Times New Roman"/>
          <w:sz w:val="24"/>
          <w:szCs w:val="24"/>
          <w:vertAlign w:val="subscript"/>
        </w:rPr>
        <w:t xml:space="preserve"> </w:t>
      </w:r>
      <w:r w:rsidR="00947233" w:rsidRPr="00DD3283">
        <w:rPr>
          <w:rFonts w:ascii="Times New Roman" w:hAnsi="Times New Roman" w:cs="Times New Roman"/>
          <w:sz w:val="24"/>
          <w:szCs w:val="24"/>
        </w:rPr>
        <w:t xml:space="preserve">There is an association between sex of the household head </w:t>
      </w:r>
      <w:r w:rsidR="007A7CC5" w:rsidRPr="00DD3283">
        <w:rPr>
          <w:rFonts w:ascii="Times New Roman" w:hAnsi="Times New Roman" w:cs="Times New Roman"/>
          <w:sz w:val="24"/>
          <w:szCs w:val="24"/>
        </w:rPr>
        <w:t>and teenage pregnancy in Malawi</w:t>
      </w:r>
    </w:p>
    <w:p w14:paraId="4C61B487" w14:textId="77777777" w:rsidR="00476D7B" w:rsidRPr="00DD3283" w:rsidRDefault="00476D7B" w:rsidP="00D058F4">
      <w:pPr>
        <w:pStyle w:val="ListParagraph"/>
        <w:spacing w:before="120" w:after="120" w:line="360" w:lineRule="auto"/>
        <w:ind w:left="1080"/>
        <w:jc w:val="both"/>
        <w:rPr>
          <w:rFonts w:ascii="Times New Roman" w:hAnsi="Times New Roman" w:cs="Times New Roman"/>
          <w:sz w:val="24"/>
          <w:szCs w:val="24"/>
        </w:rPr>
      </w:pPr>
    </w:p>
    <w:p w14:paraId="5B577EE0" w14:textId="77777777" w:rsidR="00897EF0" w:rsidRPr="00DD3283" w:rsidRDefault="00897EF0" w:rsidP="00D058F4">
      <w:pPr>
        <w:pStyle w:val="Heading2"/>
        <w:jc w:val="center"/>
        <w:rPr>
          <w:rFonts w:ascii="Times New Roman" w:hAnsi="Times New Roman" w:cs="Times New Roman"/>
          <w:color w:val="auto"/>
        </w:rPr>
      </w:pPr>
      <w:bookmarkStart w:id="24" w:name="_Toc488767280"/>
      <w:r w:rsidRPr="00DD3283">
        <w:rPr>
          <w:rFonts w:ascii="Times New Roman" w:hAnsi="Times New Roman" w:cs="Times New Roman"/>
          <w:color w:val="auto"/>
        </w:rPr>
        <w:lastRenderedPageBreak/>
        <w:t xml:space="preserve">CHAPTER </w:t>
      </w:r>
      <w:r w:rsidR="003D4BE4" w:rsidRPr="00DD3283">
        <w:rPr>
          <w:rFonts w:ascii="Times New Roman" w:hAnsi="Times New Roman" w:cs="Times New Roman"/>
          <w:color w:val="auto"/>
        </w:rPr>
        <w:t>THREE</w:t>
      </w:r>
      <w:bookmarkEnd w:id="24"/>
    </w:p>
    <w:p w14:paraId="46AB3D6D" w14:textId="77777777" w:rsidR="00C66932" w:rsidRPr="00DD3283" w:rsidRDefault="00897EF0" w:rsidP="00D058F4">
      <w:pPr>
        <w:pStyle w:val="Heading2"/>
        <w:jc w:val="center"/>
        <w:rPr>
          <w:rFonts w:ascii="Times New Roman" w:hAnsi="Times New Roman" w:cs="Times New Roman"/>
          <w:color w:val="auto"/>
        </w:rPr>
      </w:pPr>
      <w:bookmarkStart w:id="25" w:name="_Toc488767281"/>
      <w:r w:rsidRPr="00DD3283">
        <w:rPr>
          <w:rFonts w:ascii="Times New Roman" w:hAnsi="Times New Roman" w:cs="Times New Roman"/>
          <w:color w:val="auto"/>
        </w:rPr>
        <w:t>METHODOLOGY</w:t>
      </w:r>
      <w:bookmarkEnd w:id="25"/>
    </w:p>
    <w:p w14:paraId="32606793" w14:textId="32FADBFA" w:rsidR="00C66932" w:rsidRPr="00DD3283" w:rsidRDefault="00FC5950" w:rsidP="00D058F4">
      <w:pPr>
        <w:pStyle w:val="Heading3"/>
        <w:rPr>
          <w:rFonts w:ascii="Times New Roman" w:hAnsi="Times New Roman" w:cs="Times New Roman"/>
          <w:b/>
          <w:color w:val="auto"/>
        </w:rPr>
      </w:pPr>
      <w:bookmarkStart w:id="26" w:name="_Toc488767282"/>
      <w:r w:rsidRPr="00DD3283">
        <w:rPr>
          <w:rFonts w:ascii="Times New Roman" w:hAnsi="Times New Roman" w:cs="Times New Roman"/>
          <w:b/>
          <w:color w:val="auto"/>
        </w:rPr>
        <w:t>3.1. Introduction</w:t>
      </w:r>
      <w:bookmarkEnd w:id="26"/>
    </w:p>
    <w:p w14:paraId="3772383D" w14:textId="77777777" w:rsidR="00B455BF" w:rsidRPr="00DD3283" w:rsidRDefault="00750D9E" w:rsidP="00D96B33">
      <w:pPr>
        <w:spacing w:before="120" w:after="120" w:line="360" w:lineRule="auto"/>
        <w:jc w:val="both"/>
        <w:rPr>
          <w:rFonts w:ascii="Times New Roman" w:hAnsi="Times New Roman" w:cs="Times New Roman"/>
          <w:sz w:val="24"/>
          <w:szCs w:val="24"/>
        </w:rPr>
      </w:pPr>
      <w:r w:rsidRPr="00DD3283">
        <w:rPr>
          <w:rFonts w:ascii="Times New Roman" w:hAnsi="Times New Roman" w:cs="Times New Roman"/>
          <w:sz w:val="24"/>
          <w:szCs w:val="24"/>
        </w:rPr>
        <w:t>This chapter</w:t>
      </w:r>
      <w:r w:rsidR="00C66932" w:rsidRPr="00DD3283">
        <w:rPr>
          <w:rFonts w:ascii="Times New Roman" w:hAnsi="Times New Roman" w:cs="Times New Roman"/>
          <w:sz w:val="24"/>
          <w:szCs w:val="24"/>
        </w:rPr>
        <w:t xml:space="preserve"> </w:t>
      </w:r>
      <w:r w:rsidR="005E635E" w:rsidRPr="00DD3283">
        <w:rPr>
          <w:rFonts w:ascii="Times New Roman" w:hAnsi="Times New Roman" w:cs="Times New Roman"/>
          <w:sz w:val="24"/>
          <w:szCs w:val="24"/>
        </w:rPr>
        <w:t>describes</w:t>
      </w:r>
      <w:r w:rsidR="00C66932" w:rsidRPr="00DD3283">
        <w:rPr>
          <w:rFonts w:ascii="Times New Roman" w:hAnsi="Times New Roman" w:cs="Times New Roman"/>
          <w:sz w:val="24"/>
          <w:szCs w:val="24"/>
        </w:rPr>
        <w:t xml:space="preserve"> the relevant data and methods that have been employed in this study. Sources of the data used, the study population, sample design and size as well as the questionnaires used in the survey is discussed. This section will also look at the analysis plan, which includes the univariate, bivariate and the multivariate</w:t>
      </w:r>
      <w:r w:rsidR="00AA2147" w:rsidRPr="00DD3283">
        <w:rPr>
          <w:rFonts w:ascii="Times New Roman" w:hAnsi="Times New Roman" w:cs="Times New Roman"/>
          <w:sz w:val="24"/>
          <w:szCs w:val="24"/>
        </w:rPr>
        <w:t xml:space="preserve"> analysis</w:t>
      </w:r>
      <w:r w:rsidR="00C66932" w:rsidRPr="00DD3283">
        <w:rPr>
          <w:rFonts w:ascii="Times New Roman" w:hAnsi="Times New Roman" w:cs="Times New Roman"/>
          <w:sz w:val="24"/>
          <w:szCs w:val="24"/>
        </w:rPr>
        <w:t>.</w:t>
      </w:r>
    </w:p>
    <w:p w14:paraId="33E43ABA" w14:textId="337B83CD" w:rsidR="00C66932" w:rsidRPr="00DD3283" w:rsidRDefault="00FC5950" w:rsidP="007566C3">
      <w:pPr>
        <w:pStyle w:val="Heading3"/>
        <w:rPr>
          <w:rFonts w:ascii="Times New Roman" w:hAnsi="Times New Roman" w:cs="Times New Roman"/>
          <w:b/>
          <w:color w:val="auto"/>
        </w:rPr>
      </w:pPr>
      <w:bookmarkStart w:id="27" w:name="_Toc488767283"/>
      <w:r w:rsidRPr="00DD3283">
        <w:rPr>
          <w:rFonts w:ascii="Times New Roman" w:hAnsi="Times New Roman" w:cs="Times New Roman"/>
          <w:b/>
          <w:color w:val="auto"/>
        </w:rPr>
        <w:t>3.2. Study Setting</w:t>
      </w:r>
      <w:bookmarkEnd w:id="27"/>
    </w:p>
    <w:p w14:paraId="55ADBEBF" w14:textId="77777777" w:rsidR="00AA7ACD" w:rsidRPr="00DD3283" w:rsidRDefault="00170EC0" w:rsidP="00D96B33">
      <w:pPr>
        <w:spacing w:before="120" w:after="120" w:line="360" w:lineRule="auto"/>
        <w:jc w:val="both"/>
        <w:rPr>
          <w:rFonts w:ascii="Times New Roman" w:hAnsi="Times New Roman" w:cs="Times New Roman"/>
          <w:sz w:val="24"/>
          <w:szCs w:val="24"/>
        </w:rPr>
      </w:pPr>
      <w:r w:rsidRPr="00DD3283">
        <w:rPr>
          <w:rFonts w:ascii="Times New Roman" w:hAnsi="Times New Roman" w:cs="Times New Roman"/>
          <w:sz w:val="24"/>
          <w:szCs w:val="24"/>
        </w:rPr>
        <w:t>The study was</w:t>
      </w:r>
      <w:r w:rsidR="00AA7ACD" w:rsidRPr="00DD3283">
        <w:rPr>
          <w:rFonts w:ascii="Times New Roman" w:hAnsi="Times New Roman" w:cs="Times New Roman"/>
          <w:sz w:val="24"/>
          <w:szCs w:val="24"/>
        </w:rPr>
        <w:t xml:space="preserve"> conducted in Malawi</w:t>
      </w:r>
      <w:r w:rsidR="00FD02F7" w:rsidRPr="00DD3283">
        <w:rPr>
          <w:rFonts w:ascii="Times New Roman" w:hAnsi="Times New Roman" w:cs="Times New Roman"/>
          <w:sz w:val="24"/>
          <w:szCs w:val="24"/>
        </w:rPr>
        <w:t>,</w:t>
      </w:r>
      <w:r w:rsidR="00AA7ACD" w:rsidRPr="00DD3283">
        <w:rPr>
          <w:rFonts w:ascii="Times New Roman" w:hAnsi="Times New Roman" w:cs="Times New Roman"/>
          <w:sz w:val="24"/>
          <w:szCs w:val="24"/>
        </w:rPr>
        <w:t xml:space="preserve"> a country located in southeast Africa; </w:t>
      </w:r>
      <w:r w:rsidR="00FD715D" w:rsidRPr="00DD3283">
        <w:rPr>
          <w:rFonts w:ascii="Times New Roman" w:hAnsi="Times New Roman" w:cs="Times New Roman"/>
          <w:sz w:val="24"/>
          <w:szCs w:val="24"/>
        </w:rPr>
        <w:t>it</w:t>
      </w:r>
      <w:r w:rsidR="00AA7ACD" w:rsidRPr="00DD3283">
        <w:rPr>
          <w:rFonts w:ascii="Times New Roman" w:hAnsi="Times New Roman" w:cs="Times New Roman"/>
          <w:sz w:val="24"/>
          <w:szCs w:val="24"/>
        </w:rPr>
        <w:t xml:space="preserve"> is flanked to the east, south, and southwest by Mozambique; to the west and northwest by Zambia; and to the north and northeast by Tanzania. Malawi is divided into three regions including the Northern, Central, and Southern regions. Furthermore, there are 28 districts in the country. 13 are in the Southern region which is the largest region in Malawi, nine are in the Central region and six are in the Northern region. </w:t>
      </w:r>
      <w:r w:rsidR="00AB23B1" w:rsidRPr="00DD3283">
        <w:rPr>
          <w:rFonts w:ascii="Times New Roman" w:hAnsi="Times New Roman" w:cs="Times New Roman"/>
          <w:sz w:val="24"/>
          <w:szCs w:val="24"/>
        </w:rPr>
        <w:t xml:space="preserve">According to the census of 2008, Malawi population was approximately 13.1 million. </w:t>
      </w:r>
      <w:r w:rsidR="00AA7ACD" w:rsidRPr="00DD3283">
        <w:rPr>
          <w:rFonts w:ascii="Times New Roman" w:hAnsi="Times New Roman" w:cs="Times New Roman"/>
          <w:sz w:val="24"/>
          <w:szCs w:val="24"/>
        </w:rPr>
        <w:t xml:space="preserve">The official languages in Malawi are English and Chichewa. Protestant is the most (55%) common form of religion, followed by the Roman Catholic (20%), Muslim 20%, </w:t>
      </w:r>
      <w:r w:rsidR="00AB23B1" w:rsidRPr="00DD3283">
        <w:rPr>
          <w:rFonts w:ascii="Times New Roman" w:hAnsi="Times New Roman" w:cs="Times New Roman"/>
          <w:sz w:val="24"/>
          <w:szCs w:val="24"/>
        </w:rPr>
        <w:t>indigenous</w:t>
      </w:r>
      <w:r w:rsidR="00AA7ACD" w:rsidRPr="00DD3283">
        <w:rPr>
          <w:rFonts w:ascii="Times New Roman" w:hAnsi="Times New Roman" w:cs="Times New Roman"/>
          <w:sz w:val="24"/>
          <w:szCs w:val="24"/>
        </w:rPr>
        <w:t xml:space="preserve"> beli</w:t>
      </w:r>
      <w:r w:rsidR="00AB23B1" w:rsidRPr="00DD3283">
        <w:rPr>
          <w:rFonts w:ascii="Times New Roman" w:hAnsi="Times New Roman" w:cs="Times New Roman"/>
          <w:sz w:val="24"/>
          <w:szCs w:val="24"/>
        </w:rPr>
        <w:t>e</w:t>
      </w:r>
      <w:r w:rsidR="00AA7ACD" w:rsidRPr="00DD3283">
        <w:rPr>
          <w:rFonts w:ascii="Times New Roman" w:hAnsi="Times New Roman" w:cs="Times New Roman"/>
          <w:sz w:val="24"/>
          <w:szCs w:val="24"/>
        </w:rPr>
        <w:t xml:space="preserve">fs 3% and other religions 2%. </w:t>
      </w:r>
    </w:p>
    <w:p w14:paraId="057B82AD" w14:textId="77777777" w:rsidR="00CF0E33" w:rsidRPr="00DD3283" w:rsidRDefault="00CF0E33" w:rsidP="00D96B33">
      <w:pPr>
        <w:spacing w:before="120" w:after="120" w:line="360" w:lineRule="auto"/>
        <w:jc w:val="both"/>
        <w:rPr>
          <w:rFonts w:ascii="Times New Roman" w:hAnsi="Times New Roman" w:cs="Times New Roman"/>
          <w:sz w:val="24"/>
          <w:szCs w:val="24"/>
        </w:rPr>
      </w:pPr>
    </w:p>
    <w:p w14:paraId="6E50DFCA" w14:textId="77777777" w:rsidR="00CF0E33" w:rsidRPr="00DD3283" w:rsidRDefault="00CF0E33" w:rsidP="00D96B33">
      <w:pPr>
        <w:spacing w:before="120" w:after="120" w:line="360" w:lineRule="auto"/>
        <w:jc w:val="both"/>
        <w:rPr>
          <w:rFonts w:ascii="Times New Roman" w:hAnsi="Times New Roman" w:cs="Times New Roman"/>
          <w:sz w:val="24"/>
          <w:szCs w:val="24"/>
        </w:rPr>
      </w:pPr>
    </w:p>
    <w:p w14:paraId="2FA64A62" w14:textId="77777777" w:rsidR="001A16B1" w:rsidRPr="00DD3283" w:rsidRDefault="001A16B1" w:rsidP="00D96B33">
      <w:pPr>
        <w:spacing w:before="120" w:after="120" w:line="360" w:lineRule="auto"/>
        <w:jc w:val="both"/>
        <w:rPr>
          <w:rFonts w:ascii="Times New Roman" w:hAnsi="Times New Roman" w:cs="Times New Roman"/>
          <w:sz w:val="24"/>
          <w:szCs w:val="24"/>
        </w:rPr>
      </w:pPr>
    </w:p>
    <w:p w14:paraId="19807123" w14:textId="77777777" w:rsidR="007A7CC5" w:rsidRPr="00DD3283" w:rsidRDefault="007A7CC5" w:rsidP="00D96B33">
      <w:pPr>
        <w:spacing w:before="120" w:after="120" w:line="360" w:lineRule="auto"/>
        <w:jc w:val="both"/>
        <w:rPr>
          <w:rFonts w:ascii="Times New Roman" w:hAnsi="Times New Roman" w:cs="Times New Roman"/>
          <w:sz w:val="24"/>
          <w:szCs w:val="24"/>
        </w:rPr>
      </w:pPr>
    </w:p>
    <w:p w14:paraId="6F8115E4" w14:textId="77777777" w:rsidR="007A7CC5" w:rsidRPr="00DD3283" w:rsidRDefault="007A7CC5" w:rsidP="00D96B33">
      <w:pPr>
        <w:spacing w:before="120" w:after="120" w:line="360" w:lineRule="auto"/>
        <w:jc w:val="both"/>
        <w:rPr>
          <w:rFonts w:ascii="Times New Roman" w:hAnsi="Times New Roman" w:cs="Times New Roman"/>
          <w:sz w:val="24"/>
          <w:szCs w:val="24"/>
        </w:rPr>
      </w:pPr>
    </w:p>
    <w:p w14:paraId="4631C549" w14:textId="77777777" w:rsidR="007A7CC5" w:rsidRPr="00DD3283" w:rsidRDefault="007A7CC5" w:rsidP="00D96B33">
      <w:pPr>
        <w:spacing w:before="120" w:after="120" w:line="360" w:lineRule="auto"/>
        <w:jc w:val="both"/>
        <w:rPr>
          <w:rFonts w:ascii="Times New Roman" w:hAnsi="Times New Roman" w:cs="Times New Roman"/>
          <w:sz w:val="24"/>
          <w:szCs w:val="24"/>
        </w:rPr>
      </w:pPr>
    </w:p>
    <w:p w14:paraId="7E6A6C4A" w14:textId="77777777" w:rsidR="007A7CC5" w:rsidRPr="00DD3283" w:rsidRDefault="007A7CC5" w:rsidP="00D96B33">
      <w:pPr>
        <w:spacing w:before="120" w:after="120" w:line="360" w:lineRule="auto"/>
        <w:jc w:val="both"/>
        <w:rPr>
          <w:rFonts w:ascii="Times New Roman" w:hAnsi="Times New Roman" w:cs="Times New Roman"/>
          <w:sz w:val="24"/>
          <w:szCs w:val="24"/>
        </w:rPr>
      </w:pPr>
    </w:p>
    <w:p w14:paraId="53C94CDD" w14:textId="77777777" w:rsidR="007A7CC5" w:rsidRPr="00DD3283" w:rsidRDefault="007A7CC5" w:rsidP="00D96B33">
      <w:pPr>
        <w:spacing w:before="120" w:after="120" w:line="360" w:lineRule="auto"/>
        <w:jc w:val="both"/>
        <w:rPr>
          <w:rFonts w:ascii="Times New Roman" w:hAnsi="Times New Roman" w:cs="Times New Roman"/>
          <w:sz w:val="24"/>
          <w:szCs w:val="24"/>
        </w:rPr>
      </w:pPr>
    </w:p>
    <w:p w14:paraId="6C96AF65" w14:textId="77777777" w:rsidR="007A7CC5" w:rsidRPr="00DD3283" w:rsidRDefault="007A7CC5" w:rsidP="00D96B33">
      <w:pPr>
        <w:spacing w:before="120" w:after="120" w:line="360" w:lineRule="auto"/>
        <w:jc w:val="both"/>
        <w:rPr>
          <w:rFonts w:ascii="Times New Roman" w:hAnsi="Times New Roman" w:cs="Times New Roman"/>
          <w:sz w:val="24"/>
          <w:szCs w:val="24"/>
        </w:rPr>
      </w:pPr>
    </w:p>
    <w:p w14:paraId="6BD3B238" w14:textId="77777777" w:rsidR="005524D5" w:rsidRPr="00DD3283" w:rsidRDefault="005524D5" w:rsidP="00D96B33">
      <w:pPr>
        <w:spacing w:before="120" w:after="120" w:line="360" w:lineRule="auto"/>
        <w:jc w:val="both"/>
        <w:rPr>
          <w:rFonts w:ascii="Times New Roman" w:hAnsi="Times New Roman" w:cs="Times New Roman"/>
          <w:sz w:val="24"/>
          <w:szCs w:val="24"/>
        </w:rPr>
      </w:pPr>
    </w:p>
    <w:p w14:paraId="33690A5A" w14:textId="77777777" w:rsidR="007A7CC5" w:rsidRPr="00DD3283" w:rsidRDefault="007A7CC5" w:rsidP="00D96B33">
      <w:pPr>
        <w:spacing w:before="120" w:after="120" w:line="360" w:lineRule="auto"/>
        <w:jc w:val="both"/>
        <w:rPr>
          <w:rFonts w:ascii="Times New Roman" w:hAnsi="Times New Roman" w:cs="Times New Roman"/>
          <w:sz w:val="24"/>
          <w:szCs w:val="24"/>
        </w:rPr>
      </w:pPr>
    </w:p>
    <w:p w14:paraId="5FBEE9D9" w14:textId="77777777" w:rsidR="007A7CC5" w:rsidRPr="00DD3283" w:rsidRDefault="007A7CC5" w:rsidP="00D96B33">
      <w:pPr>
        <w:spacing w:before="120" w:after="120" w:line="360" w:lineRule="auto"/>
        <w:jc w:val="both"/>
        <w:rPr>
          <w:rFonts w:ascii="Times New Roman" w:hAnsi="Times New Roman" w:cs="Times New Roman"/>
          <w:sz w:val="24"/>
          <w:szCs w:val="24"/>
        </w:rPr>
      </w:pPr>
    </w:p>
    <w:p w14:paraId="3A1E0ACA" w14:textId="77777777" w:rsidR="001A16B1" w:rsidRPr="00DD3283" w:rsidRDefault="001A16B1" w:rsidP="00D96B33">
      <w:pPr>
        <w:spacing w:before="120" w:after="120" w:line="360" w:lineRule="auto"/>
        <w:jc w:val="both"/>
        <w:rPr>
          <w:rFonts w:ascii="Times New Roman" w:hAnsi="Times New Roman" w:cs="Times New Roman"/>
          <w:sz w:val="24"/>
          <w:szCs w:val="24"/>
        </w:rPr>
      </w:pPr>
      <w:r w:rsidRPr="00DD3283">
        <w:rPr>
          <w:rFonts w:ascii="Times New Roman" w:hAnsi="Times New Roman" w:cs="Times New Roman"/>
          <w:b/>
          <w:sz w:val="24"/>
          <w:szCs w:val="24"/>
        </w:rPr>
        <w:lastRenderedPageBreak/>
        <w:t>Figure 2:</w:t>
      </w:r>
      <w:r w:rsidRPr="00DD3283">
        <w:rPr>
          <w:rFonts w:ascii="Times New Roman" w:hAnsi="Times New Roman" w:cs="Times New Roman"/>
          <w:sz w:val="24"/>
          <w:szCs w:val="24"/>
        </w:rPr>
        <w:t xml:space="preserve"> Map of Malawi</w:t>
      </w:r>
      <w:r w:rsidR="003E0A08" w:rsidRPr="00DD3283">
        <w:rPr>
          <w:rFonts w:ascii="Times New Roman" w:hAnsi="Times New Roman" w:cs="Times New Roman"/>
          <w:sz w:val="24"/>
          <w:szCs w:val="24"/>
        </w:rPr>
        <w:t xml:space="preserve"> </w:t>
      </w:r>
    </w:p>
    <w:p w14:paraId="2D90C2DF" w14:textId="77777777" w:rsidR="001A16B1" w:rsidRPr="00DD3283" w:rsidRDefault="001A16B1" w:rsidP="00D96B33">
      <w:pPr>
        <w:spacing w:before="120" w:after="120" w:line="360" w:lineRule="auto"/>
        <w:jc w:val="both"/>
        <w:rPr>
          <w:rFonts w:ascii="Times New Roman" w:hAnsi="Times New Roman" w:cs="Times New Roman"/>
          <w:sz w:val="24"/>
          <w:szCs w:val="24"/>
        </w:rPr>
      </w:pPr>
      <w:r w:rsidRPr="00DD3283">
        <w:rPr>
          <w:rFonts w:ascii="Times New Roman" w:hAnsi="Times New Roman" w:cs="Times New Roman"/>
          <w:noProof/>
          <w:sz w:val="24"/>
          <w:szCs w:val="24"/>
        </w:rPr>
        <w:drawing>
          <wp:inline distT="0" distB="0" distL="0" distR="0" wp14:anchorId="5E6A3303" wp14:editId="2B33EC22">
            <wp:extent cx="5755395" cy="5830785"/>
            <wp:effectExtent l="0" t="0" r="0" b="0"/>
            <wp:docPr id="1" name="Picture 0" descr="Map_of_Malaw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_of_Malawi.gif"/>
                    <pic:cNvPicPr/>
                  </pic:nvPicPr>
                  <pic:blipFill>
                    <a:blip r:embed="rId11" cstate="print"/>
                    <a:stretch>
                      <a:fillRect/>
                    </a:stretch>
                  </pic:blipFill>
                  <pic:spPr>
                    <a:xfrm>
                      <a:off x="0" y="0"/>
                      <a:ext cx="5773011" cy="5848632"/>
                    </a:xfrm>
                    <a:prstGeom prst="rect">
                      <a:avLst/>
                    </a:prstGeom>
                  </pic:spPr>
                </pic:pic>
              </a:graphicData>
            </a:graphic>
          </wp:inline>
        </w:drawing>
      </w:r>
    </w:p>
    <w:p w14:paraId="2590B689" w14:textId="77777777" w:rsidR="00D54D2A" w:rsidRPr="00DD3283" w:rsidRDefault="001A16B1" w:rsidP="00D96B33">
      <w:pPr>
        <w:spacing w:before="120" w:after="120" w:line="360" w:lineRule="auto"/>
        <w:jc w:val="both"/>
        <w:rPr>
          <w:rFonts w:ascii="Times New Roman" w:hAnsi="Times New Roman" w:cs="Times New Roman"/>
          <w:sz w:val="24"/>
          <w:szCs w:val="24"/>
        </w:rPr>
      </w:pPr>
      <w:r w:rsidRPr="00DD3283">
        <w:rPr>
          <w:rFonts w:ascii="Times New Roman" w:hAnsi="Times New Roman" w:cs="Times New Roman"/>
          <w:sz w:val="24"/>
          <w:szCs w:val="24"/>
        </w:rPr>
        <w:t>Source:</w:t>
      </w:r>
      <w:r w:rsidR="00D54D2A" w:rsidRPr="00DD3283">
        <w:rPr>
          <w:rFonts w:ascii="Times New Roman" w:hAnsi="Times New Roman" w:cs="Times New Roman"/>
          <w:sz w:val="24"/>
          <w:szCs w:val="24"/>
        </w:rPr>
        <w:t xml:space="preserve"> (</w:t>
      </w:r>
      <w:r w:rsidR="00D54D2A" w:rsidRPr="00DD3283">
        <w:rPr>
          <w:rStyle w:val="HTMLCite"/>
          <w:rFonts w:ascii="Times New Roman" w:hAnsi="Times New Roman" w:cs="Times New Roman"/>
          <w:i w:val="0"/>
          <w:sz w:val="24"/>
          <w:szCs w:val="24"/>
        </w:rPr>
        <w:t>www.worldatlas.com/webimage/countrys/africa/mw.htm</w:t>
      </w:r>
      <w:r w:rsidR="00D54D2A" w:rsidRPr="00DD3283">
        <w:rPr>
          <w:rStyle w:val="HTMLCite"/>
        </w:rPr>
        <w:t>)</w:t>
      </w:r>
    </w:p>
    <w:p w14:paraId="3BB77139" w14:textId="6B17349A" w:rsidR="008B4466" w:rsidRPr="00DD3283" w:rsidRDefault="00FC5950" w:rsidP="007566C3">
      <w:pPr>
        <w:pStyle w:val="Heading3"/>
        <w:rPr>
          <w:rFonts w:ascii="Times New Roman" w:hAnsi="Times New Roman" w:cs="Times New Roman"/>
          <w:b/>
          <w:color w:val="auto"/>
        </w:rPr>
      </w:pPr>
      <w:bookmarkStart w:id="28" w:name="_Toc488767284"/>
      <w:r w:rsidRPr="00DD3283">
        <w:rPr>
          <w:rFonts w:ascii="Times New Roman" w:hAnsi="Times New Roman" w:cs="Times New Roman"/>
          <w:b/>
          <w:color w:val="auto"/>
        </w:rPr>
        <w:t>3.3. Study Design</w:t>
      </w:r>
      <w:bookmarkEnd w:id="28"/>
    </w:p>
    <w:p w14:paraId="077F6E2E" w14:textId="77777777" w:rsidR="001B08EB" w:rsidRPr="00DD3283" w:rsidRDefault="00750D9E" w:rsidP="00D96B33">
      <w:pPr>
        <w:spacing w:line="360" w:lineRule="auto"/>
        <w:jc w:val="both"/>
        <w:rPr>
          <w:rFonts w:ascii="Times New Roman" w:hAnsi="Times New Roman" w:cs="Times New Roman"/>
          <w:sz w:val="24"/>
          <w:szCs w:val="24"/>
        </w:rPr>
      </w:pPr>
      <w:r w:rsidRPr="00DD3283">
        <w:rPr>
          <w:rFonts w:ascii="Times New Roman" w:hAnsi="Times New Roman" w:cs="Times New Roman"/>
          <w:sz w:val="24"/>
          <w:szCs w:val="24"/>
        </w:rPr>
        <w:t>The study</w:t>
      </w:r>
      <w:r w:rsidR="00352E9C" w:rsidRPr="00DD3283">
        <w:rPr>
          <w:rFonts w:ascii="Times New Roman" w:hAnsi="Times New Roman" w:cs="Times New Roman"/>
          <w:sz w:val="24"/>
          <w:szCs w:val="24"/>
        </w:rPr>
        <w:t xml:space="preserve"> made</w:t>
      </w:r>
      <w:r w:rsidR="008B4466" w:rsidRPr="00DD3283">
        <w:rPr>
          <w:rFonts w:ascii="Times New Roman" w:hAnsi="Times New Roman" w:cs="Times New Roman"/>
          <w:sz w:val="24"/>
          <w:szCs w:val="24"/>
        </w:rPr>
        <w:t xml:space="preserve"> use of secondary data obtained from the Malawi Demographic and Health Survey (MDHS) of </w:t>
      </w:r>
      <w:r w:rsidR="00D315C0" w:rsidRPr="00DD3283">
        <w:rPr>
          <w:rFonts w:ascii="Times New Roman" w:hAnsi="Times New Roman" w:cs="Times New Roman"/>
          <w:sz w:val="24"/>
          <w:szCs w:val="24"/>
        </w:rPr>
        <w:t>2015/16</w:t>
      </w:r>
      <w:r w:rsidR="008B4466" w:rsidRPr="00DD3283">
        <w:rPr>
          <w:rFonts w:ascii="Times New Roman" w:hAnsi="Times New Roman" w:cs="Times New Roman"/>
          <w:sz w:val="24"/>
          <w:szCs w:val="24"/>
        </w:rPr>
        <w:t xml:space="preserve">. The MDHS </w:t>
      </w:r>
      <w:r w:rsidR="00D315C0" w:rsidRPr="00DD3283">
        <w:rPr>
          <w:rFonts w:ascii="Times New Roman" w:hAnsi="Times New Roman" w:cs="Times New Roman"/>
          <w:sz w:val="24"/>
          <w:szCs w:val="24"/>
        </w:rPr>
        <w:t>2015/16</w:t>
      </w:r>
      <w:r w:rsidR="008B4466" w:rsidRPr="00DD3283">
        <w:rPr>
          <w:rFonts w:ascii="Times New Roman" w:hAnsi="Times New Roman" w:cs="Times New Roman"/>
          <w:sz w:val="24"/>
          <w:szCs w:val="24"/>
        </w:rPr>
        <w:t xml:space="preserve"> was implemented by the National </w:t>
      </w:r>
      <w:r w:rsidR="00050BA4" w:rsidRPr="00DD3283">
        <w:rPr>
          <w:rFonts w:ascii="Times New Roman" w:hAnsi="Times New Roman" w:cs="Times New Roman"/>
          <w:sz w:val="24"/>
          <w:szCs w:val="24"/>
        </w:rPr>
        <w:t>Statistics O</w:t>
      </w:r>
      <w:r w:rsidR="008B4466" w:rsidRPr="00DD3283">
        <w:rPr>
          <w:rFonts w:ascii="Times New Roman" w:hAnsi="Times New Roman" w:cs="Times New Roman"/>
          <w:sz w:val="24"/>
          <w:szCs w:val="24"/>
        </w:rPr>
        <w:t>f</w:t>
      </w:r>
      <w:r w:rsidR="00050BA4" w:rsidRPr="00DD3283">
        <w:rPr>
          <w:rFonts w:ascii="Times New Roman" w:hAnsi="Times New Roman" w:cs="Times New Roman"/>
          <w:sz w:val="24"/>
          <w:szCs w:val="24"/>
        </w:rPr>
        <w:t>fice (N</w:t>
      </w:r>
      <w:r w:rsidR="008B4466" w:rsidRPr="00DD3283">
        <w:rPr>
          <w:rFonts w:ascii="Times New Roman" w:hAnsi="Times New Roman" w:cs="Times New Roman"/>
          <w:sz w:val="24"/>
          <w:szCs w:val="24"/>
        </w:rPr>
        <w:t>S</w:t>
      </w:r>
      <w:r w:rsidR="00050BA4" w:rsidRPr="00DD3283">
        <w:rPr>
          <w:rFonts w:ascii="Times New Roman" w:hAnsi="Times New Roman" w:cs="Times New Roman"/>
          <w:sz w:val="24"/>
          <w:szCs w:val="24"/>
        </w:rPr>
        <w:t>O</w:t>
      </w:r>
      <w:r w:rsidR="008B4466" w:rsidRPr="00DD3283">
        <w:rPr>
          <w:rFonts w:ascii="Times New Roman" w:hAnsi="Times New Roman" w:cs="Times New Roman"/>
          <w:sz w:val="24"/>
          <w:szCs w:val="24"/>
        </w:rPr>
        <w:t xml:space="preserve">) and the Community Health Science Unit (CHSU). </w:t>
      </w:r>
      <w:r w:rsidR="004124AD" w:rsidRPr="00DD3283">
        <w:rPr>
          <w:rFonts w:ascii="Times New Roman" w:hAnsi="Times New Roman" w:cs="Times New Roman"/>
          <w:sz w:val="24"/>
          <w:szCs w:val="24"/>
        </w:rPr>
        <w:t xml:space="preserve">The government of Malawi, the National AIDS Commission (NAC), the United Nations Population Fund (UNFPA), the United Nations Children’s Fund (UNICEF), </w:t>
      </w:r>
      <w:r w:rsidR="001C2BC3" w:rsidRPr="00DD3283">
        <w:rPr>
          <w:rFonts w:ascii="Times New Roman" w:hAnsi="Times New Roman" w:cs="Times New Roman"/>
          <w:sz w:val="24"/>
          <w:szCs w:val="24"/>
        </w:rPr>
        <w:t>and the</w:t>
      </w:r>
      <w:r w:rsidR="004124AD" w:rsidRPr="00DD3283">
        <w:rPr>
          <w:rFonts w:ascii="Times New Roman" w:hAnsi="Times New Roman" w:cs="Times New Roman"/>
          <w:sz w:val="24"/>
          <w:szCs w:val="24"/>
        </w:rPr>
        <w:t xml:space="preserve"> United Kingdom’s Department for International</w:t>
      </w:r>
      <w:r w:rsidR="001867A6" w:rsidRPr="00DD3283">
        <w:rPr>
          <w:rFonts w:ascii="Times New Roman" w:hAnsi="Times New Roman" w:cs="Times New Roman"/>
          <w:sz w:val="24"/>
          <w:szCs w:val="24"/>
        </w:rPr>
        <w:t xml:space="preserve"> Development (DFID), the Centre</w:t>
      </w:r>
      <w:r w:rsidR="004124AD" w:rsidRPr="00DD3283">
        <w:rPr>
          <w:rFonts w:ascii="Times New Roman" w:hAnsi="Times New Roman" w:cs="Times New Roman"/>
          <w:sz w:val="24"/>
          <w:szCs w:val="24"/>
        </w:rPr>
        <w:t xml:space="preserve"> for Disease Control and Prevention (CDC), and the United States Agency for International Development (USAID) </w:t>
      </w:r>
      <w:r w:rsidR="001C2BC3" w:rsidRPr="00DD3283">
        <w:rPr>
          <w:rFonts w:ascii="Times New Roman" w:hAnsi="Times New Roman" w:cs="Times New Roman"/>
          <w:sz w:val="24"/>
          <w:szCs w:val="24"/>
        </w:rPr>
        <w:t xml:space="preserve">provided </w:t>
      </w:r>
      <w:r w:rsidR="004124AD" w:rsidRPr="00DD3283">
        <w:rPr>
          <w:rFonts w:ascii="Times New Roman" w:hAnsi="Times New Roman" w:cs="Times New Roman"/>
          <w:sz w:val="24"/>
          <w:szCs w:val="24"/>
        </w:rPr>
        <w:t>fund</w:t>
      </w:r>
      <w:r w:rsidR="001C2BC3" w:rsidRPr="00DD3283">
        <w:rPr>
          <w:rFonts w:ascii="Times New Roman" w:hAnsi="Times New Roman" w:cs="Times New Roman"/>
          <w:sz w:val="24"/>
          <w:szCs w:val="24"/>
        </w:rPr>
        <w:t>s</w:t>
      </w:r>
      <w:r w:rsidR="00DE466B" w:rsidRPr="00DD3283">
        <w:rPr>
          <w:rFonts w:ascii="Times New Roman" w:hAnsi="Times New Roman" w:cs="Times New Roman"/>
          <w:sz w:val="24"/>
          <w:szCs w:val="24"/>
        </w:rPr>
        <w:t xml:space="preserve"> </w:t>
      </w:r>
      <w:r w:rsidR="001C2BC3" w:rsidRPr="00DD3283">
        <w:rPr>
          <w:rFonts w:ascii="Times New Roman" w:hAnsi="Times New Roman" w:cs="Times New Roman"/>
          <w:sz w:val="24"/>
          <w:szCs w:val="24"/>
        </w:rPr>
        <w:t xml:space="preserve">for </w:t>
      </w:r>
      <w:r w:rsidR="004124AD" w:rsidRPr="00DD3283">
        <w:rPr>
          <w:rFonts w:ascii="Times New Roman" w:hAnsi="Times New Roman" w:cs="Times New Roman"/>
          <w:sz w:val="24"/>
          <w:szCs w:val="24"/>
        </w:rPr>
        <w:t>the</w:t>
      </w:r>
      <w:r w:rsidR="001C2BC3" w:rsidRPr="00DD3283">
        <w:rPr>
          <w:rFonts w:ascii="Times New Roman" w:hAnsi="Times New Roman" w:cs="Times New Roman"/>
          <w:sz w:val="24"/>
          <w:szCs w:val="24"/>
        </w:rPr>
        <w:t xml:space="preserve"> success of the </w:t>
      </w:r>
      <w:r w:rsidR="001C2BC3" w:rsidRPr="00DD3283">
        <w:rPr>
          <w:rFonts w:ascii="Times New Roman" w:hAnsi="Times New Roman" w:cs="Times New Roman"/>
          <w:sz w:val="24"/>
          <w:szCs w:val="24"/>
        </w:rPr>
        <w:lastRenderedPageBreak/>
        <w:t>survey.</w:t>
      </w:r>
      <w:r w:rsidR="00DE466B" w:rsidRPr="00DD3283">
        <w:rPr>
          <w:rFonts w:ascii="Times New Roman" w:hAnsi="Times New Roman" w:cs="Times New Roman"/>
          <w:sz w:val="24"/>
          <w:szCs w:val="24"/>
        </w:rPr>
        <w:t xml:space="preserve"> </w:t>
      </w:r>
      <w:r w:rsidR="001C2BC3" w:rsidRPr="00DD3283">
        <w:rPr>
          <w:rFonts w:ascii="Times New Roman" w:hAnsi="Times New Roman" w:cs="Times New Roman"/>
          <w:sz w:val="24"/>
          <w:szCs w:val="24"/>
        </w:rPr>
        <w:t>Technical assistance on the survey was provided by ICF Macro through the MEASURE DHS program, a USAID-funded project</w:t>
      </w:r>
      <w:r w:rsidR="001B08EB" w:rsidRPr="00DD3283">
        <w:rPr>
          <w:rFonts w:ascii="Times New Roman" w:hAnsi="Times New Roman" w:cs="Times New Roman"/>
          <w:sz w:val="24"/>
          <w:szCs w:val="24"/>
        </w:rPr>
        <w:t>.</w:t>
      </w:r>
    </w:p>
    <w:p w14:paraId="3EB27F5A" w14:textId="77777777" w:rsidR="001B08EB" w:rsidRPr="00DD3283" w:rsidRDefault="001B08EB" w:rsidP="00D96B33">
      <w:pPr>
        <w:spacing w:line="360" w:lineRule="auto"/>
        <w:jc w:val="both"/>
        <w:rPr>
          <w:rFonts w:ascii="Times New Roman" w:hAnsi="Times New Roman" w:cs="Times New Roman"/>
          <w:sz w:val="24"/>
          <w:szCs w:val="24"/>
        </w:rPr>
      </w:pPr>
      <w:r w:rsidRPr="00DD3283">
        <w:rPr>
          <w:rFonts w:ascii="Times New Roman" w:hAnsi="Times New Roman" w:cs="Times New Roman"/>
          <w:sz w:val="24"/>
          <w:szCs w:val="24"/>
        </w:rPr>
        <w:t xml:space="preserve">The sampling frame used in </w:t>
      </w:r>
      <w:r w:rsidR="007E7E57" w:rsidRPr="00DD3283">
        <w:rPr>
          <w:rFonts w:ascii="Times New Roman" w:hAnsi="Times New Roman" w:cs="Times New Roman"/>
          <w:sz w:val="24"/>
          <w:szCs w:val="24"/>
        </w:rPr>
        <w:t>2015</w:t>
      </w:r>
      <w:r w:rsidR="00405525" w:rsidRPr="00DD3283">
        <w:rPr>
          <w:rFonts w:ascii="Times New Roman" w:hAnsi="Times New Roman" w:cs="Times New Roman"/>
          <w:sz w:val="24"/>
          <w:szCs w:val="24"/>
        </w:rPr>
        <w:t xml:space="preserve"> MDH was </w:t>
      </w:r>
      <w:r w:rsidRPr="00DD3283">
        <w:rPr>
          <w:rFonts w:ascii="Times New Roman" w:hAnsi="Times New Roman" w:cs="Times New Roman"/>
          <w:sz w:val="24"/>
          <w:szCs w:val="24"/>
        </w:rPr>
        <w:t xml:space="preserve">drawn from 2008 </w:t>
      </w:r>
      <w:r w:rsidR="00405525" w:rsidRPr="00DD3283">
        <w:rPr>
          <w:rFonts w:ascii="Times New Roman" w:hAnsi="Times New Roman" w:cs="Times New Roman"/>
          <w:sz w:val="24"/>
          <w:szCs w:val="24"/>
        </w:rPr>
        <w:t>PHC</w:t>
      </w:r>
      <w:r w:rsidRPr="00DD3283">
        <w:rPr>
          <w:rFonts w:ascii="Times New Roman" w:hAnsi="Times New Roman" w:cs="Times New Roman"/>
          <w:sz w:val="24"/>
          <w:szCs w:val="24"/>
        </w:rPr>
        <w:t>.</w:t>
      </w:r>
      <w:r w:rsidR="00DE466B" w:rsidRPr="00DD3283">
        <w:rPr>
          <w:rFonts w:ascii="Times New Roman" w:hAnsi="Times New Roman" w:cs="Times New Roman"/>
          <w:sz w:val="24"/>
          <w:szCs w:val="24"/>
        </w:rPr>
        <w:t xml:space="preserve"> </w:t>
      </w:r>
      <w:r w:rsidRPr="00DD3283">
        <w:rPr>
          <w:rFonts w:ascii="Times New Roman" w:hAnsi="Times New Roman" w:cs="Times New Roman"/>
          <w:sz w:val="24"/>
          <w:szCs w:val="24"/>
        </w:rPr>
        <w:t>The sample was designed to allow</w:t>
      </w:r>
      <w:r w:rsidR="001F5D94" w:rsidRPr="00DD3283">
        <w:rPr>
          <w:rFonts w:ascii="Times New Roman" w:hAnsi="Times New Roman" w:cs="Times New Roman"/>
          <w:sz w:val="24"/>
          <w:szCs w:val="24"/>
        </w:rPr>
        <w:t xml:space="preserve"> estimates of key indicators at</w:t>
      </w:r>
      <w:r w:rsidRPr="00DD3283">
        <w:rPr>
          <w:rFonts w:ascii="Times New Roman" w:hAnsi="Times New Roman" w:cs="Times New Roman"/>
          <w:sz w:val="24"/>
          <w:szCs w:val="24"/>
        </w:rPr>
        <w:t xml:space="preserve"> the</w:t>
      </w:r>
      <w:r w:rsidR="001F5D94" w:rsidRPr="00DD3283">
        <w:rPr>
          <w:rFonts w:ascii="Times New Roman" w:hAnsi="Times New Roman" w:cs="Times New Roman"/>
          <w:sz w:val="24"/>
          <w:szCs w:val="24"/>
        </w:rPr>
        <w:t xml:space="preserve"> national, regional and districts levels.</w:t>
      </w:r>
      <w:r w:rsidRPr="00DD3283">
        <w:rPr>
          <w:rFonts w:ascii="Times New Roman" w:hAnsi="Times New Roman" w:cs="Times New Roman"/>
          <w:sz w:val="24"/>
          <w:szCs w:val="24"/>
        </w:rPr>
        <w:t xml:space="preserve"> The survey was carried out using </w:t>
      </w:r>
      <w:r w:rsidR="001F5D94" w:rsidRPr="00DD3283">
        <w:rPr>
          <w:rFonts w:ascii="Times New Roman" w:hAnsi="Times New Roman" w:cs="Times New Roman"/>
          <w:sz w:val="24"/>
          <w:szCs w:val="24"/>
        </w:rPr>
        <w:t xml:space="preserve">a stratified, </w:t>
      </w:r>
      <w:r w:rsidRPr="00DD3283">
        <w:rPr>
          <w:rFonts w:ascii="Times New Roman" w:hAnsi="Times New Roman" w:cs="Times New Roman"/>
          <w:sz w:val="24"/>
          <w:szCs w:val="24"/>
        </w:rPr>
        <w:t xml:space="preserve">two stage sample design. </w:t>
      </w:r>
      <w:r w:rsidR="00D47275" w:rsidRPr="00DD3283">
        <w:rPr>
          <w:rFonts w:ascii="Times New Roman" w:hAnsi="Times New Roman" w:cs="Times New Roman"/>
          <w:sz w:val="24"/>
          <w:szCs w:val="24"/>
        </w:rPr>
        <w:t>In the first stage,</w:t>
      </w:r>
      <w:r w:rsidR="007E7E57" w:rsidRPr="00DD3283">
        <w:rPr>
          <w:rFonts w:ascii="Times New Roman" w:hAnsi="Times New Roman" w:cs="Times New Roman"/>
          <w:sz w:val="24"/>
          <w:szCs w:val="24"/>
        </w:rPr>
        <w:t xml:space="preserve"> 850</w:t>
      </w:r>
      <w:r w:rsidR="00405525" w:rsidRPr="00DD3283">
        <w:rPr>
          <w:rFonts w:ascii="Times New Roman" w:hAnsi="Times New Roman" w:cs="Times New Roman"/>
          <w:sz w:val="24"/>
          <w:szCs w:val="24"/>
        </w:rPr>
        <w:t xml:space="preserve"> clusters were</w:t>
      </w:r>
      <w:r w:rsidR="009F17BC" w:rsidRPr="00DD3283">
        <w:rPr>
          <w:rFonts w:ascii="Times New Roman" w:hAnsi="Times New Roman" w:cs="Times New Roman"/>
          <w:sz w:val="24"/>
          <w:szCs w:val="24"/>
        </w:rPr>
        <w:t xml:space="preserve"> randomly selected for MDHS 2015: 173 in urban and 677</w:t>
      </w:r>
      <w:r w:rsidR="00D47275" w:rsidRPr="00DD3283">
        <w:rPr>
          <w:rFonts w:ascii="Times New Roman" w:hAnsi="Times New Roman" w:cs="Times New Roman"/>
          <w:sz w:val="24"/>
          <w:szCs w:val="24"/>
        </w:rPr>
        <w:t xml:space="preserve"> in rural areas.</w:t>
      </w:r>
      <w:r w:rsidRPr="00DD3283">
        <w:rPr>
          <w:rFonts w:ascii="Times New Roman" w:hAnsi="Times New Roman" w:cs="Times New Roman"/>
          <w:sz w:val="24"/>
          <w:szCs w:val="24"/>
        </w:rPr>
        <w:t xml:space="preserve"> In the second stage</w:t>
      </w:r>
      <w:r w:rsidR="00B24880" w:rsidRPr="00DD3283">
        <w:rPr>
          <w:rFonts w:ascii="Times New Roman" w:hAnsi="Times New Roman" w:cs="Times New Roman"/>
          <w:sz w:val="24"/>
          <w:szCs w:val="24"/>
        </w:rPr>
        <w:t>, more than 27,516</w:t>
      </w:r>
      <w:r w:rsidR="000719CC" w:rsidRPr="00DD3283">
        <w:rPr>
          <w:rFonts w:ascii="Times New Roman" w:hAnsi="Times New Roman" w:cs="Times New Roman"/>
          <w:sz w:val="24"/>
          <w:szCs w:val="24"/>
        </w:rPr>
        <w:t xml:space="preserve"> households were selected for </w:t>
      </w:r>
      <w:r w:rsidR="00555128" w:rsidRPr="00DD3283">
        <w:rPr>
          <w:rFonts w:ascii="Times New Roman" w:hAnsi="Times New Roman" w:cs="Times New Roman"/>
          <w:sz w:val="24"/>
          <w:szCs w:val="24"/>
        </w:rPr>
        <w:t>individual interview in the 2015/16</w:t>
      </w:r>
      <w:r w:rsidR="000719CC" w:rsidRPr="00DD3283">
        <w:rPr>
          <w:rFonts w:ascii="Times New Roman" w:hAnsi="Times New Roman" w:cs="Times New Roman"/>
          <w:sz w:val="24"/>
          <w:szCs w:val="24"/>
        </w:rPr>
        <w:t xml:space="preserve"> MDHS</w:t>
      </w:r>
      <w:r w:rsidR="00555128" w:rsidRPr="00DD3283">
        <w:rPr>
          <w:rFonts w:ascii="Times New Roman" w:hAnsi="Times New Roman" w:cs="Times New Roman"/>
          <w:sz w:val="24"/>
          <w:szCs w:val="24"/>
        </w:rPr>
        <w:t>.</w:t>
      </w:r>
      <w:r w:rsidR="000719CC" w:rsidRPr="00DD3283">
        <w:rPr>
          <w:rFonts w:ascii="Times New Roman" w:hAnsi="Times New Roman" w:cs="Times New Roman"/>
          <w:sz w:val="24"/>
          <w:szCs w:val="24"/>
        </w:rPr>
        <w:t xml:space="preserve"> </w:t>
      </w:r>
      <w:r w:rsidRPr="00DD3283">
        <w:rPr>
          <w:rFonts w:ascii="Times New Roman" w:hAnsi="Times New Roman" w:cs="Times New Roman"/>
          <w:sz w:val="24"/>
          <w:szCs w:val="24"/>
        </w:rPr>
        <w:t xml:space="preserve">A nationwide </w:t>
      </w:r>
      <w:r w:rsidR="00FF11DE" w:rsidRPr="00DD3283">
        <w:rPr>
          <w:rFonts w:ascii="Times New Roman" w:hAnsi="Times New Roman" w:cs="Times New Roman"/>
          <w:sz w:val="24"/>
          <w:szCs w:val="24"/>
        </w:rPr>
        <w:t xml:space="preserve">representative </w:t>
      </w:r>
      <w:r w:rsidRPr="00DD3283">
        <w:rPr>
          <w:rFonts w:ascii="Times New Roman" w:hAnsi="Times New Roman" w:cs="Times New Roman"/>
          <w:sz w:val="24"/>
          <w:szCs w:val="24"/>
        </w:rPr>
        <w:t xml:space="preserve">data collection was conducted </w:t>
      </w:r>
      <w:r w:rsidR="00665A78" w:rsidRPr="00DD3283">
        <w:rPr>
          <w:rFonts w:ascii="Times New Roman" w:hAnsi="Times New Roman" w:cs="Times New Roman"/>
          <w:sz w:val="24"/>
          <w:szCs w:val="24"/>
        </w:rPr>
        <w:t>between</w:t>
      </w:r>
      <w:r w:rsidR="004A7342" w:rsidRPr="00DD3283">
        <w:rPr>
          <w:rFonts w:ascii="Times New Roman" w:hAnsi="Times New Roman" w:cs="Times New Roman"/>
          <w:sz w:val="24"/>
          <w:szCs w:val="24"/>
        </w:rPr>
        <w:t xml:space="preserve"> October 2015</w:t>
      </w:r>
      <w:r w:rsidR="00DC70B4" w:rsidRPr="00DD3283">
        <w:rPr>
          <w:rFonts w:ascii="Times New Roman" w:hAnsi="Times New Roman" w:cs="Times New Roman"/>
          <w:sz w:val="24"/>
          <w:szCs w:val="24"/>
        </w:rPr>
        <w:t xml:space="preserve"> and </w:t>
      </w:r>
      <w:r w:rsidR="00B24880" w:rsidRPr="00DD3283">
        <w:rPr>
          <w:rFonts w:ascii="Times New Roman" w:hAnsi="Times New Roman" w:cs="Times New Roman"/>
          <w:sz w:val="24"/>
          <w:szCs w:val="24"/>
        </w:rPr>
        <w:t>February 2016.</w:t>
      </w:r>
      <w:r w:rsidRPr="00DD3283">
        <w:rPr>
          <w:rFonts w:ascii="Times New Roman" w:hAnsi="Times New Roman" w:cs="Times New Roman"/>
          <w:sz w:val="24"/>
          <w:szCs w:val="24"/>
        </w:rPr>
        <w:t xml:space="preserve"> </w:t>
      </w:r>
    </w:p>
    <w:p w14:paraId="60CC72B7" w14:textId="4F0AE452" w:rsidR="005A7A55" w:rsidRPr="00DD3283" w:rsidRDefault="008951FA" w:rsidP="007566C3">
      <w:pPr>
        <w:pStyle w:val="Heading3"/>
        <w:rPr>
          <w:rFonts w:ascii="Times New Roman" w:hAnsi="Times New Roman" w:cs="Times New Roman"/>
          <w:b/>
          <w:color w:val="auto"/>
        </w:rPr>
      </w:pPr>
      <w:bookmarkStart w:id="29" w:name="_Toc488767285"/>
      <w:r>
        <w:rPr>
          <w:rFonts w:ascii="Times New Roman" w:hAnsi="Times New Roman" w:cs="Times New Roman"/>
          <w:b/>
          <w:color w:val="auto"/>
        </w:rPr>
        <w:t>3.4. Study Population a</w:t>
      </w:r>
      <w:r w:rsidR="00FC5950" w:rsidRPr="00DD3283">
        <w:rPr>
          <w:rFonts w:ascii="Times New Roman" w:hAnsi="Times New Roman" w:cs="Times New Roman"/>
          <w:b/>
          <w:color w:val="auto"/>
        </w:rPr>
        <w:t>nd Sample Size</w:t>
      </w:r>
      <w:bookmarkEnd w:id="29"/>
    </w:p>
    <w:p w14:paraId="1E59BA36" w14:textId="77777777" w:rsidR="00C87928" w:rsidRPr="00DD3283" w:rsidRDefault="00E5682E" w:rsidP="00D96B33">
      <w:pPr>
        <w:spacing w:line="360" w:lineRule="auto"/>
        <w:jc w:val="both"/>
        <w:rPr>
          <w:rFonts w:ascii="Times New Roman" w:hAnsi="Times New Roman" w:cs="Times New Roman"/>
          <w:sz w:val="24"/>
          <w:szCs w:val="24"/>
        </w:rPr>
      </w:pPr>
      <w:r w:rsidRPr="00DD3283">
        <w:rPr>
          <w:rFonts w:ascii="Times New Roman" w:hAnsi="Times New Roman" w:cs="Times New Roman"/>
          <w:sz w:val="24"/>
          <w:szCs w:val="24"/>
        </w:rPr>
        <w:t xml:space="preserve">The unit of analysis for this study focused on </w:t>
      </w:r>
      <w:r w:rsidR="00C87928" w:rsidRPr="00DD3283">
        <w:rPr>
          <w:rFonts w:ascii="Times New Roman" w:hAnsi="Times New Roman" w:cs="Times New Roman"/>
          <w:sz w:val="24"/>
          <w:szCs w:val="24"/>
        </w:rPr>
        <w:t xml:space="preserve">women between the ages of 15-19 and the sample size for this study are </w:t>
      </w:r>
      <w:r w:rsidR="0030168B" w:rsidRPr="00DD3283">
        <w:rPr>
          <w:rFonts w:ascii="Times New Roman" w:hAnsi="Times New Roman" w:cs="Times New Roman"/>
          <w:sz w:val="24"/>
          <w:szCs w:val="24"/>
        </w:rPr>
        <w:t>1308</w:t>
      </w:r>
      <w:r w:rsidR="007B6ED9" w:rsidRPr="00DD3283">
        <w:rPr>
          <w:rFonts w:ascii="Times New Roman" w:hAnsi="Times New Roman" w:cs="Times New Roman"/>
          <w:sz w:val="24"/>
          <w:szCs w:val="24"/>
        </w:rPr>
        <w:t xml:space="preserve"> </w:t>
      </w:r>
      <w:r w:rsidR="008D43E0" w:rsidRPr="00DD3283">
        <w:rPr>
          <w:rFonts w:ascii="Times New Roman" w:hAnsi="Times New Roman" w:cs="Times New Roman"/>
          <w:sz w:val="24"/>
          <w:szCs w:val="24"/>
        </w:rPr>
        <w:t xml:space="preserve">sexually active </w:t>
      </w:r>
      <w:r w:rsidRPr="00DD3283">
        <w:rPr>
          <w:rFonts w:ascii="Times New Roman" w:hAnsi="Times New Roman" w:cs="Times New Roman"/>
          <w:sz w:val="24"/>
          <w:szCs w:val="24"/>
        </w:rPr>
        <w:t>women aged 15-19 that were never married</w:t>
      </w:r>
      <w:r w:rsidR="008D43E0" w:rsidRPr="00DD3283">
        <w:rPr>
          <w:rFonts w:ascii="Times New Roman" w:hAnsi="Times New Roman" w:cs="Times New Roman"/>
          <w:sz w:val="24"/>
          <w:szCs w:val="24"/>
        </w:rPr>
        <w:t xml:space="preserve"> </w:t>
      </w:r>
      <w:r w:rsidR="002641CE" w:rsidRPr="00DD3283">
        <w:rPr>
          <w:rFonts w:ascii="Times New Roman" w:hAnsi="Times New Roman" w:cs="Times New Roman"/>
          <w:sz w:val="24"/>
          <w:szCs w:val="24"/>
        </w:rPr>
        <w:t>in</w:t>
      </w:r>
      <w:r w:rsidR="0030168B" w:rsidRPr="00DD3283">
        <w:rPr>
          <w:rFonts w:ascii="Times New Roman" w:hAnsi="Times New Roman" w:cs="Times New Roman"/>
          <w:sz w:val="24"/>
          <w:szCs w:val="24"/>
        </w:rPr>
        <w:t xml:space="preserve"> 2015 MDHS</w:t>
      </w:r>
      <w:r w:rsidR="00DE6A66" w:rsidRPr="00DD3283">
        <w:rPr>
          <w:rFonts w:ascii="Times New Roman" w:hAnsi="Times New Roman" w:cs="Times New Roman"/>
          <w:sz w:val="24"/>
          <w:szCs w:val="24"/>
        </w:rPr>
        <w:t xml:space="preserve">. </w:t>
      </w:r>
    </w:p>
    <w:p w14:paraId="73497A63" w14:textId="77777777" w:rsidR="00E5682E" w:rsidRPr="00DD3283" w:rsidRDefault="0030168B" w:rsidP="00D96B33">
      <w:pPr>
        <w:spacing w:line="360" w:lineRule="auto"/>
        <w:jc w:val="both"/>
        <w:rPr>
          <w:rFonts w:ascii="Times New Roman" w:hAnsi="Times New Roman" w:cs="Times New Roman"/>
          <w:sz w:val="24"/>
          <w:szCs w:val="24"/>
        </w:rPr>
      </w:pPr>
      <w:r w:rsidRPr="00DD3283">
        <w:rPr>
          <w:rFonts w:ascii="Times New Roman" w:hAnsi="Times New Roman" w:cs="Times New Roman"/>
          <w:sz w:val="24"/>
          <w:szCs w:val="24"/>
        </w:rPr>
        <w:t>In 2015</w:t>
      </w:r>
      <w:r w:rsidR="00622FB0" w:rsidRPr="00DD3283">
        <w:rPr>
          <w:rFonts w:ascii="Times New Roman" w:hAnsi="Times New Roman" w:cs="Times New Roman"/>
          <w:sz w:val="24"/>
          <w:szCs w:val="24"/>
        </w:rPr>
        <w:t xml:space="preserve"> a total of 2</w:t>
      </w:r>
      <w:r w:rsidR="00B24880" w:rsidRPr="00DD3283">
        <w:rPr>
          <w:rFonts w:ascii="Times New Roman" w:hAnsi="Times New Roman" w:cs="Times New Roman"/>
          <w:sz w:val="24"/>
          <w:szCs w:val="24"/>
        </w:rPr>
        <w:t>5</w:t>
      </w:r>
      <w:r w:rsidR="004A7342" w:rsidRPr="00DD3283">
        <w:rPr>
          <w:rFonts w:ascii="Times New Roman" w:hAnsi="Times New Roman" w:cs="Times New Roman"/>
          <w:sz w:val="24"/>
          <w:szCs w:val="24"/>
        </w:rPr>
        <w:t>,</w:t>
      </w:r>
      <w:r w:rsidR="00B24880" w:rsidRPr="00DD3283">
        <w:rPr>
          <w:rFonts w:ascii="Times New Roman" w:hAnsi="Times New Roman" w:cs="Times New Roman"/>
          <w:sz w:val="24"/>
          <w:szCs w:val="24"/>
        </w:rPr>
        <w:t>146</w:t>
      </w:r>
      <w:r w:rsidR="00E5682E" w:rsidRPr="00DD3283">
        <w:rPr>
          <w:rFonts w:ascii="Times New Roman" w:hAnsi="Times New Roman" w:cs="Times New Roman"/>
          <w:sz w:val="24"/>
          <w:szCs w:val="24"/>
        </w:rPr>
        <w:t xml:space="preserve"> women were eligible to participate</w:t>
      </w:r>
      <w:r w:rsidR="004A7342" w:rsidRPr="00DD3283">
        <w:rPr>
          <w:rFonts w:ascii="Times New Roman" w:hAnsi="Times New Roman" w:cs="Times New Roman"/>
          <w:sz w:val="24"/>
          <w:szCs w:val="24"/>
        </w:rPr>
        <w:t xml:space="preserve"> in the individual interview, 24,562</w:t>
      </w:r>
      <w:r w:rsidR="00E5682E" w:rsidRPr="00DD3283">
        <w:rPr>
          <w:rFonts w:ascii="Times New Roman" w:hAnsi="Times New Roman" w:cs="Times New Roman"/>
          <w:sz w:val="24"/>
          <w:szCs w:val="24"/>
        </w:rPr>
        <w:t xml:space="preserve"> women were successfully interviewed there by given a response </w:t>
      </w:r>
      <w:r w:rsidR="00B24880" w:rsidRPr="00DD3283">
        <w:rPr>
          <w:rFonts w:ascii="Times New Roman" w:hAnsi="Times New Roman" w:cs="Times New Roman"/>
          <w:sz w:val="24"/>
          <w:szCs w:val="24"/>
        </w:rPr>
        <w:t>rate of 98</w:t>
      </w:r>
      <w:r w:rsidR="00E5682E" w:rsidRPr="00DD3283">
        <w:rPr>
          <w:rFonts w:ascii="Times New Roman" w:hAnsi="Times New Roman" w:cs="Times New Roman"/>
          <w:sz w:val="24"/>
          <w:szCs w:val="24"/>
        </w:rPr>
        <w:t xml:space="preserve">% (ICF </w:t>
      </w:r>
      <w:r w:rsidR="004A7342" w:rsidRPr="00DD3283">
        <w:rPr>
          <w:rFonts w:ascii="Times New Roman" w:hAnsi="Times New Roman" w:cs="Times New Roman"/>
          <w:sz w:val="24"/>
          <w:szCs w:val="24"/>
        </w:rPr>
        <w:t>Macro, 2015</w:t>
      </w:r>
      <w:r w:rsidR="006816EC" w:rsidRPr="00DD3283">
        <w:rPr>
          <w:rFonts w:ascii="Times New Roman" w:hAnsi="Times New Roman" w:cs="Times New Roman"/>
          <w:sz w:val="24"/>
          <w:szCs w:val="24"/>
        </w:rPr>
        <w:t>).</w:t>
      </w:r>
      <w:r w:rsidR="004A7342" w:rsidRPr="00DD3283">
        <w:rPr>
          <w:rFonts w:ascii="Times New Roman" w:hAnsi="Times New Roman" w:cs="Times New Roman"/>
          <w:sz w:val="24"/>
          <w:szCs w:val="24"/>
        </w:rPr>
        <w:t xml:space="preserve"> Out of the 24,562</w:t>
      </w:r>
      <w:r w:rsidR="00E5682E" w:rsidRPr="00DD3283">
        <w:rPr>
          <w:rFonts w:ascii="Times New Roman" w:hAnsi="Times New Roman" w:cs="Times New Roman"/>
          <w:sz w:val="24"/>
          <w:szCs w:val="24"/>
        </w:rPr>
        <w:t xml:space="preserve"> w</w:t>
      </w:r>
      <w:r w:rsidR="00160B35" w:rsidRPr="00DD3283">
        <w:rPr>
          <w:rFonts w:ascii="Times New Roman" w:hAnsi="Times New Roman" w:cs="Times New Roman"/>
          <w:sz w:val="24"/>
          <w:szCs w:val="24"/>
        </w:rPr>
        <w:t>omen that were interviewed, 5273</w:t>
      </w:r>
      <w:r w:rsidR="00E5682E" w:rsidRPr="00DD3283">
        <w:rPr>
          <w:rFonts w:ascii="Times New Roman" w:hAnsi="Times New Roman" w:cs="Times New Roman"/>
          <w:sz w:val="24"/>
          <w:szCs w:val="24"/>
        </w:rPr>
        <w:t xml:space="preserve"> women were between the ages of 15-19</w:t>
      </w:r>
      <w:r w:rsidR="00640E53" w:rsidRPr="00DD3283">
        <w:rPr>
          <w:rFonts w:ascii="Times New Roman" w:hAnsi="Times New Roman" w:cs="Times New Roman"/>
          <w:sz w:val="24"/>
          <w:szCs w:val="24"/>
        </w:rPr>
        <w:t xml:space="preserve">, </w:t>
      </w:r>
      <w:r w:rsidR="00160B35" w:rsidRPr="00DD3283">
        <w:rPr>
          <w:rFonts w:ascii="Times New Roman" w:hAnsi="Times New Roman" w:cs="Times New Roman"/>
          <w:sz w:val="24"/>
          <w:szCs w:val="24"/>
        </w:rPr>
        <w:t xml:space="preserve">3909 </w:t>
      </w:r>
      <w:r w:rsidR="00E5682E" w:rsidRPr="00DD3283">
        <w:rPr>
          <w:rFonts w:ascii="Times New Roman" w:hAnsi="Times New Roman" w:cs="Times New Roman"/>
          <w:sz w:val="24"/>
          <w:szCs w:val="24"/>
        </w:rPr>
        <w:t xml:space="preserve">of them were </w:t>
      </w:r>
      <w:r w:rsidR="008713DE" w:rsidRPr="00DD3283">
        <w:rPr>
          <w:rFonts w:ascii="Times New Roman" w:hAnsi="Times New Roman" w:cs="Times New Roman"/>
          <w:sz w:val="24"/>
          <w:szCs w:val="24"/>
        </w:rPr>
        <w:t>never married and</w:t>
      </w:r>
      <w:r w:rsidR="005B325A" w:rsidRPr="00DD3283">
        <w:rPr>
          <w:rFonts w:ascii="Times New Roman" w:hAnsi="Times New Roman" w:cs="Times New Roman"/>
          <w:sz w:val="24"/>
          <w:szCs w:val="24"/>
        </w:rPr>
        <w:t xml:space="preserve"> </w:t>
      </w:r>
      <w:r w:rsidR="00160B35" w:rsidRPr="00DD3283">
        <w:rPr>
          <w:rFonts w:ascii="Times New Roman" w:hAnsi="Times New Roman" w:cs="Times New Roman"/>
          <w:sz w:val="24"/>
          <w:szCs w:val="24"/>
        </w:rPr>
        <w:t>1308</w:t>
      </w:r>
      <w:r w:rsidR="005B325A" w:rsidRPr="00DD3283">
        <w:rPr>
          <w:rFonts w:ascii="Times New Roman" w:hAnsi="Times New Roman" w:cs="Times New Roman"/>
          <w:sz w:val="24"/>
          <w:szCs w:val="24"/>
        </w:rPr>
        <w:t xml:space="preserve"> of them were sexual active</w:t>
      </w:r>
      <w:r w:rsidR="00160B35" w:rsidRPr="00DD3283">
        <w:rPr>
          <w:rFonts w:ascii="Times New Roman" w:hAnsi="Times New Roman" w:cs="Times New Roman"/>
          <w:sz w:val="24"/>
          <w:szCs w:val="24"/>
        </w:rPr>
        <w:t xml:space="preserve">. Among the sexually active women between the ages of 15-19 years that were never married, 353 </w:t>
      </w:r>
      <w:r w:rsidR="00386FC6" w:rsidRPr="00DD3283">
        <w:rPr>
          <w:rFonts w:ascii="Times New Roman" w:hAnsi="Times New Roman" w:cs="Times New Roman"/>
          <w:sz w:val="24"/>
          <w:szCs w:val="24"/>
        </w:rPr>
        <w:t xml:space="preserve">of them </w:t>
      </w:r>
      <w:r w:rsidR="005B325A" w:rsidRPr="00DD3283">
        <w:rPr>
          <w:rFonts w:ascii="Times New Roman" w:hAnsi="Times New Roman" w:cs="Times New Roman"/>
          <w:sz w:val="24"/>
          <w:szCs w:val="24"/>
        </w:rPr>
        <w:t xml:space="preserve">reported </w:t>
      </w:r>
      <w:r w:rsidR="00E5682E" w:rsidRPr="00DD3283">
        <w:rPr>
          <w:rFonts w:ascii="Times New Roman" w:hAnsi="Times New Roman" w:cs="Times New Roman"/>
          <w:sz w:val="24"/>
          <w:szCs w:val="24"/>
        </w:rPr>
        <w:t>be</w:t>
      </w:r>
      <w:r w:rsidR="005B325A" w:rsidRPr="00DD3283">
        <w:rPr>
          <w:rFonts w:ascii="Times New Roman" w:hAnsi="Times New Roman" w:cs="Times New Roman"/>
          <w:sz w:val="24"/>
          <w:szCs w:val="24"/>
        </w:rPr>
        <w:t xml:space="preserve">ing ever </w:t>
      </w:r>
      <w:r w:rsidR="00E5682E" w:rsidRPr="00DD3283">
        <w:rPr>
          <w:rFonts w:ascii="Times New Roman" w:hAnsi="Times New Roman" w:cs="Times New Roman"/>
          <w:sz w:val="24"/>
          <w:szCs w:val="24"/>
        </w:rPr>
        <w:t>pregnant</w:t>
      </w:r>
      <w:r w:rsidR="002C274B" w:rsidRPr="00DD3283">
        <w:rPr>
          <w:rFonts w:ascii="Times New Roman" w:hAnsi="Times New Roman" w:cs="Times New Roman"/>
          <w:sz w:val="24"/>
          <w:szCs w:val="24"/>
        </w:rPr>
        <w:t>.</w:t>
      </w:r>
      <w:r w:rsidR="00D06ADA" w:rsidRPr="00DD3283">
        <w:rPr>
          <w:rFonts w:ascii="Times New Roman" w:hAnsi="Times New Roman" w:cs="Times New Roman"/>
          <w:sz w:val="24"/>
          <w:szCs w:val="24"/>
        </w:rPr>
        <w:t xml:space="preserve"> </w:t>
      </w:r>
    </w:p>
    <w:p w14:paraId="64E920D2" w14:textId="52F35539" w:rsidR="00475675" w:rsidRPr="00DD3283" w:rsidRDefault="00FC5950" w:rsidP="00475675">
      <w:pPr>
        <w:pStyle w:val="Heading3"/>
        <w:rPr>
          <w:rFonts w:ascii="Times New Roman" w:hAnsi="Times New Roman" w:cs="Times New Roman"/>
          <w:b/>
          <w:color w:val="auto"/>
        </w:rPr>
      </w:pPr>
      <w:bookmarkStart w:id="30" w:name="_Toc488767286"/>
      <w:r w:rsidRPr="00DD3283">
        <w:rPr>
          <w:rFonts w:ascii="Times New Roman" w:hAnsi="Times New Roman" w:cs="Times New Roman"/>
          <w:b/>
          <w:color w:val="auto"/>
        </w:rPr>
        <w:t>3.5. Ethical Considerations</w:t>
      </w:r>
      <w:bookmarkEnd w:id="30"/>
    </w:p>
    <w:p w14:paraId="5E9D180A" w14:textId="77777777" w:rsidR="00475675" w:rsidRPr="00DD3283" w:rsidRDefault="00475675" w:rsidP="00D96B33">
      <w:pPr>
        <w:spacing w:line="360" w:lineRule="auto"/>
        <w:jc w:val="both"/>
        <w:rPr>
          <w:rFonts w:ascii="Times New Roman" w:hAnsi="Times New Roman" w:cs="Times New Roman"/>
          <w:sz w:val="24"/>
          <w:szCs w:val="24"/>
        </w:rPr>
      </w:pPr>
      <w:r w:rsidRPr="00DD3283">
        <w:rPr>
          <w:rFonts w:ascii="Times New Roman" w:hAnsi="Times New Roman" w:cs="Times New Roman"/>
          <w:sz w:val="24"/>
          <w:szCs w:val="24"/>
        </w:rPr>
        <w:t xml:space="preserve">This study used secondary data from 2004 and 2010 MWDHS. Ethical permission to make use of this data was granted by ICF Macro through the DHS programme website. No personal information or name of the respondents was identified in the dataset. Therefore, anonymity and confidentiality of the study interviewees was guaranteed. </w:t>
      </w:r>
    </w:p>
    <w:p w14:paraId="4BB02C39" w14:textId="7418C579" w:rsidR="00927401" w:rsidRPr="00DD3283" w:rsidRDefault="00FC5950" w:rsidP="007566C3">
      <w:pPr>
        <w:pStyle w:val="Heading3"/>
        <w:rPr>
          <w:rFonts w:ascii="Times New Roman" w:hAnsi="Times New Roman" w:cs="Times New Roman"/>
          <w:b/>
          <w:color w:val="auto"/>
        </w:rPr>
      </w:pPr>
      <w:bookmarkStart w:id="31" w:name="_Toc488767287"/>
      <w:r w:rsidRPr="00DD3283">
        <w:rPr>
          <w:rFonts w:ascii="Times New Roman" w:hAnsi="Times New Roman" w:cs="Times New Roman"/>
          <w:b/>
          <w:color w:val="auto"/>
        </w:rPr>
        <w:t>3.6. Variables Definition</w:t>
      </w:r>
      <w:bookmarkEnd w:id="31"/>
    </w:p>
    <w:p w14:paraId="409D5276" w14:textId="77777777" w:rsidR="00284F90" w:rsidRDefault="00284F90" w:rsidP="00D96B33">
      <w:pPr>
        <w:spacing w:line="360" w:lineRule="auto"/>
        <w:jc w:val="both"/>
        <w:rPr>
          <w:rFonts w:ascii="Times New Roman" w:hAnsi="Times New Roman" w:cs="Times New Roman"/>
          <w:sz w:val="24"/>
          <w:szCs w:val="24"/>
        </w:rPr>
      </w:pPr>
      <w:r w:rsidRPr="00DD3283">
        <w:rPr>
          <w:rFonts w:ascii="Times New Roman" w:hAnsi="Times New Roman" w:cs="Times New Roman"/>
          <w:sz w:val="24"/>
          <w:szCs w:val="24"/>
        </w:rPr>
        <w:t xml:space="preserve">As earlier indicated the dependent variable for this study is pregnancy among the unmarried which is categorized into ever pregnant (yes) and never pregnant (no). This categorization has been applied elsewhere </w:t>
      </w:r>
      <w:r w:rsidR="00275C8C" w:rsidRPr="00DD3283">
        <w:rPr>
          <w:rFonts w:ascii="Times New Roman" w:hAnsi="Times New Roman" w:cs="Times New Roman"/>
          <w:sz w:val="24"/>
          <w:szCs w:val="24"/>
        </w:rPr>
        <w:fldChar w:fldCharType="begin"/>
      </w:r>
      <w:r w:rsidR="00D06ADA" w:rsidRPr="00DD3283">
        <w:rPr>
          <w:rFonts w:ascii="Times New Roman" w:hAnsi="Times New Roman" w:cs="Times New Roman"/>
          <w:sz w:val="24"/>
          <w:szCs w:val="24"/>
        </w:rPr>
        <w:instrText xml:space="preserve"> ADDIN ZOTERO_ITEM CSL_CITATION {"citationID":"1nt650snm4","properties":{"formattedCitation":"(Acharya et al., 2014; Secura et al., 2014; Sedgh et al., 2015)","plainCitation":"(Acharya et al., 2014; Secura et al., 2014; Sedgh et al., 2015)"},"citationItems":[{"id":374,"uris":["http://zotero.org/users/2574706/items/SEXUJ9WX"],"uri":["http://zotero.org/users/2574706/items/SEXUJ9WX"],"itemData":{"id":374,"type":"article-journal","title":"Factors associated with teenage pregnancy in South Asia","container-title":"www.hsj.gr","source":"hypatia.teiath.gr","URL":"http://hypatia.teiath.gr/xmlui/handle/11400/1243","author":[{"family":"Acharya","given":"Dev Raj"},{"family":"Bhattarai","given":"Rabi"},{"family":"Poobalan","given":"Amudha"},{"family":"Teijlingen","given":"van Edwin"},{"family":"Chapman","given":"Glyn"}],"issued":{"date-parts":[["2014",7,14]]},"accessed":{"date-parts":[["2016",8,8]]}},"label":"page"},{"id":346,"uris":["http://zotero.org/users/2574706/items/56ARBI37"],"uri":["http://zotero.org/users/2574706/items/56ARBI37"],"itemData":{"id":346,"type":"article-journal","title":"Provision of No-Cost, Long-Acting Contraception and Teenage Pregnancy","container-title":"New England Journal of Medicine","page":"1316-1323","volume":"371","issue":"14","source":"Taylor and Francis+NEJM","abstract":"In this study, teens who were given free contraception and educated about reversible methods, with an emphasis on the benefits of long-acting methods, had rates of pregnancy, birth, and abortion that were much lower than the national rates for sexually experienced teens.","DOI":"10.1056/NEJMoa1400506","ISSN":"0028-4793","note":"PMID: 25271604","author":[{"family":"Secura","given":"Gina M."},{"family":"Madden","given":"Tessa"},{"family":"McNicholas","given":"Colleen"},{"family":"Mullersman","given":"Jennifer"},{"family":"Buckel","given":"Christina M."},{"family":"Zhao","given":"Qiuhong"},{"family":"Peipert","given":"Jeffrey F."}],"issued":{"date-parts":[["2014",10,2]]}},"label":"page"},{"id":851,"uris":["http://zotero.org/users/2574706/items/V89KGVN2"],"uri":["http://zotero.org/users/2574706/items/V89KGVN2"],"itemData":{"id":851,"type":"article-journal","title":"Adolescent Pregnancy, Birth, and Abortion Rates Across Countries: Levels and Recent Trends","container-title":"Journal of Adolescent Health","page":"223-230","volume":"56","issue":"2","source":"ScienceDirect","abstract":"Purpose\nTo examine pregnancy rates and outcomes (births and abortions) among 15- to 19-year olds and 10- to 14-year olds in all countries for which recent information could be obtained and to examine trends since the mid-1990s.\nMethods\nInformation was obtained from countries' vital statistics reports and the United Nations Statistics Division for most countries in this study. Alternate sources of information were used if needed and available. We present estimates primarily for 2011 and compare them to estimates published for the mid-1990s.\nResults\nAmong the 21 countries with complete statistics, the pregnancy rate among 15- to 19-year olds was the highest in the United States (57 pregnancies per 1,000 females) and the lowest rate was in Switzerland (8). Rates were higher in some former Soviet countries with incomplete statistics; they were the highest in Mexico and Sub-Saharan African countries with available information. Among countries with reliable evidence, the highest rate among 10- to 14-year olds was in Hungary. The proportion of teen pregnancies that ended in abortion ranged from 17% in Slovakia to 69% in Sweden. The proportion of pregnancies that ended in live births tended to be higher in countries with high teen pregnancy rates (p = .02). The pregnancy rate has declined since the mid-1990s in the majority of the 16 countries where trends could be assessed.\nConclusions\nDespite recent declines, teen pregnancy rates remain high in many countries. Research on the planning status of these pregnancies and on factors that determine how teens resolve their pregnancies could further inform programs and policies.","DOI":"10.1016/j.jadohealth.2014.09.007","ISSN":"1054-139X","shortTitle":"Adolescent Pregnancy, Birth, and Abortion Rates Across Countries","journalAbbreviation":"Journal of Adolescent Health","author":[{"family":"Sedgh","given":"Gilda"},{"family":"Finer","given":"Lawrence B."},{"family":"Bankole","given":"Akinrinola"},{"family":"Eilers","given":"Michelle A."},{"family":"Singh","given":"Susheela"}],"issued":{"date-parts":[["2015",2]]}},"label":"page"}],"schema":"https://github.com/citation-style-language/schema/raw/master/csl-citation.json"} </w:instrText>
      </w:r>
      <w:r w:rsidR="00275C8C" w:rsidRPr="00DD3283">
        <w:rPr>
          <w:rFonts w:ascii="Times New Roman" w:hAnsi="Times New Roman" w:cs="Times New Roman"/>
          <w:sz w:val="24"/>
          <w:szCs w:val="24"/>
        </w:rPr>
        <w:fldChar w:fldCharType="separate"/>
      </w:r>
      <w:r w:rsidR="00D06ADA" w:rsidRPr="00DD3283">
        <w:rPr>
          <w:rFonts w:ascii="Times New Roman" w:hAnsi="Times New Roman" w:cs="Times New Roman"/>
          <w:sz w:val="24"/>
        </w:rPr>
        <w:t>(Acharya et al., 2014; Secura et al., 2014; Sedgh et al., 2015)</w:t>
      </w:r>
      <w:r w:rsidR="00275C8C" w:rsidRPr="00DD3283">
        <w:rPr>
          <w:rFonts w:ascii="Times New Roman" w:hAnsi="Times New Roman" w:cs="Times New Roman"/>
          <w:sz w:val="24"/>
          <w:szCs w:val="24"/>
        </w:rPr>
        <w:fldChar w:fldCharType="end"/>
      </w:r>
      <w:r w:rsidR="0030315A" w:rsidRPr="00DD3283">
        <w:rPr>
          <w:rFonts w:ascii="Times New Roman" w:hAnsi="Times New Roman" w:cs="Times New Roman"/>
          <w:sz w:val="24"/>
          <w:szCs w:val="24"/>
        </w:rPr>
        <w:t xml:space="preserve">. </w:t>
      </w:r>
    </w:p>
    <w:p w14:paraId="6FE60B42" w14:textId="77777777" w:rsidR="008951FA" w:rsidRDefault="008951FA" w:rsidP="00D96B33">
      <w:pPr>
        <w:spacing w:line="360" w:lineRule="auto"/>
        <w:jc w:val="both"/>
        <w:rPr>
          <w:rFonts w:ascii="Times New Roman" w:hAnsi="Times New Roman" w:cs="Times New Roman"/>
          <w:sz w:val="24"/>
          <w:szCs w:val="24"/>
        </w:rPr>
      </w:pPr>
    </w:p>
    <w:p w14:paraId="674ACB46" w14:textId="77777777" w:rsidR="008951FA" w:rsidRPr="00DD3283" w:rsidRDefault="008951FA" w:rsidP="00D96B33">
      <w:pPr>
        <w:spacing w:line="360" w:lineRule="auto"/>
        <w:jc w:val="both"/>
        <w:rPr>
          <w:rFonts w:ascii="Times New Roman" w:hAnsi="Times New Roman" w:cs="Times New Roman"/>
          <w:sz w:val="24"/>
          <w:szCs w:val="24"/>
        </w:rPr>
      </w:pPr>
    </w:p>
    <w:p w14:paraId="6E7144D8" w14:textId="77777777" w:rsidR="00927401" w:rsidRPr="00DD3283" w:rsidRDefault="00352E9C" w:rsidP="007566C3">
      <w:pPr>
        <w:pStyle w:val="Heading4"/>
        <w:rPr>
          <w:rFonts w:ascii="Times New Roman" w:hAnsi="Times New Roman" w:cs="Times New Roman"/>
          <w:b/>
          <w:color w:val="auto"/>
        </w:rPr>
      </w:pPr>
      <w:r w:rsidRPr="00DD3283">
        <w:rPr>
          <w:rFonts w:ascii="Times New Roman" w:hAnsi="Times New Roman" w:cs="Times New Roman"/>
          <w:b/>
          <w:color w:val="auto"/>
        </w:rPr>
        <w:lastRenderedPageBreak/>
        <w:t>3.</w:t>
      </w:r>
      <w:r w:rsidR="00475675" w:rsidRPr="00DD3283">
        <w:rPr>
          <w:rFonts w:ascii="Times New Roman" w:hAnsi="Times New Roman" w:cs="Times New Roman"/>
          <w:b/>
          <w:color w:val="auto"/>
        </w:rPr>
        <w:t>6</w:t>
      </w:r>
      <w:r w:rsidR="00D9400C" w:rsidRPr="00DD3283">
        <w:rPr>
          <w:rFonts w:ascii="Times New Roman" w:hAnsi="Times New Roman" w:cs="Times New Roman"/>
          <w:b/>
          <w:color w:val="auto"/>
        </w:rPr>
        <w:t xml:space="preserve">.1. </w:t>
      </w:r>
      <w:r w:rsidR="00284F90" w:rsidRPr="00DD3283">
        <w:rPr>
          <w:rFonts w:ascii="Times New Roman" w:hAnsi="Times New Roman" w:cs="Times New Roman"/>
          <w:b/>
          <w:color w:val="auto"/>
        </w:rPr>
        <w:t>Dependent</w:t>
      </w:r>
      <w:r w:rsidR="00927401" w:rsidRPr="00DD3283">
        <w:rPr>
          <w:rFonts w:ascii="Times New Roman" w:hAnsi="Times New Roman" w:cs="Times New Roman"/>
          <w:b/>
          <w:color w:val="auto"/>
        </w:rPr>
        <w:t xml:space="preserve"> variable</w:t>
      </w:r>
    </w:p>
    <w:p w14:paraId="0A6AF35B" w14:textId="77777777" w:rsidR="006C7B5D" w:rsidRPr="00DD3283" w:rsidRDefault="006C7B5D" w:rsidP="00D96B33">
      <w:pPr>
        <w:spacing w:line="360" w:lineRule="auto"/>
        <w:jc w:val="both"/>
        <w:rPr>
          <w:rFonts w:ascii="Times New Roman" w:hAnsi="Times New Roman" w:cs="Times New Roman"/>
          <w:b/>
          <w:sz w:val="24"/>
          <w:szCs w:val="24"/>
        </w:rPr>
      </w:pPr>
      <w:r w:rsidRPr="00DD3283">
        <w:rPr>
          <w:rFonts w:ascii="Times New Roman" w:hAnsi="Times New Roman" w:cs="Times New Roman"/>
          <w:b/>
          <w:sz w:val="24"/>
          <w:szCs w:val="24"/>
        </w:rPr>
        <w:t xml:space="preserve">Table </w:t>
      </w:r>
      <w:r w:rsidR="00C069C0" w:rsidRPr="00DD3283">
        <w:rPr>
          <w:rFonts w:ascii="Times New Roman" w:hAnsi="Times New Roman" w:cs="Times New Roman"/>
          <w:b/>
          <w:sz w:val="24"/>
          <w:szCs w:val="24"/>
        </w:rPr>
        <w:t>3.</w:t>
      </w:r>
      <w:r w:rsidR="00352E9C" w:rsidRPr="00DD3283">
        <w:rPr>
          <w:rFonts w:ascii="Times New Roman" w:hAnsi="Times New Roman" w:cs="Times New Roman"/>
          <w:b/>
          <w:sz w:val="24"/>
          <w:szCs w:val="24"/>
        </w:rPr>
        <w:t>5</w:t>
      </w:r>
      <w:r w:rsidR="00E02DF7" w:rsidRPr="00DD3283">
        <w:rPr>
          <w:rFonts w:ascii="Times New Roman" w:hAnsi="Times New Roman" w:cs="Times New Roman"/>
          <w:b/>
          <w:sz w:val="24"/>
          <w:szCs w:val="24"/>
        </w:rPr>
        <w:t>.</w:t>
      </w:r>
      <w:r w:rsidRPr="00DD3283">
        <w:rPr>
          <w:rFonts w:ascii="Times New Roman" w:hAnsi="Times New Roman" w:cs="Times New Roman"/>
          <w:b/>
          <w:sz w:val="24"/>
          <w:szCs w:val="24"/>
        </w:rPr>
        <w:t>1</w:t>
      </w:r>
      <w:r w:rsidR="005524D5" w:rsidRPr="00DD3283">
        <w:rPr>
          <w:rFonts w:ascii="Times New Roman" w:hAnsi="Times New Roman" w:cs="Times New Roman"/>
          <w:b/>
          <w:sz w:val="24"/>
          <w:szCs w:val="24"/>
        </w:rPr>
        <w:t xml:space="preserve">: Dependent Variables </w:t>
      </w:r>
    </w:p>
    <w:tbl>
      <w:tblPr>
        <w:tblStyle w:val="TableGrid"/>
        <w:tblW w:w="0" w:type="auto"/>
        <w:tblLook w:val="04A0" w:firstRow="1" w:lastRow="0" w:firstColumn="1" w:lastColumn="0" w:noHBand="0" w:noVBand="1"/>
      </w:tblPr>
      <w:tblGrid>
        <w:gridCol w:w="1951"/>
        <w:gridCol w:w="2410"/>
        <w:gridCol w:w="2977"/>
        <w:gridCol w:w="2238"/>
      </w:tblGrid>
      <w:tr w:rsidR="0067281A" w:rsidRPr="00DD3283" w14:paraId="50C226B7" w14:textId="77777777" w:rsidTr="007C0BFB">
        <w:tc>
          <w:tcPr>
            <w:tcW w:w="1951" w:type="dxa"/>
            <w:tcBorders>
              <w:top w:val="single" w:sz="4" w:space="0" w:color="auto"/>
              <w:left w:val="single" w:sz="4" w:space="0" w:color="auto"/>
              <w:bottom w:val="single" w:sz="4" w:space="0" w:color="auto"/>
              <w:right w:val="single" w:sz="4" w:space="0" w:color="auto"/>
            </w:tcBorders>
            <w:hideMark/>
          </w:tcPr>
          <w:p w14:paraId="4406984A" w14:textId="77777777" w:rsidR="0067281A" w:rsidRPr="00DD3283" w:rsidRDefault="0067281A" w:rsidP="00D96B33">
            <w:pPr>
              <w:spacing w:line="360" w:lineRule="auto"/>
              <w:jc w:val="both"/>
              <w:rPr>
                <w:rFonts w:ascii="Times New Roman" w:hAnsi="Times New Roman" w:cs="Times New Roman"/>
              </w:rPr>
            </w:pPr>
            <w:r w:rsidRPr="00DD3283">
              <w:rPr>
                <w:rFonts w:ascii="Times New Roman" w:hAnsi="Times New Roman" w:cs="Times New Roman"/>
              </w:rPr>
              <w:t>DEPENDENT VARIABLES</w:t>
            </w:r>
          </w:p>
        </w:tc>
        <w:tc>
          <w:tcPr>
            <w:tcW w:w="2410" w:type="dxa"/>
            <w:tcBorders>
              <w:top w:val="single" w:sz="4" w:space="0" w:color="auto"/>
              <w:left w:val="single" w:sz="4" w:space="0" w:color="auto"/>
              <w:bottom w:val="single" w:sz="4" w:space="0" w:color="auto"/>
              <w:right w:val="single" w:sz="4" w:space="0" w:color="auto"/>
            </w:tcBorders>
            <w:hideMark/>
          </w:tcPr>
          <w:p w14:paraId="4C0D2B7E" w14:textId="77777777" w:rsidR="0067281A" w:rsidRPr="00DD3283" w:rsidRDefault="0067281A" w:rsidP="00D96B33">
            <w:pPr>
              <w:spacing w:line="360" w:lineRule="auto"/>
              <w:jc w:val="both"/>
              <w:rPr>
                <w:rFonts w:ascii="Times New Roman" w:hAnsi="Times New Roman" w:cs="Times New Roman"/>
              </w:rPr>
            </w:pPr>
            <w:r w:rsidRPr="00DD3283">
              <w:rPr>
                <w:rFonts w:ascii="Times New Roman" w:hAnsi="Times New Roman" w:cs="Times New Roman"/>
              </w:rPr>
              <w:t>VARIABLE DEFINITION</w:t>
            </w:r>
          </w:p>
        </w:tc>
        <w:tc>
          <w:tcPr>
            <w:tcW w:w="2977" w:type="dxa"/>
            <w:tcBorders>
              <w:top w:val="single" w:sz="4" w:space="0" w:color="auto"/>
              <w:left w:val="single" w:sz="4" w:space="0" w:color="auto"/>
              <w:bottom w:val="single" w:sz="4" w:space="0" w:color="auto"/>
              <w:right w:val="single" w:sz="4" w:space="0" w:color="auto"/>
            </w:tcBorders>
          </w:tcPr>
          <w:p w14:paraId="304A6E18" w14:textId="77777777" w:rsidR="0067281A" w:rsidRPr="00DD3283" w:rsidRDefault="00633C25" w:rsidP="00D96B33">
            <w:pPr>
              <w:spacing w:line="360" w:lineRule="auto"/>
              <w:jc w:val="both"/>
              <w:rPr>
                <w:rFonts w:ascii="Times New Roman" w:hAnsi="Times New Roman" w:cs="Times New Roman"/>
              </w:rPr>
            </w:pPr>
            <w:r w:rsidRPr="00DD3283">
              <w:rPr>
                <w:rFonts w:ascii="Times New Roman" w:hAnsi="Times New Roman" w:cs="Times New Roman"/>
              </w:rPr>
              <w:t>M</w:t>
            </w:r>
            <w:r w:rsidR="0067281A" w:rsidRPr="00DD3283">
              <w:rPr>
                <w:rFonts w:ascii="Times New Roman" w:hAnsi="Times New Roman" w:cs="Times New Roman"/>
              </w:rPr>
              <w:t>DHS MEASUREMENT</w:t>
            </w:r>
          </w:p>
        </w:tc>
        <w:tc>
          <w:tcPr>
            <w:tcW w:w="2238" w:type="dxa"/>
            <w:tcBorders>
              <w:top w:val="single" w:sz="4" w:space="0" w:color="auto"/>
              <w:left w:val="single" w:sz="4" w:space="0" w:color="auto"/>
              <w:bottom w:val="single" w:sz="4" w:space="0" w:color="auto"/>
              <w:right w:val="single" w:sz="4" w:space="0" w:color="auto"/>
            </w:tcBorders>
            <w:hideMark/>
          </w:tcPr>
          <w:p w14:paraId="326E6915" w14:textId="77777777" w:rsidR="0067281A" w:rsidRPr="00DD3283" w:rsidRDefault="0067281A" w:rsidP="00D96B33">
            <w:pPr>
              <w:spacing w:line="360" w:lineRule="auto"/>
              <w:jc w:val="both"/>
              <w:rPr>
                <w:rFonts w:ascii="Times New Roman" w:hAnsi="Times New Roman" w:cs="Times New Roman"/>
              </w:rPr>
            </w:pPr>
            <w:r w:rsidRPr="00DD3283">
              <w:rPr>
                <w:rFonts w:ascii="Times New Roman" w:hAnsi="Times New Roman" w:cs="Times New Roman"/>
              </w:rPr>
              <w:t>STUDY MEASUREMENT</w:t>
            </w:r>
          </w:p>
        </w:tc>
      </w:tr>
      <w:tr w:rsidR="0067281A" w:rsidRPr="00DD3283" w14:paraId="4B309C99" w14:textId="77777777" w:rsidTr="007C0BFB">
        <w:tc>
          <w:tcPr>
            <w:tcW w:w="1951" w:type="dxa"/>
            <w:tcBorders>
              <w:top w:val="single" w:sz="4" w:space="0" w:color="auto"/>
              <w:left w:val="single" w:sz="4" w:space="0" w:color="auto"/>
              <w:bottom w:val="single" w:sz="4" w:space="0" w:color="auto"/>
              <w:right w:val="single" w:sz="4" w:space="0" w:color="auto"/>
            </w:tcBorders>
            <w:hideMark/>
          </w:tcPr>
          <w:p w14:paraId="43541D63" w14:textId="77777777" w:rsidR="0067281A" w:rsidRPr="00DD3283" w:rsidRDefault="0067281A" w:rsidP="00D96B33">
            <w:pPr>
              <w:spacing w:line="360" w:lineRule="auto"/>
              <w:jc w:val="both"/>
              <w:rPr>
                <w:rFonts w:ascii="Times New Roman" w:hAnsi="Times New Roman" w:cs="Times New Roman"/>
              </w:rPr>
            </w:pPr>
            <w:r w:rsidRPr="00DD3283">
              <w:rPr>
                <w:rFonts w:ascii="Times New Roman" w:hAnsi="Times New Roman" w:cs="Times New Roman"/>
              </w:rPr>
              <w:t>Pregnancy among unmarried teenagers</w:t>
            </w:r>
          </w:p>
        </w:tc>
        <w:tc>
          <w:tcPr>
            <w:tcW w:w="2410" w:type="dxa"/>
            <w:tcBorders>
              <w:top w:val="single" w:sz="4" w:space="0" w:color="auto"/>
              <w:left w:val="single" w:sz="4" w:space="0" w:color="auto"/>
              <w:bottom w:val="single" w:sz="4" w:space="0" w:color="auto"/>
              <w:right w:val="single" w:sz="4" w:space="0" w:color="auto"/>
            </w:tcBorders>
            <w:hideMark/>
          </w:tcPr>
          <w:p w14:paraId="0CF82FD1" w14:textId="77777777" w:rsidR="0067281A" w:rsidRPr="00DD3283" w:rsidRDefault="0067281A" w:rsidP="00D96B33">
            <w:pPr>
              <w:spacing w:line="360" w:lineRule="auto"/>
              <w:jc w:val="both"/>
              <w:rPr>
                <w:rFonts w:ascii="Times New Roman" w:hAnsi="Times New Roman" w:cs="Times New Roman"/>
              </w:rPr>
            </w:pPr>
            <w:r w:rsidRPr="00DD3283">
              <w:rPr>
                <w:rFonts w:ascii="Times New Roman" w:hAnsi="Times New Roman" w:cs="Times New Roman"/>
              </w:rPr>
              <w:t>When a teenager has previously given birth, has had abortion or currently pregnant.</w:t>
            </w:r>
          </w:p>
        </w:tc>
        <w:tc>
          <w:tcPr>
            <w:tcW w:w="2977" w:type="dxa"/>
            <w:tcBorders>
              <w:top w:val="single" w:sz="4" w:space="0" w:color="auto"/>
              <w:left w:val="single" w:sz="4" w:space="0" w:color="auto"/>
              <w:bottom w:val="single" w:sz="4" w:space="0" w:color="auto"/>
              <w:right w:val="single" w:sz="4" w:space="0" w:color="auto"/>
            </w:tcBorders>
          </w:tcPr>
          <w:p w14:paraId="284F1807" w14:textId="77777777" w:rsidR="0067281A" w:rsidRPr="00DD3283" w:rsidRDefault="0067281A" w:rsidP="00D96B33">
            <w:pPr>
              <w:spacing w:line="360" w:lineRule="auto"/>
              <w:jc w:val="both"/>
              <w:rPr>
                <w:rFonts w:ascii="Times New Roman" w:hAnsi="Times New Roman" w:cs="Times New Roman"/>
              </w:rPr>
            </w:pPr>
            <w:r w:rsidRPr="00DD3283">
              <w:rPr>
                <w:rFonts w:ascii="Times New Roman" w:hAnsi="Times New Roman" w:cs="Times New Roman"/>
              </w:rPr>
              <w:t>Children ever born</w:t>
            </w:r>
            <w:r w:rsidR="00DD0B43" w:rsidRPr="00DD3283">
              <w:rPr>
                <w:rFonts w:ascii="Times New Roman" w:hAnsi="Times New Roman" w:cs="Times New Roman"/>
              </w:rPr>
              <w:t xml:space="preserve"> (v201)</w:t>
            </w:r>
            <w:r w:rsidRPr="00DD3283">
              <w:rPr>
                <w:rFonts w:ascii="Times New Roman" w:hAnsi="Times New Roman" w:cs="Times New Roman"/>
              </w:rPr>
              <w:t xml:space="preserve">, </w:t>
            </w:r>
            <w:r w:rsidR="00DD0B43" w:rsidRPr="00DD3283">
              <w:rPr>
                <w:rFonts w:ascii="Times New Roman" w:hAnsi="Times New Roman" w:cs="Times New Roman"/>
              </w:rPr>
              <w:t>currently pregnant (v213) and ever terminated pregnancy (v228) variables were used to generate “ever pregnant”</w:t>
            </w:r>
          </w:p>
        </w:tc>
        <w:tc>
          <w:tcPr>
            <w:tcW w:w="2238" w:type="dxa"/>
            <w:tcBorders>
              <w:top w:val="single" w:sz="4" w:space="0" w:color="auto"/>
              <w:left w:val="single" w:sz="4" w:space="0" w:color="auto"/>
              <w:bottom w:val="single" w:sz="4" w:space="0" w:color="auto"/>
              <w:right w:val="single" w:sz="4" w:space="0" w:color="auto"/>
            </w:tcBorders>
            <w:hideMark/>
          </w:tcPr>
          <w:p w14:paraId="7D5999BC" w14:textId="77777777" w:rsidR="0067281A" w:rsidRPr="00DD3283" w:rsidRDefault="0067281A" w:rsidP="00D96B33">
            <w:pPr>
              <w:spacing w:line="360" w:lineRule="auto"/>
              <w:jc w:val="both"/>
              <w:rPr>
                <w:rFonts w:ascii="Times New Roman" w:hAnsi="Times New Roman" w:cs="Times New Roman"/>
              </w:rPr>
            </w:pPr>
            <w:r w:rsidRPr="00DD3283">
              <w:rPr>
                <w:rFonts w:ascii="Times New Roman" w:hAnsi="Times New Roman" w:cs="Times New Roman"/>
              </w:rPr>
              <w:t>Ever pregnant   (1)</w:t>
            </w:r>
          </w:p>
          <w:p w14:paraId="716BAF4A" w14:textId="77777777" w:rsidR="0067281A" w:rsidRPr="00DD3283" w:rsidRDefault="0067281A" w:rsidP="00D96B33">
            <w:pPr>
              <w:spacing w:line="360" w:lineRule="auto"/>
              <w:jc w:val="both"/>
              <w:rPr>
                <w:rFonts w:ascii="Times New Roman" w:hAnsi="Times New Roman" w:cs="Times New Roman"/>
              </w:rPr>
            </w:pPr>
            <w:r w:rsidRPr="00DD3283">
              <w:rPr>
                <w:rFonts w:ascii="Times New Roman" w:hAnsi="Times New Roman" w:cs="Times New Roman"/>
              </w:rPr>
              <w:t>Never pregnant   (0)</w:t>
            </w:r>
          </w:p>
        </w:tc>
      </w:tr>
    </w:tbl>
    <w:p w14:paraId="22F47705" w14:textId="77777777" w:rsidR="00284F90" w:rsidRPr="00DD3283" w:rsidRDefault="00284F90" w:rsidP="00D96B33">
      <w:pPr>
        <w:spacing w:line="360" w:lineRule="auto"/>
        <w:jc w:val="both"/>
        <w:rPr>
          <w:rFonts w:ascii="Times New Roman" w:hAnsi="Times New Roman" w:cs="Times New Roman"/>
          <w:b/>
          <w:sz w:val="24"/>
          <w:szCs w:val="24"/>
        </w:rPr>
      </w:pPr>
    </w:p>
    <w:p w14:paraId="1786C1B4" w14:textId="77777777" w:rsidR="00927401" w:rsidRPr="00DD3283" w:rsidRDefault="00475675" w:rsidP="007566C3">
      <w:pPr>
        <w:pStyle w:val="Heading4"/>
        <w:rPr>
          <w:rFonts w:ascii="Times New Roman" w:hAnsi="Times New Roman" w:cs="Times New Roman"/>
          <w:b/>
          <w:color w:val="auto"/>
        </w:rPr>
      </w:pPr>
      <w:r w:rsidRPr="00DD3283">
        <w:rPr>
          <w:rFonts w:ascii="Times New Roman" w:hAnsi="Times New Roman" w:cs="Times New Roman"/>
          <w:b/>
          <w:color w:val="auto"/>
        </w:rPr>
        <w:t>3.6</w:t>
      </w:r>
      <w:r w:rsidR="00D9400C" w:rsidRPr="00DD3283">
        <w:rPr>
          <w:rFonts w:ascii="Times New Roman" w:hAnsi="Times New Roman" w:cs="Times New Roman"/>
          <w:b/>
          <w:color w:val="auto"/>
        </w:rPr>
        <w:t xml:space="preserve">.2. </w:t>
      </w:r>
      <w:r w:rsidR="00151F8C" w:rsidRPr="00DD3283">
        <w:rPr>
          <w:rFonts w:ascii="Times New Roman" w:hAnsi="Times New Roman" w:cs="Times New Roman"/>
          <w:b/>
          <w:color w:val="auto"/>
        </w:rPr>
        <w:t>Main p</w:t>
      </w:r>
      <w:r w:rsidR="00927401" w:rsidRPr="00DD3283">
        <w:rPr>
          <w:rFonts w:ascii="Times New Roman" w:hAnsi="Times New Roman" w:cs="Times New Roman"/>
          <w:b/>
          <w:color w:val="auto"/>
        </w:rPr>
        <w:t>redictor variable</w:t>
      </w:r>
    </w:p>
    <w:p w14:paraId="27C1C36D" w14:textId="77777777" w:rsidR="006C7B5D" w:rsidRPr="00DD3283" w:rsidRDefault="00927401" w:rsidP="00D96B33">
      <w:pPr>
        <w:spacing w:before="120" w:after="120" w:line="360" w:lineRule="auto"/>
        <w:jc w:val="both"/>
        <w:rPr>
          <w:rFonts w:ascii="Times New Roman" w:hAnsi="Times New Roman" w:cs="Times New Roman"/>
          <w:sz w:val="24"/>
          <w:szCs w:val="24"/>
        </w:rPr>
      </w:pPr>
      <w:r w:rsidRPr="00DD3283">
        <w:rPr>
          <w:rFonts w:ascii="Times New Roman" w:hAnsi="Times New Roman" w:cs="Times New Roman"/>
          <w:sz w:val="24"/>
          <w:szCs w:val="24"/>
        </w:rPr>
        <w:t>The main predict</w:t>
      </w:r>
      <w:r w:rsidR="00A601D7" w:rsidRPr="00DD3283">
        <w:rPr>
          <w:rFonts w:ascii="Times New Roman" w:hAnsi="Times New Roman" w:cs="Times New Roman"/>
          <w:sz w:val="24"/>
          <w:szCs w:val="24"/>
        </w:rPr>
        <w:t xml:space="preserve">or variable in this study is </w:t>
      </w:r>
      <w:r w:rsidRPr="00DD3283">
        <w:rPr>
          <w:rFonts w:ascii="Times New Roman" w:hAnsi="Times New Roman" w:cs="Times New Roman"/>
          <w:sz w:val="24"/>
          <w:szCs w:val="24"/>
        </w:rPr>
        <w:t xml:space="preserve">sex of the household head which </w:t>
      </w:r>
      <w:r w:rsidR="00A601D7" w:rsidRPr="00DD3283">
        <w:rPr>
          <w:rFonts w:ascii="Times New Roman" w:hAnsi="Times New Roman" w:cs="Times New Roman"/>
          <w:sz w:val="24"/>
          <w:szCs w:val="24"/>
        </w:rPr>
        <w:t>was categorized as male household head and female household head.</w:t>
      </w:r>
    </w:p>
    <w:p w14:paraId="4F72E671" w14:textId="77777777" w:rsidR="00365C13" w:rsidRPr="00DD3283" w:rsidRDefault="006C7B5D" w:rsidP="00D96B33">
      <w:pPr>
        <w:spacing w:before="120" w:after="120" w:line="360" w:lineRule="auto"/>
        <w:jc w:val="both"/>
        <w:rPr>
          <w:rFonts w:ascii="Times New Roman" w:hAnsi="Times New Roman" w:cs="Times New Roman"/>
          <w:sz w:val="24"/>
          <w:szCs w:val="24"/>
        </w:rPr>
      </w:pPr>
      <w:r w:rsidRPr="00DD3283">
        <w:rPr>
          <w:rFonts w:ascii="Times New Roman" w:hAnsi="Times New Roman" w:cs="Times New Roman"/>
          <w:b/>
          <w:sz w:val="24"/>
          <w:szCs w:val="24"/>
        </w:rPr>
        <w:t xml:space="preserve">Table </w:t>
      </w:r>
      <w:r w:rsidR="00475675" w:rsidRPr="00DD3283">
        <w:rPr>
          <w:rFonts w:ascii="Times New Roman" w:hAnsi="Times New Roman" w:cs="Times New Roman"/>
          <w:b/>
          <w:sz w:val="24"/>
          <w:szCs w:val="24"/>
        </w:rPr>
        <w:t>3.6</w:t>
      </w:r>
      <w:r w:rsidR="00E02DF7" w:rsidRPr="00DD3283">
        <w:rPr>
          <w:rFonts w:ascii="Times New Roman" w:hAnsi="Times New Roman" w:cs="Times New Roman"/>
          <w:b/>
          <w:sz w:val="24"/>
          <w:szCs w:val="24"/>
        </w:rPr>
        <w:t>.2</w:t>
      </w:r>
      <w:r w:rsidR="005524D5" w:rsidRPr="00DD3283">
        <w:rPr>
          <w:rFonts w:ascii="Times New Roman" w:hAnsi="Times New Roman" w:cs="Times New Roman"/>
          <w:sz w:val="24"/>
          <w:szCs w:val="24"/>
        </w:rPr>
        <w:t xml:space="preserve">: </w:t>
      </w:r>
      <w:r w:rsidR="005524D5" w:rsidRPr="00DD3283">
        <w:rPr>
          <w:rFonts w:ascii="Times New Roman" w:hAnsi="Times New Roman" w:cs="Times New Roman"/>
          <w:b/>
          <w:sz w:val="24"/>
          <w:szCs w:val="24"/>
        </w:rPr>
        <w:t>Main Independent variable</w:t>
      </w:r>
    </w:p>
    <w:tbl>
      <w:tblPr>
        <w:tblStyle w:val="TableGrid"/>
        <w:tblW w:w="0" w:type="auto"/>
        <w:tblLook w:val="04A0" w:firstRow="1" w:lastRow="0" w:firstColumn="1" w:lastColumn="0" w:noHBand="0" w:noVBand="1"/>
      </w:tblPr>
      <w:tblGrid>
        <w:gridCol w:w="2093"/>
        <w:gridCol w:w="2833"/>
        <w:gridCol w:w="2043"/>
        <w:gridCol w:w="2353"/>
      </w:tblGrid>
      <w:tr w:rsidR="00633C25" w:rsidRPr="00DD3283" w14:paraId="712191A4" w14:textId="77777777" w:rsidTr="00473109">
        <w:tc>
          <w:tcPr>
            <w:tcW w:w="2093" w:type="dxa"/>
            <w:tcBorders>
              <w:top w:val="single" w:sz="4" w:space="0" w:color="auto"/>
              <w:left w:val="single" w:sz="4" w:space="0" w:color="auto"/>
              <w:bottom w:val="single" w:sz="4" w:space="0" w:color="auto"/>
              <w:right w:val="single" w:sz="4" w:space="0" w:color="auto"/>
            </w:tcBorders>
            <w:hideMark/>
          </w:tcPr>
          <w:p w14:paraId="05FF5F96" w14:textId="77777777" w:rsidR="00633C25" w:rsidRPr="00DD3283" w:rsidRDefault="00633C25" w:rsidP="00D96B33">
            <w:pPr>
              <w:spacing w:line="360" w:lineRule="auto"/>
              <w:jc w:val="both"/>
              <w:rPr>
                <w:rFonts w:ascii="Times New Roman" w:hAnsi="Times New Roman" w:cs="Times New Roman"/>
              </w:rPr>
            </w:pPr>
            <w:r w:rsidRPr="00DD3283">
              <w:rPr>
                <w:rFonts w:ascii="Times New Roman" w:hAnsi="Times New Roman" w:cs="Times New Roman"/>
              </w:rPr>
              <w:t>MAIN INDEPENDENT VARIABLE</w:t>
            </w:r>
          </w:p>
        </w:tc>
        <w:tc>
          <w:tcPr>
            <w:tcW w:w="2833" w:type="dxa"/>
            <w:tcBorders>
              <w:top w:val="single" w:sz="4" w:space="0" w:color="auto"/>
              <w:left w:val="single" w:sz="4" w:space="0" w:color="auto"/>
              <w:bottom w:val="single" w:sz="4" w:space="0" w:color="auto"/>
              <w:right w:val="single" w:sz="4" w:space="0" w:color="auto"/>
            </w:tcBorders>
            <w:hideMark/>
          </w:tcPr>
          <w:p w14:paraId="3102AB80" w14:textId="77777777" w:rsidR="00633C25" w:rsidRPr="00DD3283" w:rsidRDefault="00633C25" w:rsidP="00D96B33">
            <w:pPr>
              <w:spacing w:line="360" w:lineRule="auto"/>
              <w:jc w:val="both"/>
              <w:rPr>
                <w:rFonts w:ascii="Times New Roman" w:hAnsi="Times New Roman" w:cs="Times New Roman"/>
              </w:rPr>
            </w:pPr>
            <w:r w:rsidRPr="00DD3283">
              <w:rPr>
                <w:rFonts w:ascii="Times New Roman" w:hAnsi="Times New Roman" w:cs="Times New Roman"/>
              </w:rPr>
              <w:t>VARIABLE DEFINITION</w:t>
            </w:r>
          </w:p>
        </w:tc>
        <w:tc>
          <w:tcPr>
            <w:tcW w:w="2043" w:type="dxa"/>
            <w:tcBorders>
              <w:top w:val="single" w:sz="4" w:space="0" w:color="auto"/>
              <w:left w:val="single" w:sz="4" w:space="0" w:color="auto"/>
              <w:bottom w:val="single" w:sz="4" w:space="0" w:color="auto"/>
              <w:right w:val="single" w:sz="4" w:space="0" w:color="auto"/>
            </w:tcBorders>
          </w:tcPr>
          <w:p w14:paraId="4E7A1535" w14:textId="77777777" w:rsidR="00633C25" w:rsidRPr="00DD3283" w:rsidRDefault="00633C25" w:rsidP="00D96B33">
            <w:pPr>
              <w:spacing w:line="360" w:lineRule="auto"/>
              <w:jc w:val="both"/>
              <w:rPr>
                <w:rFonts w:ascii="Times New Roman" w:hAnsi="Times New Roman" w:cs="Times New Roman"/>
              </w:rPr>
            </w:pPr>
            <w:r w:rsidRPr="00DD3283">
              <w:rPr>
                <w:rFonts w:ascii="Times New Roman" w:hAnsi="Times New Roman" w:cs="Times New Roman"/>
              </w:rPr>
              <w:t>MDHS MEASUREMENT</w:t>
            </w:r>
          </w:p>
        </w:tc>
        <w:tc>
          <w:tcPr>
            <w:tcW w:w="2353" w:type="dxa"/>
            <w:tcBorders>
              <w:top w:val="single" w:sz="4" w:space="0" w:color="auto"/>
              <w:left w:val="single" w:sz="4" w:space="0" w:color="auto"/>
              <w:bottom w:val="single" w:sz="4" w:space="0" w:color="auto"/>
              <w:right w:val="single" w:sz="4" w:space="0" w:color="auto"/>
            </w:tcBorders>
            <w:hideMark/>
          </w:tcPr>
          <w:p w14:paraId="3C8C6593" w14:textId="77777777" w:rsidR="00633C25" w:rsidRPr="00DD3283" w:rsidRDefault="00C8674A" w:rsidP="00D96B33">
            <w:pPr>
              <w:spacing w:line="360" w:lineRule="auto"/>
              <w:jc w:val="both"/>
              <w:rPr>
                <w:rFonts w:ascii="Times New Roman" w:hAnsi="Times New Roman" w:cs="Times New Roman"/>
              </w:rPr>
            </w:pPr>
            <w:r w:rsidRPr="00DD3283">
              <w:rPr>
                <w:rFonts w:ascii="Times New Roman" w:hAnsi="Times New Roman" w:cs="Times New Roman"/>
              </w:rPr>
              <w:t>STUDY MEASUREMENT</w:t>
            </w:r>
          </w:p>
        </w:tc>
      </w:tr>
      <w:tr w:rsidR="00633C25" w:rsidRPr="00DD3283" w14:paraId="43216CEC" w14:textId="77777777" w:rsidTr="00473109">
        <w:trPr>
          <w:trHeight w:val="1533"/>
        </w:trPr>
        <w:tc>
          <w:tcPr>
            <w:tcW w:w="2093" w:type="dxa"/>
            <w:tcBorders>
              <w:top w:val="single" w:sz="4" w:space="0" w:color="auto"/>
              <w:left w:val="single" w:sz="4" w:space="0" w:color="auto"/>
              <w:bottom w:val="single" w:sz="4" w:space="0" w:color="auto"/>
              <w:right w:val="single" w:sz="4" w:space="0" w:color="auto"/>
            </w:tcBorders>
            <w:hideMark/>
          </w:tcPr>
          <w:p w14:paraId="2FDD273B" w14:textId="77777777" w:rsidR="00633C25" w:rsidRPr="00DD3283" w:rsidRDefault="00633C25" w:rsidP="00D96B33">
            <w:pPr>
              <w:spacing w:line="360" w:lineRule="auto"/>
              <w:jc w:val="both"/>
              <w:rPr>
                <w:rFonts w:ascii="Times New Roman" w:hAnsi="Times New Roman" w:cs="Times New Roman"/>
              </w:rPr>
            </w:pPr>
            <w:r w:rsidRPr="00DD3283">
              <w:rPr>
                <w:rFonts w:ascii="Times New Roman" w:hAnsi="Times New Roman" w:cs="Times New Roman"/>
              </w:rPr>
              <w:t>Sex of household head</w:t>
            </w:r>
          </w:p>
        </w:tc>
        <w:tc>
          <w:tcPr>
            <w:tcW w:w="2833" w:type="dxa"/>
            <w:tcBorders>
              <w:top w:val="single" w:sz="4" w:space="0" w:color="auto"/>
              <w:left w:val="single" w:sz="4" w:space="0" w:color="auto"/>
              <w:bottom w:val="single" w:sz="4" w:space="0" w:color="auto"/>
              <w:right w:val="single" w:sz="4" w:space="0" w:color="auto"/>
            </w:tcBorders>
            <w:hideMark/>
          </w:tcPr>
          <w:p w14:paraId="5236D694" w14:textId="77777777" w:rsidR="00633C25" w:rsidRPr="00DD3283" w:rsidRDefault="00633C25" w:rsidP="00D96B33">
            <w:pPr>
              <w:spacing w:line="360" w:lineRule="auto"/>
              <w:jc w:val="both"/>
              <w:rPr>
                <w:rFonts w:ascii="Times New Roman" w:hAnsi="Times New Roman" w:cs="Times New Roman"/>
              </w:rPr>
            </w:pPr>
            <w:r w:rsidRPr="00DD3283">
              <w:rPr>
                <w:rFonts w:ascii="Times New Roman" w:hAnsi="Times New Roman" w:cs="Times New Roman"/>
              </w:rPr>
              <w:t>Whether a teenager is living in a household headed by a male or household headed by a female</w:t>
            </w:r>
          </w:p>
        </w:tc>
        <w:tc>
          <w:tcPr>
            <w:tcW w:w="2043" w:type="dxa"/>
            <w:tcBorders>
              <w:top w:val="single" w:sz="4" w:space="0" w:color="auto"/>
              <w:left w:val="single" w:sz="4" w:space="0" w:color="auto"/>
              <w:bottom w:val="single" w:sz="4" w:space="0" w:color="auto"/>
              <w:right w:val="single" w:sz="4" w:space="0" w:color="auto"/>
            </w:tcBorders>
          </w:tcPr>
          <w:p w14:paraId="1CD2C4EF" w14:textId="77777777" w:rsidR="00473109" w:rsidRPr="00DD3283" w:rsidRDefault="00473109" w:rsidP="00473109">
            <w:pPr>
              <w:spacing w:line="360" w:lineRule="auto"/>
              <w:jc w:val="both"/>
              <w:rPr>
                <w:rFonts w:ascii="Times New Roman" w:hAnsi="Times New Roman" w:cs="Times New Roman"/>
              </w:rPr>
            </w:pPr>
            <w:r w:rsidRPr="00DD3283">
              <w:rPr>
                <w:rFonts w:ascii="Times New Roman" w:hAnsi="Times New Roman" w:cs="Times New Roman"/>
              </w:rPr>
              <w:t>Male (1)</w:t>
            </w:r>
          </w:p>
          <w:p w14:paraId="5CD9BE25" w14:textId="77777777" w:rsidR="00633C25" w:rsidRPr="00DD3283" w:rsidRDefault="00473109" w:rsidP="00473109">
            <w:pPr>
              <w:spacing w:line="360" w:lineRule="auto"/>
              <w:jc w:val="both"/>
              <w:rPr>
                <w:rFonts w:ascii="Times New Roman" w:hAnsi="Times New Roman" w:cs="Times New Roman"/>
              </w:rPr>
            </w:pPr>
            <w:r w:rsidRPr="00DD3283">
              <w:rPr>
                <w:rFonts w:ascii="Times New Roman" w:hAnsi="Times New Roman" w:cs="Times New Roman"/>
              </w:rPr>
              <w:t>Female (2)</w:t>
            </w:r>
          </w:p>
        </w:tc>
        <w:tc>
          <w:tcPr>
            <w:tcW w:w="2353" w:type="dxa"/>
            <w:tcBorders>
              <w:top w:val="single" w:sz="4" w:space="0" w:color="auto"/>
              <w:left w:val="single" w:sz="4" w:space="0" w:color="auto"/>
              <w:bottom w:val="single" w:sz="4" w:space="0" w:color="auto"/>
              <w:right w:val="single" w:sz="4" w:space="0" w:color="auto"/>
            </w:tcBorders>
            <w:hideMark/>
          </w:tcPr>
          <w:p w14:paraId="2860698F" w14:textId="77777777" w:rsidR="00633C25" w:rsidRPr="00DD3283" w:rsidRDefault="00633C25" w:rsidP="00D96B33">
            <w:pPr>
              <w:spacing w:line="360" w:lineRule="auto"/>
              <w:jc w:val="both"/>
              <w:rPr>
                <w:rFonts w:ascii="Times New Roman" w:hAnsi="Times New Roman" w:cs="Times New Roman"/>
              </w:rPr>
            </w:pPr>
            <w:r w:rsidRPr="00DD3283">
              <w:rPr>
                <w:rFonts w:ascii="Times New Roman" w:hAnsi="Times New Roman" w:cs="Times New Roman"/>
              </w:rPr>
              <w:t>Male (1)</w:t>
            </w:r>
          </w:p>
          <w:p w14:paraId="15BE5DCE" w14:textId="77777777" w:rsidR="00633C25" w:rsidRPr="00DD3283" w:rsidRDefault="00633C25" w:rsidP="00473109">
            <w:pPr>
              <w:spacing w:line="360" w:lineRule="auto"/>
              <w:jc w:val="both"/>
              <w:rPr>
                <w:rFonts w:ascii="Times New Roman" w:hAnsi="Times New Roman" w:cs="Times New Roman"/>
              </w:rPr>
            </w:pPr>
            <w:r w:rsidRPr="00DD3283">
              <w:rPr>
                <w:rFonts w:ascii="Times New Roman" w:hAnsi="Times New Roman" w:cs="Times New Roman"/>
              </w:rPr>
              <w:t>Female (2)</w:t>
            </w:r>
          </w:p>
        </w:tc>
      </w:tr>
    </w:tbl>
    <w:p w14:paraId="745C5F57" w14:textId="77777777" w:rsidR="00945417" w:rsidRPr="00DD3283" w:rsidRDefault="00945417" w:rsidP="007566C3">
      <w:pPr>
        <w:pStyle w:val="Heading4"/>
        <w:rPr>
          <w:rFonts w:ascii="Times New Roman" w:hAnsi="Times New Roman" w:cs="Times New Roman"/>
          <w:b/>
          <w:color w:val="auto"/>
        </w:rPr>
      </w:pPr>
    </w:p>
    <w:p w14:paraId="16C282FF" w14:textId="77777777" w:rsidR="00151F8C" w:rsidRPr="00DD3283" w:rsidRDefault="00475675" w:rsidP="007566C3">
      <w:pPr>
        <w:pStyle w:val="Heading4"/>
        <w:rPr>
          <w:rFonts w:ascii="Times New Roman" w:hAnsi="Times New Roman" w:cs="Times New Roman"/>
          <w:b/>
          <w:color w:val="auto"/>
        </w:rPr>
      </w:pPr>
      <w:r w:rsidRPr="00DD3283">
        <w:rPr>
          <w:rFonts w:ascii="Times New Roman" w:hAnsi="Times New Roman" w:cs="Times New Roman"/>
          <w:b/>
          <w:color w:val="auto"/>
        </w:rPr>
        <w:t>3.6</w:t>
      </w:r>
      <w:r w:rsidR="00151F8C" w:rsidRPr="00DD3283">
        <w:rPr>
          <w:rFonts w:ascii="Times New Roman" w:hAnsi="Times New Roman" w:cs="Times New Roman"/>
          <w:b/>
          <w:color w:val="auto"/>
        </w:rPr>
        <w:t>.3 Control variables</w:t>
      </w:r>
    </w:p>
    <w:p w14:paraId="3F2823D0" w14:textId="77777777" w:rsidR="00D9400C" w:rsidRDefault="00DC5EFC" w:rsidP="00D96B33">
      <w:pPr>
        <w:spacing w:before="120" w:after="120" w:line="360" w:lineRule="auto"/>
        <w:jc w:val="both"/>
        <w:rPr>
          <w:rFonts w:ascii="Times New Roman" w:hAnsi="Times New Roman" w:cs="Times New Roman"/>
          <w:sz w:val="24"/>
          <w:szCs w:val="24"/>
        </w:rPr>
      </w:pPr>
      <w:r w:rsidRPr="00DD3283">
        <w:rPr>
          <w:rFonts w:ascii="Times New Roman" w:hAnsi="Times New Roman" w:cs="Times New Roman"/>
          <w:sz w:val="24"/>
          <w:szCs w:val="24"/>
        </w:rPr>
        <w:t>The</w:t>
      </w:r>
      <w:r w:rsidR="00303531" w:rsidRPr="00DD3283">
        <w:rPr>
          <w:rFonts w:ascii="Times New Roman" w:hAnsi="Times New Roman" w:cs="Times New Roman"/>
          <w:sz w:val="24"/>
          <w:szCs w:val="24"/>
        </w:rPr>
        <w:t xml:space="preserve"> control variables examined were age at sexual debut, religion, highest level of education, wealth status, employment status, contraceptive use and place of residence. </w:t>
      </w:r>
    </w:p>
    <w:p w14:paraId="2A91CA9C" w14:textId="77777777" w:rsidR="00FE4A7F" w:rsidRDefault="00FE4A7F" w:rsidP="00D96B33">
      <w:pPr>
        <w:spacing w:before="120" w:after="120" w:line="360" w:lineRule="auto"/>
        <w:jc w:val="both"/>
        <w:rPr>
          <w:rFonts w:ascii="Times New Roman" w:hAnsi="Times New Roman" w:cs="Times New Roman"/>
          <w:sz w:val="24"/>
          <w:szCs w:val="24"/>
        </w:rPr>
      </w:pPr>
    </w:p>
    <w:p w14:paraId="36167A92" w14:textId="77777777" w:rsidR="00FE4A7F" w:rsidRDefault="00FE4A7F" w:rsidP="00D96B33">
      <w:pPr>
        <w:spacing w:before="120" w:after="120" w:line="360" w:lineRule="auto"/>
        <w:jc w:val="both"/>
        <w:rPr>
          <w:rFonts w:ascii="Times New Roman" w:hAnsi="Times New Roman" w:cs="Times New Roman"/>
          <w:sz w:val="24"/>
          <w:szCs w:val="24"/>
        </w:rPr>
      </w:pPr>
    </w:p>
    <w:p w14:paraId="1768F9D9" w14:textId="77777777" w:rsidR="00FE4A7F" w:rsidRDefault="00FE4A7F" w:rsidP="00D96B33">
      <w:pPr>
        <w:spacing w:before="120" w:after="120" w:line="360" w:lineRule="auto"/>
        <w:jc w:val="both"/>
        <w:rPr>
          <w:rFonts w:ascii="Times New Roman" w:hAnsi="Times New Roman" w:cs="Times New Roman"/>
          <w:sz w:val="24"/>
          <w:szCs w:val="24"/>
        </w:rPr>
      </w:pPr>
    </w:p>
    <w:p w14:paraId="3145C643" w14:textId="77777777" w:rsidR="00FE4A7F" w:rsidRDefault="00FE4A7F" w:rsidP="00D96B33">
      <w:pPr>
        <w:spacing w:before="120" w:after="120" w:line="360" w:lineRule="auto"/>
        <w:jc w:val="both"/>
        <w:rPr>
          <w:rFonts w:ascii="Times New Roman" w:hAnsi="Times New Roman" w:cs="Times New Roman"/>
          <w:sz w:val="24"/>
          <w:szCs w:val="24"/>
        </w:rPr>
      </w:pPr>
    </w:p>
    <w:p w14:paraId="5CD3B64E" w14:textId="77777777" w:rsidR="00FE4A7F" w:rsidRDefault="00FE4A7F" w:rsidP="00D96B33">
      <w:pPr>
        <w:spacing w:before="120" w:after="120" w:line="360" w:lineRule="auto"/>
        <w:jc w:val="both"/>
        <w:rPr>
          <w:rFonts w:ascii="Times New Roman" w:hAnsi="Times New Roman" w:cs="Times New Roman"/>
          <w:sz w:val="24"/>
          <w:szCs w:val="24"/>
        </w:rPr>
      </w:pPr>
    </w:p>
    <w:p w14:paraId="4105B07E" w14:textId="77777777" w:rsidR="00FE4A7F" w:rsidRPr="00DD3283" w:rsidRDefault="00FE4A7F" w:rsidP="00D96B33">
      <w:pPr>
        <w:spacing w:before="120" w:after="120" w:line="360" w:lineRule="auto"/>
        <w:jc w:val="both"/>
        <w:rPr>
          <w:rFonts w:ascii="Times New Roman" w:hAnsi="Times New Roman" w:cs="Times New Roman"/>
          <w:sz w:val="24"/>
          <w:szCs w:val="24"/>
        </w:rPr>
      </w:pPr>
    </w:p>
    <w:p w14:paraId="01F2BEBA" w14:textId="77777777" w:rsidR="00365C13" w:rsidRPr="00DD3283" w:rsidRDefault="003C7003" w:rsidP="00D96B33">
      <w:pPr>
        <w:spacing w:before="120" w:after="120" w:line="360" w:lineRule="auto"/>
        <w:jc w:val="both"/>
        <w:rPr>
          <w:rFonts w:ascii="Times New Roman" w:hAnsi="Times New Roman" w:cs="Times New Roman"/>
          <w:b/>
          <w:sz w:val="24"/>
          <w:szCs w:val="24"/>
        </w:rPr>
      </w:pPr>
      <w:r w:rsidRPr="00DD3283">
        <w:rPr>
          <w:rFonts w:ascii="Times New Roman" w:hAnsi="Times New Roman" w:cs="Times New Roman"/>
          <w:b/>
          <w:sz w:val="24"/>
          <w:szCs w:val="24"/>
        </w:rPr>
        <w:lastRenderedPageBreak/>
        <w:t>Table 3</w:t>
      </w:r>
      <w:r w:rsidR="00352E9C" w:rsidRPr="00DD3283">
        <w:rPr>
          <w:rFonts w:ascii="Times New Roman" w:hAnsi="Times New Roman" w:cs="Times New Roman"/>
          <w:b/>
          <w:sz w:val="24"/>
          <w:szCs w:val="24"/>
        </w:rPr>
        <w:t>.5</w:t>
      </w:r>
      <w:r w:rsidR="00E02DF7" w:rsidRPr="00DD3283">
        <w:rPr>
          <w:rFonts w:ascii="Times New Roman" w:hAnsi="Times New Roman" w:cs="Times New Roman"/>
          <w:b/>
          <w:sz w:val="24"/>
          <w:szCs w:val="24"/>
        </w:rPr>
        <w:t>.3</w:t>
      </w:r>
      <w:r w:rsidR="005524D5" w:rsidRPr="00DD3283">
        <w:rPr>
          <w:rFonts w:ascii="Times New Roman" w:hAnsi="Times New Roman" w:cs="Times New Roman"/>
          <w:b/>
          <w:sz w:val="24"/>
          <w:szCs w:val="24"/>
        </w:rPr>
        <w:t xml:space="preserve">: Control variables </w:t>
      </w:r>
    </w:p>
    <w:tbl>
      <w:tblPr>
        <w:tblStyle w:val="TableGrid"/>
        <w:tblW w:w="0" w:type="auto"/>
        <w:tblLook w:val="04A0" w:firstRow="1" w:lastRow="0" w:firstColumn="1" w:lastColumn="0" w:noHBand="0" w:noVBand="1"/>
      </w:tblPr>
      <w:tblGrid>
        <w:gridCol w:w="2498"/>
        <w:gridCol w:w="2146"/>
        <w:gridCol w:w="2694"/>
        <w:gridCol w:w="2238"/>
      </w:tblGrid>
      <w:tr w:rsidR="00C8674A" w:rsidRPr="00DD3283" w14:paraId="25452664" w14:textId="77777777" w:rsidTr="00AB5CDB">
        <w:tc>
          <w:tcPr>
            <w:tcW w:w="2498" w:type="dxa"/>
            <w:tcBorders>
              <w:top w:val="single" w:sz="4" w:space="0" w:color="auto"/>
              <w:left w:val="single" w:sz="4" w:space="0" w:color="auto"/>
              <w:bottom w:val="single" w:sz="4" w:space="0" w:color="auto"/>
              <w:right w:val="single" w:sz="4" w:space="0" w:color="auto"/>
            </w:tcBorders>
            <w:hideMark/>
          </w:tcPr>
          <w:p w14:paraId="588BA914" w14:textId="77777777" w:rsidR="00C8674A" w:rsidRPr="00DD3283" w:rsidRDefault="00C8674A" w:rsidP="00FE4A7F">
            <w:pPr>
              <w:jc w:val="both"/>
              <w:rPr>
                <w:rFonts w:ascii="Times New Roman" w:hAnsi="Times New Roman" w:cs="Times New Roman"/>
                <w:b/>
              </w:rPr>
            </w:pPr>
            <w:r w:rsidRPr="00DD3283">
              <w:rPr>
                <w:rFonts w:ascii="Times New Roman" w:hAnsi="Times New Roman" w:cs="Times New Roman"/>
                <w:b/>
              </w:rPr>
              <w:t>CONTROL VARIABLES</w:t>
            </w:r>
          </w:p>
        </w:tc>
        <w:tc>
          <w:tcPr>
            <w:tcW w:w="2146" w:type="dxa"/>
            <w:tcBorders>
              <w:top w:val="single" w:sz="4" w:space="0" w:color="auto"/>
              <w:left w:val="single" w:sz="4" w:space="0" w:color="auto"/>
              <w:bottom w:val="single" w:sz="4" w:space="0" w:color="auto"/>
              <w:right w:val="single" w:sz="4" w:space="0" w:color="auto"/>
            </w:tcBorders>
            <w:hideMark/>
          </w:tcPr>
          <w:p w14:paraId="00E2575D" w14:textId="77777777" w:rsidR="00C8674A" w:rsidRPr="00DD3283" w:rsidRDefault="00C8674A" w:rsidP="00FE4A7F">
            <w:pPr>
              <w:jc w:val="both"/>
              <w:rPr>
                <w:rFonts w:ascii="Times New Roman" w:hAnsi="Times New Roman" w:cs="Times New Roman"/>
                <w:b/>
              </w:rPr>
            </w:pPr>
            <w:r w:rsidRPr="00DD3283">
              <w:rPr>
                <w:rFonts w:ascii="Times New Roman" w:hAnsi="Times New Roman" w:cs="Times New Roman"/>
                <w:b/>
              </w:rPr>
              <w:t>DEFINITION</w:t>
            </w:r>
          </w:p>
        </w:tc>
        <w:tc>
          <w:tcPr>
            <w:tcW w:w="2694" w:type="dxa"/>
            <w:tcBorders>
              <w:top w:val="single" w:sz="4" w:space="0" w:color="auto"/>
              <w:left w:val="single" w:sz="4" w:space="0" w:color="auto"/>
              <w:bottom w:val="single" w:sz="4" w:space="0" w:color="auto"/>
              <w:right w:val="single" w:sz="4" w:space="0" w:color="auto"/>
            </w:tcBorders>
          </w:tcPr>
          <w:p w14:paraId="063E2EE8" w14:textId="77777777" w:rsidR="00C8674A" w:rsidRPr="00DD3283" w:rsidRDefault="00C8674A" w:rsidP="00FE4A7F">
            <w:pPr>
              <w:jc w:val="both"/>
              <w:rPr>
                <w:rFonts w:ascii="Times New Roman" w:hAnsi="Times New Roman" w:cs="Times New Roman"/>
                <w:b/>
              </w:rPr>
            </w:pPr>
            <w:r w:rsidRPr="00DD3283">
              <w:rPr>
                <w:rFonts w:ascii="Times New Roman" w:hAnsi="Times New Roman" w:cs="Times New Roman"/>
              </w:rPr>
              <w:t>MDHS MEASUREMENT</w:t>
            </w:r>
          </w:p>
        </w:tc>
        <w:tc>
          <w:tcPr>
            <w:tcW w:w="2238" w:type="dxa"/>
            <w:tcBorders>
              <w:top w:val="single" w:sz="4" w:space="0" w:color="auto"/>
              <w:left w:val="single" w:sz="4" w:space="0" w:color="auto"/>
              <w:bottom w:val="single" w:sz="4" w:space="0" w:color="auto"/>
              <w:right w:val="single" w:sz="4" w:space="0" w:color="auto"/>
            </w:tcBorders>
            <w:hideMark/>
          </w:tcPr>
          <w:p w14:paraId="1A9A1C87" w14:textId="77777777" w:rsidR="00C8674A" w:rsidRPr="00DD3283" w:rsidRDefault="00C8674A" w:rsidP="00FE4A7F">
            <w:pPr>
              <w:jc w:val="both"/>
              <w:rPr>
                <w:rFonts w:ascii="Times New Roman" w:hAnsi="Times New Roman" w:cs="Times New Roman"/>
                <w:b/>
              </w:rPr>
            </w:pPr>
            <w:r w:rsidRPr="00DD3283">
              <w:rPr>
                <w:rFonts w:ascii="Times New Roman" w:hAnsi="Times New Roman" w:cs="Times New Roman"/>
              </w:rPr>
              <w:t>STUDY MEASUREMENT</w:t>
            </w:r>
          </w:p>
        </w:tc>
      </w:tr>
      <w:tr w:rsidR="007D335D" w:rsidRPr="00DD3283" w14:paraId="1F924D83" w14:textId="77777777" w:rsidTr="00AB5CDB">
        <w:trPr>
          <w:trHeight w:val="1020"/>
        </w:trPr>
        <w:tc>
          <w:tcPr>
            <w:tcW w:w="2498" w:type="dxa"/>
            <w:tcBorders>
              <w:top w:val="single" w:sz="4" w:space="0" w:color="auto"/>
              <w:left w:val="single" w:sz="4" w:space="0" w:color="auto"/>
              <w:bottom w:val="single" w:sz="4" w:space="0" w:color="auto"/>
              <w:right w:val="single" w:sz="4" w:space="0" w:color="auto"/>
            </w:tcBorders>
            <w:hideMark/>
          </w:tcPr>
          <w:p w14:paraId="68DE9F80" w14:textId="77777777" w:rsidR="007D335D" w:rsidRPr="00DD3283" w:rsidRDefault="007D335D" w:rsidP="00FE4A7F">
            <w:pPr>
              <w:jc w:val="both"/>
              <w:rPr>
                <w:rFonts w:ascii="Times New Roman" w:hAnsi="Times New Roman" w:cs="Times New Roman"/>
              </w:rPr>
            </w:pPr>
            <w:r w:rsidRPr="00DD3283">
              <w:rPr>
                <w:rFonts w:ascii="Times New Roman" w:hAnsi="Times New Roman" w:cs="Times New Roman"/>
              </w:rPr>
              <w:t>Level of education</w:t>
            </w:r>
          </w:p>
        </w:tc>
        <w:tc>
          <w:tcPr>
            <w:tcW w:w="2146" w:type="dxa"/>
            <w:tcBorders>
              <w:top w:val="single" w:sz="4" w:space="0" w:color="auto"/>
              <w:left w:val="single" w:sz="4" w:space="0" w:color="auto"/>
              <w:bottom w:val="single" w:sz="4" w:space="0" w:color="auto"/>
              <w:right w:val="single" w:sz="4" w:space="0" w:color="auto"/>
            </w:tcBorders>
            <w:hideMark/>
          </w:tcPr>
          <w:p w14:paraId="3F99E75D" w14:textId="77777777" w:rsidR="007D335D" w:rsidRPr="00DD3283" w:rsidRDefault="007D335D" w:rsidP="00FE4A7F">
            <w:pPr>
              <w:jc w:val="both"/>
              <w:rPr>
                <w:rFonts w:ascii="Times New Roman" w:hAnsi="Times New Roman" w:cs="Times New Roman"/>
              </w:rPr>
            </w:pPr>
            <w:r w:rsidRPr="00DD3283">
              <w:rPr>
                <w:rFonts w:ascii="Times New Roman" w:hAnsi="Times New Roman" w:cs="Times New Roman"/>
              </w:rPr>
              <w:t>Highest level of education attained by respondents</w:t>
            </w:r>
          </w:p>
        </w:tc>
        <w:tc>
          <w:tcPr>
            <w:tcW w:w="2694" w:type="dxa"/>
            <w:tcBorders>
              <w:top w:val="single" w:sz="4" w:space="0" w:color="auto"/>
              <w:left w:val="single" w:sz="4" w:space="0" w:color="auto"/>
              <w:bottom w:val="single" w:sz="4" w:space="0" w:color="auto"/>
              <w:right w:val="single" w:sz="4" w:space="0" w:color="auto"/>
            </w:tcBorders>
          </w:tcPr>
          <w:p w14:paraId="0E4DA9EA" w14:textId="77777777" w:rsidR="007D335D" w:rsidRPr="00DD3283" w:rsidRDefault="007D335D" w:rsidP="00FE4A7F">
            <w:pPr>
              <w:jc w:val="both"/>
              <w:rPr>
                <w:rFonts w:ascii="Times New Roman" w:hAnsi="Times New Roman" w:cs="Times New Roman"/>
              </w:rPr>
            </w:pPr>
            <w:r w:rsidRPr="00DD3283">
              <w:rPr>
                <w:rFonts w:ascii="Times New Roman" w:hAnsi="Times New Roman" w:cs="Times New Roman"/>
              </w:rPr>
              <w:t>No education  (0)</w:t>
            </w:r>
          </w:p>
          <w:p w14:paraId="547C224A" w14:textId="77777777" w:rsidR="007D335D" w:rsidRPr="00DD3283" w:rsidRDefault="007D335D" w:rsidP="00FE4A7F">
            <w:pPr>
              <w:jc w:val="both"/>
              <w:rPr>
                <w:rFonts w:ascii="Times New Roman" w:hAnsi="Times New Roman" w:cs="Times New Roman"/>
              </w:rPr>
            </w:pPr>
            <w:r w:rsidRPr="00DD3283">
              <w:rPr>
                <w:rFonts w:ascii="Times New Roman" w:hAnsi="Times New Roman" w:cs="Times New Roman"/>
              </w:rPr>
              <w:t>Primary           (1)</w:t>
            </w:r>
          </w:p>
          <w:p w14:paraId="1250A9AB" w14:textId="77777777" w:rsidR="00FE4A7F" w:rsidRDefault="007D335D" w:rsidP="00FE4A7F">
            <w:pPr>
              <w:jc w:val="both"/>
              <w:rPr>
                <w:rFonts w:ascii="Times New Roman" w:hAnsi="Times New Roman" w:cs="Times New Roman"/>
              </w:rPr>
            </w:pPr>
            <w:r w:rsidRPr="00DD3283">
              <w:rPr>
                <w:rFonts w:ascii="Times New Roman" w:hAnsi="Times New Roman" w:cs="Times New Roman"/>
              </w:rPr>
              <w:t xml:space="preserve">Secondary (2) </w:t>
            </w:r>
          </w:p>
          <w:p w14:paraId="393C5822" w14:textId="3B89BB12" w:rsidR="007D335D" w:rsidRPr="00DD3283" w:rsidRDefault="007D335D" w:rsidP="00FE4A7F">
            <w:pPr>
              <w:jc w:val="both"/>
              <w:rPr>
                <w:rFonts w:ascii="Times New Roman" w:hAnsi="Times New Roman" w:cs="Times New Roman"/>
              </w:rPr>
            </w:pPr>
            <w:r w:rsidRPr="00DD3283">
              <w:rPr>
                <w:rFonts w:ascii="Times New Roman" w:hAnsi="Times New Roman" w:cs="Times New Roman"/>
              </w:rPr>
              <w:t>Tertiary           (3)</w:t>
            </w:r>
          </w:p>
        </w:tc>
        <w:tc>
          <w:tcPr>
            <w:tcW w:w="2238" w:type="dxa"/>
            <w:tcBorders>
              <w:top w:val="single" w:sz="4" w:space="0" w:color="auto"/>
              <w:left w:val="single" w:sz="4" w:space="0" w:color="auto"/>
              <w:bottom w:val="single" w:sz="4" w:space="0" w:color="auto"/>
              <w:right w:val="single" w:sz="4" w:space="0" w:color="auto"/>
            </w:tcBorders>
          </w:tcPr>
          <w:p w14:paraId="5B0DF5BA" w14:textId="77777777" w:rsidR="007D335D" w:rsidRPr="00DD3283" w:rsidRDefault="00D63FA1" w:rsidP="00FE4A7F">
            <w:pPr>
              <w:jc w:val="both"/>
              <w:rPr>
                <w:rFonts w:ascii="Times New Roman" w:hAnsi="Times New Roman" w:cs="Times New Roman"/>
              </w:rPr>
            </w:pPr>
            <w:r w:rsidRPr="00DD3283">
              <w:rPr>
                <w:rFonts w:ascii="Times New Roman" w:hAnsi="Times New Roman" w:cs="Times New Roman"/>
              </w:rPr>
              <w:t xml:space="preserve">No education &amp; </w:t>
            </w:r>
            <w:r w:rsidR="007D335D" w:rsidRPr="00DD3283">
              <w:rPr>
                <w:rFonts w:ascii="Times New Roman" w:hAnsi="Times New Roman" w:cs="Times New Roman"/>
              </w:rPr>
              <w:t>Primary          (1)</w:t>
            </w:r>
          </w:p>
          <w:p w14:paraId="4198D78F" w14:textId="77777777" w:rsidR="007D335D" w:rsidRPr="00DD3283" w:rsidRDefault="007D335D" w:rsidP="00FE4A7F">
            <w:pPr>
              <w:jc w:val="both"/>
              <w:rPr>
                <w:rFonts w:ascii="Times New Roman" w:hAnsi="Times New Roman" w:cs="Times New Roman"/>
              </w:rPr>
            </w:pPr>
            <w:r w:rsidRPr="00DD3283">
              <w:rPr>
                <w:rFonts w:ascii="Times New Roman" w:hAnsi="Times New Roman" w:cs="Times New Roman"/>
              </w:rPr>
              <w:t xml:space="preserve">Secondary </w:t>
            </w:r>
            <w:r w:rsidR="00D63FA1" w:rsidRPr="00DD3283">
              <w:rPr>
                <w:rFonts w:ascii="Times New Roman" w:hAnsi="Times New Roman" w:cs="Times New Roman"/>
              </w:rPr>
              <w:t xml:space="preserve">&amp; </w:t>
            </w:r>
            <w:r w:rsidRPr="00DD3283">
              <w:rPr>
                <w:rFonts w:ascii="Times New Roman" w:hAnsi="Times New Roman" w:cs="Times New Roman"/>
              </w:rPr>
              <w:t>Tertiary (2)</w:t>
            </w:r>
          </w:p>
        </w:tc>
      </w:tr>
      <w:tr w:rsidR="007D335D" w:rsidRPr="00DD3283" w14:paraId="74C1BE6D" w14:textId="77777777" w:rsidTr="00AB5CDB">
        <w:tc>
          <w:tcPr>
            <w:tcW w:w="2498" w:type="dxa"/>
            <w:tcBorders>
              <w:top w:val="single" w:sz="4" w:space="0" w:color="auto"/>
              <w:left w:val="single" w:sz="4" w:space="0" w:color="auto"/>
              <w:bottom w:val="single" w:sz="4" w:space="0" w:color="auto"/>
              <w:right w:val="single" w:sz="4" w:space="0" w:color="auto"/>
            </w:tcBorders>
            <w:hideMark/>
          </w:tcPr>
          <w:p w14:paraId="4AB455C8" w14:textId="77777777" w:rsidR="007D335D" w:rsidRPr="00DD3283" w:rsidRDefault="007D335D" w:rsidP="00FE4A7F">
            <w:pPr>
              <w:jc w:val="both"/>
              <w:rPr>
                <w:rFonts w:ascii="Times New Roman" w:hAnsi="Times New Roman" w:cs="Times New Roman"/>
              </w:rPr>
            </w:pPr>
            <w:r w:rsidRPr="00DD3283">
              <w:rPr>
                <w:rFonts w:ascii="Times New Roman" w:hAnsi="Times New Roman" w:cs="Times New Roman"/>
              </w:rPr>
              <w:t>Place of residence</w:t>
            </w:r>
          </w:p>
        </w:tc>
        <w:tc>
          <w:tcPr>
            <w:tcW w:w="2146" w:type="dxa"/>
            <w:tcBorders>
              <w:top w:val="single" w:sz="4" w:space="0" w:color="auto"/>
              <w:left w:val="single" w:sz="4" w:space="0" w:color="auto"/>
              <w:bottom w:val="single" w:sz="4" w:space="0" w:color="auto"/>
              <w:right w:val="single" w:sz="4" w:space="0" w:color="auto"/>
            </w:tcBorders>
            <w:hideMark/>
          </w:tcPr>
          <w:p w14:paraId="034BC688" w14:textId="77777777" w:rsidR="007D335D" w:rsidRPr="00DD3283" w:rsidRDefault="007D335D" w:rsidP="00FE4A7F">
            <w:pPr>
              <w:jc w:val="both"/>
              <w:rPr>
                <w:rFonts w:ascii="Times New Roman" w:hAnsi="Times New Roman" w:cs="Times New Roman"/>
              </w:rPr>
            </w:pPr>
            <w:r w:rsidRPr="00DD3283">
              <w:rPr>
                <w:rFonts w:ascii="Times New Roman" w:hAnsi="Times New Roman" w:cs="Times New Roman"/>
              </w:rPr>
              <w:t>Rural or urban</w:t>
            </w:r>
          </w:p>
        </w:tc>
        <w:tc>
          <w:tcPr>
            <w:tcW w:w="2694" w:type="dxa"/>
            <w:tcBorders>
              <w:top w:val="single" w:sz="4" w:space="0" w:color="auto"/>
              <w:left w:val="single" w:sz="4" w:space="0" w:color="auto"/>
              <w:bottom w:val="single" w:sz="4" w:space="0" w:color="auto"/>
              <w:right w:val="single" w:sz="4" w:space="0" w:color="auto"/>
            </w:tcBorders>
          </w:tcPr>
          <w:p w14:paraId="0D0BFFF7" w14:textId="77777777" w:rsidR="007D335D" w:rsidRPr="00DD3283" w:rsidRDefault="007D335D" w:rsidP="00FE4A7F">
            <w:pPr>
              <w:jc w:val="both"/>
              <w:rPr>
                <w:rFonts w:ascii="Times New Roman" w:hAnsi="Times New Roman" w:cs="Times New Roman"/>
              </w:rPr>
            </w:pPr>
          </w:p>
        </w:tc>
        <w:tc>
          <w:tcPr>
            <w:tcW w:w="2238" w:type="dxa"/>
            <w:tcBorders>
              <w:top w:val="single" w:sz="4" w:space="0" w:color="auto"/>
              <w:left w:val="single" w:sz="4" w:space="0" w:color="auto"/>
              <w:bottom w:val="single" w:sz="4" w:space="0" w:color="auto"/>
              <w:right w:val="single" w:sz="4" w:space="0" w:color="auto"/>
            </w:tcBorders>
            <w:hideMark/>
          </w:tcPr>
          <w:p w14:paraId="20674ED2" w14:textId="77777777" w:rsidR="007D335D" w:rsidRPr="00DD3283" w:rsidRDefault="007D335D" w:rsidP="00FE4A7F">
            <w:pPr>
              <w:jc w:val="both"/>
              <w:rPr>
                <w:rFonts w:ascii="Times New Roman" w:hAnsi="Times New Roman" w:cs="Times New Roman"/>
              </w:rPr>
            </w:pPr>
            <w:r w:rsidRPr="00DD3283">
              <w:rPr>
                <w:rFonts w:ascii="Times New Roman" w:hAnsi="Times New Roman" w:cs="Times New Roman"/>
              </w:rPr>
              <w:t>Urban (0)</w:t>
            </w:r>
          </w:p>
          <w:p w14:paraId="36479F94" w14:textId="77777777" w:rsidR="007D335D" w:rsidRPr="00DD3283" w:rsidRDefault="007D335D" w:rsidP="00FE4A7F">
            <w:pPr>
              <w:jc w:val="both"/>
              <w:rPr>
                <w:rFonts w:ascii="Times New Roman" w:hAnsi="Times New Roman" w:cs="Times New Roman"/>
                <w:b/>
              </w:rPr>
            </w:pPr>
            <w:r w:rsidRPr="00DD3283">
              <w:rPr>
                <w:rFonts w:ascii="Times New Roman" w:hAnsi="Times New Roman" w:cs="Times New Roman"/>
              </w:rPr>
              <w:t>Rural (1)</w:t>
            </w:r>
          </w:p>
        </w:tc>
      </w:tr>
      <w:tr w:rsidR="007D335D" w:rsidRPr="00DD3283" w14:paraId="7A8235BD" w14:textId="77777777" w:rsidTr="00AB5CDB">
        <w:tc>
          <w:tcPr>
            <w:tcW w:w="2498" w:type="dxa"/>
            <w:tcBorders>
              <w:top w:val="single" w:sz="4" w:space="0" w:color="auto"/>
              <w:left w:val="single" w:sz="4" w:space="0" w:color="auto"/>
              <w:bottom w:val="single" w:sz="4" w:space="0" w:color="auto"/>
              <w:right w:val="single" w:sz="4" w:space="0" w:color="auto"/>
            </w:tcBorders>
            <w:hideMark/>
          </w:tcPr>
          <w:p w14:paraId="47B35309" w14:textId="77777777" w:rsidR="007D335D" w:rsidRPr="00DD3283" w:rsidRDefault="007D335D" w:rsidP="00FE4A7F">
            <w:pPr>
              <w:jc w:val="both"/>
              <w:rPr>
                <w:rFonts w:ascii="Times New Roman" w:hAnsi="Times New Roman" w:cs="Times New Roman"/>
              </w:rPr>
            </w:pPr>
            <w:r w:rsidRPr="00DD3283">
              <w:rPr>
                <w:rFonts w:ascii="Times New Roman" w:hAnsi="Times New Roman" w:cs="Times New Roman"/>
              </w:rPr>
              <w:t>Region</w:t>
            </w:r>
          </w:p>
        </w:tc>
        <w:tc>
          <w:tcPr>
            <w:tcW w:w="2146" w:type="dxa"/>
            <w:tcBorders>
              <w:top w:val="single" w:sz="4" w:space="0" w:color="auto"/>
              <w:left w:val="single" w:sz="4" w:space="0" w:color="auto"/>
              <w:bottom w:val="single" w:sz="4" w:space="0" w:color="auto"/>
              <w:right w:val="single" w:sz="4" w:space="0" w:color="auto"/>
            </w:tcBorders>
            <w:hideMark/>
          </w:tcPr>
          <w:p w14:paraId="4585486D" w14:textId="77777777" w:rsidR="007D335D" w:rsidRPr="00DD3283" w:rsidRDefault="007D335D" w:rsidP="00FE4A7F">
            <w:pPr>
              <w:jc w:val="both"/>
              <w:rPr>
                <w:rFonts w:ascii="Times New Roman" w:hAnsi="Times New Roman" w:cs="Times New Roman"/>
              </w:rPr>
            </w:pPr>
            <w:r w:rsidRPr="00DD3283">
              <w:rPr>
                <w:rFonts w:ascii="Times New Roman" w:hAnsi="Times New Roman" w:cs="Times New Roman"/>
              </w:rPr>
              <w:t xml:space="preserve">The region where the respondent reside </w:t>
            </w:r>
          </w:p>
        </w:tc>
        <w:tc>
          <w:tcPr>
            <w:tcW w:w="2694" w:type="dxa"/>
            <w:tcBorders>
              <w:top w:val="single" w:sz="4" w:space="0" w:color="auto"/>
              <w:left w:val="single" w:sz="4" w:space="0" w:color="auto"/>
              <w:bottom w:val="single" w:sz="4" w:space="0" w:color="auto"/>
              <w:right w:val="single" w:sz="4" w:space="0" w:color="auto"/>
            </w:tcBorders>
          </w:tcPr>
          <w:p w14:paraId="2538545E" w14:textId="77777777" w:rsidR="00DC5EFC" w:rsidRPr="00DD3283" w:rsidRDefault="00DC5EFC" w:rsidP="00FE4A7F">
            <w:pPr>
              <w:jc w:val="both"/>
              <w:rPr>
                <w:rFonts w:ascii="Times New Roman" w:hAnsi="Times New Roman" w:cs="Times New Roman"/>
              </w:rPr>
            </w:pPr>
            <w:r w:rsidRPr="00DD3283">
              <w:rPr>
                <w:rFonts w:ascii="Times New Roman" w:hAnsi="Times New Roman" w:cs="Times New Roman"/>
              </w:rPr>
              <w:t>Northern (1)</w:t>
            </w:r>
          </w:p>
          <w:p w14:paraId="7D095AA9" w14:textId="77777777" w:rsidR="00DC5EFC" w:rsidRPr="00DD3283" w:rsidRDefault="00DC5EFC" w:rsidP="00FE4A7F">
            <w:pPr>
              <w:jc w:val="both"/>
              <w:rPr>
                <w:rFonts w:ascii="Times New Roman" w:hAnsi="Times New Roman" w:cs="Times New Roman"/>
              </w:rPr>
            </w:pPr>
            <w:r w:rsidRPr="00DD3283">
              <w:rPr>
                <w:rFonts w:ascii="Times New Roman" w:hAnsi="Times New Roman" w:cs="Times New Roman"/>
              </w:rPr>
              <w:t>Central (2)</w:t>
            </w:r>
          </w:p>
          <w:p w14:paraId="6AE7EE4B" w14:textId="77777777" w:rsidR="007D335D" w:rsidRPr="00DD3283" w:rsidRDefault="00DC5EFC" w:rsidP="00FE4A7F">
            <w:pPr>
              <w:jc w:val="both"/>
              <w:rPr>
                <w:rFonts w:ascii="Times New Roman" w:hAnsi="Times New Roman" w:cs="Times New Roman"/>
              </w:rPr>
            </w:pPr>
            <w:r w:rsidRPr="00DD3283">
              <w:rPr>
                <w:rFonts w:ascii="Times New Roman" w:hAnsi="Times New Roman" w:cs="Times New Roman"/>
              </w:rPr>
              <w:t>Southern (3)</w:t>
            </w:r>
          </w:p>
        </w:tc>
        <w:tc>
          <w:tcPr>
            <w:tcW w:w="2238" w:type="dxa"/>
            <w:tcBorders>
              <w:top w:val="single" w:sz="4" w:space="0" w:color="auto"/>
              <w:left w:val="single" w:sz="4" w:space="0" w:color="auto"/>
              <w:bottom w:val="single" w:sz="4" w:space="0" w:color="auto"/>
              <w:right w:val="single" w:sz="4" w:space="0" w:color="auto"/>
            </w:tcBorders>
            <w:hideMark/>
          </w:tcPr>
          <w:p w14:paraId="5EAD9879" w14:textId="77777777" w:rsidR="007D335D" w:rsidRPr="00DD3283" w:rsidRDefault="007D335D" w:rsidP="00FE4A7F">
            <w:pPr>
              <w:jc w:val="both"/>
              <w:rPr>
                <w:rFonts w:ascii="Times New Roman" w:hAnsi="Times New Roman" w:cs="Times New Roman"/>
              </w:rPr>
            </w:pPr>
            <w:r w:rsidRPr="00DD3283">
              <w:rPr>
                <w:rFonts w:ascii="Times New Roman" w:hAnsi="Times New Roman" w:cs="Times New Roman"/>
              </w:rPr>
              <w:t>Northern (1)</w:t>
            </w:r>
          </w:p>
          <w:p w14:paraId="44BF4315" w14:textId="77777777" w:rsidR="007D335D" w:rsidRPr="00DD3283" w:rsidRDefault="007D335D" w:rsidP="00FE4A7F">
            <w:pPr>
              <w:jc w:val="both"/>
              <w:rPr>
                <w:rFonts w:ascii="Times New Roman" w:hAnsi="Times New Roman" w:cs="Times New Roman"/>
              </w:rPr>
            </w:pPr>
            <w:r w:rsidRPr="00DD3283">
              <w:rPr>
                <w:rFonts w:ascii="Times New Roman" w:hAnsi="Times New Roman" w:cs="Times New Roman"/>
              </w:rPr>
              <w:t>Central (2)</w:t>
            </w:r>
          </w:p>
          <w:p w14:paraId="787D5065" w14:textId="77777777" w:rsidR="007D335D" w:rsidRPr="00DD3283" w:rsidRDefault="007D335D" w:rsidP="00FE4A7F">
            <w:pPr>
              <w:jc w:val="both"/>
              <w:rPr>
                <w:rFonts w:ascii="Times New Roman" w:hAnsi="Times New Roman" w:cs="Times New Roman"/>
              </w:rPr>
            </w:pPr>
            <w:r w:rsidRPr="00DD3283">
              <w:rPr>
                <w:rFonts w:ascii="Times New Roman" w:hAnsi="Times New Roman" w:cs="Times New Roman"/>
              </w:rPr>
              <w:t>Southern (3)</w:t>
            </w:r>
          </w:p>
        </w:tc>
      </w:tr>
      <w:tr w:rsidR="007D335D" w:rsidRPr="00DD3283" w14:paraId="20081658" w14:textId="77777777" w:rsidTr="00AB5CDB">
        <w:tc>
          <w:tcPr>
            <w:tcW w:w="2498" w:type="dxa"/>
            <w:tcBorders>
              <w:top w:val="single" w:sz="4" w:space="0" w:color="auto"/>
              <w:left w:val="single" w:sz="4" w:space="0" w:color="auto"/>
              <w:bottom w:val="single" w:sz="4" w:space="0" w:color="auto"/>
              <w:right w:val="single" w:sz="4" w:space="0" w:color="auto"/>
            </w:tcBorders>
          </w:tcPr>
          <w:p w14:paraId="70548805" w14:textId="77777777" w:rsidR="007D335D" w:rsidRPr="00DD3283" w:rsidRDefault="007D335D" w:rsidP="00FE4A7F">
            <w:pPr>
              <w:jc w:val="both"/>
              <w:rPr>
                <w:rFonts w:ascii="Times New Roman" w:hAnsi="Times New Roman" w:cs="Times New Roman"/>
              </w:rPr>
            </w:pPr>
            <w:r w:rsidRPr="00DD3283">
              <w:rPr>
                <w:rFonts w:ascii="Times New Roman" w:hAnsi="Times New Roman" w:cs="Times New Roman"/>
              </w:rPr>
              <w:t>Employment status</w:t>
            </w:r>
          </w:p>
          <w:p w14:paraId="75F32B76" w14:textId="77777777" w:rsidR="007D335D" w:rsidRPr="00DD3283" w:rsidRDefault="007D335D" w:rsidP="00FE4A7F">
            <w:pPr>
              <w:jc w:val="both"/>
              <w:rPr>
                <w:rFonts w:ascii="Times New Roman" w:hAnsi="Times New Roman" w:cs="Times New Roman"/>
              </w:rPr>
            </w:pPr>
          </w:p>
        </w:tc>
        <w:tc>
          <w:tcPr>
            <w:tcW w:w="2146" w:type="dxa"/>
            <w:tcBorders>
              <w:top w:val="single" w:sz="4" w:space="0" w:color="auto"/>
              <w:left w:val="single" w:sz="4" w:space="0" w:color="auto"/>
              <w:bottom w:val="single" w:sz="4" w:space="0" w:color="auto"/>
              <w:right w:val="single" w:sz="4" w:space="0" w:color="auto"/>
            </w:tcBorders>
          </w:tcPr>
          <w:p w14:paraId="0CD7539E" w14:textId="77777777" w:rsidR="007D335D" w:rsidRPr="00DD3283" w:rsidRDefault="007D335D" w:rsidP="00FE4A7F">
            <w:pPr>
              <w:rPr>
                <w:rFonts w:ascii="Times New Roman" w:hAnsi="Times New Roman" w:cs="Times New Roman"/>
              </w:rPr>
            </w:pPr>
            <w:r w:rsidRPr="00DD3283">
              <w:rPr>
                <w:rFonts w:ascii="Times New Roman" w:hAnsi="Times New Roman" w:cs="Times New Roman"/>
              </w:rPr>
              <w:t xml:space="preserve">If a respondent is working or not </w:t>
            </w:r>
          </w:p>
          <w:p w14:paraId="3BAF90B7" w14:textId="77777777" w:rsidR="007D335D" w:rsidRPr="00DD3283" w:rsidRDefault="007D335D" w:rsidP="00FE4A7F">
            <w:pPr>
              <w:jc w:val="both"/>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tcPr>
          <w:p w14:paraId="594F9EC9" w14:textId="77777777" w:rsidR="00E730BE" w:rsidRPr="00DD3283" w:rsidRDefault="00E730BE" w:rsidP="00FE4A7F">
            <w:pPr>
              <w:jc w:val="both"/>
              <w:rPr>
                <w:rFonts w:ascii="Times New Roman" w:hAnsi="Times New Roman" w:cs="Times New Roman"/>
              </w:rPr>
            </w:pPr>
            <w:r w:rsidRPr="00DD3283">
              <w:rPr>
                <w:rFonts w:ascii="Times New Roman" w:hAnsi="Times New Roman" w:cs="Times New Roman"/>
              </w:rPr>
              <w:t>Working (1)</w:t>
            </w:r>
          </w:p>
          <w:p w14:paraId="5E8B6AD8" w14:textId="77777777" w:rsidR="007D335D" w:rsidRPr="00DD3283" w:rsidRDefault="00E730BE" w:rsidP="00FE4A7F">
            <w:pPr>
              <w:jc w:val="both"/>
              <w:rPr>
                <w:rFonts w:ascii="Times New Roman" w:hAnsi="Times New Roman" w:cs="Times New Roman"/>
              </w:rPr>
            </w:pPr>
            <w:r w:rsidRPr="00DD3283">
              <w:rPr>
                <w:rFonts w:ascii="Times New Roman" w:hAnsi="Times New Roman" w:cs="Times New Roman"/>
              </w:rPr>
              <w:t>Not working (2)</w:t>
            </w:r>
          </w:p>
        </w:tc>
        <w:tc>
          <w:tcPr>
            <w:tcW w:w="2238" w:type="dxa"/>
            <w:tcBorders>
              <w:top w:val="single" w:sz="4" w:space="0" w:color="auto"/>
              <w:left w:val="single" w:sz="4" w:space="0" w:color="auto"/>
              <w:bottom w:val="single" w:sz="4" w:space="0" w:color="auto"/>
              <w:right w:val="single" w:sz="4" w:space="0" w:color="auto"/>
            </w:tcBorders>
            <w:hideMark/>
          </w:tcPr>
          <w:p w14:paraId="258EDAE7" w14:textId="77777777" w:rsidR="007D335D" w:rsidRPr="00DD3283" w:rsidRDefault="007D335D" w:rsidP="00FE4A7F">
            <w:pPr>
              <w:jc w:val="both"/>
              <w:rPr>
                <w:rFonts w:ascii="Times New Roman" w:hAnsi="Times New Roman" w:cs="Times New Roman"/>
              </w:rPr>
            </w:pPr>
            <w:r w:rsidRPr="00DD3283">
              <w:rPr>
                <w:rFonts w:ascii="Times New Roman" w:hAnsi="Times New Roman" w:cs="Times New Roman"/>
              </w:rPr>
              <w:t>Working (1)</w:t>
            </w:r>
          </w:p>
          <w:p w14:paraId="7470A21D" w14:textId="77777777" w:rsidR="007D335D" w:rsidRPr="00DD3283" w:rsidRDefault="007D335D" w:rsidP="00FE4A7F">
            <w:pPr>
              <w:jc w:val="both"/>
              <w:rPr>
                <w:rFonts w:ascii="Times New Roman" w:hAnsi="Times New Roman" w:cs="Times New Roman"/>
              </w:rPr>
            </w:pPr>
            <w:r w:rsidRPr="00DD3283">
              <w:rPr>
                <w:rFonts w:ascii="Times New Roman" w:hAnsi="Times New Roman" w:cs="Times New Roman"/>
              </w:rPr>
              <w:t>Not working (2)</w:t>
            </w:r>
          </w:p>
        </w:tc>
      </w:tr>
      <w:tr w:rsidR="007D335D" w:rsidRPr="00DD3283" w14:paraId="75E4952D" w14:textId="77777777" w:rsidTr="00AB5CDB">
        <w:tc>
          <w:tcPr>
            <w:tcW w:w="2498" w:type="dxa"/>
            <w:tcBorders>
              <w:top w:val="single" w:sz="4" w:space="0" w:color="auto"/>
              <w:left w:val="single" w:sz="4" w:space="0" w:color="auto"/>
              <w:bottom w:val="single" w:sz="4" w:space="0" w:color="auto"/>
              <w:right w:val="single" w:sz="4" w:space="0" w:color="auto"/>
            </w:tcBorders>
            <w:hideMark/>
          </w:tcPr>
          <w:p w14:paraId="714DDF58" w14:textId="77777777" w:rsidR="007D335D" w:rsidRPr="00DD3283" w:rsidRDefault="007D335D" w:rsidP="00FE4A7F">
            <w:pPr>
              <w:jc w:val="both"/>
              <w:rPr>
                <w:rFonts w:ascii="Times New Roman" w:hAnsi="Times New Roman" w:cs="Times New Roman"/>
              </w:rPr>
            </w:pPr>
            <w:r w:rsidRPr="00DD3283">
              <w:rPr>
                <w:rFonts w:ascii="Times New Roman" w:hAnsi="Times New Roman" w:cs="Times New Roman"/>
              </w:rPr>
              <w:t>Religion</w:t>
            </w:r>
          </w:p>
        </w:tc>
        <w:tc>
          <w:tcPr>
            <w:tcW w:w="2146" w:type="dxa"/>
            <w:tcBorders>
              <w:top w:val="single" w:sz="4" w:space="0" w:color="auto"/>
              <w:left w:val="single" w:sz="4" w:space="0" w:color="auto"/>
              <w:bottom w:val="single" w:sz="4" w:space="0" w:color="auto"/>
              <w:right w:val="single" w:sz="4" w:space="0" w:color="auto"/>
            </w:tcBorders>
            <w:hideMark/>
          </w:tcPr>
          <w:p w14:paraId="537E27B5" w14:textId="77777777" w:rsidR="007D335D" w:rsidRPr="00DD3283" w:rsidRDefault="007D335D" w:rsidP="00FE4A7F">
            <w:pPr>
              <w:jc w:val="both"/>
              <w:rPr>
                <w:rFonts w:ascii="Times New Roman" w:hAnsi="Times New Roman" w:cs="Times New Roman"/>
                <w:highlight w:val="yellow"/>
              </w:rPr>
            </w:pPr>
            <w:r w:rsidRPr="00DD3283">
              <w:rPr>
                <w:rFonts w:ascii="Times New Roman" w:hAnsi="Times New Roman" w:cs="Times New Roman"/>
              </w:rPr>
              <w:t xml:space="preserve">Religion of the respondents </w:t>
            </w:r>
          </w:p>
        </w:tc>
        <w:tc>
          <w:tcPr>
            <w:tcW w:w="2694" w:type="dxa"/>
            <w:tcBorders>
              <w:top w:val="single" w:sz="4" w:space="0" w:color="auto"/>
              <w:left w:val="single" w:sz="4" w:space="0" w:color="auto"/>
              <w:bottom w:val="single" w:sz="4" w:space="0" w:color="auto"/>
              <w:right w:val="single" w:sz="4" w:space="0" w:color="auto"/>
            </w:tcBorders>
          </w:tcPr>
          <w:p w14:paraId="29C62498" w14:textId="77777777" w:rsidR="007D335D" w:rsidRPr="00DD3283" w:rsidRDefault="00757EC4" w:rsidP="00FE4A7F">
            <w:pPr>
              <w:jc w:val="both"/>
              <w:rPr>
                <w:rFonts w:ascii="Times New Roman" w:hAnsi="Times New Roman" w:cs="Times New Roman"/>
              </w:rPr>
            </w:pPr>
            <w:r w:rsidRPr="00DD3283">
              <w:rPr>
                <w:rFonts w:ascii="Times New Roman" w:hAnsi="Times New Roman" w:cs="Times New Roman"/>
              </w:rPr>
              <w:t>Catholic (1)</w:t>
            </w:r>
          </w:p>
          <w:p w14:paraId="3176ACE4" w14:textId="77777777" w:rsidR="00757EC4" w:rsidRPr="00DD3283" w:rsidRDefault="00757EC4" w:rsidP="00FE4A7F">
            <w:pPr>
              <w:jc w:val="both"/>
              <w:rPr>
                <w:rFonts w:ascii="Times New Roman" w:hAnsi="Times New Roman" w:cs="Times New Roman"/>
              </w:rPr>
            </w:pPr>
            <w:r w:rsidRPr="00DD3283">
              <w:rPr>
                <w:rFonts w:ascii="Times New Roman" w:hAnsi="Times New Roman" w:cs="Times New Roman"/>
              </w:rPr>
              <w:t>Ccap (2)</w:t>
            </w:r>
          </w:p>
          <w:p w14:paraId="30D38038" w14:textId="77777777" w:rsidR="00757EC4" w:rsidRPr="00DD3283" w:rsidRDefault="00757EC4" w:rsidP="00FE4A7F">
            <w:pPr>
              <w:jc w:val="both"/>
              <w:rPr>
                <w:rFonts w:ascii="Times New Roman" w:hAnsi="Times New Roman" w:cs="Times New Roman"/>
              </w:rPr>
            </w:pPr>
            <w:r w:rsidRPr="00DD3283">
              <w:rPr>
                <w:rFonts w:ascii="Times New Roman" w:hAnsi="Times New Roman" w:cs="Times New Roman"/>
              </w:rPr>
              <w:t>Anglican (3)</w:t>
            </w:r>
          </w:p>
          <w:p w14:paraId="3CEAB292" w14:textId="77777777" w:rsidR="00757EC4" w:rsidRPr="00DD3283" w:rsidRDefault="002466E3" w:rsidP="00FE4A7F">
            <w:pPr>
              <w:jc w:val="both"/>
              <w:rPr>
                <w:rFonts w:ascii="Times New Roman" w:hAnsi="Times New Roman" w:cs="Times New Roman"/>
              </w:rPr>
            </w:pPr>
            <w:r w:rsidRPr="00DD3283">
              <w:rPr>
                <w:rFonts w:ascii="Times New Roman" w:hAnsi="Times New Roman" w:cs="Times New Roman"/>
              </w:rPr>
              <w:t>Seventh day Adventist/Baptist (4)</w:t>
            </w:r>
          </w:p>
          <w:p w14:paraId="12D156CB" w14:textId="77777777" w:rsidR="002466E3" w:rsidRPr="00DD3283" w:rsidRDefault="002466E3" w:rsidP="00FE4A7F">
            <w:pPr>
              <w:jc w:val="both"/>
              <w:rPr>
                <w:rFonts w:ascii="Times New Roman" w:hAnsi="Times New Roman" w:cs="Times New Roman"/>
              </w:rPr>
            </w:pPr>
            <w:r w:rsidRPr="00DD3283">
              <w:rPr>
                <w:rFonts w:ascii="Times New Roman" w:hAnsi="Times New Roman" w:cs="Times New Roman"/>
              </w:rPr>
              <w:t>Other Christian (5)</w:t>
            </w:r>
          </w:p>
          <w:p w14:paraId="03FB75BA" w14:textId="77777777" w:rsidR="002466E3" w:rsidRPr="00DD3283" w:rsidRDefault="002466E3" w:rsidP="00FE4A7F">
            <w:pPr>
              <w:jc w:val="both"/>
              <w:rPr>
                <w:rFonts w:ascii="Times New Roman" w:hAnsi="Times New Roman" w:cs="Times New Roman"/>
              </w:rPr>
            </w:pPr>
            <w:r w:rsidRPr="00DD3283">
              <w:rPr>
                <w:rFonts w:ascii="Times New Roman" w:hAnsi="Times New Roman" w:cs="Times New Roman"/>
              </w:rPr>
              <w:t>Muslim (6)</w:t>
            </w:r>
          </w:p>
        </w:tc>
        <w:tc>
          <w:tcPr>
            <w:tcW w:w="2238" w:type="dxa"/>
            <w:tcBorders>
              <w:top w:val="single" w:sz="4" w:space="0" w:color="auto"/>
              <w:left w:val="single" w:sz="4" w:space="0" w:color="auto"/>
              <w:bottom w:val="single" w:sz="4" w:space="0" w:color="auto"/>
              <w:right w:val="single" w:sz="4" w:space="0" w:color="auto"/>
            </w:tcBorders>
          </w:tcPr>
          <w:p w14:paraId="60E01B16" w14:textId="77777777" w:rsidR="007D335D" w:rsidRPr="00DD3283" w:rsidRDefault="007D335D" w:rsidP="00FE4A7F">
            <w:pPr>
              <w:jc w:val="both"/>
              <w:rPr>
                <w:rFonts w:ascii="Times New Roman" w:hAnsi="Times New Roman" w:cs="Times New Roman"/>
              </w:rPr>
            </w:pPr>
            <w:r w:rsidRPr="00DD3283">
              <w:rPr>
                <w:rFonts w:ascii="Times New Roman" w:hAnsi="Times New Roman" w:cs="Times New Roman"/>
              </w:rPr>
              <w:t xml:space="preserve">Catholic (1) </w:t>
            </w:r>
          </w:p>
          <w:p w14:paraId="107C15E1" w14:textId="77777777" w:rsidR="007D335D" w:rsidRPr="00DD3283" w:rsidRDefault="007D335D" w:rsidP="00FE4A7F">
            <w:pPr>
              <w:jc w:val="both"/>
              <w:rPr>
                <w:rFonts w:ascii="Times New Roman" w:hAnsi="Times New Roman" w:cs="Times New Roman"/>
              </w:rPr>
            </w:pPr>
            <w:r w:rsidRPr="00DD3283">
              <w:rPr>
                <w:rFonts w:ascii="Times New Roman" w:hAnsi="Times New Roman" w:cs="Times New Roman"/>
              </w:rPr>
              <w:t>Other Christians (2)</w:t>
            </w:r>
          </w:p>
          <w:p w14:paraId="03600806" w14:textId="77777777" w:rsidR="007D335D" w:rsidRPr="00DD3283" w:rsidRDefault="007D335D" w:rsidP="00FE4A7F">
            <w:pPr>
              <w:jc w:val="both"/>
              <w:rPr>
                <w:rFonts w:ascii="Times New Roman" w:hAnsi="Times New Roman" w:cs="Times New Roman"/>
              </w:rPr>
            </w:pPr>
            <w:r w:rsidRPr="00DD3283">
              <w:rPr>
                <w:rFonts w:ascii="Times New Roman" w:hAnsi="Times New Roman" w:cs="Times New Roman"/>
              </w:rPr>
              <w:t>Muslim (3)</w:t>
            </w:r>
          </w:p>
          <w:p w14:paraId="162072E6" w14:textId="77777777" w:rsidR="007D335D" w:rsidRPr="00DD3283" w:rsidRDefault="007D335D" w:rsidP="00FE4A7F">
            <w:pPr>
              <w:jc w:val="both"/>
              <w:rPr>
                <w:rFonts w:ascii="Times New Roman" w:hAnsi="Times New Roman" w:cs="Times New Roman"/>
              </w:rPr>
            </w:pPr>
          </w:p>
        </w:tc>
      </w:tr>
      <w:tr w:rsidR="00EC2275" w:rsidRPr="00DD3283" w14:paraId="3BA6382B" w14:textId="77777777" w:rsidTr="00AB5CDB">
        <w:tc>
          <w:tcPr>
            <w:tcW w:w="2498" w:type="dxa"/>
            <w:tcBorders>
              <w:top w:val="single" w:sz="4" w:space="0" w:color="auto"/>
              <w:left w:val="single" w:sz="4" w:space="0" w:color="auto"/>
              <w:bottom w:val="single" w:sz="4" w:space="0" w:color="auto"/>
              <w:right w:val="single" w:sz="4" w:space="0" w:color="auto"/>
            </w:tcBorders>
          </w:tcPr>
          <w:p w14:paraId="5D3BE551" w14:textId="77777777" w:rsidR="00EC2275" w:rsidRPr="00DD3283" w:rsidRDefault="00EC2275" w:rsidP="00FE4A7F">
            <w:pPr>
              <w:jc w:val="both"/>
              <w:rPr>
                <w:rFonts w:ascii="Times New Roman" w:hAnsi="Times New Roman" w:cs="Times New Roman"/>
              </w:rPr>
            </w:pPr>
            <w:r w:rsidRPr="00DD3283">
              <w:rPr>
                <w:rFonts w:ascii="Times New Roman" w:hAnsi="Times New Roman" w:cs="Times New Roman"/>
              </w:rPr>
              <w:t>Wealth index</w:t>
            </w:r>
          </w:p>
        </w:tc>
        <w:tc>
          <w:tcPr>
            <w:tcW w:w="2146" w:type="dxa"/>
            <w:tcBorders>
              <w:top w:val="single" w:sz="4" w:space="0" w:color="auto"/>
              <w:left w:val="single" w:sz="4" w:space="0" w:color="auto"/>
              <w:bottom w:val="single" w:sz="4" w:space="0" w:color="auto"/>
              <w:right w:val="single" w:sz="4" w:space="0" w:color="auto"/>
            </w:tcBorders>
          </w:tcPr>
          <w:p w14:paraId="5DD94BEF" w14:textId="77777777" w:rsidR="00EC2275" w:rsidRPr="00DD3283" w:rsidRDefault="00EC2275" w:rsidP="00FE4A7F">
            <w:pPr>
              <w:jc w:val="both"/>
              <w:rPr>
                <w:rFonts w:ascii="Times New Roman" w:hAnsi="Times New Roman" w:cs="Times New Roman"/>
              </w:rPr>
            </w:pPr>
            <w:r w:rsidRPr="00DD3283">
              <w:rPr>
                <w:rFonts w:ascii="Times New Roman" w:hAnsi="Times New Roman" w:cs="Times New Roman"/>
              </w:rPr>
              <w:t>Household wealth quintile of the respondent</w:t>
            </w:r>
          </w:p>
        </w:tc>
        <w:tc>
          <w:tcPr>
            <w:tcW w:w="2694" w:type="dxa"/>
            <w:tcBorders>
              <w:top w:val="single" w:sz="4" w:space="0" w:color="auto"/>
              <w:left w:val="single" w:sz="4" w:space="0" w:color="auto"/>
              <w:bottom w:val="single" w:sz="4" w:space="0" w:color="auto"/>
              <w:right w:val="single" w:sz="4" w:space="0" w:color="auto"/>
            </w:tcBorders>
          </w:tcPr>
          <w:p w14:paraId="74430529" w14:textId="77777777" w:rsidR="00EC2275" w:rsidRPr="00DD3283" w:rsidRDefault="00EC2275" w:rsidP="00FE4A7F">
            <w:pPr>
              <w:ind w:left="108"/>
              <w:jc w:val="both"/>
              <w:rPr>
                <w:rFonts w:ascii="Times New Roman" w:hAnsi="Times New Roman" w:cs="Times New Roman"/>
              </w:rPr>
            </w:pPr>
            <w:r w:rsidRPr="00DD3283">
              <w:rPr>
                <w:rFonts w:ascii="Times New Roman" w:hAnsi="Times New Roman" w:cs="Times New Roman"/>
              </w:rPr>
              <w:t>Poorest (1)</w:t>
            </w:r>
          </w:p>
          <w:p w14:paraId="4A29E0F7" w14:textId="77777777" w:rsidR="00EC2275" w:rsidRPr="00DD3283" w:rsidRDefault="00EC2275" w:rsidP="00FE4A7F">
            <w:pPr>
              <w:ind w:left="108"/>
              <w:jc w:val="both"/>
              <w:rPr>
                <w:rFonts w:ascii="Times New Roman" w:hAnsi="Times New Roman" w:cs="Times New Roman"/>
              </w:rPr>
            </w:pPr>
            <w:r w:rsidRPr="00DD3283">
              <w:rPr>
                <w:rFonts w:ascii="Times New Roman" w:hAnsi="Times New Roman" w:cs="Times New Roman"/>
              </w:rPr>
              <w:t>Poorer (2)</w:t>
            </w:r>
          </w:p>
          <w:p w14:paraId="43A8534C" w14:textId="77777777" w:rsidR="00EC2275" w:rsidRPr="00DD3283" w:rsidRDefault="00EC2275" w:rsidP="00FE4A7F">
            <w:pPr>
              <w:ind w:left="108"/>
              <w:jc w:val="both"/>
              <w:rPr>
                <w:rFonts w:ascii="Times New Roman" w:hAnsi="Times New Roman" w:cs="Times New Roman"/>
              </w:rPr>
            </w:pPr>
            <w:r w:rsidRPr="00DD3283">
              <w:rPr>
                <w:rFonts w:ascii="Times New Roman" w:hAnsi="Times New Roman" w:cs="Times New Roman"/>
              </w:rPr>
              <w:t>Middle (3)</w:t>
            </w:r>
          </w:p>
          <w:p w14:paraId="2B907635" w14:textId="77777777" w:rsidR="00EC2275" w:rsidRPr="00DD3283" w:rsidRDefault="00EC2275" w:rsidP="00FE4A7F">
            <w:pPr>
              <w:ind w:left="108"/>
              <w:jc w:val="both"/>
              <w:rPr>
                <w:rFonts w:ascii="Times New Roman" w:hAnsi="Times New Roman" w:cs="Times New Roman"/>
              </w:rPr>
            </w:pPr>
            <w:r w:rsidRPr="00DD3283">
              <w:rPr>
                <w:rFonts w:ascii="Times New Roman" w:hAnsi="Times New Roman" w:cs="Times New Roman"/>
              </w:rPr>
              <w:t>Richer (4)</w:t>
            </w:r>
          </w:p>
          <w:p w14:paraId="6013A2CC" w14:textId="77777777" w:rsidR="00EC2275" w:rsidRPr="00DD3283" w:rsidRDefault="00E058C4" w:rsidP="00FE4A7F">
            <w:pPr>
              <w:jc w:val="both"/>
              <w:rPr>
                <w:rFonts w:ascii="Times New Roman" w:hAnsi="Times New Roman" w:cs="Times New Roman"/>
              </w:rPr>
            </w:pPr>
            <w:r w:rsidRPr="00DD3283">
              <w:rPr>
                <w:rFonts w:ascii="Times New Roman" w:hAnsi="Times New Roman" w:cs="Times New Roman"/>
              </w:rPr>
              <w:t xml:space="preserve">  </w:t>
            </w:r>
            <w:r w:rsidR="00EC2275" w:rsidRPr="00DD3283">
              <w:rPr>
                <w:rFonts w:ascii="Times New Roman" w:hAnsi="Times New Roman" w:cs="Times New Roman"/>
              </w:rPr>
              <w:t>Richest (5)</w:t>
            </w:r>
          </w:p>
        </w:tc>
        <w:tc>
          <w:tcPr>
            <w:tcW w:w="2238" w:type="dxa"/>
            <w:tcBorders>
              <w:top w:val="single" w:sz="4" w:space="0" w:color="auto"/>
              <w:left w:val="single" w:sz="4" w:space="0" w:color="auto"/>
              <w:bottom w:val="single" w:sz="4" w:space="0" w:color="auto"/>
              <w:right w:val="single" w:sz="4" w:space="0" w:color="auto"/>
            </w:tcBorders>
          </w:tcPr>
          <w:p w14:paraId="6C595A40" w14:textId="77777777" w:rsidR="00EC2275" w:rsidRPr="00DD3283" w:rsidRDefault="00EC2275" w:rsidP="00FE4A7F">
            <w:pPr>
              <w:ind w:left="108"/>
              <w:jc w:val="both"/>
              <w:rPr>
                <w:rFonts w:ascii="Times New Roman" w:hAnsi="Times New Roman" w:cs="Times New Roman"/>
              </w:rPr>
            </w:pPr>
            <w:r w:rsidRPr="00DD3283">
              <w:rPr>
                <w:rFonts w:ascii="Times New Roman" w:hAnsi="Times New Roman" w:cs="Times New Roman"/>
              </w:rPr>
              <w:t>Poor (1)</w:t>
            </w:r>
          </w:p>
          <w:p w14:paraId="3AE849E7" w14:textId="77777777" w:rsidR="00EC2275" w:rsidRPr="00DD3283" w:rsidRDefault="00EC2275" w:rsidP="00FE4A7F">
            <w:pPr>
              <w:ind w:left="108"/>
              <w:jc w:val="both"/>
              <w:rPr>
                <w:rFonts w:ascii="Times New Roman" w:hAnsi="Times New Roman" w:cs="Times New Roman"/>
              </w:rPr>
            </w:pPr>
            <w:r w:rsidRPr="00DD3283">
              <w:rPr>
                <w:rFonts w:ascii="Times New Roman" w:hAnsi="Times New Roman" w:cs="Times New Roman"/>
              </w:rPr>
              <w:t>Middle (2)</w:t>
            </w:r>
          </w:p>
          <w:p w14:paraId="7C67F81C" w14:textId="77777777" w:rsidR="00EC2275" w:rsidRPr="00DD3283" w:rsidRDefault="00E058C4" w:rsidP="00FE4A7F">
            <w:pPr>
              <w:jc w:val="both"/>
              <w:rPr>
                <w:rFonts w:ascii="Times New Roman" w:hAnsi="Times New Roman" w:cs="Times New Roman"/>
              </w:rPr>
            </w:pPr>
            <w:r w:rsidRPr="00DD3283">
              <w:rPr>
                <w:rFonts w:ascii="Times New Roman" w:hAnsi="Times New Roman" w:cs="Times New Roman"/>
              </w:rPr>
              <w:t xml:space="preserve">  </w:t>
            </w:r>
            <w:r w:rsidR="00EC2275" w:rsidRPr="00DD3283">
              <w:rPr>
                <w:rFonts w:ascii="Times New Roman" w:hAnsi="Times New Roman" w:cs="Times New Roman"/>
              </w:rPr>
              <w:t>Rich (3)</w:t>
            </w:r>
          </w:p>
        </w:tc>
      </w:tr>
      <w:tr w:rsidR="00EC2275" w:rsidRPr="00DD3283" w14:paraId="546C5E9D" w14:textId="77777777" w:rsidTr="00AB5CDB">
        <w:trPr>
          <w:trHeight w:val="435"/>
        </w:trPr>
        <w:tc>
          <w:tcPr>
            <w:tcW w:w="2498" w:type="dxa"/>
            <w:tcBorders>
              <w:top w:val="single" w:sz="4" w:space="0" w:color="auto"/>
              <w:left w:val="single" w:sz="4" w:space="0" w:color="auto"/>
              <w:bottom w:val="single" w:sz="4" w:space="0" w:color="auto"/>
              <w:right w:val="single" w:sz="4" w:space="0" w:color="auto"/>
            </w:tcBorders>
            <w:hideMark/>
          </w:tcPr>
          <w:p w14:paraId="72C595F8" w14:textId="77777777" w:rsidR="00EC2275" w:rsidRPr="00DD3283" w:rsidRDefault="00EC2275" w:rsidP="00FE4A7F">
            <w:pPr>
              <w:jc w:val="both"/>
              <w:rPr>
                <w:rFonts w:ascii="Times New Roman" w:hAnsi="Times New Roman" w:cs="Times New Roman"/>
              </w:rPr>
            </w:pPr>
            <w:r w:rsidRPr="00DD3283">
              <w:rPr>
                <w:rFonts w:ascii="Times New Roman" w:hAnsi="Times New Roman" w:cs="Times New Roman"/>
              </w:rPr>
              <w:t xml:space="preserve">Contraceptive use </w:t>
            </w:r>
          </w:p>
        </w:tc>
        <w:tc>
          <w:tcPr>
            <w:tcW w:w="2146" w:type="dxa"/>
            <w:tcBorders>
              <w:top w:val="single" w:sz="4" w:space="0" w:color="auto"/>
              <w:left w:val="single" w:sz="4" w:space="0" w:color="auto"/>
              <w:bottom w:val="single" w:sz="4" w:space="0" w:color="auto"/>
              <w:right w:val="single" w:sz="4" w:space="0" w:color="auto"/>
            </w:tcBorders>
            <w:hideMark/>
          </w:tcPr>
          <w:p w14:paraId="21174ED2" w14:textId="77777777" w:rsidR="00EC2275" w:rsidRPr="00DD3283" w:rsidRDefault="00EC2275" w:rsidP="00FE4A7F">
            <w:pPr>
              <w:jc w:val="both"/>
              <w:rPr>
                <w:rFonts w:ascii="Times New Roman" w:hAnsi="Times New Roman" w:cs="Times New Roman"/>
              </w:rPr>
            </w:pPr>
            <w:r w:rsidRPr="00DD3283">
              <w:rPr>
                <w:rFonts w:ascii="Times New Roman" w:hAnsi="Times New Roman" w:cs="Times New Roman"/>
              </w:rPr>
              <w:t>Whether a respondent is using modern contraceptives or not</w:t>
            </w:r>
          </w:p>
        </w:tc>
        <w:tc>
          <w:tcPr>
            <w:tcW w:w="2694" w:type="dxa"/>
            <w:tcBorders>
              <w:top w:val="single" w:sz="4" w:space="0" w:color="auto"/>
              <w:left w:val="single" w:sz="4" w:space="0" w:color="auto"/>
              <w:bottom w:val="single" w:sz="4" w:space="0" w:color="auto"/>
              <w:right w:val="single" w:sz="4" w:space="0" w:color="auto"/>
            </w:tcBorders>
          </w:tcPr>
          <w:p w14:paraId="16378E5B" w14:textId="77777777" w:rsidR="00EC2275" w:rsidRPr="00DD3283" w:rsidRDefault="00EC2275" w:rsidP="00FE4A7F">
            <w:pPr>
              <w:jc w:val="both"/>
              <w:rPr>
                <w:rFonts w:ascii="Times New Roman" w:hAnsi="Times New Roman" w:cs="Times New Roman"/>
              </w:rPr>
            </w:pPr>
            <w:r w:rsidRPr="00DD3283">
              <w:rPr>
                <w:rFonts w:ascii="Times New Roman" w:hAnsi="Times New Roman" w:cs="Times New Roman"/>
              </w:rPr>
              <w:t>Using modern method  (1)</w:t>
            </w:r>
          </w:p>
          <w:p w14:paraId="6C5CF825" w14:textId="77777777" w:rsidR="00EC2275" w:rsidRPr="00DD3283" w:rsidRDefault="00EC2275" w:rsidP="00FE4A7F">
            <w:pPr>
              <w:jc w:val="both"/>
              <w:rPr>
                <w:rFonts w:ascii="Times New Roman" w:hAnsi="Times New Roman" w:cs="Times New Roman"/>
              </w:rPr>
            </w:pPr>
            <w:r w:rsidRPr="00DD3283">
              <w:rPr>
                <w:rFonts w:ascii="Times New Roman" w:hAnsi="Times New Roman" w:cs="Times New Roman"/>
              </w:rPr>
              <w:t>Using traditional method (2)</w:t>
            </w:r>
          </w:p>
          <w:p w14:paraId="45A8A165" w14:textId="77777777" w:rsidR="00EC2275" w:rsidRPr="00DD3283" w:rsidRDefault="00EC2275" w:rsidP="00FE4A7F">
            <w:pPr>
              <w:jc w:val="both"/>
              <w:rPr>
                <w:rFonts w:ascii="Times New Roman" w:hAnsi="Times New Roman" w:cs="Times New Roman"/>
              </w:rPr>
            </w:pPr>
            <w:r w:rsidRPr="00DD3283">
              <w:rPr>
                <w:rFonts w:ascii="Times New Roman" w:hAnsi="Times New Roman" w:cs="Times New Roman"/>
              </w:rPr>
              <w:t>Intend to use later (3)</w:t>
            </w:r>
          </w:p>
          <w:p w14:paraId="71448691" w14:textId="77777777" w:rsidR="00EC2275" w:rsidRPr="00DD3283" w:rsidRDefault="00EC2275" w:rsidP="00FE4A7F">
            <w:pPr>
              <w:jc w:val="both"/>
              <w:rPr>
                <w:rFonts w:ascii="Times New Roman" w:hAnsi="Times New Roman" w:cs="Times New Roman"/>
              </w:rPr>
            </w:pPr>
            <w:r w:rsidRPr="00DD3283">
              <w:rPr>
                <w:rFonts w:ascii="Times New Roman" w:hAnsi="Times New Roman" w:cs="Times New Roman"/>
              </w:rPr>
              <w:t>Does not intend to use (4)</w:t>
            </w:r>
          </w:p>
        </w:tc>
        <w:tc>
          <w:tcPr>
            <w:tcW w:w="2238" w:type="dxa"/>
            <w:tcBorders>
              <w:top w:val="single" w:sz="4" w:space="0" w:color="auto"/>
              <w:left w:val="single" w:sz="4" w:space="0" w:color="auto"/>
              <w:bottom w:val="single" w:sz="4" w:space="0" w:color="auto"/>
              <w:right w:val="single" w:sz="4" w:space="0" w:color="auto"/>
            </w:tcBorders>
            <w:hideMark/>
          </w:tcPr>
          <w:p w14:paraId="6CEB5193" w14:textId="77777777" w:rsidR="00EC2275" w:rsidRPr="00DD3283" w:rsidRDefault="00EC2275" w:rsidP="00FE4A7F">
            <w:pPr>
              <w:jc w:val="both"/>
              <w:rPr>
                <w:rFonts w:ascii="Times New Roman" w:hAnsi="Times New Roman" w:cs="Times New Roman"/>
              </w:rPr>
            </w:pPr>
            <w:r w:rsidRPr="00DD3283">
              <w:rPr>
                <w:rFonts w:ascii="Times New Roman" w:hAnsi="Times New Roman" w:cs="Times New Roman"/>
              </w:rPr>
              <w:t>Using modern methods (1)</w:t>
            </w:r>
          </w:p>
          <w:p w14:paraId="1AA559A2" w14:textId="77777777" w:rsidR="00EC2275" w:rsidRPr="00DD3283" w:rsidRDefault="00EC2275" w:rsidP="00FE4A7F">
            <w:pPr>
              <w:jc w:val="both"/>
              <w:rPr>
                <w:rFonts w:ascii="Times New Roman" w:hAnsi="Times New Roman" w:cs="Times New Roman"/>
              </w:rPr>
            </w:pPr>
            <w:r w:rsidRPr="00DD3283">
              <w:rPr>
                <w:rFonts w:ascii="Times New Roman" w:hAnsi="Times New Roman" w:cs="Times New Roman"/>
              </w:rPr>
              <w:t>Not using modern methods (2)</w:t>
            </w:r>
          </w:p>
        </w:tc>
      </w:tr>
      <w:tr w:rsidR="00EC2275" w:rsidRPr="00DD3283" w14:paraId="21CB679D" w14:textId="77777777" w:rsidTr="00AB5CDB">
        <w:trPr>
          <w:trHeight w:val="435"/>
        </w:trPr>
        <w:tc>
          <w:tcPr>
            <w:tcW w:w="2498" w:type="dxa"/>
            <w:tcBorders>
              <w:top w:val="single" w:sz="4" w:space="0" w:color="auto"/>
              <w:left w:val="single" w:sz="4" w:space="0" w:color="auto"/>
              <w:bottom w:val="single" w:sz="4" w:space="0" w:color="auto"/>
              <w:right w:val="single" w:sz="4" w:space="0" w:color="auto"/>
            </w:tcBorders>
            <w:hideMark/>
          </w:tcPr>
          <w:p w14:paraId="5C7680CE" w14:textId="77777777" w:rsidR="00EC2275" w:rsidRPr="00DD3283" w:rsidRDefault="00EC2275" w:rsidP="00FE4A7F">
            <w:pPr>
              <w:jc w:val="both"/>
              <w:rPr>
                <w:rFonts w:ascii="Times New Roman" w:hAnsi="Times New Roman" w:cs="Times New Roman"/>
              </w:rPr>
            </w:pPr>
            <w:r w:rsidRPr="00DD3283">
              <w:rPr>
                <w:rFonts w:ascii="Calibri" w:eastAsia="Times New Roman" w:hAnsi="Calibri" w:cs="Times New Roman"/>
              </w:rPr>
              <w:t xml:space="preserve">Sexual coercion </w:t>
            </w:r>
          </w:p>
        </w:tc>
        <w:tc>
          <w:tcPr>
            <w:tcW w:w="2146" w:type="dxa"/>
            <w:tcBorders>
              <w:top w:val="single" w:sz="4" w:space="0" w:color="auto"/>
              <w:left w:val="single" w:sz="4" w:space="0" w:color="auto"/>
              <w:bottom w:val="single" w:sz="4" w:space="0" w:color="auto"/>
              <w:right w:val="single" w:sz="4" w:space="0" w:color="auto"/>
            </w:tcBorders>
            <w:hideMark/>
          </w:tcPr>
          <w:p w14:paraId="49383B86" w14:textId="77777777" w:rsidR="00EC2275" w:rsidRPr="00DD3283" w:rsidRDefault="00EC2275" w:rsidP="00FE4A7F">
            <w:pPr>
              <w:jc w:val="both"/>
              <w:rPr>
                <w:rFonts w:ascii="Times New Roman" w:hAnsi="Times New Roman" w:cs="Times New Roman"/>
              </w:rPr>
            </w:pPr>
            <w:r w:rsidRPr="00DD3283">
              <w:rPr>
                <w:rFonts w:ascii="Times New Roman" w:hAnsi="Times New Roman" w:cs="Times New Roman"/>
              </w:rPr>
              <w:t>Ever forced to perform unwanted sexual acts</w:t>
            </w:r>
          </w:p>
        </w:tc>
        <w:tc>
          <w:tcPr>
            <w:tcW w:w="2694" w:type="dxa"/>
            <w:tcBorders>
              <w:top w:val="single" w:sz="4" w:space="0" w:color="auto"/>
              <w:left w:val="single" w:sz="4" w:space="0" w:color="auto"/>
              <w:bottom w:val="single" w:sz="4" w:space="0" w:color="auto"/>
              <w:right w:val="single" w:sz="4" w:space="0" w:color="auto"/>
            </w:tcBorders>
          </w:tcPr>
          <w:p w14:paraId="0D50519C" w14:textId="77777777" w:rsidR="00EC2275" w:rsidRPr="00DD3283" w:rsidRDefault="00EC2275" w:rsidP="00FE4A7F">
            <w:pPr>
              <w:jc w:val="both"/>
              <w:rPr>
                <w:rFonts w:ascii="Times New Roman" w:hAnsi="Times New Roman" w:cs="Times New Roman"/>
              </w:rPr>
            </w:pPr>
            <w:r w:rsidRPr="00DD3283">
              <w:rPr>
                <w:rFonts w:ascii="Times New Roman" w:hAnsi="Times New Roman" w:cs="Times New Roman"/>
              </w:rPr>
              <w:t>No (0)</w:t>
            </w:r>
          </w:p>
          <w:p w14:paraId="5D577D8D" w14:textId="77777777" w:rsidR="00EC2275" w:rsidRPr="00DD3283" w:rsidRDefault="00EC2275" w:rsidP="00FE4A7F">
            <w:pPr>
              <w:jc w:val="both"/>
              <w:rPr>
                <w:rFonts w:ascii="Times New Roman" w:hAnsi="Times New Roman" w:cs="Times New Roman"/>
              </w:rPr>
            </w:pPr>
            <w:r w:rsidRPr="00DD3283">
              <w:rPr>
                <w:rFonts w:ascii="Times New Roman" w:hAnsi="Times New Roman" w:cs="Times New Roman"/>
              </w:rPr>
              <w:t>Yes (1)</w:t>
            </w:r>
          </w:p>
        </w:tc>
        <w:tc>
          <w:tcPr>
            <w:tcW w:w="2238" w:type="dxa"/>
            <w:tcBorders>
              <w:top w:val="single" w:sz="4" w:space="0" w:color="auto"/>
              <w:left w:val="single" w:sz="4" w:space="0" w:color="auto"/>
              <w:bottom w:val="single" w:sz="4" w:space="0" w:color="auto"/>
              <w:right w:val="single" w:sz="4" w:space="0" w:color="auto"/>
            </w:tcBorders>
            <w:hideMark/>
          </w:tcPr>
          <w:p w14:paraId="007866B0" w14:textId="77777777" w:rsidR="00EC2275" w:rsidRPr="00DD3283" w:rsidRDefault="00EC2275" w:rsidP="00FE4A7F">
            <w:pPr>
              <w:jc w:val="both"/>
              <w:rPr>
                <w:rFonts w:ascii="Times New Roman" w:hAnsi="Times New Roman" w:cs="Times New Roman"/>
              </w:rPr>
            </w:pPr>
            <w:r w:rsidRPr="00DD3283">
              <w:rPr>
                <w:rFonts w:ascii="Times New Roman" w:hAnsi="Times New Roman" w:cs="Times New Roman"/>
              </w:rPr>
              <w:t>No (0)</w:t>
            </w:r>
          </w:p>
          <w:p w14:paraId="260826F6" w14:textId="77777777" w:rsidR="00EC2275" w:rsidRPr="00DD3283" w:rsidRDefault="00EC2275" w:rsidP="00FE4A7F">
            <w:pPr>
              <w:jc w:val="both"/>
              <w:rPr>
                <w:rFonts w:ascii="Times New Roman" w:hAnsi="Times New Roman" w:cs="Times New Roman"/>
              </w:rPr>
            </w:pPr>
            <w:r w:rsidRPr="00DD3283">
              <w:rPr>
                <w:rFonts w:ascii="Times New Roman" w:hAnsi="Times New Roman" w:cs="Times New Roman"/>
              </w:rPr>
              <w:t>Yes (1)</w:t>
            </w:r>
          </w:p>
        </w:tc>
      </w:tr>
      <w:tr w:rsidR="00EC2275" w:rsidRPr="00DD3283" w14:paraId="42A504F0" w14:textId="77777777" w:rsidTr="00AB5CDB">
        <w:trPr>
          <w:trHeight w:val="435"/>
        </w:trPr>
        <w:tc>
          <w:tcPr>
            <w:tcW w:w="2498" w:type="dxa"/>
            <w:tcBorders>
              <w:top w:val="single" w:sz="4" w:space="0" w:color="auto"/>
              <w:left w:val="single" w:sz="4" w:space="0" w:color="auto"/>
              <w:bottom w:val="single" w:sz="4" w:space="0" w:color="auto"/>
              <w:right w:val="single" w:sz="4" w:space="0" w:color="auto"/>
            </w:tcBorders>
            <w:hideMark/>
          </w:tcPr>
          <w:p w14:paraId="1352B284" w14:textId="77777777" w:rsidR="00EC2275" w:rsidRPr="00DD3283" w:rsidRDefault="00EC2275" w:rsidP="00FE4A7F">
            <w:pPr>
              <w:jc w:val="both"/>
              <w:rPr>
                <w:rFonts w:ascii="Times New Roman" w:hAnsi="Times New Roman" w:cs="Times New Roman"/>
              </w:rPr>
            </w:pPr>
            <w:r w:rsidRPr="00DD3283">
              <w:rPr>
                <w:rFonts w:ascii="Times New Roman" w:hAnsi="Times New Roman" w:cs="Times New Roman"/>
              </w:rPr>
              <w:t>Condom used during last intercourse</w:t>
            </w:r>
          </w:p>
        </w:tc>
        <w:tc>
          <w:tcPr>
            <w:tcW w:w="2146" w:type="dxa"/>
            <w:tcBorders>
              <w:top w:val="single" w:sz="4" w:space="0" w:color="auto"/>
              <w:left w:val="single" w:sz="4" w:space="0" w:color="auto"/>
              <w:bottom w:val="single" w:sz="4" w:space="0" w:color="auto"/>
              <w:right w:val="single" w:sz="4" w:space="0" w:color="auto"/>
            </w:tcBorders>
            <w:hideMark/>
          </w:tcPr>
          <w:p w14:paraId="66971DD2" w14:textId="77777777" w:rsidR="00EC2275" w:rsidRPr="00DD3283" w:rsidRDefault="00EC2275" w:rsidP="00FE4A7F">
            <w:pPr>
              <w:jc w:val="both"/>
              <w:rPr>
                <w:rFonts w:ascii="Times New Roman" w:hAnsi="Times New Roman" w:cs="Times New Roman"/>
              </w:rPr>
            </w:pPr>
            <w:r w:rsidRPr="00DD3283">
              <w:rPr>
                <w:rFonts w:ascii="Times New Roman" w:hAnsi="Times New Roman" w:cs="Times New Roman"/>
              </w:rPr>
              <w:t xml:space="preserve">Whether a respondent used condom during last sexual intercourse </w:t>
            </w:r>
          </w:p>
        </w:tc>
        <w:tc>
          <w:tcPr>
            <w:tcW w:w="2694" w:type="dxa"/>
            <w:tcBorders>
              <w:top w:val="single" w:sz="4" w:space="0" w:color="auto"/>
              <w:left w:val="single" w:sz="4" w:space="0" w:color="auto"/>
              <w:bottom w:val="single" w:sz="4" w:space="0" w:color="auto"/>
              <w:right w:val="single" w:sz="4" w:space="0" w:color="auto"/>
            </w:tcBorders>
          </w:tcPr>
          <w:p w14:paraId="4E5FFBC2" w14:textId="77777777" w:rsidR="00EC2275" w:rsidRPr="00DD3283" w:rsidRDefault="00EC2275" w:rsidP="00FE4A7F">
            <w:pPr>
              <w:jc w:val="both"/>
              <w:rPr>
                <w:rFonts w:ascii="Times New Roman" w:hAnsi="Times New Roman" w:cs="Times New Roman"/>
              </w:rPr>
            </w:pPr>
            <w:r w:rsidRPr="00DD3283">
              <w:rPr>
                <w:rFonts w:ascii="Times New Roman" w:hAnsi="Times New Roman" w:cs="Times New Roman"/>
              </w:rPr>
              <w:t>No (0)</w:t>
            </w:r>
          </w:p>
          <w:p w14:paraId="534A2A60" w14:textId="77777777" w:rsidR="00EC2275" w:rsidRPr="00DD3283" w:rsidRDefault="00EC2275" w:rsidP="00FE4A7F">
            <w:pPr>
              <w:jc w:val="both"/>
              <w:rPr>
                <w:rFonts w:ascii="Times New Roman" w:hAnsi="Times New Roman" w:cs="Times New Roman"/>
              </w:rPr>
            </w:pPr>
            <w:r w:rsidRPr="00DD3283">
              <w:rPr>
                <w:rFonts w:ascii="Times New Roman" w:hAnsi="Times New Roman" w:cs="Times New Roman"/>
              </w:rPr>
              <w:t>Yes (1)</w:t>
            </w:r>
          </w:p>
        </w:tc>
        <w:tc>
          <w:tcPr>
            <w:tcW w:w="2238" w:type="dxa"/>
            <w:tcBorders>
              <w:top w:val="single" w:sz="4" w:space="0" w:color="auto"/>
              <w:left w:val="single" w:sz="4" w:space="0" w:color="auto"/>
              <w:bottom w:val="single" w:sz="4" w:space="0" w:color="auto"/>
              <w:right w:val="single" w:sz="4" w:space="0" w:color="auto"/>
            </w:tcBorders>
            <w:hideMark/>
          </w:tcPr>
          <w:p w14:paraId="5F488A1A" w14:textId="77777777" w:rsidR="00EC2275" w:rsidRPr="00DD3283" w:rsidRDefault="00EC2275" w:rsidP="00FE4A7F">
            <w:pPr>
              <w:jc w:val="both"/>
              <w:rPr>
                <w:rFonts w:ascii="Times New Roman" w:hAnsi="Times New Roman" w:cs="Times New Roman"/>
              </w:rPr>
            </w:pPr>
            <w:r w:rsidRPr="00DD3283">
              <w:rPr>
                <w:rFonts w:ascii="Times New Roman" w:hAnsi="Times New Roman" w:cs="Times New Roman"/>
              </w:rPr>
              <w:t>No (0)</w:t>
            </w:r>
          </w:p>
          <w:p w14:paraId="7CE6F07E" w14:textId="77777777" w:rsidR="00EC2275" w:rsidRPr="00DD3283" w:rsidRDefault="00EC2275" w:rsidP="00FE4A7F">
            <w:pPr>
              <w:jc w:val="both"/>
              <w:rPr>
                <w:rFonts w:ascii="Times New Roman" w:hAnsi="Times New Roman" w:cs="Times New Roman"/>
              </w:rPr>
            </w:pPr>
            <w:r w:rsidRPr="00DD3283">
              <w:rPr>
                <w:rFonts w:ascii="Times New Roman" w:hAnsi="Times New Roman" w:cs="Times New Roman"/>
              </w:rPr>
              <w:t>Yes (1)</w:t>
            </w:r>
          </w:p>
        </w:tc>
      </w:tr>
      <w:tr w:rsidR="000E206E" w:rsidRPr="00DD3283" w14:paraId="7BBA91B0" w14:textId="77777777" w:rsidTr="00EC2275">
        <w:trPr>
          <w:trHeight w:val="1024"/>
        </w:trPr>
        <w:tc>
          <w:tcPr>
            <w:tcW w:w="2498" w:type="dxa"/>
            <w:tcBorders>
              <w:top w:val="single" w:sz="4" w:space="0" w:color="auto"/>
              <w:left w:val="single" w:sz="4" w:space="0" w:color="auto"/>
              <w:bottom w:val="single" w:sz="4" w:space="0" w:color="auto"/>
              <w:right w:val="single" w:sz="4" w:space="0" w:color="auto"/>
            </w:tcBorders>
          </w:tcPr>
          <w:p w14:paraId="4FBB4C12" w14:textId="77777777" w:rsidR="000E206E" w:rsidRPr="00DD3283" w:rsidRDefault="008E1067" w:rsidP="00FE4A7F">
            <w:pPr>
              <w:ind w:left="108"/>
              <w:jc w:val="both"/>
              <w:rPr>
                <w:rFonts w:ascii="Times New Roman" w:hAnsi="Times New Roman" w:cs="Times New Roman"/>
              </w:rPr>
            </w:pPr>
            <w:r w:rsidRPr="00DD3283">
              <w:rPr>
                <w:rFonts w:ascii="Times New Roman" w:hAnsi="Times New Roman" w:cs="Times New Roman"/>
              </w:rPr>
              <w:t xml:space="preserve">Numbers of Sexual partners </w:t>
            </w:r>
          </w:p>
        </w:tc>
        <w:tc>
          <w:tcPr>
            <w:tcW w:w="2146" w:type="dxa"/>
            <w:tcBorders>
              <w:top w:val="single" w:sz="4" w:space="0" w:color="auto"/>
              <w:left w:val="single" w:sz="4" w:space="0" w:color="auto"/>
              <w:bottom w:val="single" w:sz="4" w:space="0" w:color="auto"/>
              <w:right w:val="single" w:sz="4" w:space="0" w:color="auto"/>
            </w:tcBorders>
          </w:tcPr>
          <w:p w14:paraId="5F62230E" w14:textId="77777777" w:rsidR="000E206E" w:rsidRPr="00DD3283" w:rsidRDefault="008E1067" w:rsidP="00FE4A7F">
            <w:pPr>
              <w:ind w:left="108"/>
              <w:jc w:val="both"/>
              <w:rPr>
                <w:rFonts w:ascii="Times New Roman" w:hAnsi="Times New Roman" w:cs="Times New Roman"/>
              </w:rPr>
            </w:pPr>
            <w:r w:rsidRPr="00DD3283">
              <w:rPr>
                <w:rFonts w:ascii="Times New Roman" w:hAnsi="Times New Roman" w:cs="Times New Roman"/>
              </w:rPr>
              <w:t>Total number of lifetime sex partners</w:t>
            </w:r>
          </w:p>
        </w:tc>
        <w:tc>
          <w:tcPr>
            <w:tcW w:w="2694" w:type="dxa"/>
            <w:tcBorders>
              <w:top w:val="single" w:sz="4" w:space="0" w:color="auto"/>
              <w:left w:val="single" w:sz="4" w:space="0" w:color="auto"/>
              <w:bottom w:val="single" w:sz="4" w:space="0" w:color="auto"/>
              <w:right w:val="single" w:sz="4" w:space="0" w:color="auto"/>
            </w:tcBorders>
          </w:tcPr>
          <w:p w14:paraId="52E7CC17" w14:textId="77777777" w:rsidR="000E206E" w:rsidRPr="00DD3283" w:rsidRDefault="008E1067" w:rsidP="00FE4A7F">
            <w:pPr>
              <w:ind w:left="108"/>
              <w:jc w:val="both"/>
              <w:rPr>
                <w:rFonts w:ascii="Times New Roman" w:hAnsi="Times New Roman" w:cs="Times New Roman"/>
              </w:rPr>
            </w:pPr>
            <w:r w:rsidRPr="00DD3283">
              <w:rPr>
                <w:rFonts w:ascii="Times New Roman" w:hAnsi="Times New Roman" w:cs="Times New Roman"/>
              </w:rPr>
              <w:t xml:space="preserve">Continuous variables </w:t>
            </w:r>
          </w:p>
        </w:tc>
        <w:tc>
          <w:tcPr>
            <w:tcW w:w="2238" w:type="dxa"/>
            <w:tcBorders>
              <w:top w:val="single" w:sz="4" w:space="0" w:color="auto"/>
              <w:left w:val="single" w:sz="4" w:space="0" w:color="auto"/>
              <w:bottom w:val="single" w:sz="4" w:space="0" w:color="auto"/>
              <w:right w:val="single" w:sz="4" w:space="0" w:color="auto"/>
            </w:tcBorders>
          </w:tcPr>
          <w:p w14:paraId="218D7FCD" w14:textId="77777777" w:rsidR="000E206E" w:rsidRPr="00DD3283" w:rsidRDefault="00DD7994" w:rsidP="00FE4A7F">
            <w:pPr>
              <w:ind w:left="108"/>
              <w:jc w:val="both"/>
              <w:rPr>
                <w:rFonts w:ascii="Times New Roman" w:hAnsi="Times New Roman" w:cs="Times New Roman"/>
              </w:rPr>
            </w:pPr>
            <w:r w:rsidRPr="00DD3283">
              <w:rPr>
                <w:rFonts w:ascii="Times New Roman" w:hAnsi="Times New Roman" w:cs="Times New Roman"/>
              </w:rPr>
              <w:t>One (1)</w:t>
            </w:r>
          </w:p>
          <w:p w14:paraId="4C6C8F19" w14:textId="77777777" w:rsidR="00DD7994" w:rsidRPr="00DD3283" w:rsidRDefault="00DD7994" w:rsidP="00FE4A7F">
            <w:pPr>
              <w:ind w:left="108"/>
              <w:jc w:val="both"/>
              <w:rPr>
                <w:rFonts w:ascii="Times New Roman" w:hAnsi="Times New Roman" w:cs="Times New Roman"/>
              </w:rPr>
            </w:pPr>
            <w:r w:rsidRPr="00DD3283">
              <w:rPr>
                <w:rFonts w:ascii="Times New Roman" w:hAnsi="Times New Roman" w:cs="Times New Roman"/>
              </w:rPr>
              <w:t>More than one (2)</w:t>
            </w:r>
          </w:p>
        </w:tc>
      </w:tr>
      <w:tr w:rsidR="00EC2275" w:rsidRPr="00DD3283" w14:paraId="38473E7D" w14:textId="77777777" w:rsidTr="00EC2275">
        <w:trPr>
          <w:trHeight w:val="1024"/>
        </w:trPr>
        <w:tc>
          <w:tcPr>
            <w:tcW w:w="2498" w:type="dxa"/>
            <w:tcBorders>
              <w:top w:val="single" w:sz="4" w:space="0" w:color="auto"/>
              <w:left w:val="single" w:sz="4" w:space="0" w:color="auto"/>
              <w:bottom w:val="single" w:sz="4" w:space="0" w:color="auto"/>
              <w:right w:val="single" w:sz="4" w:space="0" w:color="auto"/>
            </w:tcBorders>
          </w:tcPr>
          <w:p w14:paraId="3F740473" w14:textId="77777777" w:rsidR="00EC2275" w:rsidRPr="00DD3283" w:rsidRDefault="00EC2275" w:rsidP="00FE4A7F">
            <w:pPr>
              <w:spacing w:after="200"/>
              <w:ind w:left="108"/>
              <w:jc w:val="both"/>
              <w:rPr>
                <w:rFonts w:ascii="Times New Roman" w:hAnsi="Times New Roman" w:cs="Times New Roman"/>
              </w:rPr>
            </w:pPr>
            <w:r w:rsidRPr="00DD3283">
              <w:rPr>
                <w:rFonts w:ascii="Times New Roman" w:hAnsi="Times New Roman" w:cs="Times New Roman"/>
              </w:rPr>
              <w:t>Age at sexual debut</w:t>
            </w:r>
          </w:p>
        </w:tc>
        <w:tc>
          <w:tcPr>
            <w:tcW w:w="2146" w:type="dxa"/>
            <w:tcBorders>
              <w:top w:val="single" w:sz="4" w:space="0" w:color="auto"/>
              <w:left w:val="single" w:sz="4" w:space="0" w:color="auto"/>
              <w:bottom w:val="single" w:sz="4" w:space="0" w:color="auto"/>
              <w:right w:val="single" w:sz="4" w:space="0" w:color="auto"/>
            </w:tcBorders>
          </w:tcPr>
          <w:p w14:paraId="60DB7ED3" w14:textId="77777777" w:rsidR="00EC2275" w:rsidRPr="00DD3283" w:rsidRDefault="00EC2275" w:rsidP="00FE4A7F">
            <w:pPr>
              <w:ind w:left="108"/>
              <w:jc w:val="both"/>
              <w:rPr>
                <w:rFonts w:ascii="Times New Roman" w:hAnsi="Times New Roman" w:cs="Times New Roman"/>
              </w:rPr>
            </w:pPr>
            <w:r w:rsidRPr="00DD3283">
              <w:rPr>
                <w:rFonts w:ascii="Times New Roman" w:hAnsi="Times New Roman" w:cs="Times New Roman"/>
              </w:rPr>
              <w:t>Age at which respondent first had sexual intercourse</w:t>
            </w:r>
          </w:p>
        </w:tc>
        <w:tc>
          <w:tcPr>
            <w:tcW w:w="2694" w:type="dxa"/>
            <w:tcBorders>
              <w:top w:val="single" w:sz="4" w:space="0" w:color="auto"/>
              <w:left w:val="single" w:sz="4" w:space="0" w:color="auto"/>
              <w:bottom w:val="single" w:sz="4" w:space="0" w:color="auto"/>
              <w:right w:val="single" w:sz="4" w:space="0" w:color="auto"/>
            </w:tcBorders>
          </w:tcPr>
          <w:p w14:paraId="5F9D56B1" w14:textId="77777777" w:rsidR="00EC2275" w:rsidRPr="00DD3283" w:rsidRDefault="00EC2275" w:rsidP="00FE4A7F">
            <w:pPr>
              <w:ind w:left="108"/>
              <w:jc w:val="both"/>
              <w:rPr>
                <w:rFonts w:ascii="Times New Roman" w:hAnsi="Times New Roman" w:cs="Times New Roman"/>
              </w:rPr>
            </w:pPr>
            <w:r w:rsidRPr="00DD3283">
              <w:rPr>
                <w:rFonts w:ascii="Times New Roman" w:hAnsi="Times New Roman" w:cs="Times New Roman"/>
              </w:rPr>
              <w:t>Continuous variable</w:t>
            </w:r>
          </w:p>
        </w:tc>
        <w:tc>
          <w:tcPr>
            <w:tcW w:w="2238" w:type="dxa"/>
            <w:tcBorders>
              <w:top w:val="single" w:sz="4" w:space="0" w:color="auto"/>
              <w:left w:val="single" w:sz="4" w:space="0" w:color="auto"/>
              <w:bottom w:val="single" w:sz="4" w:space="0" w:color="auto"/>
              <w:right w:val="single" w:sz="4" w:space="0" w:color="auto"/>
            </w:tcBorders>
          </w:tcPr>
          <w:p w14:paraId="3213AFAD" w14:textId="77777777" w:rsidR="00EC2275" w:rsidRPr="00DD3283" w:rsidRDefault="00EC2275" w:rsidP="00FE4A7F">
            <w:pPr>
              <w:ind w:left="108"/>
              <w:jc w:val="both"/>
              <w:rPr>
                <w:rFonts w:ascii="Times New Roman" w:hAnsi="Times New Roman" w:cs="Times New Roman"/>
              </w:rPr>
            </w:pPr>
            <w:r w:rsidRPr="00DD3283">
              <w:rPr>
                <w:rFonts w:ascii="Times New Roman" w:hAnsi="Times New Roman" w:cs="Times New Roman"/>
              </w:rPr>
              <w:t>Used as continuous variable</w:t>
            </w:r>
          </w:p>
        </w:tc>
      </w:tr>
    </w:tbl>
    <w:p w14:paraId="2035158F" w14:textId="77777777" w:rsidR="008A3C77" w:rsidRPr="00DD3283" w:rsidRDefault="008A3C77" w:rsidP="00D96B33">
      <w:pPr>
        <w:spacing w:before="120" w:after="120" w:line="360" w:lineRule="auto"/>
        <w:jc w:val="both"/>
        <w:rPr>
          <w:rFonts w:ascii="Times New Roman" w:hAnsi="Times New Roman" w:cs="Times New Roman"/>
          <w:b/>
          <w:sz w:val="24"/>
          <w:szCs w:val="24"/>
        </w:rPr>
      </w:pPr>
    </w:p>
    <w:p w14:paraId="2F88C1C0" w14:textId="2F00661A" w:rsidR="0018318B" w:rsidRPr="00DD3283" w:rsidRDefault="00FC5950" w:rsidP="007566C3">
      <w:pPr>
        <w:pStyle w:val="Heading3"/>
        <w:rPr>
          <w:rFonts w:ascii="Times New Roman" w:hAnsi="Times New Roman" w:cs="Times New Roman"/>
          <w:b/>
          <w:color w:val="auto"/>
        </w:rPr>
      </w:pPr>
      <w:bookmarkStart w:id="32" w:name="_Toc488767288"/>
      <w:r w:rsidRPr="00DD3283">
        <w:rPr>
          <w:rFonts w:ascii="Times New Roman" w:hAnsi="Times New Roman" w:cs="Times New Roman"/>
          <w:b/>
          <w:color w:val="auto"/>
        </w:rPr>
        <w:lastRenderedPageBreak/>
        <w:t>3.7. Data Analysis</w:t>
      </w:r>
      <w:bookmarkEnd w:id="32"/>
    </w:p>
    <w:p w14:paraId="2C7DC26F" w14:textId="77777777" w:rsidR="0018318B" w:rsidRPr="00DD3283" w:rsidRDefault="00796712" w:rsidP="00D96B33">
      <w:pPr>
        <w:spacing w:before="120" w:after="120" w:line="360" w:lineRule="auto"/>
        <w:jc w:val="both"/>
        <w:rPr>
          <w:rFonts w:ascii="Times New Roman" w:hAnsi="Times New Roman" w:cs="Times New Roman"/>
          <w:sz w:val="24"/>
          <w:szCs w:val="24"/>
        </w:rPr>
      </w:pPr>
      <w:r w:rsidRPr="00DD3283">
        <w:rPr>
          <w:rFonts w:ascii="Times New Roman" w:hAnsi="Times New Roman" w:cs="Times New Roman"/>
          <w:sz w:val="24"/>
          <w:szCs w:val="24"/>
        </w:rPr>
        <w:t>In order to investigate the</w:t>
      </w:r>
      <w:r w:rsidR="002A1685" w:rsidRPr="00DD3283">
        <w:rPr>
          <w:rFonts w:ascii="Times New Roman" w:hAnsi="Times New Roman" w:cs="Times New Roman"/>
          <w:sz w:val="24"/>
          <w:szCs w:val="24"/>
        </w:rPr>
        <w:t xml:space="preserve"> association between </w:t>
      </w:r>
      <w:r w:rsidR="0018318B" w:rsidRPr="00DD3283">
        <w:rPr>
          <w:rFonts w:ascii="Times New Roman" w:hAnsi="Times New Roman" w:cs="Times New Roman"/>
          <w:sz w:val="24"/>
          <w:szCs w:val="24"/>
        </w:rPr>
        <w:t>sex of the household head and other predictor variables on teen</w:t>
      </w:r>
      <w:r w:rsidRPr="00DD3283">
        <w:rPr>
          <w:rFonts w:ascii="Times New Roman" w:hAnsi="Times New Roman" w:cs="Times New Roman"/>
          <w:sz w:val="24"/>
          <w:szCs w:val="24"/>
        </w:rPr>
        <w:t>age pregnancy, the analysis was</w:t>
      </w:r>
      <w:r w:rsidR="0018318B" w:rsidRPr="00DD3283">
        <w:rPr>
          <w:rFonts w:ascii="Times New Roman" w:hAnsi="Times New Roman" w:cs="Times New Roman"/>
          <w:sz w:val="24"/>
          <w:szCs w:val="24"/>
        </w:rPr>
        <w:t xml:space="preserve"> conduc</w:t>
      </w:r>
      <w:r w:rsidR="00D46D67" w:rsidRPr="00DD3283">
        <w:rPr>
          <w:rFonts w:ascii="Times New Roman" w:hAnsi="Times New Roman" w:cs="Times New Roman"/>
          <w:sz w:val="24"/>
          <w:szCs w:val="24"/>
        </w:rPr>
        <w:t>ted in three stages of</w:t>
      </w:r>
      <w:r w:rsidR="0018318B" w:rsidRPr="00DD3283">
        <w:rPr>
          <w:rFonts w:ascii="Times New Roman" w:hAnsi="Times New Roman" w:cs="Times New Roman"/>
          <w:sz w:val="24"/>
          <w:szCs w:val="24"/>
        </w:rPr>
        <w:t xml:space="preserve"> univariate, bivariate</w:t>
      </w:r>
      <w:r w:rsidR="00D46D67" w:rsidRPr="00DD3283">
        <w:rPr>
          <w:rFonts w:ascii="Times New Roman" w:hAnsi="Times New Roman" w:cs="Times New Roman"/>
          <w:sz w:val="24"/>
          <w:szCs w:val="24"/>
        </w:rPr>
        <w:t xml:space="preserve"> and multivariate </w:t>
      </w:r>
      <w:r w:rsidR="00087544" w:rsidRPr="00DD3283">
        <w:rPr>
          <w:rFonts w:ascii="Times New Roman" w:hAnsi="Times New Roman" w:cs="Times New Roman"/>
          <w:sz w:val="24"/>
          <w:szCs w:val="24"/>
        </w:rPr>
        <w:t>analysis using S</w:t>
      </w:r>
      <w:r w:rsidRPr="00DD3283">
        <w:rPr>
          <w:rFonts w:ascii="Times New Roman" w:hAnsi="Times New Roman" w:cs="Times New Roman"/>
          <w:sz w:val="24"/>
          <w:szCs w:val="24"/>
        </w:rPr>
        <w:t>tata 14</w:t>
      </w:r>
      <w:r w:rsidR="000E7BAD" w:rsidRPr="00DD3283">
        <w:rPr>
          <w:rFonts w:ascii="Times New Roman" w:hAnsi="Times New Roman" w:cs="Times New Roman"/>
          <w:sz w:val="24"/>
          <w:szCs w:val="24"/>
        </w:rPr>
        <w:t xml:space="preserve">. All data were </w:t>
      </w:r>
      <w:r w:rsidR="00097B2C" w:rsidRPr="00DD3283">
        <w:rPr>
          <w:rFonts w:ascii="Times New Roman" w:hAnsi="Times New Roman" w:cs="Times New Roman"/>
          <w:sz w:val="24"/>
          <w:szCs w:val="24"/>
        </w:rPr>
        <w:t>weighted</w:t>
      </w:r>
      <w:r w:rsidR="00D46D67" w:rsidRPr="00DD3283">
        <w:rPr>
          <w:rFonts w:ascii="Times New Roman" w:hAnsi="Times New Roman" w:cs="Times New Roman"/>
          <w:sz w:val="24"/>
          <w:szCs w:val="24"/>
        </w:rPr>
        <w:t xml:space="preserve"> to </w:t>
      </w:r>
      <w:r w:rsidR="000E7BAD" w:rsidRPr="00DD3283">
        <w:rPr>
          <w:rFonts w:ascii="Times New Roman" w:hAnsi="Times New Roman" w:cs="Times New Roman"/>
          <w:sz w:val="24"/>
          <w:szCs w:val="24"/>
        </w:rPr>
        <w:t>adjust for differences i</w:t>
      </w:r>
      <w:r w:rsidR="001D0678" w:rsidRPr="00DD3283">
        <w:rPr>
          <w:rFonts w:ascii="Times New Roman" w:hAnsi="Times New Roman" w:cs="Times New Roman"/>
          <w:sz w:val="24"/>
          <w:szCs w:val="24"/>
        </w:rPr>
        <w:t xml:space="preserve">n probability of selection </w:t>
      </w:r>
      <w:r w:rsidR="000E7BAD" w:rsidRPr="00DD3283">
        <w:rPr>
          <w:rFonts w:ascii="Times New Roman" w:hAnsi="Times New Roman" w:cs="Times New Roman"/>
          <w:sz w:val="24"/>
          <w:szCs w:val="24"/>
        </w:rPr>
        <w:t xml:space="preserve">and </w:t>
      </w:r>
      <w:r w:rsidR="001D0678" w:rsidRPr="00DD3283">
        <w:rPr>
          <w:rFonts w:ascii="Times New Roman" w:hAnsi="Times New Roman" w:cs="Times New Roman"/>
          <w:sz w:val="24"/>
          <w:szCs w:val="24"/>
        </w:rPr>
        <w:t>non-</w:t>
      </w:r>
      <w:r w:rsidR="000E7BAD" w:rsidRPr="00DD3283">
        <w:rPr>
          <w:rFonts w:ascii="Times New Roman" w:hAnsi="Times New Roman" w:cs="Times New Roman"/>
          <w:sz w:val="24"/>
          <w:szCs w:val="24"/>
        </w:rPr>
        <w:t>response between cases in</w:t>
      </w:r>
      <w:r w:rsidR="001D0678" w:rsidRPr="00DD3283">
        <w:rPr>
          <w:rFonts w:ascii="Times New Roman" w:hAnsi="Times New Roman" w:cs="Times New Roman"/>
          <w:sz w:val="24"/>
          <w:szCs w:val="24"/>
        </w:rPr>
        <w:t xml:space="preserve"> the sample</w:t>
      </w:r>
      <w:r w:rsidR="005F1EC9" w:rsidRPr="00DD3283">
        <w:rPr>
          <w:rFonts w:ascii="Times New Roman" w:hAnsi="Times New Roman" w:cs="Times New Roman"/>
          <w:sz w:val="24"/>
          <w:szCs w:val="24"/>
        </w:rPr>
        <w:t xml:space="preserve">. </w:t>
      </w:r>
      <w:r w:rsidR="00DD094A" w:rsidRPr="00DD3283">
        <w:rPr>
          <w:rFonts w:ascii="Times New Roman" w:hAnsi="Times New Roman" w:cs="Times New Roman"/>
          <w:sz w:val="24"/>
          <w:szCs w:val="24"/>
        </w:rPr>
        <w:t xml:space="preserve">Level of significance was set at 95% confidence interval. </w:t>
      </w:r>
    </w:p>
    <w:p w14:paraId="6F98F470" w14:textId="77777777" w:rsidR="009F66B2" w:rsidRPr="00DD3283" w:rsidRDefault="00945417" w:rsidP="007566C3">
      <w:pPr>
        <w:pStyle w:val="Heading4"/>
        <w:rPr>
          <w:rFonts w:ascii="Times New Roman" w:hAnsi="Times New Roman" w:cs="Times New Roman"/>
          <w:b/>
          <w:color w:val="auto"/>
        </w:rPr>
      </w:pPr>
      <w:r w:rsidRPr="00DD3283">
        <w:rPr>
          <w:rFonts w:ascii="Times New Roman" w:hAnsi="Times New Roman" w:cs="Times New Roman"/>
          <w:b/>
          <w:color w:val="auto"/>
        </w:rPr>
        <w:t>3.7</w:t>
      </w:r>
      <w:r w:rsidR="009F66B2" w:rsidRPr="00DD3283">
        <w:rPr>
          <w:rFonts w:ascii="Times New Roman" w:hAnsi="Times New Roman" w:cs="Times New Roman"/>
          <w:b/>
          <w:color w:val="auto"/>
        </w:rPr>
        <w:t xml:space="preserve">.1. Achieving objective one </w:t>
      </w:r>
    </w:p>
    <w:p w14:paraId="59E65DE7" w14:textId="77777777" w:rsidR="00377BA5" w:rsidRPr="00DD3283" w:rsidRDefault="0018318B" w:rsidP="00D96B33">
      <w:pPr>
        <w:spacing w:before="120" w:after="120" w:line="360" w:lineRule="auto"/>
        <w:jc w:val="both"/>
        <w:rPr>
          <w:rFonts w:ascii="Times New Roman" w:hAnsi="Times New Roman" w:cs="Times New Roman"/>
          <w:sz w:val="24"/>
          <w:szCs w:val="24"/>
        </w:rPr>
      </w:pPr>
      <w:r w:rsidRPr="00DD3283">
        <w:rPr>
          <w:rFonts w:ascii="Times New Roman" w:hAnsi="Times New Roman" w:cs="Times New Roman"/>
          <w:sz w:val="24"/>
          <w:szCs w:val="24"/>
        </w:rPr>
        <w:t>T</w:t>
      </w:r>
      <w:r w:rsidR="00C736A1" w:rsidRPr="00DD3283">
        <w:rPr>
          <w:rFonts w:ascii="Times New Roman" w:hAnsi="Times New Roman" w:cs="Times New Roman"/>
          <w:sz w:val="24"/>
          <w:szCs w:val="24"/>
        </w:rPr>
        <w:t xml:space="preserve">o achieve the </w:t>
      </w:r>
      <w:r w:rsidR="002A1685" w:rsidRPr="00DD3283">
        <w:rPr>
          <w:rFonts w:ascii="Times New Roman" w:hAnsi="Times New Roman" w:cs="Times New Roman"/>
          <w:sz w:val="24"/>
          <w:szCs w:val="24"/>
        </w:rPr>
        <w:t>first objective</w:t>
      </w:r>
      <w:r w:rsidR="00C736A1" w:rsidRPr="00DD3283">
        <w:rPr>
          <w:rFonts w:ascii="Times New Roman" w:hAnsi="Times New Roman" w:cs="Times New Roman"/>
          <w:sz w:val="24"/>
          <w:szCs w:val="24"/>
        </w:rPr>
        <w:t xml:space="preserve"> of this study, </w:t>
      </w:r>
      <w:r w:rsidRPr="00DD3283">
        <w:rPr>
          <w:rFonts w:ascii="Times New Roman" w:hAnsi="Times New Roman" w:cs="Times New Roman"/>
          <w:sz w:val="24"/>
          <w:szCs w:val="24"/>
        </w:rPr>
        <w:t xml:space="preserve">descriptive statistics </w:t>
      </w:r>
      <w:r w:rsidR="00C736A1" w:rsidRPr="00DD3283">
        <w:rPr>
          <w:rFonts w:ascii="Times New Roman" w:hAnsi="Times New Roman" w:cs="Times New Roman"/>
          <w:sz w:val="24"/>
          <w:szCs w:val="24"/>
        </w:rPr>
        <w:t>using</w:t>
      </w:r>
      <w:r w:rsidRPr="00DD3283">
        <w:rPr>
          <w:rFonts w:ascii="Times New Roman" w:hAnsi="Times New Roman" w:cs="Times New Roman"/>
          <w:sz w:val="24"/>
          <w:szCs w:val="24"/>
        </w:rPr>
        <w:t xml:space="preserve"> percentage distribution</w:t>
      </w:r>
      <w:r w:rsidR="00C736A1" w:rsidRPr="00DD3283">
        <w:rPr>
          <w:rFonts w:ascii="Times New Roman" w:hAnsi="Times New Roman" w:cs="Times New Roman"/>
          <w:sz w:val="24"/>
          <w:szCs w:val="24"/>
        </w:rPr>
        <w:t xml:space="preserve">s and </w:t>
      </w:r>
      <w:r w:rsidR="00377BA5" w:rsidRPr="00DD3283">
        <w:rPr>
          <w:rFonts w:ascii="Times New Roman" w:hAnsi="Times New Roman" w:cs="Times New Roman"/>
          <w:sz w:val="24"/>
          <w:szCs w:val="24"/>
        </w:rPr>
        <w:t>graphs</w:t>
      </w:r>
      <w:r w:rsidR="00C736A1" w:rsidRPr="00DD3283">
        <w:rPr>
          <w:rFonts w:ascii="Times New Roman" w:hAnsi="Times New Roman" w:cs="Times New Roman"/>
          <w:sz w:val="24"/>
          <w:szCs w:val="24"/>
        </w:rPr>
        <w:t xml:space="preserve"> were employed</w:t>
      </w:r>
      <w:r w:rsidRPr="00DD3283">
        <w:rPr>
          <w:rFonts w:ascii="Times New Roman" w:hAnsi="Times New Roman" w:cs="Times New Roman"/>
          <w:sz w:val="24"/>
          <w:szCs w:val="24"/>
        </w:rPr>
        <w:t xml:space="preserve"> to describe </w:t>
      </w:r>
      <w:r w:rsidR="00377BA5" w:rsidRPr="00DD3283">
        <w:rPr>
          <w:rFonts w:ascii="Times New Roman" w:hAnsi="Times New Roman" w:cs="Times New Roman"/>
          <w:sz w:val="24"/>
          <w:szCs w:val="24"/>
        </w:rPr>
        <w:t>the</w:t>
      </w:r>
      <w:r w:rsidR="000E60F5" w:rsidRPr="00DD3283">
        <w:rPr>
          <w:rFonts w:ascii="Times New Roman" w:hAnsi="Times New Roman" w:cs="Times New Roman"/>
          <w:sz w:val="24"/>
          <w:szCs w:val="24"/>
        </w:rPr>
        <w:t xml:space="preserve"> level</w:t>
      </w:r>
      <w:r w:rsidR="00377BA5" w:rsidRPr="00DD3283">
        <w:rPr>
          <w:rFonts w:ascii="Times New Roman" w:hAnsi="Times New Roman" w:cs="Times New Roman"/>
          <w:sz w:val="24"/>
          <w:szCs w:val="24"/>
        </w:rPr>
        <w:t xml:space="preserve"> of </w:t>
      </w:r>
      <w:r w:rsidRPr="00DD3283">
        <w:rPr>
          <w:rFonts w:ascii="Times New Roman" w:hAnsi="Times New Roman" w:cs="Times New Roman"/>
          <w:sz w:val="24"/>
          <w:szCs w:val="24"/>
        </w:rPr>
        <w:t>teenage pregnancy among</w:t>
      </w:r>
      <w:r w:rsidR="002E6E07" w:rsidRPr="00DD3283">
        <w:rPr>
          <w:rFonts w:ascii="Times New Roman" w:hAnsi="Times New Roman" w:cs="Times New Roman"/>
          <w:sz w:val="24"/>
          <w:szCs w:val="24"/>
        </w:rPr>
        <w:t xml:space="preserve"> unmarried</w:t>
      </w:r>
      <w:r w:rsidRPr="00DD3283">
        <w:rPr>
          <w:rFonts w:ascii="Times New Roman" w:hAnsi="Times New Roman" w:cs="Times New Roman"/>
          <w:sz w:val="24"/>
          <w:szCs w:val="24"/>
        </w:rPr>
        <w:t xml:space="preserve"> women age</w:t>
      </w:r>
      <w:r w:rsidR="00280DB4" w:rsidRPr="00DD3283">
        <w:rPr>
          <w:rFonts w:ascii="Times New Roman" w:hAnsi="Times New Roman" w:cs="Times New Roman"/>
          <w:sz w:val="24"/>
          <w:szCs w:val="24"/>
        </w:rPr>
        <w:t>d 15-19</w:t>
      </w:r>
      <w:r w:rsidRPr="00DD3283">
        <w:rPr>
          <w:rFonts w:ascii="Times New Roman" w:hAnsi="Times New Roman" w:cs="Times New Roman"/>
          <w:sz w:val="24"/>
          <w:szCs w:val="24"/>
        </w:rPr>
        <w:t xml:space="preserve"> in Malawi</w:t>
      </w:r>
      <w:r w:rsidR="00377BA5" w:rsidRPr="00DD3283">
        <w:rPr>
          <w:rFonts w:ascii="Times New Roman" w:hAnsi="Times New Roman" w:cs="Times New Roman"/>
          <w:sz w:val="24"/>
          <w:szCs w:val="24"/>
        </w:rPr>
        <w:t xml:space="preserve"> as well as percentage distributions of household head</w:t>
      </w:r>
      <w:r w:rsidR="00280DB4" w:rsidRPr="00DD3283">
        <w:rPr>
          <w:rFonts w:ascii="Times New Roman" w:hAnsi="Times New Roman" w:cs="Times New Roman"/>
          <w:sz w:val="24"/>
          <w:szCs w:val="24"/>
        </w:rPr>
        <w:t xml:space="preserve">. </w:t>
      </w:r>
    </w:p>
    <w:p w14:paraId="75AD5270" w14:textId="77777777" w:rsidR="009F66B2" w:rsidRPr="00DD3283" w:rsidRDefault="00945417" w:rsidP="007566C3">
      <w:pPr>
        <w:pStyle w:val="Heading4"/>
        <w:rPr>
          <w:rFonts w:ascii="Times New Roman" w:hAnsi="Times New Roman" w:cs="Times New Roman"/>
          <w:b/>
          <w:color w:val="auto"/>
        </w:rPr>
      </w:pPr>
      <w:r w:rsidRPr="00DD3283">
        <w:rPr>
          <w:rFonts w:ascii="Times New Roman" w:hAnsi="Times New Roman" w:cs="Times New Roman"/>
          <w:b/>
          <w:color w:val="auto"/>
        </w:rPr>
        <w:t>3.7</w:t>
      </w:r>
      <w:r w:rsidR="009F66B2" w:rsidRPr="00DD3283">
        <w:rPr>
          <w:rFonts w:ascii="Times New Roman" w:hAnsi="Times New Roman" w:cs="Times New Roman"/>
          <w:b/>
          <w:color w:val="auto"/>
        </w:rPr>
        <w:t xml:space="preserve">.2. Achieving objective two </w:t>
      </w:r>
    </w:p>
    <w:p w14:paraId="154085A1" w14:textId="77777777" w:rsidR="00AE3982" w:rsidRPr="00DD3283" w:rsidRDefault="00A53BD9" w:rsidP="00AE3982">
      <w:pPr>
        <w:spacing w:before="120" w:after="120" w:line="360" w:lineRule="auto"/>
        <w:jc w:val="both"/>
        <w:rPr>
          <w:rFonts w:ascii="Times New Roman" w:hAnsi="Times New Roman" w:cs="Times New Roman"/>
          <w:sz w:val="24"/>
          <w:szCs w:val="24"/>
        </w:rPr>
      </w:pPr>
      <w:r w:rsidRPr="00DD3283">
        <w:rPr>
          <w:rFonts w:ascii="Times New Roman" w:hAnsi="Times New Roman" w:cs="Times New Roman"/>
          <w:sz w:val="24"/>
          <w:szCs w:val="24"/>
        </w:rPr>
        <w:t>To achieve the second objective of this study</w:t>
      </w:r>
      <w:r w:rsidR="00E35AB1" w:rsidRPr="00DD3283">
        <w:rPr>
          <w:rFonts w:ascii="Times New Roman" w:hAnsi="Times New Roman" w:cs="Times New Roman"/>
          <w:sz w:val="24"/>
          <w:szCs w:val="24"/>
        </w:rPr>
        <w:t>,</w:t>
      </w:r>
      <w:r w:rsidR="00D61EC0" w:rsidRPr="00DD3283">
        <w:rPr>
          <w:rFonts w:ascii="Times New Roman" w:hAnsi="Times New Roman" w:cs="Times New Roman"/>
          <w:sz w:val="24"/>
          <w:szCs w:val="24"/>
        </w:rPr>
        <w:t xml:space="preserve"> a three-way</w:t>
      </w:r>
      <w:r w:rsidR="00E35AB1" w:rsidRPr="00DD3283">
        <w:rPr>
          <w:rFonts w:ascii="Times New Roman" w:hAnsi="Times New Roman" w:cs="Times New Roman"/>
          <w:sz w:val="24"/>
          <w:szCs w:val="24"/>
        </w:rPr>
        <w:t xml:space="preserve"> </w:t>
      </w:r>
      <w:r w:rsidR="00B62A6D" w:rsidRPr="00DD3283">
        <w:rPr>
          <w:rFonts w:ascii="Times New Roman" w:hAnsi="Times New Roman" w:cs="Times New Roman"/>
          <w:sz w:val="24"/>
          <w:szCs w:val="24"/>
        </w:rPr>
        <w:t xml:space="preserve">cross-tabulation </w:t>
      </w:r>
      <w:r w:rsidR="00D61EC0" w:rsidRPr="00DD3283">
        <w:rPr>
          <w:rFonts w:ascii="Times New Roman" w:hAnsi="Times New Roman" w:cs="Times New Roman"/>
          <w:sz w:val="24"/>
          <w:szCs w:val="24"/>
        </w:rPr>
        <w:t>Chi-square tests were</w:t>
      </w:r>
      <w:r w:rsidR="00B62A6D" w:rsidRPr="00DD3283">
        <w:rPr>
          <w:rFonts w:ascii="Times New Roman" w:hAnsi="Times New Roman" w:cs="Times New Roman"/>
          <w:sz w:val="24"/>
          <w:szCs w:val="24"/>
        </w:rPr>
        <w:t xml:space="preserve"> used to describe the pattern</w:t>
      </w:r>
      <w:r w:rsidR="00613390" w:rsidRPr="00DD3283">
        <w:rPr>
          <w:rFonts w:ascii="Times New Roman" w:hAnsi="Times New Roman" w:cs="Times New Roman"/>
          <w:sz w:val="24"/>
          <w:szCs w:val="24"/>
        </w:rPr>
        <w:t xml:space="preserve"> </w:t>
      </w:r>
      <w:r w:rsidRPr="00DD3283">
        <w:rPr>
          <w:rFonts w:ascii="Times New Roman" w:hAnsi="Times New Roman" w:cs="Times New Roman"/>
          <w:sz w:val="24"/>
          <w:szCs w:val="24"/>
        </w:rPr>
        <w:t xml:space="preserve">of </w:t>
      </w:r>
      <w:r w:rsidR="00B62A6D" w:rsidRPr="00DD3283">
        <w:rPr>
          <w:rFonts w:ascii="Times New Roman" w:hAnsi="Times New Roman" w:cs="Times New Roman"/>
          <w:sz w:val="24"/>
          <w:szCs w:val="24"/>
        </w:rPr>
        <w:t xml:space="preserve">pregnancy </w:t>
      </w:r>
      <w:r w:rsidRPr="00DD3283">
        <w:rPr>
          <w:rFonts w:ascii="Times New Roman" w:hAnsi="Times New Roman" w:cs="Times New Roman"/>
          <w:sz w:val="24"/>
          <w:szCs w:val="24"/>
        </w:rPr>
        <w:t>among unmarried women aged 15-19 in</w:t>
      </w:r>
      <w:r w:rsidR="00B62A6D" w:rsidRPr="00DD3283">
        <w:rPr>
          <w:rFonts w:ascii="Times New Roman" w:hAnsi="Times New Roman" w:cs="Times New Roman"/>
          <w:sz w:val="24"/>
          <w:szCs w:val="24"/>
        </w:rPr>
        <w:t xml:space="preserve"> the three region of</w:t>
      </w:r>
      <w:r w:rsidRPr="00DD3283">
        <w:rPr>
          <w:rFonts w:ascii="Times New Roman" w:hAnsi="Times New Roman" w:cs="Times New Roman"/>
          <w:sz w:val="24"/>
          <w:szCs w:val="24"/>
        </w:rPr>
        <w:t xml:space="preserve"> Malawi</w:t>
      </w:r>
      <w:r w:rsidR="00B62A6D" w:rsidRPr="00DD3283">
        <w:rPr>
          <w:rFonts w:ascii="Times New Roman" w:hAnsi="Times New Roman" w:cs="Times New Roman"/>
          <w:sz w:val="24"/>
          <w:szCs w:val="24"/>
        </w:rPr>
        <w:t>, as well as all the variables used</w:t>
      </w:r>
      <w:r w:rsidR="00FE6D3C" w:rsidRPr="00DD3283">
        <w:rPr>
          <w:rFonts w:ascii="Times New Roman" w:hAnsi="Times New Roman" w:cs="Times New Roman"/>
          <w:sz w:val="24"/>
          <w:szCs w:val="24"/>
        </w:rPr>
        <w:t>. Variables such as; religion, place of residence, region, wealth index, education, employment status, mo</w:t>
      </w:r>
      <w:r w:rsidR="00AE3982" w:rsidRPr="00DD3283">
        <w:rPr>
          <w:rFonts w:ascii="Times New Roman" w:hAnsi="Times New Roman" w:cs="Times New Roman"/>
          <w:sz w:val="24"/>
          <w:szCs w:val="24"/>
        </w:rPr>
        <w:t>dern contraceptive use, access to condoms, age at sexual debut and household size. The bivariate chi-square test is appropriate for this study because most of the variables were categorical in nature. The assumptions of chi square test are that the sample size must be large enough and cannot be used for correlated data.</w:t>
      </w:r>
    </w:p>
    <w:p w14:paraId="67533D8A" w14:textId="77777777" w:rsidR="00A53BD9" w:rsidRPr="00DD3283" w:rsidRDefault="00AE3982" w:rsidP="00480066">
      <w:pPr>
        <w:spacing w:before="120" w:after="120" w:line="360" w:lineRule="auto"/>
        <w:jc w:val="both"/>
        <w:rPr>
          <w:rFonts w:ascii="Times New Roman" w:hAnsi="Times New Roman" w:cs="Times New Roman"/>
          <w:sz w:val="24"/>
          <w:szCs w:val="24"/>
        </w:rPr>
      </w:pPr>
      <w:r w:rsidRPr="00DD3283">
        <w:rPr>
          <w:rFonts w:ascii="Times New Roman" w:hAnsi="Times New Roman" w:cs="Times New Roman"/>
          <w:sz w:val="24"/>
          <w:szCs w:val="24"/>
        </w:rPr>
        <w:t xml:space="preserve">The formula is written as: </w:t>
      </w:r>
      <m:oMath>
        <m:sSup>
          <m:sSupPr>
            <m:ctrlPr>
              <w:rPr>
                <w:rFonts w:ascii="Cambria Math" w:hAnsi="Times New Roman" w:cs="Times New Roman"/>
                <w:i/>
                <w:sz w:val="24"/>
                <w:szCs w:val="24"/>
              </w:rPr>
            </m:ctrlPr>
          </m:sSupPr>
          <m:e>
            <m:r>
              <w:rPr>
                <w:rFonts w:ascii="Cambria Math" w:hAnsi="Cambria Math" w:cs="Times New Roman"/>
                <w:sz w:val="24"/>
                <w:szCs w:val="24"/>
              </w:rPr>
              <m:t>x</m:t>
            </m:r>
          </m:e>
          <m:sup>
            <m:r>
              <w:rPr>
                <w:rFonts w:ascii="Cambria Math" w:hAnsi="Times New Roman" w:cs="Times New Roman"/>
                <w:sz w:val="24"/>
                <w:szCs w:val="24"/>
              </w:rPr>
              <m:t>2</m:t>
            </m:r>
          </m:sup>
        </m:sSup>
        <m:r>
          <w:rPr>
            <w:rFonts w:ascii="Cambria Math" w:hAnsi="Times New Roman" w:cs="Times New Roman"/>
            <w:sz w:val="24"/>
            <w:szCs w:val="24"/>
          </w:rPr>
          <m:t>=</m:t>
        </m:r>
        <m:nary>
          <m:naryPr>
            <m:chr m:val="∑"/>
            <m:limLoc m:val="undOvr"/>
            <m:subHide m:val="1"/>
            <m:supHide m:val="1"/>
            <m:ctrlPr>
              <w:rPr>
                <w:rFonts w:ascii="Cambria Math" w:hAnsi="Times New Roman" w:cs="Times New Roman"/>
                <w:i/>
                <w:sz w:val="24"/>
                <w:szCs w:val="24"/>
              </w:rPr>
            </m:ctrlPr>
          </m:naryPr>
          <m:sub/>
          <m:sup/>
          <m:e>
            <m:f>
              <m:fPr>
                <m:ctrlPr>
                  <w:rPr>
                    <w:rFonts w:ascii="Cambria Math" w:hAnsi="Times New Roman" w:cs="Times New Roman"/>
                    <w:i/>
                    <w:sz w:val="24"/>
                    <w:szCs w:val="24"/>
                  </w:rPr>
                </m:ctrlPr>
              </m:fPr>
              <m:num>
                <m:sSup>
                  <m:sSupPr>
                    <m:ctrlPr>
                      <w:rPr>
                        <w:rFonts w:ascii="Cambria Math" w:hAnsi="Times New Roman" w:cs="Times New Roman"/>
                        <w:i/>
                        <w:sz w:val="24"/>
                        <w:szCs w:val="24"/>
                      </w:rPr>
                    </m:ctrlPr>
                  </m:sSupPr>
                  <m:e>
                    <m:d>
                      <m:dPr>
                        <m:ctrlPr>
                          <w:rPr>
                            <w:rFonts w:ascii="Cambria Math" w:hAnsi="Times New Roman" w:cs="Times New Roman"/>
                            <w:i/>
                            <w:sz w:val="24"/>
                            <w:szCs w:val="24"/>
                          </w:rPr>
                        </m:ctrlPr>
                      </m:dPr>
                      <m:e>
                        <m:r>
                          <w:rPr>
                            <w:rFonts w:ascii="Cambria Math" w:hAnsi="Cambria Math" w:cs="Times New Roman"/>
                            <w:sz w:val="24"/>
                            <w:szCs w:val="24"/>
                          </w:rPr>
                          <m:t>o-e</m:t>
                        </m:r>
                      </m:e>
                    </m:d>
                  </m:e>
                  <m:sup>
                    <m:r>
                      <w:rPr>
                        <w:rFonts w:ascii="Cambria Math" w:hAnsi="Times New Roman" w:cs="Times New Roman"/>
                        <w:sz w:val="24"/>
                        <w:szCs w:val="24"/>
                      </w:rPr>
                      <m:t>2</m:t>
                    </m:r>
                  </m:sup>
                </m:sSup>
              </m:num>
              <m:den>
                <m:r>
                  <w:rPr>
                    <w:rFonts w:ascii="Cambria Math" w:hAnsi="Cambria Math" w:cs="Times New Roman"/>
                    <w:sz w:val="24"/>
                    <w:szCs w:val="24"/>
                  </w:rPr>
                  <m:t>e</m:t>
                </m:r>
              </m:den>
            </m:f>
          </m:e>
        </m:nary>
      </m:oMath>
      <w:r w:rsidRPr="00DD3283">
        <w:rPr>
          <w:rFonts w:ascii="Times New Roman" w:hAnsi="Times New Roman" w:cs="Times New Roman"/>
          <w:sz w:val="24"/>
          <w:szCs w:val="24"/>
        </w:rPr>
        <w:t>.</w:t>
      </w:r>
    </w:p>
    <w:p w14:paraId="7F6CBEFB" w14:textId="77777777" w:rsidR="00307CB9" w:rsidRPr="00DD3283" w:rsidRDefault="00307CB9" w:rsidP="00480066">
      <w:pPr>
        <w:spacing w:before="120" w:after="120" w:line="360" w:lineRule="auto"/>
        <w:jc w:val="both"/>
        <w:rPr>
          <w:rFonts w:ascii="Times New Roman" w:hAnsi="Times New Roman" w:cs="Times New Roman"/>
          <w:sz w:val="24"/>
          <w:szCs w:val="24"/>
        </w:rPr>
      </w:pPr>
      <w:r w:rsidRPr="00DD3283">
        <w:rPr>
          <w:rFonts w:ascii="Times New Roman" w:hAnsi="Times New Roman" w:cs="Times New Roman"/>
          <w:sz w:val="24"/>
          <w:szCs w:val="24"/>
        </w:rPr>
        <w:t>Where o = observed values</w:t>
      </w:r>
    </w:p>
    <w:p w14:paraId="09E799F3" w14:textId="77777777" w:rsidR="00307CB9" w:rsidRPr="00DD3283" w:rsidRDefault="00307CB9" w:rsidP="00480066">
      <w:pPr>
        <w:spacing w:before="120" w:after="120" w:line="360" w:lineRule="auto"/>
        <w:jc w:val="both"/>
        <w:rPr>
          <w:rFonts w:ascii="Times New Roman" w:hAnsi="Times New Roman" w:cs="Times New Roman"/>
          <w:sz w:val="24"/>
          <w:szCs w:val="24"/>
        </w:rPr>
      </w:pPr>
      <w:r w:rsidRPr="00DD3283">
        <w:rPr>
          <w:rFonts w:ascii="Times New Roman" w:hAnsi="Times New Roman" w:cs="Times New Roman"/>
          <w:sz w:val="24"/>
          <w:szCs w:val="24"/>
        </w:rPr>
        <w:tab/>
        <w:t>e = expected values</w:t>
      </w:r>
    </w:p>
    <w:p w14:paraId="1509AF02" w14:textId="77777777" w:rsidR="00307CB9" w:rsidRPr="00DD3283" w:rsidRDefault="00307CB9" w:rsidP="00480066">
      <w:pPr>
        <w:spacing w:before="120" w:after="120" w:line="360" w:lineRule="auto"/>
        <w:jc w:val="both"/>
        <w:rPr>
          <w:rFonts w:ascii="Times New Roman" w:hAnsi="Times New Roman" w:cs="Times New Roman"/>
          <w:sz w:val="24"/>
          <w:szCs w:val="24"/>
        </w:rPr>
      </w:pPr>
      <w:r w:rsidRPr="00DD3283">
        <w:rPr>
          <w:rFonts w:ascii="Times New Roman" w:hAnsi="Times New Roman" w:cs="Times New Roman"/>
          <w:sz w:val="24"/>
          <w:szCs w:val="24"/>
        </w:rPr>
        <w:tab/>
        <w:t>∑ = sum</w:t>
      </w:r>
    </w:p>
    <w:p w14:paraId="2F8BAE41" w14:textId="77777777" w:rsidR="00A53BD9" w:rsidRPr="00DD3283" w:rsidRDefault="00945417" w:rsidP="007566C3">
      <w:pPr>
        <w:pStyle w:val="Heading4"/>
        <w:rPr>
          <w:rFonts w:ascii="Times New Roman" w:hAnsi="Times New Roman" w:cs="Times New Roman"/>
          <w:b/>
          <w:color w:val="auto"/>
        </w:rPr>
      </w:pPr>
      <w:r w:rsidRPr="00DD3283">
        <w:rPr>
          <w:rFonts w:ascii="Times New Roman" w:hAnsi="Times New Roman" w:cs="Times New Roman"/>
          <w:b/>
          <w:color w:val="auto"/>
        </w:rPr>
        <w:t>3.7</w:t>
      </w:r>
      <w:r w:rsidR="00A53BD9" w:rsidRPr="00DD3283">
        <w:rPr>
          <w:rFonts w:ascii="Times New Roman" w:hAnsi="Times New Roman" w:cs="Times New Roman"/>
          <w:b/>
          <w:color w:val="auto"/>
        </w:rPr>
        <w:t>.3. Achieving objective three</w:t>
      </w:r>
    </w:p>
    <w:p w14:paraId="1CA8B4E1" w14:textId="77777777" w:rsidR="009F66B2" w:rsidRPr="00DD3283" w:rsidRDefault="008C4356" w:rsidP="00D96B33">
      <w:pPr>
        <w:spacing w:line="360" w:lineRule="auto"/>
        <w:jc w:val="both"/>
        <w:rPr>
          <w:rFonts w:ascii="Times New Roman" w:hAnsi="Times New Roman" w:cs="Times New Roman"/>
          <w:sz w:val="24"/>
          <w:szCs w:val="24"/>
        </w:rPr>
      </w:pPr>
      <w:r w:rsidRPr="00DD3283">
        <w:rPr>
          <w:rFonts w:ascii="Times New Roman" w:hAnsi="Times New Roman" w:cs="Times New Roman"/>
          <w:sz w:val="24"/>
          <w:szCs w:val="24"/>
        </w:rPr>
        <w:t>The third</w:t>
      </w:r>
      <w:r w:rsidR="002A1685" w:rsidRPr="00DD3283">
        <w:rPr>
          <w:rFonts w:ascii="Times New Roman" w:hAnsi="Times New Roman" w:cs="Times New Roman"/>
          <w:sz w:val="24"/>
          <w:szCs w:val="24"/>
        </w:rPr>
        <w:t xml:space="preserve"> objective was</w:t>
      </w:r>
      <w:r w:rsidR="00AB296A" w:rsidRPr="00DD3283">
        <w:rPr>
          <w:rFonts w:ascii="Times New Roman" w:hAnsi="Times New Roman" w:cs="Times New Roman"/>
          <w:sz w:val="24"/>
          <w:szCs w:val="24"/>
        </w:rPr>
        <w:t xml:space="preserve"> </w:t>
      </w:r>
      <w:r w:rsidR="002A1685" w:rsidRPr="00DD3283">
        <w:rPr>
          <w:rFonts w:ascii="Times New Roman" w:hAnsi="Times New Roman" w:cs="Times New Roman"/>
          <w:sz w:val="24"/>
          <w:szCs w:val="24"/>
        </w:rPr>
        <w:t xml:space="preserve">achieved by conducting a multivariate analysis using binary logistic regression to determine if sex of household head significantly influences teenage pregnancy controlling for other variables. </w:t>
      </w:r>
      <w:r w:rsidR="00602604" w:rsidRPr="00DD3283">
        <w:rPr>
          <w:rFonts w:ascii="Times New Roman" w:hAnsi="Times New Roman" w:cs="Times New Roman"/>
          <w:sz w:val="24"/>
          <w:szCs w:val="24"/>
        </w:rPr>
        <w:t>M</w:t>
      </w:r>
      <w:r w:rsidR="00742C8F" w:rsidRPr="00DD3283">
        <w:rPr>
          <w:rFonts w:ascii="Times New Roman" w:hAnsi="Times New Roman" w:cs="Times New Roman"/>
          <w:sz w:val="24"/>
          <w:szCs w:val="24"/>
        </w:rPr>
        <w:t>ultivariate</w:t>
      </w:r>
      <w:r w:rsidR="00602604" w:rsidRPr="00DD3283">
        <w:rPr>
          <w:rFonts w:ascii="Times New Roman" w:hAnsi="Times New Roman" w:cs="Times New Roman"/>
          <w:sz w:val="24"/>
          <w:szCs w:val="24"/>
        </w:rPr>
        <w:t xml:space="preserve"> Binary</w:t>
      </w:r>
      <w:r w:rsidR="00742C8F" w:rsidRPr="00DD3283">
        <w:rPr>
          <w:rFonts w:ascii="Times New Roman" w:hAnsi="Times New Roman" w:cs="Times New Roman"/>
          <w:sz w:val="24"/>
          <w:szCs w:val="24"/>
        </w:rPr>
        <w:t xml:space="preserve"> Logistic regression is a statistical test used in describing the association between a </w:t>
      </w:r>
      <w:r w:rsidR="00602604" w:rsidRPr="00DD3283">
        <w:rPr>
          <w:rFonts w:ascii="Times New Roman" w:hAnsi="Times New Roman" w:cs="Times New Roman"/>
          <w:sz w:val="24"/>
          <w:szCs w:val="24"/>
        </w:rPr>
        <w:t xml:space="preserve">dichotomous </w:t>
      </w:r>
      <w:r w:rsidR="00742C8F" w:rsidRPr="00DD3283">
        <w:rPr>
          <w:rFonts w:ascii="Times New Roman" w:hAnsi="Times New Roman" w:cs="Times New Roman"/>
          <w:sz w:val="24"/>
          <w:szCs w:val="24"/>
        </w:rPr>
        <w:t>dependent variable and a set of explanatory variables</w:t>
      </w:r>
      <w:r w:rsidR="00E123EF" w:rsidRPr="00DD3283">
        <w:rPr>
          <w:rFonts w:ascii="Times New Roman" w:hAnsi="Times New Roman" w:cs="Times New Roman"/>
          <w:sz w:val="24"/>
          <w:szCs w:val="24"/>
        </w:rPr>
        <w:t xml:space="preserve"> </w:t>
      </w:r>
      <w:r w:rsidR="00275C8C" w:rsidRPr="00DD3283">
        <w:rPr>
          <w:rFonts w:ascii="Times New Roman" w:hAnsi="Times New Roman" w:cs="Times New Roman"/>
          <w:sz w:val="24"/>
          <w:szCs w:val="24"/>
        </w:rPr>
        <w:fldChar w:fldCharType="begin"/>
      </w:r>
      <w:r w:rsidR="00E123EF" w:rsidRPr="00DD3283">
        <w:rPr>
          <w:rFonts w:ascii="Times New Roman" w:hAnsi="Times New Roman" w:cs="Times New Roman"/>
          <w:sz w:val="24"/>
          <w:szCs w:val="24"/>
        </w:rPr>
        <w:instrText xml:space="preserve"> ADDIN ZOTERO_ITEM CSL_CITATION {"citationID":"dNv4mxUY","properties":{"formattedCitation":"(Cox, 1958)","plainCitation":"(Cox, 1958)"},"citationItems":[{"id":1031,"uris":["http://zotero.org/users/2574706/items/X5RKQMV8"],"uri":["http://zotero.org/users/2574706/items/X5RKQMV8"],"itemData":{"id":1031,"type":"article-journal","title":"The regression analysis of binary sequences","container-title":"Journal of the Royal Statistical Society. Series B (Methodological)","page":"215-242","ISSN":"0035-9246","journalAbbreviation":"Journal of the Royal Statistical Society. Series B (Methodological)","author":[{"family":"Cox","given":"David R"}],"issued":{"date-parts":[["1958"]]}}}],"schema":"https://github.com/citation-style-language/schema/raw/master/csl-citation.json"} </w:instrText>
      </w:r>
      <w:r w:rsidR="00275C8C" w:rsidRPr="00DD3283">
        <w:rPr>
          <w:rFonts w:ascii="Times New Roman" w:hAnsi="Times New Roman" w:cs="Times New Roman"/>
          <w:sz w:val="24"/>
          <w:szCs w:val="24"/>
        </w:rPr>
        <w:fldChar w:fldCharType="separate"/>
      </w:r>
      <w:r w:rsidR="00E123EF" w:rsidRPr="00DD3283">
        <w:rPr>
          <w:rFonts w:ascii="Times New Roman" w:hAnsi="Times New Roman" w:cs="Times New Roman"/>
          <w:sz w:val="24"/>
        </w:rPr>
        <w:t>(Cox, 1958)</w:t>
      </w:r>
      <w:r w:rsidR="00275C8C" w:rsidRPr="00DD3283">
        <w:rPr>
          <w:rFonts w:ascii="Times New Roman" w:hAnsi="Times New Roman" w:cs="Times New Roman"/>
          <w:sz w:val="24"/>
          <w:szCs w:val="24"/>
        </w:rPr>
        <w:fldChar w:fldCharType="end"/>
      </w:r>
      <w:r w:rsidR="00E123EF" w:rsidRPr="00DD3283">
        <w:rPr>
          <w:rFonts w:ascii="Times New Roman" w:hAnsi="Times New Roman" w:cs="Times New Roman"/>
          <w:sz w:val="24"/>
          <w:szCs w:val="24"/>
        </w:rPr>
        <w:t>.</w:t>
      </w:r>
      <w:r w:rsidR="00742C8F" w:rsidRPr="00DD3283">
        <w:rPr>
          <w:rFonts w:ascii="Times New Roman" w:hAnsi="Times New Roman" w:cs="Times New Roman"/>
          <w:sz w:val="24"/>
          <w:szCs w:val="24"/>
        </w:rPr>
        <w:t xml:space="preserve"> The model is good in a situation where the characteristic of the outcome predicted is either present or absent.</w:t>
      </w:r>
      <w:r w:rsidR="0057439C" w:rsidRPr="00DD3283">
        <w:rPr>
          <w:rFonts w:ascii="Times New Roman" w:hAnsi="Times New Roman" w:cs="Times New Roman"/>
          <w:sz w:val="24"/>
          <w:szCs w:val="24"/>
        </w:rPr>
        <w:t xml:space="preserve"> Model diagnos</w:t>
      </w:r>
      <w:r w:rsidR="00A9623C" w:rsidRPr="00DD3283">
        <w:rPr>
          <w:rFonts w:ascii="Times New Roman" w:hAnsi="Times New Roman" w:cs="Times New Roman"/>
          <w:sz w:val="24"/>
          <w:szCs w:val="24"/>
        </w:rPr>
        <w:t xml:space="preserve">tics were carried out before </w:t>
      </w:r>
      <w:r w:rsidR="0057439C" w:rsidRPr="00DD3283">
        <w:rPr>
          <w:rFonts w:ascii="Times New Roman" w:hAnsi="Times New Roman" w:cs="Times New Roman"/>
          <w:sz w:val="24"/>
          <w:szCs w:val="24"/>
        </w:rPr>
        <w:t>analysis</w:t>
      </w:r>
      <w:r w:rsidR="00A9623C" w:rsidRPr="00DD3283">
        <w:rPr>
          <w:rFonts w:ascii="Times New Roman" w:hAnsi="Times New Roman" w:cs="Times New Roman"/>
          <w:sz w:val="24"/>
          <w:szCs w:val="24"/>
        </w:rPr>
        <w:t xml:space="preserve">. </w:t>
      </w:r>
    </w:p>
    <w:p w14:paraId="0F2FD73C" w14:textId="77777777" w:rsidR="00477090" w:rsidRPr="00DD3283" w:rsidRDefault="00B53EEC" w:rsidP="00D96B33">
      <w:pPr>
        <w:spacing w:line="360" w:lineRule="auto"/>
        <w:jc w:val="both"/>
        <w:rPr>
          <w:rFonts w:ascii="Times New Roman" w:hAnsi="Times New Roman" w:cs="Times New Roman"/>
          <w:sz w:val="24"/>
          <w:szCs w:val="24"/>
        </w:rPr>
      </w:pPr>
      <w:r w:rsidRPr="00DD3283">
        <w:rPr>
          <w:rFonts w:ascii="Times New Roman" w:hAnsi="Times New Roman" w:cs="Times New Roman"/>
          <w:sz w:val="24"/>
          <w:szCs w:val="24"/>
        </w:rPr>
        <w:lastRenderedPageBreak/>
        <w:t>Results w</w:t>
      </w:r>
      <w:r w:rsidR="00B07AE3" w:rsidRPr="00DD3283">
        <w:rPr>
          <w:rFonts w:ascii="Times New Roman" w:hAnsi="Times New Roman" w:cs="Times New Roman"/>
          <w:sz w:val="24"/>
          <w:szCs w:val="24"/>
        </w:rPr>
        <w:t xml:space="preserve">ere interpreted by using odds </w:t>
      </w:r>
      <w:r w:rsidRPr="00DD3283">
        <w:rPr>
          <w:rFonts w:ascii="Times New Roman" w:hAnsi="Times New Roman" w:cs="Times New Roman"/>
          <w:sz w:val="24"/>
          <w:szCs w:val="24"/>
        </w:rPr>
        <w:t>ratio with level of significance set at p&lt;0.05 and confidence intervals of 95%.</w:t>
      </w:r>
    </w:p>
    <w:p w14:paraId="3960D4D1" w14:textId="77777777" w:rsidR="00742C8F" w:rsidRPr="00DD3283" w:rsidRDefault="00742C8F" w:rsidP="00D96B33">
      <w:pPr>
        <w:spacing w:line="360" w:lineRule="auto"/>
        <w:jc w:val="both"/>
        <w:rPr>
          <w:rFonts w:ascii="Times New Roman" w:hAnsi="Times New Roman" w:cs="Times New Roman"/>
          <w:sz w:val="24"/>
          <w:szCs w:val="24"/>
        </w:rPr>
      </w:pPr>
      <w:r w:rsidRPr="00DD3283">
        <w:rPr>
          <w:rFonts w:ascii="Times New Roman" w:hAnsi="Times New Roman" w:cs="Times New Roman"/>
          <w:sz w:val="24"/>
          <w:szCs w:val="24"/>
        </w:rPr>
        <w:t>Logistic regression model is expressed as:</w:t>
      </w:r>
    </w:p>
    <w:p w14:paraId="52D11C5C" w14:textId="77777777" w:rsidR="00742C8F" w:rsidRPr="00DD3283" w:rsidRDefault="00742C8F" w:rsidP="00D96B33">
      <w:pPr>
        <w:tabs>
          <w:tab w:val="left" w:pos="2291"/>
          <w:tab w:val="left" w:pos="2717"/>
        </w:tabs>
        <w:spacing w:line="360" w:lineRule="auto"/>
        <w:jc w:val="both"/>
        <w:rPr>
          <w:rFonts w:ascii="Times New Roman" w:hAnsi="Times New Roman" w:cs="Times New Roman"/>
          <w:b/>
          <w:sz w:val="24"/>
          <w:szCs w:val="24"/>
          <w:vertAlign w:val="subscript"/>
        </w:rPr>
      </w:pPr>
      <w:r w:rsidRPr="00DD3283">
        <w:rPr>
          <w:rFonts w:ascii="Times New Roman" w:hAnsi="Times New Roman" w:cs="Times New Roman"/>
          <w:b/>
          <w:sz w:val="24"/>
          <w:szCs w:val="24"/>
        </w:rPr>
        <w:t xml:space="preserve">Log (p/1-p) = </w:t>
      </w:r>
      <w:r w:rsidR="006260F5" w:rsidRPr="00DD3283">
        <w:rPr>
          <w:rFonts w:ascii="Times New Roman" w:hAnsi="Times New Roman" w:cs="Times New Roman"/>
          <w:b/>
          <w:sz w:val="24"/>
          <w:szCs w:val="24"/>
        </w:rPr>
        <w:t xml:space="preserve">a + ∑ </w:t>
      </w:r>
      <w:r w:rsidRPr="00DD3283">
        <w:rPr>
          <w:rFonts w:ascii="Times New Roman" w:hAnsi="Times New Roman" w:cs="Times New Roman"/>
          <w:b/>
          <w:sz w:val="24"/>
          <w:szCs w:val="24"/>
        </w:rPr>
        <w:t>βiXi</w:t>
      </w:r>
      <w:r w:rsidR="006260F5" w:rsidRPr="00DD3283">
        <w:rPr>
          <w:rFonts w:ascii="Times New Roman" w:hAnsi="Times New Roman" w:cs="Times New Roman"/>
          <w:b/>
          <w:sz w:val="24"/>
          <w:szCs w:val="24"/>
        </w:rPr>
        <w:t xml:space="preserve"> + e</w:t>
      </w:r>
      <w:r w:rsidRPr="00DD3283">
        <w:rPr>
          <w:rFonts w:ascii="Times New Roman" w:hAnsi="Times New Roman" w:cs="Times New Roman"/>
          <w:b/>
          <w:sz w:val="24"/>
          <w:szCs w:val="24"/>
        </w:rPr>
        <w:tab/>
      </w:r>
    </w:p>
    <w:p w14:paraId="3B39C55F" w14:textId="77777777" w:rsidR="00742C8F" w:rsidRPr="00DD3283" w:rsidRDefault="00742C8F" w:rsidP="00D96B33">
      <w:pPr>
        <w:spacing w:line="360" w:lineRule="auto"/>
        <w:jc w:val="both"/>
        <w:rPr>
          <w:rFonts w:ascii="Times New Roman" w:hAnsi="Times New Roman" w:cs="Times New Roman"/>
          <w:sz w:val="24"/>
          <w:szCs w:val="24"/>
        </w:rPr>
      </w:pPr>
      <w:r w:rsidRPr="00DD3283">
        <w:rPr>
          <w:rFonts w:ascii="Times New Roman" w:hAnsi="Times New Roman" w:cs="Times New Roman"/>
          <w:sz w:val="24"/>
          <w:szCs w:val="24"/>
        </w:rPr>
        <w:t>Where p = the event of occurrence (outcome variable)</w:t>
      </w:r>
    </w:p>
    <w:p w14:paraId="3255A015" w14:textId="77777777" w:rsidR="00742C8F" w:rsidRPr="00DD3283" w:rsidRDefault="00742C8F" w:rsidP="00D96B33">
      <w:pPr>
        <w:spacing w:line="360" w:lineRule="auto"/>
        <w:jc w:val="both"/>
        <w:rPr>
          <w:rFonts w:ascii="Times New Roman" w:hAnsi="Times New Roman" w:cs="Times New Roman"/>
          <w:sz w:val="24"/>
          <w:szCs w:val="24"/>
        </w:rPr>
      </w:pPr>
      <w:r w:rsidRPr="00DD3283">
        <w:rPr>
          <w:rFonts w:ascii="Times New Roman" w:hAnsi="Times New Roman" w:cs="Times New Roman"/>
          <w:sz w:val="24"/>
          <w:szCs w:val="24"/>
        </w:rPr>
        <w:tab/>
        <w:t>X = the explanatory variables</w:t>
      </w:r>
    </w:p>
    <w:p w14:paraId="19EB25EA" w14:textId="77777777" w:rsidR="00742C8F" w:rsidRPr="00DD3283" w:rsidRDefault="00742C8F" w:rsidP="00D96B33">
      <w:pPr>
        <w:spacing w:line="360" w:lineRule="auto"/>
        <w:jc w:val="both"/>
        <w:rPr>
          <w:rFonts w:ascii="Times New Roman" w:hAnsi="Times New Roman" w:cs="Times New Roman"/>
          <w:sz w:val="24"/>
          <w:szCs w:val="24"/>
        </w:rPr>
      </w:pPr>
      <w:r w:rsidRPr="00DD3283">
        <w:rPr>
          <w:rFonts w:ascii="Times New Roman" w:hAnsi="Times New Roman" w:cs="Times New Roman"/>
          <w:sz w:val="24"/>
          <w:szCs w:val="24"/>
        </w:rPr>
        <w:tab/>
        <w:t>β = the size of the coefficient of explanatory variable</w:t>
      </w:r>
    </w:p>
    <w:p w14:paraId="6D1A4524" w14:textId="77777777" w:rsidR="000A1633" w:rsidRPr="00DD3283" w:rsidRDefault="000A1633" w:rsidP="00D96B33">
      <w:pPr>
        <w:spacing w:line="360" w:lineRule="auto"/>
        <w:jc w:val="both"/>
        <w:rPr>
          <w:rFonts w:ascii="Times New Roman" w:hAnsi="Times New Roman" w:cs="Times New Roman"/>
          <w:sz w:val="24"/>
          <w:szCs w:val="24"/>
        </w:rPr>
      </w:pPr>
      <w:r w:rsidRPr="00DD3283">
        <w:rPr>
          <w:rFonts w:ascii="Times New Roman" w:hAnsi="Times New Roman" w:cs="Times New Roman"/>
          <w:sz w:val="24"/>
          <w:szCs w:val="24"/>
        </w:rPr>
        <w:tab/>
        <w:t xml:space="preserve">e = the base of natural logarithms </w:t>
      </w:r>
    </w:p>
    <w:p w14:paraId="23DB6CB1" w14:textId="77777777" w:rsidR="00967AE6" w:rsidRPr="00DD3283" w:rsidRDefault="00810556" w:rsidP="00D96B33">
      <w:pPr>
        <w:spacing w:before="120" w:after="120" w:line="360" w:lineRule="auto"/>
        <w:jc w:val="both"/>
        <w:rPr>
          <w:rFonts w:ascii="Times New Roman" w:hAnsi="Times New Roman" w:cs="Times New Roman"/>
          <w:sz w:val="24"/>
          <w:szCs w:val="24"/>
        </w:rPr>
      </w:pPr>
      <w:r w:rsidRPr="00DD3283">
        <w:rPr>
          <w:rFonts w:ascii="Times New Roman" w:hAnsi="Times New Roman" w:cs="Times New Roman"/>
          <w:sz w:val="24"/>
          <w:szCs w:val="24"/>
        </w:rPr>
        <w:t xml:space="preserve">The multivariate </w:t>
      </w:r>
      <w:r w:rsidR="00DD094A" w:rsidRPr="00DD3283">
        <w:rPr>
          <w:rFonts w:ascii="Times New Roman" w:hAnsi="Times New Roman" w:cs="Times New Roman"/>
          <w:sz w:val="24"/>
          <w:szCs w:val="24"/>
        </w:rPr>
        <w:t>analyses were</w:t>
      </w:r>
      <w:r w:rsidR="00B62A6D" w:rsidRPr="00DD3283">
        <w:rPr>
          <w:rFonts w:ascii="Times New Roman" w:hAnsi="Times New Roman" w:cs="Times New Roman"/>
          <w:sz w:val="24"/>
          <w:szCs w:val="24"/>
        </w:rPr>
        <w:t xml:space="preserve"> conducted in three</w:t>
      </w:r>
      <w:r w:rsidR="0028349E" w:rsidRPr="00DD3283">
        <w:rPr>
          <w:rFonts w:ascii="Times New Roman" w:hAnsi="Times New Roman" w:cs="Times New Roman"/>
          <w:sz w:val="24"/>
          <w:szCs w:val="24"/>
        </w:rPr>
        <w:t xml:space="preserve"> </w:t>
      </w:r>
      <w:r w:rsidRPr="00DD3283">
        <w:rPr>
          <w:rFonts w:ascii="Times New Roman" w:hAnsi="Times New Roman" w:cs="Times New Roman"/>
          <w:sz w:val="24"/>
          <w:szCs w:val="24"/>
        </w:rPr>
        <w:t xml:space="preserve">stages </w:t>
      </w:r>
      <w:r w:rsidR="00771EA5" w:rsidRPr="00DD3283">
        <w:rPr>
          <w:rFonts w:ascii="Times New Roman" w:hAnsi="Times New Roman" w:cs="Times New Roman"/>
          <w:sz w:val="24"/>
          <w:szCs w:val="24"/>
        </w:rPr>
        <w:t xml:space="preserve">in order to establish the association between sex of household and teenage pregnancy. These models were guided by the conceptual framework used in the study. </w:t>
      </w:r>
      <w:r w:rsidR="005F1EC9" w:rsidRPr="00DD3283">
        <w:rPr>
          <w:rFonts w:ascii="Times New Roman" w:hAnsi="Times New Roman" w:cs="Times New Roman"/>
          <w:sz w:val="24"/>
          <w:szCs w:val="24"/>
        </w:rPr>
        <w:t>The probability of teenage pregnancy was expressed as odds ratios;</w:t>
      </w:r>
      <w:r w:rsidR="0014773E" w:rsidRPr="00DD3283">
        <w:rPr>
          <w:rFonts w:ascii="Times New Roman" w:hAnsi="Times New Roman" w:cs="Times New Roman"/>
          <w:sz w:val="24"/>
          <w:szCs w:val="24"/>
        </w:rPr>
        <w:t xml:space="preserve"> </w:t>
      </w:r>
      <w:r w:rsidR="00480066" w:rsidRPr="00DD3283">
        <w:rPr>
          <w:rFonts w:ascii="Times New Roman" w:hAnsi="Times New Roman" w:cs="Times New Roman"/>
          <w:sz w:val="24"/>
          <w:szCs w:val="24"/>
        </w:rPr>
        <w:t>p-value</w:t>
      </w:r>
      <w:r w:rsidR="005E30F7" w:rsidRPr="00DD3283">
        <w:rPr>
          <w:rFonts w:ascii="Times New Roman" w:hAnsi="Times New Roman" w:cs="Times New Roman"/>
          <w:sz w:val="24"/>
          <w:szCs w:val="24"/>
        </w:rPr>
        <w:t xml:space="preserve"> </w:t>
      </w:r>
      <w:r w:rsidR="0014773E" w:rsidRPr="00DD3283">
        <w:rPr>
          <w:rFonts w:ascii="Times New Roman" w:hAnsi="Times New Roman" w:cs="Times New Roman"/>
          <w:sz w:val="24"/>
          <w:szCs w:val="24"/>
        </w:rPr>
        <w:t xml:space="preserve">less than 0.05 were reported to be significant. </w:t>
      </w:r>
    </w:p>
    <w:p w14:paraId="33E58A75" w14:textId="77777777" w:rsidR="0078443B" w:rsidRPr="00DD3283" w:rsidRDefault="005F7C22" w:rsidP="00D96B33">
      <w:pPr>
        <w:spacing w:line="360" w:lineRule="auto"/>
        <w:jc w:val="both"/>
        <w:rPr>
          <w:rFonts w:ascii="Times New Roman" w:hAnsi="Times New Roman" w:cs="Times New Roman"/>
          <w:sz w:val="24"/>
          <w:szCs w:val="24"/>
        </w:rPr>
      </w:pPr>
      <w:r w:rsidRPr="00DD3283">
        <w:rPr>
          <w:rFonts w:ascii="Times New Roman" w:hAnsi="Times New Roman" w:cs="Times New Roman"/>
          <w:sz w:val="24"/>
          <w:szCs w:val="24"/>
        </w:rPr>
        <w:t>Model one examined the independent association (u</w:t>
      </w:r>
      <w:r w:rsidR="00810556" w:rsidRPr="00DD3283">
        <w:rPr>
          <w:rFonts w:ascii="Times New Roman" w:hAnsi="Times New Roman" w:cs="Times New Roman"/>
          <w:sz w:val="24"/>
          <w:szCs w:val="24"/>
        </w:rPr>
        <w:t>nadjusted analysis</w:t>
      </w:r>
      <w:r w:rsidR="00967AE6" w:rsidRPr="00DD3283">
        <w:rPr>
          <w:rFonts w:ascii="Times New Roman" w:hAnsi="Times New Roman" w:cs="Times New Roman"/>
          <w:sz w:val="24"/>
          <w:szCs w:val="24"/>
        </w:rPr>
        <w:t xml:space="preserve">) between </w:t>
      </w:r>
      <w:r w:rsidR="009C25F2" w:rsidRPr="00DD3283">
        <w:rPr>
          <w:rFonts w:ascii="Times New Roman" w:hAnsi="Times New Roman" w:cs="Times New Roman"/>
          <w:sz w:val="24"/>
          <w:szCs w:val="24"/>
        </w:rPr>
        <w:t>sex of the household head and pregnancy among unmarried teenagers</w:t>
      </w:r>
      <w:r w:rsidR="00C863F1" w:rsidRPr="00DD3283">
        <w:rPr>
          <w:rFonts w:ascii="Times New Roman" w:hAnsi="Times New Roman" w:cs="Times New Roman"/>
          <w:sz w:val="24"/>
          <w:szCs w:val="24"/>
        </w:rPr>
        <w:t xml:space="preserve">. </w:t>
      </w:r>
      <w:r w:rsidR="000859AE" w:rsidRPr="00DD3283">
        <w:rPr>
          <w:rFonts w:ascii="Times New Roman" w:hAnsi="Times New Roman" w:cs="Times New Roman"/>
          <w:sz w:val="24"/>
          <w:szCs w:val="24"/>
        </w:rPr>
        <w:t xml:space="preserve">The second model examined </w:t>
      </w:r>
      <w:r w:rsidR="004D2A13" w:rsidRPr="00DD3283">
        <w:rPr>
          <w:rFonts w:ascii="Times New Roman" w:hAnsi="Times New Roman" w:cs="Times New Roman"/>
          <w:sz w:val="24"/>
          <w:szCs w:val="24"/>
        </w:rPr>
        <w:t xml:space="preserve">the association between sex of the household head and pregnancy among unmarried teenagers while controlling for </w:t>
      </w:r>
      <w:r w:rsidR="0065568B" w:rsidRPr="00DD3283">
        <w:rPr>
          <w:rFonts w:ascii="Times New Roman" w:hAnsi="Times New Roman" w:cs="Times New Roman"/>
          <w:sz w:val="24"/>
          <w:szCs w:val="24"/>
        </w:rPr>
        <w:t>socio-</w:t>
      </w:r>
      <w:r w:rsidR="00810556" w:rsidRPr="00DD3283">
        <w:rPr>
          <w:rFonts w:ascii="Times New Roman" w:hAnsi="Times New Roman" w:cs="Times New Roman"/>
          <w:sz w:val="24"/>
          <w:szCs w:val="24"/>
        </w:rPr>
        <w:t>demographic</w:t>
      </w:r>
      <w:r w:rsidR="004D2A13" w:rsidRPr="00DD3283">
        <w:rPr>
          <w:rFonts w:ascii="Times New Roman" w:hAnsi="Times New Roman" w:cs="Times New Roman"/>
          <w:sz w:val="24"/>
          <w:szCs w:val="24"/>
        </w:rPr>
        <w:t xml:space="preserve"> variables</w:t>
      </w:r>
      <w:r w:rsidR="00C863F1" w:rsidRPr="00DD3283">
        <w:rPr>
          <w:rFonts w:ascii="Times New Roman" w:hAnsi="Times New Roman" w:cs="Times New Roman"/>
          <w:sz w:val="24"/>
          <w:szCs w:val="24"/>
        </w:rPr>
        <w:t xml:space="preserve">. </w:t>
      </w:r>
      <w:r w:rsidR="000859AE" w:rsidRPr="00DD3283">
        <w:rPr>
          <w:rFonts w:ascii="Times New Roman" w:hAnsi="Times New Roman" w:cs="Times New Roman"/>
          <w:sz w:val="24"/>
          <w:szCs w:val="24"/>
        </w:rPr>
        <w:t>The third model examined</w:t>
      </w:r>
      <w:r w:rsidR="004D2A13" w:rsidRPr="00DD3283">
        <w:rPr>
          <w:rFonts w:ascii="Times New Roman" w:hAnsi="Times New Roman" w:cs="Times New Roman"/>
          <w:sz w:val="24"/>
          <w:szCs w:val="24"/>
        </w:rPr>
        <w:t xml:space="preserve"> the association between sex of the household head and pregnancy among unmarried teenagers while controlling for </w:t>
      </w:r>
      <w:r w:rsidR="00AC5C7E" w:rsidRPr="00DD3283">
        <w:rPr>
          <w:rFonts w:ascii="Times New Roman" w:hAnsi="Times New Roman" w:cs="Times New Roman"/>
          <w:sz w:val="24"/>
          <w:szCs w:val="24"/>
        </w:rPr>
        <w:t>behaviour</w:t>
      </w:r>
      <w:r w:rsidR="003869A2" w:rsidRPr="00DD3283">
        <w:rPr>
          <w:rFonts w:ascii="Times New Roman" w:hAnsi="Times New Roman" w:cs="Times New Roman"/>
          <w:sz w:val="24"/>
          <w:szCs w:val="24"/>
        </w:rPr>
        <w:t xml:space="preserve"> risk</w:t>
      </w:r>
      <w:r w:rsidR="00C863F1" w:rsidRPr="00DD3283">
        <w:rPr>
          <w:rFonts w:ascii="Times New Roman" w:hAnsi="Times New Roman" w:cs="Times New Roman"/>
          <w:sz w:val="24"/>
          <w:szCs w:val="24"/>
        </w:rPr>
        <w:t xml:space="preserve"> variables. </w:t>
      </w:r>
      <w:r w:rsidR="00106409" w:rsidRPr="00DD3283">
        <w:rPr>
          <w:rFonts w:ascii="Times New Roman" w:hAnsi="Times New Roman" w:cs="Times New Roman"/>
          <w:sz w:val="24"/>
          <w:szCs w:val="24"/>
        </w:rPr>
        <w:t>Model four</w:t>
      </w:r>
      <w:r w:rsidR="00BB1C41" w:rsidRPr="00DD3283">
        <w:rPr>
          <w:rFonts w:ascii="Times New Roman" w:hAnsi="Times New Roman" w:cs="Times New Roman"/>
          <w:sz w:val="24"/>
          <w:szCs w:val="24"/>
        </w:rPr>
        <w:t xml:space="preserve"> examined the association between sex of the household head and pregnancy among unmarried teenagers while controlling for </w:t>
      </w:r>
      <w:r w:rsidR="007B124E" w:rsidRPr="00DD3283">
        <w:rPr>
          <w:rFonts w:ascii="Times New Roman" w:hAnsi="Times New Roman" w:cs="Times New Roman"/>
          <w:sz w:val="24"/>
          <w:szCs w:val="24"/>
        </w:rPr>
        <w:t xml:space="preserve">socio-demographic and sexual </w:t>
      </w:r>
      <w:r w:rsidR="00AC5C7E" w:rsidRPr="00DD3283">
        <w:rPr>
          <w:rFonts w:ascii="Times New Roman" w:hAnsi="Times New Roman" w:cs="Times New Roman"/>
          <w:sz w:val="24"/>
          <w:szCs w:val="24"/>
        </w:rPr>
        <w:t>behaviour</w:t>
      </w:r>
      <w:r w:rsidR="00BB1C41" w:rsidRPr="00DD3283">
        <w:rPr>
          <w:rFonts w:ascii="Times New Roman" w:hAnsi="Times New Roman" w:cs="Times New Roman"/>
          <w:sz w:val="24"/>
          <w:szCs w:val="24"/>
        </w:rPr>
        <w:t xml:space="preserve"> variables in an </w:t>
      </w:r>
      <w:r w:rsidR="007D452C" w:rsidRPr="00DD3283">
        <w:rPr>
          <w:rFonts w:ascii="Times New Roman" w:hAnsi="Times New Roman" w:cs="Times New Roman"/>
          <w:sz w:val="24"/>
          <w:szCs w:val="24"/>
        </w:rPr>
        <w:t>all-inclusive</w:t>
      </w:r>
      <w:r w:rsidR="00BB1C41" w:rsidRPr="00DD3283">
        <w:rPr>
          <w:rFonts w:ascii="Times New Roman" w:hAnsi="Times New Roman" w:cs="Times New Roman"/>
          <w:sz w:val="24"/>
          <w:szCs w:val="24"/>
        </w:rPr>
        <w:t xml:space="preserve"> analysis.</w:t>
      </w:r>
    </w:p>
    <w:p w14:paraId="07FD8146" w14:textId="15CDC913" w:rsidR="004469E9" w:rsidRPr="00DD3283" w:rsidRDefault="00FC5950" w:rsidP="007566C3">
      <w:pPr>
        <w:pStyle w:val="Heading3"/>
        <w:rPr>
          <w:rFonts w:ascii="Times New Roman" w:hAnsi="Times New Roman" w:cs="Times New Roman"/>
          <w:b/>
          <w:color w:val="auto"/>
        </w:rPr>
      </w:pPr>
      <w:bookmarkStart w:id="33" w:name="_Toc488767289"/>
      <w:r w:rsidRPr="00DD3283">
        <w:rPr>
          <w:rFonts w:ascii="Times New Roman" w:hAnsi="Times New Roman" w:cs="Times New Roman"/>
          <w:b/>
          <w:color w:val="auto"/>
        </w:rPr>
        <w:t>3.8. Limitations and Strengths of the Study</w:t>
      </w:r>
      <w:bookmarkEnd w:id="33"/>
    </w:p>
    <w:p w14:paraId="23551AF2" w14:textId="77777777" w:rsidR="00DA3A01" w:rsidRPr="00DD3283" w:rsidRDefault="00945417" w:rsidP="002D6A1F">
      <w:pPr>
        <w:pStyle w:val="Heading4"/>
        <w:rPr>
          <w:color w:val="auto"/>
        </w:rPr>
      </w:pPr>
      <w:r w:rsidRPr="00DD3283">
        <w:rPr>
          <w:color w:val="auto"/>
        </w:rPr>
        <w:t>3.8</w:t>
      </w:r>
      <w:r w:rsidR="00DA3A01" w:rsidRPr="00DD3283">
        <w:rPr>
          <w:color w:val="auto"/>
        </w:rPr>
        <w:t>.1. Limitations</w:t>
      </w:r>
    </w:p>
    <w:p w14:paraId="12F77874" w14:textId="77777777" w:rsidR="00DF7B15" w:rsidRPr="00DD3283" w:rsidRDefault="00410420" w:rsidP="00D96B33">
      <w:pPr>
        <w:spacing w:before="120" w:after="120" w:line="360" w:lineRule="auto"/>
        <w:jc w:val="both"/>
        <w:rPr>
          <w:rFonts w:ascii="Times New Roman" w:hAnsi="Times New Roman" w:cs="Times New Roman"/>
          <w:sz w:val="24"/>
          <w:szCs w:val="24"/>
        </w:rPr>
      </w:pPr>
      <w:r w:rsidRPr="00DD3283">
        <w:rPr>
          <w:rFonts w:ascii="Times New Roman" w:hAnsi="Times New Roman" w:cs="Times New Roman"/>
          <w:sz w:val="24"/>
          <w:szCs w:val="24"/>
        </w:rPr>
        <w:t xml:space="preserve">Some limitations should be considered while interpreting the results of this study. </w:t>
      </w:r>
      <w:r w:rsidR="00B12949" w:rsidRPr="00DD3283">
        <w:rPr>
          <w:rFonts w:ascii="Times New Roman" w:hAnsi="Times New Roman" w:cs="Times New Roman"/>
          <w:sz w:val="24"/>
          <w:szCs w:val="24"/>
        </w:rPr>
        <w:t xml:space="preserve">First, the possibility of a </w:t>
      </w:r>
      <w:r w:rsidR="0002536B" w:rsidRPr="00DD3283">
        <w:rPr>
          <w:rFonts w:ascii="Times New Roman" w:hAnsi="Times New Roman" w:cs="Times New Roman"/>
          <w:sz w:val="24"/>
          <w:szCs w:val="24"/>
        </w:rPr>
        <w:t>socially desirable response can</w:t>
      </w:r>
      <w:r w:rsidR="00B12949" w:rsidRPr="00DD3283">
        <w:rPr>
          <w:rFonts w:ascii="Times New Roman" w:hAnsi="Times New Roman" w:cs="Times New Roman"/>
          <w:sz w:val="24"/>
          <w:szCs w:val="24"/>
        </w:rPr>
        <w:t xml:space="preserve">not be completely rule out. This is because in a contest like Malawi where </w:t>
      </w:r>
      <w:r w:rsidR="0002536B" w:rsidRPr="00DD3283">
        <w:rPr>
          <w:rFonts w:ascii="Times New Roman" w:hAnsi="Times New Roman" w:cs="Times New Roman"/>
          <w:sz w:val="24"/>
          <w:szCs w:val="24"/>
        </w:rPr>
        <w:t>teenage pregnancy</w:t>
      </w:r>
      <w:r w:rsidR="00B12949" w:rsidRPr="00DD3283">
        <w:rPr>
          <w:rFonts w:ascii="Times New Roman" w:hAnsi="Times New Roman" w:cs="Times New Roman"/>
          <w:sz w:val="24"/>
          <w:szCs w:val="24"/>
        </w:rPr>
        <w:t xml:space="preserve"> </w:t>
      </w:r>
      <w:r w:rsidR="0002536B" w:rsidRPr="00DD3283">
        <w:rPr>
          <w:rFonts w:ascii="Times New Roman" w:hAnsi="Times New Roman" w:cs="Times New Roman"/>
          <w:sz w:val="24"/>
          <w:szCs w:val="24"/>
        </w:rPr>
        <w:t xml:space="preserve">is quite discouraged, some respondents </w:t>
      </w:r>
      <w:r w:rsidR="00B12949" w:rsidRPr="00DD3283">
        <w:rPr>
          <w:rFonts w:ascii="Times New Roman" w:hAnsi="Times New Roman" w:cs="Times New Roman"/>
          <w:sz w:val="24"/>
          <w:szCs w:val="24"/>
        </w:rPr>
        <w:t>might not want to report a pregnanc</w:t>
      </w:r>
      <w:r w:rsidR="0002536B" w:rsidRPr="00DD3283">
        <w:rPr>
          <w:rFonts w:ascii="Times New Roman" w:hAnsi="Times New Roman" w:cs="Times New Roman"/>
          <w:sz w:val="24"/>
          <w:szCs w:val="24"/>
        </w:rPr>
        <w:t>y they had previously or currently</w:t>
      </w:r>
      <w:r w:rsidR="00B12949" w:rsidRPr="00DD3283">
        <w:rPr>
          <w:rFonts w:ascii="Times New Roman" w:hAnsi="Times New Roman" w:cs="Times New Roman"/>
          <w:sz w:val="24"/>
          <w:szCs w:val="24"/>
        </w:rPr>
        <w:t>.</w:t>
      </w:r>
      <w:r w:rsidR="00DF7B15" w:rsidRPr="00DD3283">
        <w:rPr>
          <w:rFonts w:ascii="Times New Roman" w:hAnsi="Times New Roman" w:cs="Times New Roman"/>
          <w:sz w:val="24"/>
          <w:szCs w:val="24"/>
        </w:rPr>
        <w:t xml:space="preserve"> </w:t>
      </w:r>
      <w:r w:rsidRPr="00DD3283">
        <w:rPr>
          <w:rFonts w:ascii="Times New Roman" w:hAnsi="Times New Roman" w:cs="Times New Roman"/>
          <w:sz w:val="24"/>
          <w:szCs w:val="24"/>
        </w:rPr>
        <w:t xml:space="preserve">Secondly, </w:t>
      </w:r>
      <w:r w:rsidR="004469E9" w:rsidRPr="00DD3283">
        <w:rPr>
          <w:rFonts w:ascii="Times New Roman" w:hAnsi="Times New Roman" w:cs="Times New Roman"/>
          <w:sz w:val="24"/>
          <w:szCs w:val="24"/>
        </w:rPr>
        <w:t>heads of households in this study may not necessari</w:t>
      </w:r>
      <w:r w:rsidR="004763B4" w:rsidRPr="00DD3283">
        <w:rPr>
          <w:rFonts w:ascii="Times New Roman" w:hAnsi="Times New Roman" w:cs="Times New Roman"/>
          <w:sz w:val="24"/>
          <w:szCs w:val="24"/>
        </w:rPr>
        <w:t>ly be fathers of the respondents</w:t>
      </w:r>
      <w:r w:rsidR="004469E9" w:rsidRPr="00DD3283">
        <w:rPr>
          <w:rFonts w:ascii="Times New Roman" w:hAnsi="Times New Roman" w:cs="Times New Roman"/>
          <w:sz w:val="24"/>
          <w:szCs w:val="24"/>
        </w:rPr>
        <w:t xml:space="preserve"> as their mothers may have remarried or they may be living with other relatives</w:t>
      </w:r>
      <w:r w:rsidR="004763B4" w:rsidRPr="00DD3283">
        <w:rPr>
          <w:rFonts w:ascii="Times New Roman" w:hAnsi="Times New Roman" w:cs="Times New Roman"/>
          <w:sz w:val="24"/>
          <w:szCs w:val="24"/>
        </w:rPr>
        <w:t xml:space="preserve">. Thirdly, </w:t>
      </w:r>
      <w:r w:rsidR="00DF7B15" w:rsidRPr="00DD3283">
        <w:rPr>
          <w:rFonts w:ascii="Times New Roman" w:hAnsi="Times New Roman" w:cs="Times New Roman"/>
          <w:sz w:val="24"/>
          <w:szCs w:val="24"/>
        </w:rPr>
        <w:t xml:space="preserve">due to the cross-sectional data of the MWDHS used in this study, results of this study should be interpreted as mere associations and </w:t>
      </w:r>
      <w:r w:rsidR="00DF7B15" w:rsidRPr="00DD3283">
        <w:rPr>
          <w:rFonts w:ascii="Times New Roman" w:hAnsi="Times New Roman" w:cs="Times New Roman"/>
          <w:sz w:val="24"/>
          <w:szCs w:val="24"/>
        </w:rPr>
        <w:lastRenderedPageBreak/>
        <w:t>not causal. This is especially because the study cannot completely determine the temporal sequence of events. It is possible that females in female headed households are susceptible to TP but TP may also make girls become single mothers and subsequently head their own households.</w:t>
      </w:r>
    </w:p>
    <w:p w14:paraId="3AD4B902" w14:textId="77777777" w:rsidR="00C95263" w:rsidRPr="00DD3283" w:rsidRDefault="00945417" w:rsidP="007566C3">
      <w:pPr>
        <w:pStyle w:val="Heading4"/>
        <w:rPr>
          <w:rFonts w:ascii="Times New Roman" w:hAnsi="Times New Roman" w:cs="Times New Roman"/>
          <w:b/>
          <w:color w:val="auto"/>
        </w:rPr>
      </w:pPr>
      <w:r w:rsidRPr="00DD3283">
        <w:rPr>
          <w:rFonts w:ascii="Times New Roman" w:hAnsi="Times New Roman" w:cs="Times New Roman"/>
          <w:b/>
          <w:color w:val="auto"/>
        </w:rPr>
        <w:t>3.8</w:t>
      </w:r>
      <w:r w:rsidR="00DA3A01" w:rsidRPr="00DD3283">
        <w:rPr>
          <w:rFonts w:ascii="Times New Roman" w:hAnsi="Times New Roman" w:cs="Times New Roman"/>
          <w:b/>
          <w:color w:val="auto"/>
        </w:rPr>
        <w:t>.2. S</w:t>
      </w:r>
      <w:r w:rsidR="00B460CF" w:rsidRPr="00DD3283">
        <w:rPr>
          <w:rFonts w:ascii="Times New Roman" w:hAnsi="Times New Roman" w:cs="Times New Roman"/>
          <w:b/>
          <w:color w:val="auto"/>
        </w:rPr>
        <w:t>trengths</w:t>
      </w:r>
    </w:p>
    <w:p w14:paraId="0DCA446B" w14:textId="77777777" w:rsidR="00E5682E" w:rsidRPr="00DD3283" w:rsidRDefault="00B916CA" w:rsidP="00D96B33">
      <w:pPr>
        <w:spacing w:before="120" w:after="120" w:line="360" w:lineRule="auto"/>
        <w:jc w:val="both"/>
        <w:rPr>
          <w:rFonts w:ascii="Times New Roman" w:hAnsi="Times New Roman" w:cs="Times New Roman"/>
          <w:sz w:val="24"/>
          <w:szCs w:val="24"/>
        </w:rPr>
      </w:pPr>
      <w:r w:rsidRPr="00DD3283">
        <w:rPr>
          <w:rFonts w:ascii="Times New Roman" w:hAnsi="Times New Roman" w:cs="Times New Roman"/>
          <w:sz w:val="24"/>
          <w:szCs w:val="24"/>
        </w:rPr>
        <w:t xml:space="preserve">This study has its strengths despite </w:t>
      </w:r>
      <w:r w:rsidR="0077195B" w:rsidRPr="00DD3283">
        <w:rPr>
          <w:rFonts w:ascii="Times New Roman" w:hAnsi="Times New Roman" w:cs="Times New Roman"/>
          <w:sz w:val="24"/>
          <w:szCs w:val="24"/>
        </w:rPr>
        <w:t>its limitation. First, the study is a national study of a representative sample of unmarried teenagers in Malawi. Secondly, this is the first study that examines sex of the household head as a predictor of pregnancy among unmarried teenagers in Malawi. The</w:t>
      </w:r>
      <w:r w:rsidR="003B3C1A" w:rsidRPr="00DD3283">
        <w:rPr>
          <w:rFonts w:ascii="Times New Roman" w:hAnsi="Times New Roman" w:cs="Times New Roman"/>
          <w:sz w:val="24"/>
          <w:szCs w:val="24"/>
        </w:rPr>
        <w:t>refore,</w:t>
      </w:r>
      <w:r w:rsidR="0077195B" w:rsidRPr="00DD3283">
        <w:rPr>
          <w:rFonts w:ascii="Times New Roman" w:hAnsi="Times New Roman" w:cs="Times New Roman"/>
          <w:sz w:val="24"/>
          <w:szCs w:val="24"/>
        </w:rPr>
        <w:t xml:space="preserve"> findings from this study can be used to inform programs and policies. </w:t>
      </w:r>
      <w:r w:rsidR="00A147B9" w:rsidRPr="00DD3283">
        <w:rPr>
          <w:rFonts w:ascii="Times New Roman" w:hAnsi="Times New Roman" w:cs="Times New Roman"/>
          <w:sz w:val="24"/>
          <w:szCs w:val="24"/>
        </w:rPr>
        <w:t xml:space="preserve">Lastly, the fact the dataset used information of women who are within the ages of 15-19 years reduces recall bias compared to older women. </w:t>
      </w:r>
      <w:r w:rsidR="001F22ED" w:rsidRPr="00DD3283">
        <w:rPr>
          <w:rFonts w:ascii="Times New Roman" w:hAnsi="Times New Roman" w:cs="Times New Roman"/>
          <w:sz w:val="24"/>
          <w:szCs w:val="24"/>
        </w:rPr>
        <w:t>Thus informatio</w:t>
      </w:r>
      <w:r w:rsidR="000F7F5A" w:rsidRPr="00DD3283">
        <w:rPr>
          <w:rFonts w:ascii="Times New Roman" w:hAnsi="Times New Roman" w:cs="Times New Roman"/>
          <w:sz w:val="24"/>
          <w:szCs w:val="24"/>
        </w:rPr>
        <w:t>n on their recent experiences was</w:t>
      </w:r>
      <w:r w:rsidR="00972A5C" w:rsidRPr="00DD3283">
        <w:rPr>
          <w:rFonts w:ascii="Times New Roman" w:hAnsi="Times New Roman" w:cs="Times New Roman"/>
          <w:sz w:val="24"/>
          <w:szCs w:val="24"/>
        </w:rPr>
        <w:t xml:space="preserve"> analysed</w:t>
      </w:r>
      <w:r w:rsidR="001F22ED" w:rsidRPr="00DD3283">
        <w:rPr>
          <w:rFonts w:ascii="Times New Roman" w:hAnsi="Times New Roman" w:cs="Times New Roman"/>
          <w:sz w:val="24"/>
          <w:szCs w:val="24"/>
        </w:rPr>
        <w:t xml:space="preserve">. </w:t>
      </w:r>
    </w:p>
    <w:p w14:paraId="23AF6350" w14:textId="77777777" w:rsidR="003A3C7B" w:rsidRPr="00DD3283" w:rsidRDefault="003A3C7B" w:rsidP="00D96B33">
      <w:pPr>
        <w:spacing w:before="120" w:after="120" w:line="360" w:lineRule="auto"/>
        <w:rPr>
          <w:rFonts w:ascii="Times New Roman" w:hAnsi="Times New Roman" w:cs="Times New Roman"/>
          <w:sz w:val="24"/>
          <w:szCs w:val="24"/>
        </w:rPr>
      </w:pPr>
    </w:p>
    <w:p w14:paraId="1A81AE82" w14:textId="77777777" w:rsidR="00011116" w:rsidRPr="00DD3283" w:rsidRDefault="00011116" w:rsidP="00D96B33">
      <w:pPr>
        <w:spacing w:before="120" w:after="120" w:line="360" w:lineRule="auto"/>
        <w:rPr>
          <w:rFonts w:ascii="Times New Roman" w:hAnsi="Times New Roman" w:cs="Times New Roman"/>
          <w:sz w:val="24"/>
          <w:szCs w:val="24"/>
        </w:rPr>
      </w:pPr>
    </w:p>
    <w:p w14:paraId="7C107EC6" w14:textId="77777777" w:rsidR="00011116" w:rsidRPr="00DD3283" w:rsidRDefault="00011116" w:rsidP="00D96B33">
      <w:pPr>
        <w:spacing w:before="120" w:after="120" w:line="360" w:lineRule="auto"/>
        <w:rPr>
          <w:rFonts w:ascii="Times New Roman" w:hAnsi="Times New Roman" w:cs="Times New Roman"/>
          <w:sz w:val="24"/>
          <w:szCs w:val="24"/>
        </w:rPr>
      </w:pPr>
    </w:p>
    <w:p w14:paraId="1FDC720F" w14:textId="77777777" w:rsidR="00011116" w:rsidRPr="00DD3283" w:rsidRDefault="00011116" w:rsidP="00D96B33">
      <w:pPr>
        <w:spacing w:before="120" w:after="120" w:line="360" w:lineRule="auto"/>
        <w:rPr>
          <w:rFonts w:ascii="Times New Roman" w:hAnsi="Times New Roman" w:cs="Times New Roman"/>
          <w:sz w:val="24"/>
          <w:szCs w:val="24"/>
        </w:rPr>
      </w:pPr>
    </w:p>
    <w:p w14:paraId="6710744D" w14:textId="77777777" w:rsidR="0028349E" w:rsidRPr="00DD3283" w:rsidRDefault="0028349E" w:rsidP="00D96B33">
      <w:pPr>
        <w:spacing w:before="120" w:after="120" w:line="360" w:lineRule="auto"/>
        <w:rPr>
          <w:rFonts w:ascii="Times New Roman" w:hAnsi="Times New Roman" w:cs="Times New Roman"/>
          <w:sz w:val="24"/>
          <w:szCs w:val="24"/>
        </w:rPr>
      </w:pPr>
    </w:p>
    <w:p w14:paraId="7D4A996B" w14:textId="77777777" w:rsidR="0028349E" w:rsidRPr="00DD3283" w:rsidRDefault="0028349E" w:rsidP="00D96B33">
      <w:pPr>
        <w:spacing w:before="120" w:after="120" w:line="360" w:lineRule="auto"/>
        <w:rPr>
          <w:rFonts w:ascii="Times New Roman" w:hAnsi="Times New Roman" w:cs="Times New Roman"/>
          <w:sz w:val="24"/>
          <w:szCs w:val="24"/>
        </w:rPr>
      </w:pPr>
    </w:p>
    <w:p w14:paraId="31EC89D8" w14:textId="77777777" w:rsidR="002D2F49" w:rsidRPr="00DD3283" w:rsidRDefault="002D2F49" w:rsidP="00D96B33">
      <w:pPr>
        <w:spacing w:before="120" w:after="120" w:line="360" w:lineRule="auto"/>
        <w:rPr>
          <w:rFonts w:ascii="Times New Roman" w:hAnsi="Times New Roman" w:cs="Times New Roman"/>
          <w:sz w:val="24"/>
          <w:szCs w:val="24"/>
        </w:rPr>
      </w:pPr>
    </w:p>
    <w:p w14:paraId="5A70F391" w14:textId="77777777" w:rsidR="002D2F49" w:rsidRPr="00DD3283" w:rsidRDefault="002D2F49" w:rsidP="00D96B33">
      <w:pPr>
        <w:spacing w:before="120" w:after="120" w:line="360" w:lineRule="auto"/>
        <w:rPr>
          <w:rFonts w:ascii="Times New Roman" w:hAnsi="Times New Roman" w:cs="Times New Roman"/>
          <w:sz w:val="24"/>
          <w:szCs w:val="24"/>
        </w:rPr>
      </w:pPr>
    </w:p>
    <w:p w14:paraId="3A3CE22F" w14:textId="77777777" w:rsidR="002D2F49" w:rsidRPr="00DD3283" w:rsidRDefault="002D2F49" w:rsidP="00D96B33">
      <w:pPr>
        <w:spacing w:before="120" w:after="120" w:line="360" w:lineRule="auto"/>
        <w:rPr>
          <w:rFonts w:ascii="Times New Roman" w:hAnsi="Times New Roman" w:cs="Times New Roman"/>
          <w:sz w:val="24"/>
          <w:szCs w:val="24"/>
        </w:rPr>
      </w:pPr>
    </w:p>
    <w:p w14:paraId="4CBDFD1D" w14:textId="77777777" w:rsidR="002D2F49" w:rsidRPr="00DD3283" w:rsidRDefault="002D2F49" w:rsidP="00D96B33">
      <w:pPr>
        <w:spacing w:before="120" w:after="120" w:line="360" w:lineRule="auto"/>
        <w:rPr>
          <w:rFonts w:ascii="Times New Roman" w:hAnsi="Times New Roman" w:cs="Times New Roman"/>
          <w:sz w:val="24"/>
          <w:szCs w:val="24"/>
        </w:rPr>
      </w:pPr>
    </w:p>
    <w:p w14:paraId="2FA42BC9" w14:textId="77777777" w:rsidR="002D2F49" w:rsidRPr="00DD3283" w:rsidRDefault="002D2F49" w:rsidP="00D96B33">
      <w:pPr>
        <w:spacing w:before="120" w:after="120" w:line="360" w:lineRule="auto"/>
        <w:rPr>
          <w:rFonts w:ascii="Times New Roman" w:hAnsi="Times New Roman" w:cs="Times New Roman"/>
          <w:sz w:val="24"/>
          <w:szCs w:val="24"/>
        </w:rPr>
      </w:pPr>
    </w:p>
    <w:p w14:paraId="48308739" w14:textId="77777777" w:rsidR="00011116" w:rsidRPr="00DD3283" w:rsidRDefault="00011116" w:rsidP="00D96B33">
      <w:pPr>
        <w:spacing w:before="120" w:after="120" w:line="360" w:lineRule="auto"/>
        <w:rPr>
          <w:rFonts w:ascii="Times New Roman" w:hAnsi="Times New Roman" w:cs="Times New Roman"/>
          <w:sz w:val="24"/>
          <w:szCs w:val="24"/>
        </w:rPr>
      </w:pPr>
    </w:p>
    <w:p w14:paraId="08C0814F" w14:textId="77777777" w:rsidR="00945417" w:rsidRPr="00DD3283" w:rsidRDefault="00945417" w:rsidP="00D96B33">
      <w:pPr>
        <w:spacing w:before="120" w:after="120" w:line="360" w:lineRule="auto"/>
        <w:rPr>
          <w:rFonts w:ascii="Times New Roman" w:hAnsi="Times New Roman" w:cs="Times New Roman"/>
          <w:sz w:val="24"/>
          <w:szCs w:val="24"/>
        </w:rPr>
      </w:pPr>
    </w:p>
    <w:p w14:paraId="5C2D60E1" w14:textId="77777777" w:rsidR="00945417" w:rsidRPr="00DD3283" w:rsidRDefault="00945417" w:rsidP="00D96B33">
      <w:pPr>
        <w:spacing w:before="120" w:after="120" w:line="360" w:lineRule="auto"/>
        <w:rPr>
          <w:rFonts w:ascii="Times New Roman" w:hAnsi="Times New Roman" w:cs="Times New Roman"/>
          <w:sz w:val="24"/>
          <w:szCs w:val="24"/>
        </w:rPr>
      </w:pPr>
    </w:p>
    <w:p w14:paraId="53EA85E2" w14:textId="77777777" w:rsidR="00B07E01" w:rsidRPr="00DD3283" w:rsidRDefault="00B07E01" w:rsidP="007566C3">
      <w:pPr>
        <w:pStyle w:val="Heading2"/>
        <w:jc w:val="center"/>
        <w:rPr>
          <w:rFonts w:ascii="Times New Roman" w:hAnsi="Times New Roman" w:cs="Times New Roman"/>
          <w:color w:val="auto"/>
        </w:rPr>
      </w:pPr>
      <w:bookmarkStart w:id="34" w:name="_Toc488767290"/>
      <w:r w:rsidRPr="00DD3283">
        <w:rPr>
          <w:rFonts w:ascii="Times New Roman" w:hAnsi="Times New Roman" w:cs="Times New Roman"/>
          <w:color w:val="auto"/>
        </w:rPr>
        <w:lastRenderedPageBreak/>
        <w:t xml:space="preserve">CHAPTER </w:t>
      </w:r>
      <w:r w:rsidR="003D4BE4" w:rsidRPr="00DD3283">
        <w:rPr>
          <w:rFonts w:ascii="Times New Roman" w:hAnsi="Times New Roman" w:cs="Times New Roman"/>
          <w:color w:val="auto"/>
        </w:rPr>
        <w:t>FOUR</w:t>
      </w:r>
      <w:bookmarkEnd w:id="34"/>
    </w:p>
    <w:p w14:paraId="671F0963" w14:textId="77777777" w:rsidR="00967AE6" w:rsidRPr="00DD3283" w:rsidRDefault="00B07E01" w:rsidP="007566C3">
      <w:pPr>
        <w:pStyle w:val="Heading2"/>
        <w:jc w:val="center"/>
        <w:rPr>
          <w:rFonts w:ascii="Times New Roman" w:hAnsi="Times New Roman" w:cs="Times New Roman"/>
          <w:color w:val="auto"/>
        </w:rPr>
      </w:pPr>
      <w:bookmarkStart w:id="35" w:name="_Toc488767291"/>
      <w:r w:rsidRPr="00DD3283">
        <w:rPr>
          <w:rFonts w:ascii="Times New Roman" w:hAnsi="Times New Roman" w:cs="Times New Roman"/>
          <w:color w:val="auto"/>
        </w:rPr>
        <w:t>RESULTS</w:t>
      </w:r>
      <w:bookmarkEnd w:id="35"/>
    </w:p>
    <w:p w14:paraId="2CB81673" w14:textId="41A3865C" w:rsidR="00643BA7" w:rsidRPr="00DD3283" w:rsidRDefault="00FC5950" w:rsidP="007566C3">
      <w:pPr>
        <w:pStyle w:val="Heading3"/>
        <w:rPr>
          <w:rFonts w:ascii="Times New Roman" w:hAnsi="Times New Roman" w:cs="Times New Roman"/>
          <w:b/>
          <w:color w:val="auto"/>
        </w:rPr>
      </w:pPr>
      <w:bookmarkStart w:id="36" w:name="_Toc488767292"/>
      <w:r w:rsidRPr="00DD3283">
        <w:rPr>
          <w:rFonts w:ascii="Times New Roman" w:hAnsi="Times New Roman" w:cs="Times New Roman"/>
          <w:b/>
          <w:color w:val="auto"/>
        </w:rPr>
        <w:t>4.1. Introduction</w:t>
      </w:r>
      <w:bookmarkEnd w:id="36"/>
    </w:p>
    <w:p w14:paraId="2D41FA71" w14:textId="77777777" w:rsidR="00643BA7" w:rsidRPr="00DD3283" w:rsidRDefault="00643BA7" w:rsidP="00D96B33">
      <w:pPr>
        <w:spacing w:line="360" w:lineRule="auto"/>
        <w:jc w:val="both"/>
        <w:rPr>
          <w:rFonts w:ascii="Times New Roman" w:hAnsi="Times New Roman" w:cs="Times New Roman"/>
          <w:sz w:val="24"/>
          <w:szCs w:val="24"/>
        </w:rPr>
      </w:pPr>
      <w:r w:rsidRPr="00DD3283">
        <w:rPr>
          <w:rFonts w:ascii="Times New Roman" w:hAnsi="Times New Roman" w:cs="Times New Roman"/>
          <w:sz w:val="24"/>
          <w:szCs w:val="24"/>
        </w:rPr>
        <w:t>This chapter presents the results obtained in the study. The chapter presents the characteristics of the study population, level</w:t>
      </w:r>
      <w:r w:rsidR="00F92B6C" w:rsidRPr="00DD3283">
        <w:rPr>
          <w:rFonts w:ascii="Times New Roman" w:hAnsi="Times New Roman" w:cs="Times New Roman"/>
          <w:sz w:val="24"/>
          <w:szCs w:val="24"/>
        </w:rPr>
        <w:t>s</w:t>
      </w:r>
      <w:r w:rsidRPr="00DD3283">
        <w:rPr>
          <w:rFonts w:ascii="Times New Roman" w:hAnsi="Times New Roman" w:cs="Times New Roman"/>
          <w:sz w:val="24"/>
          <w:szCs w:val="24"/>
        </w:rPr>
        <w:t xml:space="preserve"> of pregnancy among unmarried teenagers in Malawi, bivariate analysis and multivariate results of the influence of sex of the household head on pregnancy among unmarried teenagers in Malawi.</w:t>
      </w:r>
    </w:p>
    <w:p w14:paraId="57319186" w14:textId="58C7B5F4" w:rsidR="00643BA7" w:rsidRPr="00DD3283" w:rsidRDefault="00FC5950" w:rsidP="007566C3">
      <w:pPr>
        <w:pStyle w:val="Heading3"/>
        <w:rPr>
          <w:rFonts w:ascii="Times New Roman" w:hAnsi="Times New Roman" w:cs="Times New Roman"/>
          <w:b/>
          <w:color w:val="auto"/>
        </w:rPr>
      </w:pPr>
      <w:bookmarkStart w:id="37" w:name="_Toc488767293"/>
      <w:r w:rsidRPr="00DD3283">
        <w:rPr>
          <w:rFonts w:ascii="Times New Roman" w:hAnsi="Times New Roman" w:cs="Times New Roman"/>
          <w:b/>
          <w:color w:val="auto"/>
        </w:rPr>
        <w:t>4.2. Level of Teenage Pregnancy and Characteristics of the Study Population</w:t>
      </w:r>
      <w:bookmarkEnd w:id="37"/>
    </w:p>
    <w:p w14:paraId="23A89EAB" w14:textId="77777777" w:rsidR="007E7F0D" w:rsidRPr="00DD3283" w:rsidRDefault="00D27DA3" w:rsidP="007E7F0D">
      <w:pPr>
        <w:spacing w:line="360" w:lineRule="auto"/>
        <w:jc w:val="both"/>
        <w:rPr>
          <w:rFonts w:ascii="Times New Roman" w:hAnsi="Times New Roman" w:cs="Times New Roman"/>
          <w:b/>
          <w:sz w:val="24"/>
          <w:szCs w:val="24"/>
        </w:rPr>
      </w:pPr>
      <w:r w:rsidRPr="00DD3283">
        <w:rPr>
          <w:rFonts w:ascii="Times New Roman" w:hAnsi="Times New Roman" w:cs="Times New Roman"/>
          <w:sz w:val="24"/>
          <w:szCs w:val="24"/>
        </w:rPr>
        <w:t>Table 4.1</w:t>
      </w:r>
      <w:r w:rsidR="005C4231" w:rsidRPr="00DD3283">
        <w:rPr>
          <w:rFonts w:ascii="Times New Roman" w:hAnsi="Times New Roman" w:cs="Times New Roman"/>
          <w:sz w:val="24"/>
          <w:szCs w:val="24"/>
        </w:rPr>
        <w:t xml:space="preserve"> describes the </w:t>
      </w:r>
      <w:r w:rsidR="007E5F0C" w:rsidRPr="00DD3283">
        <w:rPr>
          <w:rFonts w:ascii="Times New Roman" w:hAnsi="Times New Roman" w:cs="Times New Roman"/>
          <w:sz w:val="24"/>
          <w:szCs w:val="24"/>
        </w:rPr>
        <w:t>level of pregnancy among unmarried</w:t>
      </w:r>
      <w:r w:rsidR="007E7F0D" w:rsidRPr="00DD3283">
        <w:rPr>
          <w:rFonts w:ascii="Times New Roman" w:hAnsi="Times New Roman" w:cs="Times New Roman"/>
          <w:sz w:val="24"/>
          <w:szCs w:val="24"/>
        </w:rPr>
        <w:t xml:space="preserve"> sexually active teenagers, as well as</w:t>
      </w:r>
      <w:r w:rsidR="007E5F0C" w:rsidRPr="00DD3283">
        <w:rPr>
          <w:rFonts w:ascii="Times New Roman" w:hAnsi="Times New Roman" w:cs="Times New Roman"/>
          <w:sz w:val="24"/>
          <w:szCs w:val="24"/>
        </w:rPr>
        <w:t xml:space="preserve"> the distribution of</w:t>
      </w:r>
      <w:r w:rsidR="005C4231" w:rsidRPr="00DD3283">
        <w:rPr>
          <w:rFonts w:ascii="Times New Roman" w:hAnsi="Times New Roman" w:cs="Times New Roman"/>
          <w:sz w:val="24"/>
          <w:szCs w:val="24"/>
        </w:rPr>
        <w:t xml:space="preserve"> characteristics of the study</w:t>
      </w:r>
      <w:r w:rsidR="007E5F0C" w:rsidRPr="00DD3283">
        <w:rPr>
          <w:rFonts w:ascii="Times New Roman" w:hAnsi="Times New Roman" w:cs="Times New Roman"/>
          <w:sz w:val="24"/>
          <w:szCs w:val="24"/>
        </w:rPr>
        <w:t xml:space="preserve"> population. The results show that </w:t>
      </w:r>
      <w:r w:rsidR="007E7F0D" w:rsidRPr="00DD3283">
        <w:rPr>
          <w:rFonts w:ascii="Times New Roman" w:hAnsi="Times New Roman" w:cs="Times New Roman"/>
          <w:sz w:val="24"/>
          <w:szCs w:val="24"/>
        </w:rPr>
        <w:t xml:space="preserve">27% of unmarried sexually active teenagers in Malawi were ever pregnant in 2015.  </w:t>
      </w:r>
    </w:p>
    <w:p w14:paraId="16DBC98F" w14:textId="77777777" w:rsidR="00840E13" w:rsidRPr="00DD3283" w:rsidRDefault="00AB7B05" w:rsidP="00D96B33">
      <w:pPr>
        <w:spacing w:line="360" w:lineRule="auto"/>
        <w:jc w:val="both"/>
        <w:rPr>
          <w:rFonts w:ascii="Times New Roman" w:hAnsi="Times New Roman" w:cs="Times New Roman"/>
          <w:sz w:val="24"/>
          <w:szCs w:val="24"/>
        </w:rPr>
      </w:pPr>
      <w:r w:rsidRPr="00DD3283">
        <w:rPr>
          <w:rFonts w:ascii="Times New Roman" w:hAnsi="Times New Roman" w:cs="Times New Roman"/>
          <w:sz w:val="24"/>
          <w:szCs w:val="24"/>
        </w:rPr>
        <w:t>The characteristics of the study population also show that</w:t>
      </w:r>
      <w:r w:rsidR="007E5F0C" w:rsidRPr="00DD3283">
        <w:rPr>
          <w:rFonts w:ascii="Times New Roman" w:hAnsi="Times New Roman" w:cs="Times New Roman"/>
          <w:sz w:val="24"/>
          <w:szCs w:val="24"/>
        </w:rPr>
        <w:t xml:space="preserve"> majority (57.4</w:t>
      </w:r>
      <w:r w:rsidR="005C4231" w:rsidRPr="00DD3283">
        <w:rPr>
          <w:rFonts w:ascii="Times New Roman" w:hAnsi="Times New Roman" w:cs="Times New Roman"/>
          <w:sz w:val="24"/>
          <w:szCs w:val="24"/>
        </w:rPr>
        <w:t xml:space="preserve">%) of the respondents were from </w:t>
      </w:r>
      <w:r w:rsidR="007E5F0C" w:rsidRPr="00DD3283">
        <w:rPr>
          <w:rFonts w:ascii="Times New Roman" w:hAnsi="Times New Roman" w:cs="Times New Roman"/>
          <w:sz w:val="24"/>
          <w:szCs w:val="24"/>
        </w:rPr>
        <w:t>male headed household whereas 42.6</w:t>
      </w:r>
      <w:r w:rsidR="005C4231" w:rsidRPr="00DD3283">
        <w:rPr>
          <w:rFonts w:ascii="Times New Roman" w:hAnsi="Times New Roman" w:cs="Times New Roman"/>
          <w:sz w:val="24"/>
          <w:szCs w:val="24"/>
        </w:rPr>
        <w:t>% we</w:t>
      </w:r>
      <w:r w:rsidR="003B3C1A" w:rsidRPr="00DD3283">
        <w:rPr>
          <w:rFonts w:ascii="Times New Roman" w:hAnsi="Times New Roman" w:cs="Times New Roman"/>
          <w:sz w:val="24"/>
          <w:szCs w:val="24"/>
        </w:rPr>
        <w:t>re from female headed household</w:t>
      </w:r>
      <w:r w:rsidR="00514E58" w:rsidRPr="00DD3283">
        <w:rPr>
          <w:rFonts w:ascii="Times New Roman" w:hAnsi="Times New Roman" w:cs="Times New Roman"/>
          <w:sz w:val="24"/>
          <w:szCs w:val="24"/>
        </w:rPr>
        <w:t>.</w:t>
      </w:r>
      <w:r w:rsidR="005C4231" w:rsidRPr="00DD3283">
        <w:rPr>
          <w:rFonts w:ascii="Times New Roman" w:hAnsi="Times New Roman" w:cs="Times New Roman"/>
          <w:sz w:val="24"/>
          <w:szCs w:val="24"/>
        </w:rPr>
        <w:t xml:space="preserve"> Wi</w:t>
      </w:r>
      <w:r w:rsidR="009E6636" w:rsidRPr="00DD3283">
        <w:rPr>
          <w:rFonts w:ascii="Times New Roman" w:hAnsi="Times New Roman" w:cs="Times New Roman"/>
          <w:sz w:val="24"/>
          <w:szCs w:val="24"/>
        </w:rPr>
        <w:t>th respect to Religion, most (68</w:t>
      </w:r>
      <w:r w:rsidR="005C4231" w:rsidRPr="00DD3283">
        <w:rPr>
          <w:rFonts w:ascii="Times New Roman" w:hAnsi="Times New Roman" w:cs="Times New Roman"/>
          <w:sz w:val="24"/>
          <w:szCs w:val="24"/>
        </w:rPr>
        <w:t>%) of the respondents belong to other Christian denomination, followed by Catholic (2</w:t>
      </w:r>
      <w:r w:rsidR="0089352F" w:rsidRPr="00DD3283">
        <w:rPr>
          <w:rFonts w:ascii="Times New Roman" w:hAnsi="Times New Roman" w:cs="Times New Roman"/>
          <w:sz w:val="24"/>
          <w:szCs w:val="24"/>
        </w:rPr>
        <w:t>0</w:t>
      </w:r>
      <w:r w:rsidR="005C4231" w:rsidRPr="00DD3283">
        <w:rPr>
          <w:rFonts w:ascii="Times New Roman" w:hAnsi="Times New Roman" w:cs="Times New Roman"/>
          <w:sz w:val="24"/>
          <w:szCs w:val="24"/>
        </w:rPr>
        <w:t xml:space="preserve">%), </w:t>
      </w:r>
      <w:r w:rsidR="0089352F" w:rsidRPr="00DD3283">
        <w:rPr>
          <w:rFonts w:ascii="Times New Roman" w:hAnsi="Times New Roman" w:cs="Times New Roman"/>
          <w:sz w:val="24"/>
          <w:szCs w:val="24"/>
        </w:rPr>
        <w:t>and Muslim (12%</w:t>
      </w:r>
      <w:r w:rsidR="005C4231" w:rsidRPr="00DD3283">
        <w:rPr>
          <w:rFonts w:ascii="Times New Roman" w:hAnsi="Times New Roman" w:cs="Times New Roman"/>
          <w:sz w:val="24"/>
          <w:szCs w:val="24"/>
        </w:rPr>
        <w:t xml:space="preserve">). </w:t>
      </w:r>
      <w:r w:rsidR="007370EF" w:rsidRPr="00DD3283">
        <w:rPr>
          <w:rFonts w:ascii="Times New Roman" w:hAnsi="Times New Roman" w:cs="Times New Roman"/>
          <w:sz w:val="24"/>
          <w:szCs w:val="24"/>
        </w:rPr>
        <w:t>Considering, education, most (62.5</w:t>
      </w:r>
      <w:r w:rsidR="005C4231" w:rsidRPr="00DD3283">
        <w:rPr>
          <w:rFonts w:ascii="Times New Roman" w:hAnsi="Times New Roman" w:cs="Times New Roman"/>
          <w:sz w:val="24"/>
          <w:szCs w:val="24"/>
        </w:rPr>
        <w:t xml:space="preserve">%) </w:t>
      </w:r>
      <w:r w:rsidR="001A1B59" w:rsidRPr="00DD3283">
        <w:rPr>
          <w:rFonts w:ascii="Times New Roman" w:hAnsi="Times New Roman" w:cs="Times New Roman"/>
          <w:sz w:val="24"/>
          <w:szCs w:val="24"/>
        </w:rPr>
        <w:t xml:space="preserve">of the respondents had </w:t>
      </w:r>
      <w:r w:rsidR="005C4231" w:rsidRPr="00DD3283">
        <w:rPr>
          <w:rFonts w:ascii="Times New Roman" w:hAnsi="Times New Roman" w:cs="Times New Roman"/>
          <w:sz w:val="24"/>
          <w:szCs w:val="24"/>
        </w:rPr>
        <w:t>primary education</w:t>
      </w:r>
      <w:r w:rsidR="001A1B59" w:rsidRPr="00DD3283">
        <w:rPr>
          <w:rFonts w:ascii="Times New Roman" w:hAnsi="Times New Roman" w:cs="Times New Roman"/>
          <w:sz w:val="24"/>
          <w:szCs w:val="24"/>
        </w:rPr>
        <w:t xml:space="preserve"> or no education</w:t>
      </w:r>
      <w:r w:rsidR="00AB296A" w:rsidRPr="00DD3283">
        <w:rPr>
          <w:rFonts w:ascii="Times New Roman" w:hAnsi="Times New Roman" w:cs="Times New Roman"/>
          <w:sz w:val="24"/>
          <w:szCs w:val="24"/>
        </w:rPr>
        <w:t xml:space="preserve"> </w:t>
      </w:r>
      <w:r w:rsidR="007370EF" w:rsidRPr="00DD3283">
        <w:rPr>
          <w:rFonts w:ascii="Times New Roman" w:hAnsi="Times New Roman" w:cs="Times New Roman"/>
          <w:sz w:val="24"/>
          <w:szCs w:val="24"/>
        </w:rPr>
        <w:t>while 37.5</w:t>
      </w:r>
      <w:r w:rsidR="0076523A" w:rsidRPr="00DD3283">
        <w:rPr>
          <w:rFonts w:ascii="Times New Roman" w:hAnsi="Times New Roman" w:cs="Times New Roman"/>
          <w:sz w:val="24"/>
          <w:szCs w:val="24"/>
        </w:rPr>
        <w:t>%</w:t>
      </w:r>
      <w:r w:rsidR="005C4231" w:rsidRPr="00DD3283">
        <w:rPr>
          <w:rFonts w:ascii="Times New Roman" w:hAnsi="Times New Roman" w:cs="Times New Roman"/>
          <w:sz w:val="24"/>
          <w:szCs w:val="24"/>
        </w:rPr>
        <w:t xml:space="preserve"> had attained</w:t>
      </w:r>
      <w:r w:rsidR="0076523A" w:rsidRPr="00DD3283">
        <w:rPr>
          <w:rFonts w:ascii="Times New Roman" w:hAnsi="Times New Roman" w:cs="Times New Roman"/>
          <w:sz w:val="24"/>
          <w:szCs w:val="24"/>
        </w:rPr>
        <w:t xml:space="preserve"> secondary or higher education</w:t>
      </w:r>
      <w:r w:rsidR="003B558A" w:rsidRPr="00DD3283">
        <w:rPr>
          <w:rFonts w:ascii="Times New Roman" w:hAnsi="Times New Roman" w:cs="Times New Roman"/>
          <w:sz w:val="24"/>
          <w:szCs w:val="24"/>
        </w:rPr>
        <w:t>. The majority (74</w:t>
      </w:r>
      <w:r w:rsidR="005C4231" w:rsidRPr="00DD3283">
        <w:rPr>
          <w:rFonts w:ascii="Times New Roman" w:hAnsi="Times New Roman" w:cs="Times New Roman"/>
          <w:sz w:val="24"/>
          <w:szCs w:val="24"/>
        </w:rPr>
        <w:t>.</w:t>
      </w:r>
      <w:r w:rsidR="003B558A" w:rsidRPr="00DD3283">
        <w:rPr>
          <w:rFonts w:ascii="Times New Roman" w:hAnsi="Times New Roman" w:cs="Times New Roman"/>
          <w:sz w:val="24"/>
          <w:szCs w:val="24"/>
        </w:rPr>
        <w:t>9</w:t>
      </w:r>
      <w:r w:rsidR="005C4231" w:rsidRPr="00DD3283">
        <w:rPr>
          <w:rFonts w:ascii="Times New Roman" w:hAnsi="Times New Roman" w:cs="Times New Roman"/>
          <w:sz w:val="24"/>
          <w:szCs w:val="24"/>
        </w:rPr>
        <w:t>%) of the respondents res</w:t>
      </w:r>
      <w:r w:rsidR="003B558A" w:rsidRPr="00DD3283">
        <w:rPr>
          <w:rFonts w:ascii="Times New Roman" w:hAnsi="Times New Roman" w:cs="Times New Roman"/>
          <w:sz w:val="24"/>
          <w:szCs w:val="24"/>
        </w:rPr>
        <w:t>ides in the rural areas while 25.1</w:t>
      </w:r>
      <w:r w:rsidR="005C4231" w:rsidRPr="00DD3283">
        <w:rPr>
          <w:rFonts w:ascii="Times New Roman" w:hAnsi="Times New Roman" w:cs="Times New Roman"/>
          <w:sz w:val="24"/>
          <w:szCs w:val="24"/>
        </w:rPr>
        <w:t>% resides in the urban areas.</w:t>
      </w:r>
      <w:r w:rsidR="00D27DA3" w:rsidRPr="00DD3283">
        <w:rPr>
          <w:rFonts w:ascii="Times New Roman" w:hAnsi="Times New Roman" w:cs="Times New Roman"/>
          <w:sz w:val="24"/>
          <w:szCs w:val="24"/>
        </w:rPr>
        <w:t xml:space="preserve"> Table 4.1</w:t>
      </w:r>
      <w:r w:rsidR="00B8141F" w:rsidRPr="00DD3283">
        <w:rPr>
          <w:rFonts w:ascii="Times New Roman" w:hAnsi="Times New Roman" w:cs="Times New Roman"/>
          <w:sz w:val="24"/>
          <w:szCs w:val="24"/>
        </w:rPr>
        <w:t xml:space="preserve"> also shows that many (54</w:t>
      </w:r>
      <w:r w:rsidR="00B46FAA" w:rsidRPr="00DD3283">
        <w:rPr>
          <w:rFonts w:ascii="Times New Roman" w:hAnsi="Times New Roman" w:cs="Times New Roman"/>
          <w:sz w:val="24"/>
          <w:szCs w:val="24"/>
        </w:rPr>
        <w:t>.</w:t>
      </w:r>
      <w:r w:rsidR="00B8141F" w:rsidRPr="00DD3283">
        <w:rPr>
          <w:rFonts w:ascii="Times New Roman" w:hAnsi="Times New Roman" w:cs="Times New Roman"/>
          <w:sz w:val="24"/>
          <w:szCs w:val="24"/>
        </w:rPr>
        <w:t>1</w:t>
      </w:r>
      <w:r w:rsidR="005C4231" w:rsidRPr="00DD3283">
        <w:rPr>
          <w:rFonts w:ascii="Times New Roman" w:hAnsi="Times New Roman" w:cs="Times New Roman"/>
          <w:sz w:val="24"/>
          <w:szCs w:val="24"/>
        </w:rPr>
        <w:t>%) of the respondents were wit</w:t>
      </w:r>
      <w:r w:rsidR="00B8141F" w:rsidRPr="00DD3283">
        <w:rPr>
          <w:rFonts w:ascii="Times New Roman" w:hAnsi="Times New Roman" w:cs="Times New Roman"/>
          <w:sz w:val="24"/>
          <w:szCs w:val="24"/>
        </w:rPr>
        <w:t xml:space="preserve">hin the rich wealth quintile, </w:t>
      </w:r>
      <w:r w:rsidR="00B46FAA" w:rsidRPr="00DD3283">
        <w:rPr>
          <w:rFonts w:ascii="Times New Roman" w:hAnsi="Times New Roman" w:cs="Times New Roman"/>
          <w:sz w:val="24"/>
          <w:szCs w:val="24"/>
        </w:rPr>
        <w:t>2</w:t>
      </w:r>
      <w:r w:rsidR="00B8141F" w:rsidRPr="00DD3283">
        <w:rPr>
          <w:rFonts w:ascii="Times New Roman" w:hAnsi="Times New Roman" w:cs="Times New Roman"/>
          <w:sz w:val="24"/>
          <w:szCs w:val="24"/>
        </w:rPr>
        <w:t>6.8</w:t>
      </w:r>
      <w:r w:rsidR="005C4231" w:rsidRPr="00DD3283">
        <w:rPr>
          <w:rFonts w:ascii="Times New Roman" w:hAnsi="Times New Roman" w:cs="Times New Roman"/>
          <w:sz w:val="24"/>
          <w:szCs w:val="24"/>
        </w:rPr>
        <w:t>% within</w:t>
      </w:r>
      <w:r w:rsidR="00B8141F" w:rsidRPr="00DD3283">
        <w:rPr>
          <w:rFonts w:ascii="Times New Roman" w:hAnsi="Times New Roman" w:cs="Times New Roman"/>
          <w:sz w:val="24"/>
          <w:szCs w:val="24"/>
        </w:rPr>
        <w:t xml:space="preserve"> the poor wealth quintile and 19.1</w:t>
      </w:r>
      <w:r w:rsidR="00B46FAA" w:rsidRPr="00DD3283">
        <w:rPr>
          <w:rFonts w:ascii="Times New Roman" w:hAnsi="Times New Roman" w:cs="Times New Roman"/>
          <w:sz w:val="24"/>
          <w:szCs w:val="24"/>
        </w:rPr>
        <w:t>%</w:t>
      </w:r>
      <w:r w:rsidR="005C4231" w:rsidRPr="00DD3283">
        <w:rPr>
          <w:rFonts w:ascii="Times New Roman" w:hAnsi="Times New Roman" w:cs="Times New Roman"/>
          <w:sz w:val="24"/>
          <w:szCs w:val="24"/>
        </w:rPr>
        <w:t xml:space="preserve"> within the middle wealth quintile. </w:t>
      </w:r>
      <w:r w:rsidR="00987528" w:rsidRPr="00DD3283">
        <w:rPr>
          <w:rFonts w:ascii="Times New Roman" w:hAnsi="Times New Roman" w:cs="Times New Roman"/>
          <w:sz w:val="24"/>
          <w:szCs w:val="24"/>
        </w:rPr>
        <w:t>In respect with employment, the majority (66%) of the respondents were not working while 34% of the respondents were working.</w:t>
      </w:r>
    </w:p>
    <w:p w14:paraId="08D038B6" w14:textId="77777777" w:rsidR="005C4231" w:rsidRPr="00DD3283" w:rsidRDefault="00840E13" w:rsidP="00D96B33">
      <w:pPr>
        <w:spacing w:line="360" w:lineRule="auto"/>
        <w:jc w:val="both"/>
        <w:rPr>
          <w:rFonts w:ascii="Times New Roman" w:hAnsi="Times New Roman" w:cs="Times New Roman"/>
          <w:sz w:val="24"/>
          <w:szCs w:val="24"/>
        </w:rPr>
      </w:pPr>
      <w:r w:rsidRPr="00DD3283">
        <w:rPr>
          <w:rFonts w:ascii="Times New Roman" w:hAnsi="Times New Roman" w:cs="Times New Roman"/>
          <w:sz w:val="24"/>
          <w:szCs w:val="24"/>
        </w:rPr>
        <w:t xml:space="preserve">With regard to </w:t>
      </w:r>
      <w:r w:rsidR="00AC5C7E" w:rsidRPr="00DD3283">
        <w:rPr>
          <w:rFonts w:ascii="Times New Roman" w:hAnsi="Times New Roman" w:cs="Times New Roman"/>
          <w:sz w:val="24"/>
          <w:szCs w:val="24"/>
        </w:rPr>
        <w:t>behaviour</w:t>
      </w:r>
      <w:r w:rsidR="00A634BC" w:rsidRPr="00DD3283">
        <w:rPr>
          <w:rFonts w:ascii="Times New Roman" w:hAnsi="Times New Roman" w:cs="Times New Roman"/>
          <w:sz w:val="24"/>
          <w:szCs w:val="24"/>
        </w:rPr>
        <w:t>al risk variables</w:t>
      </w:r>
      <w:r w:rsidRPr="00DD3283">
        <w:rPr>
          <w:rFonts w:ascii="Times New Roman" w:hAnsi="Times New Roman" w:cs="Times New Roman"/>
          <w:sz w:val="24"/>
          <w:szCs w:val="24"/>
        </w:rPr>
        <w:t>,</w:t>
      </w:r>
      <w:r w:rsidR="00AB296A" w:rsidRPr="00DD3283">
        <w:rPr>
          <w:rFonts w:ascii="Times New Roman" w:hAnsi="Times New Roman" w:cs="Times New Roman"/>
          <w:sz w:val="24"/>
          <w:szCs w:val="24"/>
        </w:rPr>
        <w:t xml:space="preserve"> </w:t>
      </w:r>
      <w:r w:rsidRPr="00DD3283">
        <w:rPr>
          <w:rFonts w:ascii="Times New Roman" w:hAnsi="Times New Roman" w:cs="Times New Roman"/>
          <w:sz w:val="24"/>
          <w:szCs w:val="24"/>
        </w:rPr>
        <w:t xml:space="preserve">the univariate analysis shows that the mean age at first sexual intercourse of the respondents was approximately 15 years. A </w:t>
      </w:r>
      <w:r w:rsidR="005C4231" w:rsidRPr="00DD3283">
        <w:rPr>
          <w:rFonts w:ascii="Times New Roman" w:hAnsi="Times New Roman" w:cs="Times New Roman"/>
          <w:sz w:val="24"/>
          <w:szCs w:val="24"/>
        </w:rPr>
        <w:t>large</w:t>
      </w:r>
      <w:r w:rsidR="006D433B" w:rsidRPr="00DD3283">
        <w:rPr>
          <w:rFonts w:ascii="Times New Roman" w:hAnsi="Times New Roman" w:cs="Times New Roman"/>
          <w:sz w:val="24"/>
          <w:szCs w:val="24"/>
        </w:rPr>
        <w:t>r (80.6</w:t>
      </w:r>
      <w:r w:rsidR="005C4231" w:rsidRPr="00DD3283">
        <w:rPr>
          <w:rFonts w:ascii="Times New Roman" w:hAnsi="Times New Roman" w:cs="Times New Roman"/>
          <w:sz w:val="24"/>
          <w:szCs w:val="24"/>
        </w:rPr>
        <w:t>%) proportion of the respondents were not using mo</w:t>
      </w:r>
      <w:r w:rsidR="00B25289" w:rsidRPr="00DD3283">
        <w:rPr>
          <w:rFonts w:ascii="Times New Roman" w:hAnsi="Times New Roman" w:cs="Times New Roman"/>
          <w:sz w:val="24"/>
          <w:szCs w:val="24"/>
        </w:rPr>
        <w:t>d</w:t>
      </w:r>
      <w:r w:rsidR="006D433B" w:rsidRPr="00DD3283">
        <w:rPr>
          <w:rFonts w:ascii="Times New Roman" w:hAnsi="Times New Roman" w:cs="Times New Roman"/>
          <w:sz w:val="24"/>
          <w:szCs w:val="24"/>
        </w:rPr>
        <w:t>ern contraceptives while only 19</w:t>
      </w:r>
      <w:r w:rsidR="005C4231" w:rsidRPr="00DD3283">
        <w:rPr>
          <w:rFonts w:ascii="Times New Roman" w:hAnsi="Times New Roman" w:cs="Times New Roman"/>
          <w:sz w:val="24"/>
          <w:szCs w:val="24"/>
        </w:rPr>
        <w:t>.</w:t>
      </w:r>
      <w:r w:rsidR="006D433B" w:rsidRPr="00DD3283">
        <w:rPr>
          <w:rFonts w:ascii="Times New Roman" w:hAnsi="Times New Roman" w:cs="Times New Roman"/>
          <w:sz w:val="24"/>
          <w:szCs w:val="24"/>
        </w:rPr>
        <w:t>4</w:t>
      </w:r>
      <w:r w:rsidR="005C4231" w:rsidRPr="00DD3283">
        <w:rPr>
          <w:rFonts w:ascii="Times New Roman" w:hAnsi="Times New Roman" w:cs="Times New Roman"/>
          <w:sz w:val="24"/>
          <w:szCs w:val="24"/>
        </w:rPr>
        <w:t xml:space="preserve">% were using modern contraceptives. </w:t>
      </w:r>
      <w:r w:rsidR="00175E62" w:rsidRPr="00DD3283">
        <w:rPr>
          <w:rFonts w:ascii="Times New Roman" w:hAnsi="Times New Roman" w:cs="Times New Roman"/>
          <w:sz w:val="24"/>
          <w:szCs w:val="24"/>
        </w:rPr>
        <w:t>The majority (</w:t>
      </w:r>
      <w:r w:rsidR="00896AC4" w:rsidRPr="00DD3283">
        <w:rPr>
          <w:rFonts w:ascii="Times New Roman" w:hAnsi="Times New Roman" w:cs="Times New Roman"/>
          <w:sz w:val="24"/>
          <w:szCs w:val="24"/>
        </w:rPr>
        <w:t>67</w:t>
      </w:r>
      <w:r w:rsidR="00175E62" w:rsidRPr="00DD3283">
        <w:rPr>
          <w:rFonts w:ascii="Times New Roman" w:hAnsi="Times New Roman" w:cs="Times New Roman"/>
          <w:sz w:val="24"/>
          <w:szCs w:val="24"/>
        </w:rPr>
        <w:t>.</w:t>
      </w:r>
      <w:r w:rsidR="00896AC4" w:rsidRPr="00DD3283">
        <w:rPr>
          <w:rFonts w:ascii="Times New Roman" w:hAnsi="Times New Roman" w:cs="Times New Roman"/>
          <w:sz w:val="24"/>
          <w:szCs w:val="24"/>
        </w:rPr>
        <w:t>1</w:t>
      </w:r>
      <w:r w:rsidRPr="00DD3283">
        <w:rPr>
          <w:rFonts w:ascii="Times New Roman" w:hAnsi="Times New Roman" w:cs="Times New Roman"/>
          <w:sz w:val="24"/>
          <w:szCs w:val="24"/>
        </w:rPr>
        <w:t>%) of the respondents</w:t>
      </w:r>
      <w:r w:rsidR="00896AC4" w:rsidRPr="00DD3283">
        <w:rPr>
          <w:rFonts w:ascii="Times New Roman" w:hAnsi="Times New Roman" w:cs="Times New Roman"/>
          <w:sz w:val="24"/>
          <w:szCs w:val="24"/>
        </w:rPr>
        <w:t xml:space="preserve"> reported having one sexual partner while 3</w:t>
      </w:r>
      <w:r w:rsidR="00175E62" w:rsidRPr="00DD3283">
        <w:rPr>
          <w:rFonts w:ascii="Times New Roman" w:hAnsi="Times New Roman" w:cs="Times New Roman"/>
          <w:sz w:val="24"/>
          <w:szCs w:val="24"/>
        </w:rPr>
        <w:t>2</w:t>
      </w:r>
      <w:r w:rsidR="00896AC4" w:rsidRPr="00DD3283">
        <w:rPr>
          <w:rFonts w:ascii="Times New Roman" w:hAnsi="Times New Roman" w:cs="Times New Roman"/>
          <w:sz w:val="24"/>
          <w:szCs w:val="24"/>
        </w:rPr>
        <w:t>.9</w:t>
      </w:r>
      <w:r w:rsidRPr="00DD3283">
        <w:rPr>
          <w:rFonts w:ascii="Times New Roman" w:hAnsi="Times New Roman" w:cs="Times New Roman"/>
          <w:sz w:val="24"/>
          <w:szCs w:val="24"/>
        </w:rPr>
        <w:t xml:space="preserve">% </w:t>
      </w:r>
      <w:r w:rsidR="00175E62" w:rsidRPr="00DD3283">
        <w:rPr>
          <w:rFonts w:ascii="Times New Roman" w:hAnsi="Times New Roman" w:cs="Times New Roman"/>
          <w:sz w:val="24"/>
          <w:szCs w:val="24"/>
        </w:rPr>
        <w:t xml:space="preserve">had </w:t>
      </w:r>
      <w:r w:rsidR="00896AC4" w:rsidRPr="00DD3283">
        <w:rPr>
          <w:rFonts w:ascii="Times New Roman" w:hAnsi="Times New Roman" w:cs="Times New Roman"/>
          <w:sz w:val="24"/>
          <w:szCs w:val="24"/>
        </w:rPr>
        <w:t>more than one sexual partner</w:t>
      </w:r>
      <w:r w:rsidR="006D737C" w:rsidRPr="00DD3283">
        <w:rPr>
          <w:rFonts w:ascii="Times New Roman" w:hAnsi="Times New Roman" w:cs="Times New Roman"/>
          <w:sz w:val="24"/>
          <w:szCs w:val="24"/>
        </w:rPr>
        <w:t>. The highest (59.6</w:t>
      </w:r>
      <w:r w:rsidRPr="00DD3283">
        <w:rPr>
          <w:rFonts w:ascii="Times New Roman" w:hAnsi="Times New Roman" w:cs="Times New Roman"/>
          <w:sz w:val="24"/>
          <w:szCs w:val="24"/>
        </w:rPr>
        <w:t>%) of the respondents use</w:t>
      </w:r>
      <w:r w:rsidR="006D737C" w:rsidRPr="00DD3283">
        <w:rPr>
          <w:rFonts w:ascii="Times New Roman" w:hAnsi="Times New Roman" w:cs="Times New Roman"/>
          <w:sz w:val="24"/>
          <w:szCs w:val="24"/>
        </w:rPr>
        <w:t>d</w:t>
      </w:r>
      <w:r w:rsidRPr="00DD3283">
        <w:rPr>
          <w:rFonts w:ascii="Times New Roman" w:hAnsi="Times New Roman" w:cs="Times New Roman"/>
          <w:sz w:val="24"/>
          <w:szCs w:val="24"/>
        </w:rPr>
        <w:t xml:space="preserve"> condoms during last sexual intercourse </w:t>
      </w:r>
      <w:r w:rsidR="006D737C" w:rsidRPr="00DD3283">
        <w:rPr>
          <w:rFonts w:ascii="Times New Roman" w:hAnsi="Times New Roman" w:cs="Times New Roman"/>
          <w:sz w:val="24"/>
          <w:szCs w:val="24"/>
        </w:rPr>
        <w:t>while 40</w:t>
      </w:r>
      <w:r w:rsidR="00793D0F" w:rsidRPr="00DD3283">
        <w:rPr>
          <w:rFonts w:ascii="Times New Roman" w:hAnsi="Times New Roman" w:cs="Times New Roman"/>
          <w:sz w:val="24"/>
          <w:szCs w:val="24"/>
        </w:rPr>
        <w:t>.</w:t>
      </w:r>
      <w:r w:rsidR="006D737C" w:rsidRPr="00DD3283">
        <w:rPr>
          <w:rFonts w:ascii="Times New Roman" w:hAnsi="Times New Roman" w:cs="Times New Roman"/>
          <w:sz w:val="24"/>
          <w:szCs w:val="24"/>
        </w:rPr>
        <w:t>4</w:t>
      </w:r>
      <w:r w:rsidR="00793D0F" w:rsidRPr="00DD3283">
        <w:rPr>
          <w:rFonts w:ascii="Times New Roman" w:hAnsi="Times New Roman" w:cs="Times New Roman"/>
          <w:sz w:val="24"/>
          <w:szCs w:val="24"/>
        </w:rPr>
        <w:t>%</w:t>
      </w:r>
      <w:r w:rsidRPr="00DD3283">
        <w:rPr>
          <w:rFonts w:ascii="Times New Roman" w:hAnsi="Times New Roman" w:cs="Times New Roman"/>
          <w:sz w:val="24"/>
          <w:szCs w:val="24"/>
        </w:rPr>
        <w:t xml:space="preserve"> </w:t>
      </w:r>
      <w:r w:rsidR="006D737C" w:rsidRPr="00DD3283">
        <w:rPr>
          <w:rFonts w:ascii="Times New Roman" w:hAnsi="Times New Roman" w:cs="Times New Roman"/>
          <w:sz w:val="24"/>
          <w:szCs w:val="24"/>
        </w:rPr>
        <w:t xml:space="preserve">did not </w:t>
      </w:r>
      <w:r w:rsidRPr="00DD3283">
        <w:rPr>
          <w:rFonts w:ascii="Times New Roman" w:hAnsi="Times New Roman" w:cs="Times New Roman"/>
          <w:sz w:val="24"/>
          <w:szCs w:val="24"/>
        </w:rPr>
        <w:t xml:space="preserve">used. </w:t>
      </w:r>
      <w:r w:rsidR="00A16DE2" w:rsidRPr="00DD3283">
        <w:rPr>
          <w:rFonts w:ascii="Times New Roman" w:hAnsi="Times New Roman" w:cs="Times New Roman"/>
          <w:sz w:val="24"/>
          <w:szCs w:val="24"/>
        </w:rPr>
        <w:t xml:space="preserve">Considering sexual coercion, 88.5% reported never been forced to have sex while 11.5 have experienced sexual coercion. </w:t>
      </w:r>
    </w:p>
    <w:p w14:paraId="371C55B7" w14:textId="77777777" w:rsidR="006E358E" w:rsidRPr="00DD3283" w:rsidRDefault="006E358E" w:rsidP="00D96B33">
      <w:pPr>
        <w:spacing w:line="360" w:lineRule="auto"/>
        <w:jc w:val="both"/>
        <w:rPr>
          <w:rFonts w:ascii="Times New Roman" w:hAnsi="Times New Roman" w:cs="Times New Roman"/>
          <w:sz w:val="24"/>
          <w:szCs w:val="24"/>
        </w:rPr>
      </w:pPr>
    </w:p>
    <w:p w14:paraId="55111EC7" w14:textId="77777777" w:rsidR="006E358E" w:rsidRPr="00DD3283" w:rsidRDefault="006E358E" w:rsidP="00D96B33">
      <w:pPr>
        <w:spacing w:line="360" w:lineRule="auto"/>
        <w:jc w:val="both"/>
        <w:rPr>
          <w:rFonts w:ascii="Times New Roman" w:hAnsi="Times New Roman" w:cs="Times New Roman"/>
          <w:sz w:val="24"/>
          <w:szCs w:val="24"/>
        </w:rPr>
      </w:pPr>
    </w:p>
    <w:p w14:paraId="0CD69535" w14:textId="77777777" w:rsidR="005C4231" w:rsidRPr="00DD3283" w:rsidRDefault="00411891" w:rsidP="00D96B33">
      <w:pPr>
        <w:spacing w:line="360" w:lineRule="auto"/>
        <w:jc w:val="both"/>
        <w:rPr>
          <w:rFonts w:ascii="Times New Roman" w:hAnsi="Times New Roman" w:cs="Times New Roman"/>
          <w:b/>
          <w:sz w:val="24"/>
          <w:szCs w:val="24"/>
        </w:rPr>
      </w:pPr>
      <w:r w:rsidRPr="00DD3283">
        <w:rPr>
          <w:rFonts w:ascii="Times New Roman" w:hAnsi="Times New Roman" w:cs="Times New Roman"/>
          <w:b/>
          <w:sz w:val="24"/>
          <w:szCs w:val="24"/>
        </w:rPr>
        <w:lastRenderedPageBreak/>
        <w:t>Table 4</w:t>
      </w:r>
      <w:r w:rsidR="00D61EC0" w:rsidRPr="00DD3283">
        <w:rPr>
          <w:rFonts w:ascii="Times New Roman" w:hAnsi="Times New Roman" w:cs="Times New Roman"/>
          <w:b/>
          <w:sz w:val="24"/>
          <w:szCs w:val="24"/>
        </w:rPr>
        <w:t>.</w:t>
      </w:r>
      <w:r w:rsidR="00D27DA3" w:rsidRPr="00DD3283">
        <w:rPr>
          <w:rFonts w:ascii="Times New Roman" w:hAnsi="Times New Roman" w:cs="Times New Roman"/>
          <w:b/>
          <w:sz w:val="24"/>
          <w:szCs w:val="24"/>
        </w:rPr>
        <w:t xml:space="preserve">1: Percentage distribution of </w:t>
      </w:r>
      <w:r w:rsidR="005535D0" w:rsidRPr="00DD3283">
        <w:rPr>
          <w:rFonts w:ascii="Times New Roman" w:hAnsi="Times New Roman" w:cs="Times New Roman"/>
          <w:b/>
          <w:sz w:val="24"/>
          <w:szCs w:val="24"/>
        </w:rPr>
        <w:t xml:space="preserve">teenage pregnancy and </w:t>
      </w:r>
      <w:r w:rsidR="00542E1A" w:rsidRPr="00DD3283">
        <w:rPr>
          <w:rFonts w:ascii="Times New Roman" w:hAnsi="Times New Roman" w:cs="Times New Roman"/>
          <w:b/>
          <w:sz w:val="24"/>
          <w:szCs w:val="24"/>
        </w:rPr>
        <w:t>selected characteristics</w:t>
      </w:r>
      <w:r w:rsidR="005535D0" w:rsidRPr="00DD3283">
        <w:rPr>
          <w:rFonts w:ascii="Times New Roman" w:hAnsi="Times New Roman" w:cs="Times New Roman"/>
          <w:b/>
          <w:sz w:val="24"/>
          <w:szCs w:val="24"/>
        </w:rPr>
        <w:t xml:space="preserve"> of respondents </w:t>
      </w:r>
    </w:p>
    <w:tbl>
      <w:tblPr>
        <w:tblW w:w="9428" w:type="dxa"/>
        <w:tblInd w:w="93" w:type="dxa"/>
        <w:tblLook w:val="04A0" w:firstRow="1" w:lastRow="0" w:firstColumn="1" w:lastColumn="0" w:noHBand="0" w:noVBand="1"/>
      </w:tblPr>
      <w:tblGrid>
        <w:gridCol w:w="4275"/>
        <w:gridCol w:w="2015"/>
        <w:gridCol w:w="3138"/>
      </w:tblGrid>
      <w:tr w:rsidR="005C4231" w:rsidRPr="00DD3283" w14:paraId="054FC897" w14:textId="77777777" w:rsidTr="000A262A">
        <w:trPr>
          <w:trHeight w:val="269"/>
        </w:trPr>
        <w:tc>
          <w:tcPr>
            <w:tcW w:w="4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26CEB9" w14:textId="77777777" w:rsidR="005C4231" w:rsidRPr="00DD3283" w:rsidRDefault="005C4231" w:rsidP="00011116">
            <w:pPr>
              <w:spacing w:after="0" w:line="240" w:lineRule="auto"/>
              <w:rPr>
                <w:rFonts w:ascii="Calibri" w:eastAsia="Times New Roman" w:hAnsi="Calibri" w:cs="Times New Roman"/>
                <w:b/>
              </w:rPr>
            </w:pPr>
            <w:r w:rsidRPr="00DD3283">
              <w:rPr>
                <w:rFonts w:ascii="Calibri" w:eastAsia="Times New Roman" w:hAnsi="Calibri" w:cs="Times New Roman"/>
              </w:rPr>
              <w:t> </w:t>
            </w:r>
            <w:r w:rsidRPr="00DD3283">
              <w:rPr>
                <w:rFonts w:ascii="Calibri" w:eastAsia="Times New Roman" w:hAnsi="Calibri" w:cs="Times New Roman"/>
                <w:b/>
              </w:rPr>
              <w:t xml:space="preserve">Variables </w:t>
            </w:r>
          </w:p>
        </w:tc>
        <w:tc>
          <w:tcPr>
            <w:tcW w:w="2015" w:type="dxa"/>
            <w:tcBorders>
              <w:top w:val="single" w:sz="4" w:space="0" w:color="auto"/>
              <w:left w:val="nil"/>
              <w:bottom w:val="single" w:sz="4" w:space="0" w:color="auto"/>
              <w:right w:val="single" w:sz="4" w:space="0" w:color="auto"/>
            </w:tcBorders>
            <w:shd w:val="clear" w:color="auto" w:fill="auto"/>
            <w:noWrap/>
            <w:vAlign w:val="bottom"/>
            <w:hideMark/>
          </w:tcPr>
          <w:p w14:paraId="2ED55916" w14:textId="77777777" w:rsidR="005C4231" w:rsidRPr="00DD3283" w:rsidRDefault="005C4231" w:rsidP="00011116">
            <w:pPr>
              <w:spacing w:after="0" w:line="240" w:lineRule="auto"/>
              <w:jc w:val="center"/>
              <w:rPr>
                <w:rFonts w:ascii="Calibri" w:eastAsia="Times New Roman" w:hAnsi="Calibri" w:cs="Times New Roman"/>
                <w:b/>
                <w:bCs/>
              </w:rPr>
            </w:pPr>
            <w:r w:rsidRPr="00DD3283">
              <w:rPr>
                <w:rFonts w:ascii="Calibri" w:eastAsia="Times New Roman" w:hAnsi="Calibri" w:cs="Times New Roman"/>
                <w:b/>
                <w:bCs/>
              </w:rPr>
              <w:t>Frequency</w:t>
            </w:r>
          </w:p>
        </w:tc>
        <w:tc>
          <w:tcPr>
            <w:tcW w:w="3138" w:type="dxa"/>
            <w:tcBorders>
              <w:top w:val="single" w:sz="4" w:space="0" w:color="auto"/>
              <w:left w:val="nil"/>
              <w:bottom w:val="single" w:sz="4" w:space="0" w:color="auto"/>
              <w:right w:val="single" w:sz="4" w:space="0" w:color="auto"/>
            </w:tcBorders>
            <w:shd w:val="clear" w:color="auto" w:fill="auto"/>
            <w:noWrap/>
            <w:vAlign w:val="bottom"/>
            <w:hideMark/>
          </w:tcPr>
          <w:p w14:paraId="49C77E94" w14:textId="77777777" w:rsidR="005C4231" w:rsidRPr="00DD3283" w:rsidRDefault="005C4231" w:rsidP="00011116">
            <w:pPr>
              <w:spacing w:after="0" w:line="240" w:lineRule="auto"/>
              <w:jc w:val="center"/>
              <w:rPr>
                <w:rFonts w:ascii="Calibri" w:eastAsia="Times New Roman" w:hAnsi="Calibri" w:cs="Times New Roman"/>
                <w:b/>
                <w:bCs/>
              </w:rPr>
            </w:pPr>
            <w:r w:rsidRPr="00DD3283">
              <w:rPr>
                <w:rFonts w:ascii="Calibri" w:eastAsia="Times New Roman" w:hAnsi="Calibri" w:cs="Times New Roman"/>
                <w:b/>
                <w:bCs/>
              </w:rPr>
              <w:t xml:space="preserve">Percentage </w:t>
            </w:r>
          </w:p>
        </w:tc>
      </w:tr>
      <w:tr w:rsidR="00627474" w:rsidRPr="00DD3283" w14:paraId="27255A0B" w14:textId="77777777" w:rsidTr="00011116">
        <w:trPr>
          <w:trHeight w:val="269"/>
        </w:trPr>
        <w:tc>
          <w:tcPr>
            <w:tcW w:w="4275" w:type="dxa"/>
            <w:tcBorders>
              <w:top w:val="nil"/>
              <w:left w:val="single" w:sz="4" w:space="0" w:color="auto"/>
              <w:bottom w:val="single" w:sz="4" w:space="0" w:color="auto"/>
              <w:right w:val="single" w:sz="4" w:space="0" w:color="auto"/>
            </w:tcBorders>
            <w:shd w:val="clear" w:color="auto" w:fill="auto"/>
            <w:noWrap/>
            <w:vAlign w:val="bottom"/>
            <w:hideMark/>
          </w:tcPr>
          <w:p w14:paraId="60CEEDA5" w14:textId="77777777" w:rsidR="00627474" w:rsidRPr="00DD3283" w:rsidRDefault="00627474" w:rsidP="00011116">
            <w:pPr>
              <w:spacing w:after="0" w:line="240" w:lineRule="auto"/>
              <w:rPr>
                <w:rFonts w:ascii="Calibri" w:eastAsia="Times New Roman" w:hAnsi="Calibri" w:cs="Times New Roman"/>
                <w:b/>
                <w:bCs/>
              </w:rPr>
            </w:pPr>
          </w:p>
        </w:tc>
        <w:tc>
          <w:tcPr>
            <w:tcW w:w="5153" w:type="dxa"/>
            <w:gridSpan w:val="2"/>
            <w:tcBorders>
              <w:top w:val="nil"/>
              <w:left w:val="nil"/>
              <w:bottom w:val="single" w:sz="4" w:space="0" w:color="auto"/>
              <w:right w:val="single" w:sz="4" w:space="0" w:color="auto"/>
            </w:tcBorders>
            <w:shd w:val="clear" w:color="auto" w:fill="auto"/>
            <w:noWrap/>
            <w:vAlign w:val="bottom"/>
            <w:hideMark/>
          </w:tcPr>
          <w:p w14:paraId="7D7FB3E5" w14:textId="77777777" w:rsidR="00627474" w:rsidRPr="00DD3283" w:rsidRDefault="00627474" w:rsidP="00011116">
            <w:pPr>
              <w:spacing w:after="0" w:line="240" w:lineRule="auto"/>
              <w:rPr>
                <w:rFonts w:ascii="Calibri" w:eastAsia="Times New Roman" w:hAnsi="Calibri" w:cs="Times New Roman"/>
              </w:rPr>
            </w:pPr>
          </w:p>
        </w:tc>
      </w:tr>
      <w:tr w:rsidR="007B7D1E" w:rsidRPr="00DD3283" w14:paraId="68A0EE79" w14:textId="77777777" w:rsidTr="000A262A">
        <w:trPr>
          <w:trHeight w:val="269"/>
        </w:trPr>
        <w:tc>
          <w:tcPr>
            <w:tcW w:w="4275" w:type="dxa"/>
            <w:tcBorders>
              <w:top w:val="nil"/>
              <w:left w:val="single" w:sz="4" w:space="0" w:color="auto"/>
              <w:bottom w:val="single" w:sz="4" w:space="0" w:color="auto"/>
              <w:right w:val="single" w:sz="4" w:space="0" w:color="auto"/>
            </w:tcBorders>
            <w:shd w:val="clear" w:color="auto" w:fill="auto"/>
            <w:noWrap/>
            <w:vAlign w:val="bottom"/>
          </w:tcPr>
          <w:p w14:paraId="5EFC2997" w14:textId="77777777" w:rsidR="007B7D1E" w:rsidRPr="00DD3283" w:rsidRDefault="002F4CA6" w:rsidP="00011116">
            <w:pPr>
              <w:spacing w:after="0" w:line="240" w:lineRule="auto"/>
              <w:rPr>
                <w:rFonts w:ascii="Calibri" w:eastAsia="Times New Roman" w:hAnsi="Calibri" w:cs="Times New Roman"/>
                <w:b/>
                <w:bCs/>
              </w:rPr>
            </w:pPr>
            <w:r w:rsidRPr="00DD3283">
              <w:rPr>
                <w:rFonts w:ascii="Calibri" w:eastAsia="Times New Roman" w:hAnsi="Calibri" w:cs="Times New Roman"/>
                <w:b/>
                <w:bCs/>
              </w:rPr>
              <w:t xml:space="preserve">Ever pregnant </w:t>
            </w:r>
          </w:p>
        </w:tc>
        <w:tc>
          <w:tcPr>
            <w:tcW w:w="2015" w:type="dxa"/>
            <w:tcBorders>
              <w:top w:val="nil"/>
              <w:left w:val="nil"/>
              <w:bottom w:val="single" w:sz="4" w:space="0" w:color="auto"/>
              <w:right w:val="single" w:sz="4" w:space="0" w:color="auto"/>
            </w:tcBorders>
            <w:shd w:val="clear" w:color="auto" w:fill="auto"/>
            <w:noWrap/>
            <w:vAlign w:val="bottom"/>
          </w:tcPr>
          <w:p w14:paraId="0AD47EA5" w14:textId="77777777" w:rsidR="007B7D1E" w:rsidRPr="00DD3283" w:rsidRDefault="007B7D1E" w:rsidP="00011116">
            <w:pPr>
              <w:spacing w:after="0" w:line="240" w:lineRule="auto"/>
              <w:jc w:val="center"/>
              <w:rPr>
                <w:rFonts w:ascii="Calibri" w:eastAsia="Times New Roman" w:hAnsi="Calibri" w:cs="Times New Roman"/>
              </w:rPr>
            </w:pPr>
          </w:p>
        </w:tc>
        <w:tc>
          <w:tcPr>
            <w:tcW w:w="3138" w:type="dxa"/>
            <w:tcBorders>
              <w:top w:val="nil"/>
              <w:left w:val="nil"/>
              <w:bottom w:val="single" w:sz="4" w:space="0" w:color="auto"/>
              <w:right w:val="single" w:sz="4" w:space="0" w:color="auto"/>
            </w:tcBorders>
            <w:shd w:val="clear" w:color="auto" w:fill="auto"/>
            <w:noWrap/>
            <w:vAlign w:val="bottom"/>
          </w:tcPr>
          <w:p w14:paraId="150B2BED" w14:textId="77777777" w:rsidR="007B7D1E" w:rsidRPr="00DD3283" w:rsidRDefault="007B7D1E" w:rsidP="00011116">
            <w:pPr>
              <w:spacing w:after="0" w:line="240" w:lineRule="auto"/>
              <w:jc w:val="center"/>
              <w:rPr>
                <w:rFonts w:ascii="Calibri" w:eastAsia="Times New Roman" w:hAnsi="Calibri" w:cs="Times New Roman"/>
              </w:rPr>
            </w:pPr>
          </w:p>
        </w:tc>
      </w:tr>
      <w:tr w:rsidR="007B7D1E" w:rsidRPr="00DD3283" w14:paraId="68450BEB" w14:textId="77777777" w:rsidTr="000A262A">
        <w:trPr>
          <w:trHeight w:val="269"/>
        </w:trPr>
        <w:tc>
          <w:tcPr>
            <w:tcW w:w="4275" w:type="dxa"/>
            <w:tcBorders>
              <w:top w:val="nil"/>
              <w:left w:val="single" w:sz="4" w:space="0" w:color="auto"/>
              <w:bottom w:val="single" w:sz="4" w:space="0" w:color="auto"/>
              <w:right w:val="single" w:sz="4" w:space="0" w:color="auto"/>
            </w:tcBorders>
            <w:shd w:val="clear" w:color="auto" w:fill="auto"/>
            <w:noWrap/>
            <w:vAlign w:val="bottom"/>
          </w:tcPr>
          <w:p w14:paraId="00E98DD3" w14:textId="77777777" w:rsidR="007B7D1E" w:rsidRPr="00DD3283" w:rsidRDefault="002F4CA6" w:rsidP="00011116">
            <w:pPr>
              <w:spacing w:after="0" w:line="240" w:lineRule="auto"/>
              <w:rPr>
                <w:rFonts w:ascii="Calibri" w:eastAsia="Times New Roman" w:hAnsi="Calibri" w:cs="Times New Roman"/>
                <w:bCs/>
              </w:rPr>
            </w:pPr>
            <w:r w:rsidRPr="00DD3283">
              <w:rPr>
                <w:rFonts w:ascii="Calibri" w:eastAsia="Times New Roman" w:hAnsi="Calibri" w:cs="Times New Roman"/>
                <w:bCs/>
              </w:rPr>
              <w:t>Yes</w:t>
            </w:r>
          </w:p>
        </w:tc>
        <w:tc>
          <w:tcPr>
            <w:tcW w:w="2015" w:type="dxa"/>
            <w:tcBorders>
              <w:top w:val="nil"/>
              <w:left w:val="nil"/>
              <w:bottom w:val="single" w:sz="4" w:space="0" w:color="auto"/>
              <w:right w:val="single" w:sz="4" w:space="0" w:color="auto"/>
            </w:tcBorders>
            <w:shd w:val="clear" w:color="auto" w:fill="auto"/>
            <w:noWrap/>
            <w:vAlign w:val="bottom"/>
          </w:tcPr>
          <w:p w14:paraId="1AF2806A" w14:textId="77777777" w:rsidR="007B7D1E" w:rsidRPr="00DD3283" w:rsidRDefault="00103D67" w:rsidP="00011116">
            <w:pPr>
              <w:spacing w:after="0" w:line="240" w:lineRule="auto"/>
              <w:jc w:val="center"/>
              <w:rPr>
                <w:rFonts w:ascii="Calibri" w:eastAsia="Times New Roman" w:hAnsi="Calibri" w:cs="Times New Roman"/>
              </w:rPr>
            </w:pPr>
            <w:r w:rsidRPr="00DD3283">
              <w:rPr>
                <w:rFonts w:ascii="Calibri" w:eastAsia="Times New Roman" w:hAnsi="Calibri" w:cs="Times New Roman"/>
              </w:rPr>
              <w:t>353</w:t>
            </w:r>
          </w:p>
        </w:tc>
        <w:tc>
          <w:tcPr>
            <w:tcW w:w="3138" w:type="dxa"/>
            <w:tcBorders>
              <w:top w:val="nil"/>
              <w:left w:val="nil"/>
              <w:bottom w:val="single" w:sz="4" w:space="0" w:color="auto"/>
              <w:right w:val="single" w:sz="4" w:space="0" w:color="auto"/>
            </w:tcBorders>
            <w:shd w:val="clear" w:color="auto" w:fill="auto"/>
            <w:noWrap/>
            <w:vAlign w:val="bottom"/>
          </w:tcPr>
          <w:p w14:paraId="64353527" w14:textId="77777777" w:rsidR="007B7D1E" w:rsidRPr="00DD3283" w:rsidRDefault="00103D67" w:rsidP="00011116">
            <w:pPr>
              <w:spacing w:after="0" w:line="240" w:lineRule="auto"/>
              <w:jc w:val="center"/>
              <w:rPr>
                <w:rFonts w:ascii="Calibri" w:eastAsia="Times New Roman" w:hAnsi="Calibri" w:cs="Times New Roman"/>
              </w:rPr>
            </w:pPr>
            <w:r w:rsidRPr="00DD3283">
              <w:rPr>
                <w:rFonts w:ascii="Calibri" w:eastAsia="Times New Roman" w:hAnsi="Calibri" w:cs="Times New Roman"/>
              </w:rPr>
              <w:t>27.0</w:t>
            </w:r>
          </w:p>
        </w:tc>
      </w:tr>
      <w:tr w:rsidR="002F4CA6" w:rsidRPr="00DD3283" w14:paraId="69E6136B" w14:textId="77777777" w:rsidTr="000A262A">
        <w:trPr>
          <w:trHeight w:val="269"/>
        </w:trPr>
        <w:tc>
          <w:tcPr>
            <w:tcW w:w="4275" w:type="dxa"/>
            <w:tcBorders>
              <w:top w:val="nil"/>
              <w:left w:val="single" w:sz="4" w:space="0" w:color="auto"/>
              <w:bottom w:val="single" w:sz="4" w:space="0" w:color="auto"/>
              <w:right w:val="single" w:sz="4" w:space="0" w:color="auto"/>
            </w:tcBorders>
            <w:shd w:val="clear" w:color="auto" w:fill="auto"/>
            <w:noWrap/>
            <w:vAlign w:val="bottom"/>
          </w:tcPr>
          <w:p w14:paraId="3BE72A5C" w14:textId="77777777" w:rsidR="002F4CA6" w:rsidRPr="00DD3283" w:rsidRDefault="002F4CA6" w:rsidP="00011116">
            <w:pPr>
              <w:spacing w:after="0" w:line="240" w:lineRule="auto"/>
              <w:rPr>
                <w:rFonts w:ascii="Calibri" w:eastAsia="Times New Roman" w:hAnsi="Calibri" w:cs="Times New Roman"/>
                <w:bCs/>
              </w:rPr>
            </w:pPr>
            <w:r w:rsidRPr="00DD3283">
              <w:rPr>
                <w:rFonts w:ascii="Calibri" w:eastAsia="Times New Roman" w:hAnsi="Calibri" w:cs="Times New Roman"/>
                <w:bCs/>
              </w:rPr>
              <w:t>No</w:t>
            </w:r>
          </w:p>
        </w:tc>
        <w:tc>
          <w:tcPr>
            <w:tcW w:w="2015" w:type="dxa"/>
            <w:tcBorders>
              <w:top w:val="nil"/>
              <w:left w:val="nil"/>
              <w:bottom w:val="single" w:sz="4" w:space="0" w:color="auto"/>
              <w:right w:val="single" w:sz="4" w:space="0" w:color="auto"/>
            </w:tcBorders>
            <w:shd w:val="clear" w:color="auto" w:fill="auto"/>
            <w:noWrap/>
            <w:vAlign w:val="bottom"/>
          </w:tcPr>
          <w:p w14:paraId="2E50EC28" w14:textId="77777777" w:rsidR="002F4CA6" w:rsidRPr="00DD3283" w:rsidRDefault="00103D67" w:rsidP="00011116">
            <w:pPr>
              <w:spacing w:after="0" w:line="240" w:lineRule="auto"/>
              <w:jc w:val="center"/>
              <w:rPr>
                <w:rFonts w:ascii="Calibri" w:eastAsia="Times New Roman" w:hAnsi="Calibri" w:cs="Times New Roman"/>
              </w:rPr>
            </w:pPr>
            <w:r w:rsidRPr="00DD3283">
              <w:rPr>
                <w:rFonts w:ascii="Calibri" w:eastAsia="Times New Roman" w:hAnsi="Calibri" w:cs="Times New Roman"/>
              </w:rPr>
              <w:t>955</w:t>
            </w:r>
          </w:p>
        </w:tc>
        <w:tc>
          <w:tcPr>
            <w:tcW w:w="3138" w:type="dxa"/>
            <w:tcBorders>
              <w:top w:val="nil"/>
              <w:left w:val="nil"/>
              <w:bottom w:val="single" w:sz="4" w:space="0" w:color="auto"/>
              <w:right w:val="single" w:sz="4" w:space="0" w:color="auto"/>
            </w:tcBorders>
            <w:shd w:val="clear" w:color="auto" w:fill="auto"/>
            <w:noWrap/>
            <w:vAlign w:val="bottom"/>
          </w:tcPr>
          <w:p w14:paraId="7180811C" w14:textId="77777777" w:rsidR="002F4CA6" w:rsidRPr="00DD3283" w:rsidRDefault="00103D67" w:rsidP="00011116">
            <w:pPr>
              <w:spacing w:after="0" w:line="240" w:lineRule="auto"/>
              <w:jc w:val="center"/>
              <w:rPr>
                <w:rFonts w:ascii="Calibri" w:eastAsia="Times New Roman" w:hAnsi="Calibri" w:cs="Times New Roman"/>
              </w:rPr>
            </w:pPr>
            <w:r w:rsidRPr="00DD3283">
              <w:rPr>
                <w:rFonts w:ascii="Calibri" w:eastAsia="Times New Roman" w:hAnsi="Calibri" w:cs="Times New Roman"/>
              </w:rPr>
              <w:t>73.0</w:t>
            </w:r>
          </w:p>
        </w:tc>
      </w:tr>
      <w:tr w:rsidR="005C4231" w:rsidRPr="00DD3283" w14:paraId="2A903A47" w14:textId="77777777" w:rsidTr="000A262A">
        <w:trPr>
          <w:trHeight w:val="269"/>
        </w:trPr>
        <w:tc>
          <w:tcPr>
            <w:tcW w:w="4275" w:type="dxa"/>
            <w:tcBorders>
              <w:top w:val="nil"/>
              <w:left w:val="single" w:sz="4" w:space="0" w:color="auto"/>
              <w:bottom w:val="single" w:sz="4" w:space="0" w:color="auto"/>
              <w:right w:val="single" w:sz="4" w:space="0" w:color="auto"/>
            </w:tcBorders>
            <w:shd w:val="clear" w:color="auto" w:fill="auto"/>
            <w:noWrap/>
            <w:vAlign w:val="bottom"/>
            <w:hideMark/>
          </w:tcPr>
          <w:p w14:paraId="3A83E0A4" w14:textId="77777777" w:rsidR="005C4231" w:rsidRPr="00DD3283" w:rsidRDefault="005C4231" w:rsidP="00011116">
            <w:pPr>
              <w:spacing w:after="0" w:line="240" w:lineRule="auto"/>
              <w:rPr>
                <w:rFonts w:ascii="Calibri" w:eastAsia="Times New Roman" w:hAnsi="Calibri" w:cs="Times New Roman"/>
                <w:b/>
                <w:bCs/>
              </w:rPr>
            </w:pPr>
            <w:r w:rsidRPr="00DD3283">
              <w:rPr>
                <w:rFonts w:ascii="Calibri" w:eastAsia="Times New Roman" w:hAnsi="Calibri" w:cs="Times New Roman"/>
                <w:b/>
                <w:bCs/>
              </w:rPr>
              <w:t>Sex of Household head</w:t>
            </w:r>
          </w:p>
        </w:tc>
        <w:tc>
          <w:tcPr>
            <w:tcW w:w="2015" w:type="dxa"/>
            <w:tcBorders>
              <w:top w:val="nil"/>
              <w:left w:val="nil"/>
              <w:bottom w:val="single" w:sz="4" w:space="0" w:color="auto"/>
              <w:right w:val="single" w:sz="4" w:space="0" w:color="auto"/>
            </w:tcBorders>
            <w:shd w:val="clear" w:color="auto" w:fill="auto"/>
            <w:noWrap/>
            <w:vAlign w:val="bottom"/>
            <w:hideMark/>
          </w:tcPr>
          <w:p w14:paraId="704DB536" w14:textId="77777777" w:rsidR="005C4231" w:rsidRPr="00DD3283" w:rsidRDefault="005C4231" w:rsidP="00011116">
            <w:pPr>
              <w:spacing w:after="0" w:line="240" w:lineRule="auto"/>
              <w:jc w:val="center"/>
              <w:rPr>
                <w:rFonts w:ascii="Calibri" w:eastAsia="Times New Roman" w:hAnsi="Calibri" w:cs="Times New Roman"/>
              </w:rPr>
            </w:pPr>
            <w:r w:rsidRPr="00DD3283">
              <w:rPr>
                <w:rFonts w:ascii="Calibri" w:eastAsia="Times New Roman" w:hAnsi="Calibri" w:cs="Times New Roman"/>
              </w:rPr>
              <w:t> </w:t>
            </w:r>
          </w:p>
        </w:tc>
        <w:tc>
          <w:tcPr>
            <w:tcW w:w="3138" w:type="dxa"/>
            <w:tcBorders>
              <w:top w:val="nil"/>
              <w:left w:val="nil"/>
              <w:bottom w:val="single" w:sz="4" w:space="0" w:color="auto"/>
              <w:right w:val="single" w:sz="4" w:space="0" w:color="auto"/>
            </w:tcBorders>
            <w:shd w:val="clear" w:color="auto" w:fill="auto"/>
            <w:noWrap/>
            <w:vAlign w:val="bottom"/>
            <w:hideMark/>
          </w:tcPr>
          <w:p w14:paraId="702DDD50" w14:textId="77777777" w:rsidR="005C4231" w:rsidRPr="00DD3283" w:rsidRDefault="005C4231" w:rsidP="00011116">
            <w:pPr>
              <w:spacing w:after="0" w:line="240" w:lineRule="auto"/>
              <w:jc w:val="center"/>
              <w:rPr>
                <w:rFonts w:ascii="Calibri" w:eastAsia="Times New Roman" w:hAnsi="Calibri" w:cs="Times New Roman"/>
              </w:rPr>
            </w:pPr>
            <w:r w:rsidRPr="00DD3283">
              <w:rPr>
                <w:rFonts w:ascii="Calibri" w:eastAsia="Times New Roman" w:hAnsi="Calibri" w:cs="Times New Roman"/>
              </w:rPr>
              <w:t> </w:t>
            </w:r>
          </w:p>
        </w:tc>
      </w:tr>
      <w:tr w:rsidR="005C4231" w:rsidRPr="00DD3283" w14:paraId="15AE7D1F" w14:textId="77777777" w:rsidTr="000A262A">
        <w:trPr>
          <w:trHeight w:val="269"/>
        </w:trPr>
        <w:tc>
          <w:tcPr>
            <w:tcW w:w="4275" w:type="dxa"/>
            <w:tcBorders>
              <w:top w:val="nil"/>
              <w:left w:val="single" w:sz="4" w:space="0" w:color="auto"/>
              <w:bottom w:val="single" w:sz="4" w:space="0" w:color="auto"/>
              <w:right w:val="single" w:sz="4" w:space="0" w:color="auto"/>
            </w:tcBorders>
            <w:shd w:val="clear" w:color="auto" w:fill="auto"/>
            <w:noWrap/>
            <w:vAlign w:val="bottom"/>
            <w:hideMark/>
          </w:tcPr>
          <w:p w14:paraId="7A188524" w14:textId="77777777" w:rsidR="005C4231" w:rsidRPr="00DD3283" w:rsidRDefault="005C4231" w:rsidP="00011116">
            <w:pPr>
              <w:spacing w:after="0" w:line="240" w:lineRule="auto"/>
              <w:rPr>
                <w:rFonts w:ascii="Calibri" w:eastAsia="Times New Roman" w:hAnsi="Calibri" w:cs="Times New Roman"/>
              </w:rPr>
            </w:pPr>
            <w:r w:rsidRPr="00DD3283">
              <w:rPr>
                <w:rFonts w:ascii="Calibri" w:eastAsia="Times New Roman" w:hAnsi="Calibri" w:cs="Times New Roman"/>
              </w:rPr>
              <w:t>Male</w:t>
            </w:r>
          </w:p>
        </w:tc>
        <w:tc>
          <w:tcPr>
            <w:tcW w:w="2015" w:type="dxa"/>
            <w:tcBorders>
              <w:top w:val="nil"/>
              <w:left w:val="nil"/>
              <w:bottom w:val="single" w:sz="4" w:space="0" w:color="auto"/>
              <w:right w:val="single" w:sz="4" w:space="0" w:color="auto"/>
            </w:tcBorders>
            <w:shd w:val="clear" w:color="auto" w:fill="auto"/>
            <w:noWrap/>
            <w:vAlign w:val="bottom"/>
            <w:hideMark/>
          </w:tcPr>
          <w:p w14:paraId="19B89DA2" w14:textId="77777777" w:rsidR="005C4231" w:rsidRPr="00DD3283" w:rsidRDefault="00A97F90" w:rsidP="00011116">
            <w:pPr>
              <w:spacing w:after="0" w:line="240" w:lineRule="auto"/>
              <w:jc w:val="center"/>
              <w:rPr>
                <w:rFonts w:ascii="Calibri" w:eastAsia="Times New Roman" w:hAnsi="Calibri" w:cs="Times New Roman"/>
              </w:rPr>
            </w:pPr>
            <w:r w:rsidRPr="00DD3283">
              <w:rPr>
                <w:rFonts w:ascii="Calibri" w:eastAsia="Times New Roman" w:hAnsi="Calibri" w:cs="Times New Roman"/>
              </w:rPr>
              <w:t>751</w:t>
            </w:r>
          </w:p>
        </w:tc>
        <w:tc>
          <w:tcPr>
            <w:tcW w:w="3138" w:type="dxa"/>
            <w:tcBorders>
              <w:top w:val="nil"/>
              <w:left w:val="nil"/>
              <w:bottom w:val="single" w:sz="4" w:space="0" w:color="auto"/>
              <w:right w:val="single" w:sz="4" w:space="0" w:color="auto"/>
            </w:tcBorders>
            <w:shd w:val="clear" w:color="auto" w:fill="auto"/>
            <w:noWrap/>
            <w:vAlign w:val="bottom"/>
            <w:hideMark/>
          </w:tcPr>
          <w:p w14:paraId="5A840486" w14:textId="77777777" w:rsidR="005C4231" w:rsidRPr="00DD3283" w:rsidRDefault="00A97F90" w:rsidP="00011116">
            <w:pPr>
              <w:spacing w:after="0" w:line="240" w:lineRule="auto"/>
              <w:jc w:val="center"/>
              <w:rPr>
                <w:rFonts w:ascii="Calibri" w:eastAsia="Times New Roman" w:hAnsi="Calibri" w:cs="Times New Roman"/>
              </w:rPr>
            </w:pPr>
            <w:r w:rsidRPr="00DD3283">
              <w:rPr>
                <w:rFonts w:ascii="Calibri" w:eastAsia="Times New Roman" w:hAnsi="Calibri" w:cs="Times New Roman"/>
              </w:rPr>
              <w:t>57.4</w:t>
            </w:r>
          </w:p>
        </w:tc>
      </w:tr>
      <w:tr w:rsidR="005C4231" w:rsidRPr="00DD3283" w14:paraId="3980E846" w14:textId="77777777" w:rsidTr="000A262A">
        <w:trPr>
          <w:trHeight w:val="269"/>
        </w:trPr>
        <w:tc>
          <w:tcPr>
            <w:tcW w:w="4275" w:type="dxa"/>
            <w:tcBorders>
              <w:top w:val="nil"/>
              <w:left w:val="single" w:sz="4" w:space="0" w:color="auto"/>
              <w:bottom w:val="single" w:sz="4" w:space="0" w:color="auto"/>
              <w:right w:val="single" w:sz="4" w:space="0" w:color="auto"/>
            </w:tcBorders>
            <w:shd w:val="clear" w:color="auto" w:fill="auto"/>
            <w:noWrap/>
            <w:vAlign w:val="bottom"/>
            <w:hideMark/>
          </w:tcPr>
          <w:p w14:paraId="6202CC13" w14:textId="77777777" w:rsidR="005C4231" w:rsidRPr="00DD3283" w:rsidRDefault="005C4231" w:rsidP="00011116">
            <w:pPr>
              <w:spacing w:after="0" w:line="240" w:lineRule="auto"/>
              <w:rPr>
                <w:rFonts w:ascii="Calibri" w:eastAsia="Times New Roman" w:hAnsi="Calibri" w:cs="Times New Roman"/>
              </w:rPr>
            </w:pPr>
            <w:r w:rsidRPr="00DD3283">
              <w:rPr>
                <w:rFonts w:ascii="Calibri" w:eastAsia="Times New Roman" w:hAnsi="Calibri" w:cs="Times New Roman"/>
              </w:rPr>
              <w:t>Female</w:t>
            </w:r>
          </w:p>
        </w:tc>
        <w:tc>
          <w:tcPr>
            <w:tcW w:w="2015" w:type="dxa"/>
            <w:tcBorders>
              <w:top w:val="nil"/>
              <w:left w:val="nil"/>
              <w:bottom w:val="single" w:sz="4" w:space="0" w:color="auto"/>
              <w:right w:val="single" w:sz="4" w:space="0" w:color="auto"/>
            </w:tcBorders>
            <w:shd w:val="clear" w:color="auto" w:fill="auto"/>
            <w:noWrap/>
            <w:vAlign w:val="bottom"/>
            <w:hideMark/>
          </w:tcPr>
          <w:p w14:paraId="205BEF7D" w14:textId="77777777" w:rsidR="005C4231" w:rsidRPr="00DD3283" w:rsidRDefault="00A97F90" w:rsidP="00011116">
            <w:pPr>
              <w:spacing w:after="0" w:line="240" w:lineRule="auto"/>
              <w:jc w:val="center"/>
              <w:rPr>
                <w:rFonts w:ascii="Calibri" w:eastAsia="Times New Roman" w:hAnsi="Calibri" w:cs="Times New Roman"/>
              </w:rPr>
            </w:pPr>
            <w:r w:rsidRPr="00DD3283">
              <w:rPr>
                <w:rFonts w:ascii="Calibri" w:eastAsia="Times New Roman" w:hAnsi="Calibri" w:cs="Times New Roman"/>
              </w:rPr>
              <w:t>557</w:t>
            </w:r>
          </w:p>
        </w:tc>
        <w:tc>
          <w:tcPr>
            <w:tcW w:w="3138" w:type="dxa"/>
            <w:tcBorders>
              <w:top w:val="nil"/>
              <w:left w:val="nil"/>
              <w:bottom w:val="single" w:sz="4" w:space="0" w:color="auto"/>
              <w:right w:val="single" w:sz="4" w:space="0" w:color="auto"/>
            </w:tcBorders>
            <w:shd w:val="clear" w:color="auto" w:fill="auto"/>
            <w:noWrap/>
            <w:vAlign w:val="bottom"/>
            <w:hideMark/>
          </w:tcPr>
          <w:p w14:paraId="01FF482F" w14:textId="77777777" w:rsidR="005C4231" w:rsidRPr="00DD3283" w:rsidRDefault="00A97F90" w:rsidP="00011116">
            <w:pPr>
              <w:spacing w:after="0" w:line="240" w:lineRule="auto"/>
              <w:jc w:val="center"/>
              <w:rPr>
                <w:rFonts w:ascii="Calibri" w:eastAsia="Times New Roman" w:hAnsi="Calibri" w:cs="Times New Roman"/>
              </w:rPr>
            </w:pPr>
            <w:r w:rsidRPr="00DD3283">
              <w:rPr>
                <w:rFonts w:ascii="Calibri" w:eastAsia="Times New Roman" w:hAnsi="Calibri" w:cs="Times New Roman"/>
              </w:rPr>
              <w:t>42.6</w:t>
            </w:r>
          </w:p>
        </w:tc>
      </w:tr>
      <w:tr w:rsidR="005C4231" w:rsidRPr="00DD3283" w14:paraId="165798BC" w14:textId="77777777" w:rsidTr="000A262A">
        <w:trPr>
          <w:trHeight w:val="269"/>
        </w:trPr>
        <w:tc>
          <w:tcPr>
            <w:tcW w:w="4275" w:type="dxa"/>
            <w:tcBorders>
              <w:top w:val="nil"/>
              <w:left w:val="single" w:sz="4" w:space="0" w:color="auto"/>
              <w:bottom w:val="single" w:sz="4" w:space="0" w:color="auto"/>
              <w:right w:val="single" w:sz="4" w:space="0" w:color="auto"/>
            </w:tcBorders>
            <w:shd w:val="clear" w:color="auto" w:fill="auto"/>
            <w:noWrap/>
            <w:vAlign w:val="bottom"/>
            <w:hideMark/>
          </w:tcPr>
          <w:p w14:paraId="215B9DED" w14:textId="77777777" w:rsidR="005C4231" w:rsidRPr="00DD3283" w:rsidRDefault="005C4231" w:rsidP="00011116">
            <w:pPr>
              <w:spacing w:after="0" w:line="240" w:lineRule="auto"/>
              <w:rPr>
                <w:rFonts w:ascii="Calibri" w:eastAsia="Times New Roman" w:hAnsi="Calibri" w:cs="Times New Roman"/>
                <w:b/>
                <w:bCs/>
              </w:rPr>
            </w:pPr>
            <w:r w:rsidRPr="00DD3283">
              <w:rPr>
                <w:rFonts w:ascii="Calibri" w:eastAsia="Times New Roman" w:hAnsi="Calibri" w:cs="Times New Roman"/>
                <w:b/>
                <w:bCs/>
              </w:rPr>
              <w:t>Religion</w:t>
            </w:r>
          </w:p>
        </w:tc>
        <w:tc>
          <w:tcPr>
            <w:tcW w:w="2015" w:type="dxa"/>
            <w:tcBorders>
              <w:top w:val="nil"/>
              <w:left w:val="nil"/>
              <w:bottom w:val="single" w:sz="4" w:space="0" w:color="auto"/>
              <w:right w:val="single" w:sz="4" w:space="0" w:color="auto"/>
            </w:tcBorders>
            <w:shd w:val="clear" w:color="auto" w:fill="auto"/>
            <w:noWrap/>
            <w:vAlign w:val="bottom"/>
            <w:hideMark/>
          </w:tcPr>
          <w:p w14:paraId="52C64511" w14:textId="77777777" w:rsidR="005C4231" w:rsidRPr="00DD3283" w:rsidRDefault="005C4231" w:rsidP="00011116">
            <w:pPr>
              <w:spacing w:after="0" w:line="240" w:lineRule="auto"/>
              <w:jc w:val="center"/>
              <w:rPr>
                <w:rFonts w:ascii="Calibri" w:eastAsia="Times New Roman" w:hAnsi="Calibri" w:cs="Times New Roman"/>
              </w:rPr>
            </w:pPr>
            <w:r w:rsidRPr="00DD3283">
              <w:rPr>
                <w:rFonts w:ascii="Calibri" w:eastAsia="Times New Roman" w:hAnsi="Calibri" w:cs="Times New Roman"/>
              </w:rPr>
              <w:t> </w:t>
            </w:r>
          </w:p>
        </w:tc>
        <w:tc>
          <w:tcPr>
            <w:tcW w:w="3138" w:type="dxa"/>
            <w:tcBorders>
              <w:top w:val="nil"/>
              <w:left w:val="nil"/>
              <w:bottom w:val="single" w:sz="4" w:space="0" w:color="auto"/>
              <w:right w:val="single" w:sz="4" w:space="0" w:color="auto"/>
            </w:tcBorders>
            <w:shd w:val="clear" w:color="auto" w:fill="auto"/>
            <w:noWrap/>
            <w:vAlign w:val="bottom"/>
            <w:hideMark/>
          </w:tcPr>
          <w:p w14:paraId="1B549151" w14:textId="77777777" w:rsidR="005C4231" w:rsidRPr="00DD3283" w:rsidRDefault="005C4231" w:rsidP="00011116">
            <w:pPr>
              <w:spacing w:after="0" w:line="240" w:lineRule="auto"/>
              <w:jc w:val="center"/>
              <w:rPr>
                <w:rFonts w:ascii="Calibri" w:eastAsia="Times New Roman" w:hAnsi="Calibri" w:cs="Times New Roman"/>
              </w:rPr>
            </w:pPr>
            <w:r w:rsidRPr="00DD3283">
              <w:rPr>
                <w:rFonts w:ascii="Calibri" w:eastAsia="Times New Roman" w:hAnsi="Calibri" w:cs="Times New Roman"/>
              </w:rPr>
              <w:t> </w:t>
            </w:r>
          </w:p>
        </w:tc>
      </w:tr>
      <w:tr w:rsidR="005C4231" w:rsidRPr="00DD3283" w14:paraId="5EE2CFDE" w14:textId="77777777" w:rsidTr="000A262A">
        <w:trPr>
          <w:trHeight w:val="269"/>
        </w:trPr>
        <w:tc>
          <w:tcPr>
            <w:tcW w:w="4275" w:type="dxa"/>
            <w:tcBorders>
              <w:top w:val="nil"/>
              <w:left w:val="single" w:sz="4" w:space="0" w:color="auto"/>
              <w:bottom w:val="single" w:sz="4" w:space="0" w:color="auto"/>
              <w:right w:val="single" w:sz="4" w:space="0" w:color="auto"/>
            </w:tcBorders>
            <w:shd w:val="clear" w:color="auto" w:fill="auto"/>
            <w:noWrap/>
            <w:vAlign w:val="bottom"/>
            <w:hideMark/>
          </w:tcPr>
          <w:p w14:paraId="398B22A3" w14:textId="77777777" w:rsidR="005C4231" w:rsidRPr="00DD3283" w:rsidRDefault="005C4231" w:rsidP="00011116">
            <w:pPr>
              <w:spacing w:after="0" w:line="240" w:lineRule="auto"/>
              <w:rPr>
                <w:rFonts w:ascii="Calibri" w:eastAsia="Times New Roman" w:hAnsi="Calibri" w:cs="Times New Roman"/>
              </w:rPr>
            </w:pPr>
            <w:r w:rsidRPr="00DD3283">
              <w:rPr>
                <w:rFonts w:ascii="Calibri" w:eastAsia="Times New Roman" w:hAnsi="Calibri" w:cs="Times New Roman"/>
              </w:rPr>
              <w:t>Catholic</w:t>
            </w:r>
          </w:p>
        </w:tc>
        <w:tc>
          <w:tcPr>
            <w:tcW w:w="2015" w:type="dxa"/>
            <w:tcBorders>
              <w:top w:val="nil"/>
              <w:left w:val="nil"/>
              <w:bottom w:val="single" w:sz="4" w:space="0" w:color="auto"/>
              <w:right w:val="single" w:sz="4" w:space="0" w:color="auto"/>
            </w:tcBorders>
            <w:shd w:val="clear" w:color="auto" w:fill="auto"/>
            <w:noWrap/>
            <w:vAlign w:val="bottom"/>
            <w:hideMark/>
          </w:tcPr>
          <w:p w14:paraId="29BCA5DA" w14:textId="77777777" w:rsidR="005C4231" w:rsidRPr="00DD3283" w:rsidRDefault="0038447D" w:rsidP="00011116">
            <w:pPr>
              <w:spacing w:after="0" w:line="240" w:lineRule="auto"/>
              <w:jc w:val="center"/>
              <w:rPr>
                <w:rFonts w:ascii="Calibri" w:eastAsia="Times New Roman" w:hAnsi="Calibri" w:cs="Times New Roman"/>
              </w:rPr>
            </w:pPr>
            <w:r w:rsidRPr="00DD3283">
              <w:rPr>
                <w:rFonts w:ascii="Calibri" w:eastAsia="Times New Roman" w:hAnsi="Calibri" w:cs="Times New Roman"/>
              </w:rPr>
              <w:t>261</w:t>
            </w:r>
          </w:p>
        </w:tc>
        <w:tc>
          <w:tcPr>
            <w:tcW w:w="3138" w:type="dxa"/>
            <w:tcBorders>
              <w:top w:val="nil"/>
              <w:left w:val="nil"/>
              <w:bottom w:val="single" w:sz="4" w:space="0" w:color="auto"/>
              <w:right w:val="single" w:sz="4" w:space="0" w:color="auto"/>
            </w:tcBorders>
            <w:shd w:val="clear" w:color="auto" w:fill="auto"/>
            <w:noWrap/>
            <w:vAlign w:val="bottom"/>
            <w:hideMark/>
          </w:tcPr>
          <w:p w14:paraId="45335F7B" w14:textId="77777777" w:rsidR="005C4231" w:rsidRPr="00DD3283" w:rsidRDefault="0038447D" w:rsidP="00011116">
            <w:pPr>
              <w:spacing w:after="0" w:line="240" w:lineRule="auto"/>
              <w:jc w:val="center"/>
              <w:rPr>
                <w:rFonts w:ascii="Calibri" w:eastAsia="Times New Roman" w:hAnsi="Calibri" w:cs="Times New Roman"/>
              </w:rPr>
            </w:pPr>
            <w:r w:rsidRPr="00DD3283">
              <w:rPr>
                <w:rFonts w:ascii="Calibri" w:eastAsia="Times New Roman" w:hAnsi="Calibri" w:cs="Times New Roman"/>
              </w:rPr>
              <w:t>20.0</w:t>
            </w:r>
          </w:p>
        </w:tc>
      </w:tr>
      <w:tr w:rsidR="005C4231" w:rsidRPr="00DD3283" w14:paraId="1B902C80" w14:textId="77777777" w:rsidTr="000A262A">
        <w:trPr>
          <w:trHeight w:val="269"/>
        </w:trPr>
        <w:tc>
          <w:tcPr>
            <w:tcW w:w="4275" w:type="dxa"/>
            <w:tcBorders>
              <w:top w:val="nil"/>
              <w:left w:val="single" w:sz="4" w:space="0" w:color="auto"/>
              <w:bottom w:val="single" w:sz="4" w:space="0" w:color="auto"/>
              <w:right w:val="single" w:sz="4" w:space="0" w:color="auto"/>
            </w:tcBorders>
            <w:shd w:val="clear" w:color="auto" w:fill="auto"/>
            <w:noWrap/>
            <w:vAlign w:val="bottom"/>
            <w:hideMark/>
          </w:tcPr>
          <w:p w14:paraId="3E4D5DDA" w14:textId="77777777" w:rsidR="005C4231" w:rsidRPr="00DD3283" w:rsidRDefault="005C4231" w:rsidP="00011116">
            <w:pPr>
              <w:spacing w:after="0" w:line="240" w:lineRule="auto"/>
              <w:rPr>
                <w:rFonts w:ascii="Calibri" w:eastAsia="Times New Roman" w:hAnsi="Calibri" w:cs="Times New Roman"/>
              </w:rPr>
            </w:pPr>
            <w:r w:rsidRPr="00DD3283">
              <w:rPr>
                <w:rFonts w:ascii="Calibri" w:eastAsia="Times New Roman" w:hAnsi="Calibri" w:cs="Times New Roman"/>
              </w:rPr>
              <w:t>Other Christians</w:t>
            </w:r>
          </w:p>
        </w:tc>
        <w:tc>
          <w:tcPr>
            <w:tcW w:w="2015" w:type="dxa"/>
            <w:tcBorders>
              <w:top w:val="nil"/>
              <w:left w:val="nil"/>
              <w:bottom w:val="single" w:sz="4" w:space="0" w:color="auto"/>
              <w:right w:val="single" w:sz="4" w:space="0" w:color="auto"/>
            </w:tcBorders>
            <w:shd w:val="clear" w:color="auto" w:fill="auto"/>
            <w:noWrap/>
            <w:vAlign w:val="bottom"/>
            <w:hideMark/>
          </w:tcPr>
          <w:p w14:paraId="391644BE" w14:textId="77777777" w:rsidR="005C4231" w:rsidRPr="00DD3283" w:rsidRDefault="0038447D" w:rsidP="00011116">
            <w:pPr>
              <w:spacing w:after="0" w:line="240" w:lineRule="auto"/>
              <w:jc w:val="center"/>
              <w:rPr>
                <w:rFonts w:ascii="Calibri" w:eastAsia="Times New Roman" w:hAnsi="Calibri" w:cs="Times New Roman"/>
              </w:rPr>
            </w:pPr>
            <w:r w:rsidRPr="00DD3283">
              <w:rPr>
                <w:rFonts w:ascii="Calibri" w:eastAsia="Times New Roman" w:hAnsi="Calibri" w:cs="Times New Roman"/>
              </w:rPr>
              <w:t>887</w:t>
            </w:r>
          </w:p>
        </w:tc>
        <w:tc>
          <w:tcPr>
            <w:tcW w:w="3138" w:type="dxa"/>
            <w:tcBorders>
              <w:top w:val="nil"/>
              <w:left w:val="nil"/>
              <w:bottom w:val="single" w:sz="4" w:space="0" w:color="auto"/>
              <w:right w:val="single" w:sz="4" w:space="0" w:color="auto"/>
            </w:tcBorders>
            <w:shd w:val="clear" w:color="auto" w:fill="auto"/>
            <w:noWrap/>
            <w:vAlign w:val="bottom"/>
            <w:hideMark/>
          </w:tcPr>
          <w:p w14:paraId="265810FB" w14:textId="77777777" w:rsidR="005C4231" w:rsidRPr="00DD3283" w:rsidRDefault="0038447D" w:rsidP="00011116">
            <w:pPr>
              <w:spacing w:after="0" w:line="240" w:lineRule="auto"/>
              <w:jc w:val="center"/>
              <w:rPr>
                <w:rFonts w:ascii="Calibri" w:eastAsia="Times New Roman" w:hAnsi="Calibri" w:cs="Times New Roman"/>
              </w:rPr>
            </w:pPr>
            <w:r w:rsidRPr="00DD3283">
              <w:rPr>
                <w:rFonts w:ascii="Calibri" w:eastAsia="Times New Roman" w:hAnsi="Calibri" w:cs="Times New Roman"/>
              </w:rPr>
              <w:t>68.0</w:t>
            </w:r>
          </w:p>
        </w:tc>
      </w:tr>
      <w:tr w:rsidR="005C4231" w:rsidRPr="00DD3283" w14:paraId="7707E3F8" w14:textId="77777777" w:rsidTr="000A262A">
        <w:trPr>
          <w:trHeight w:val="269"/>
        </w:trPr>
        <w:tc>
          <w:tcPr>
            <w:tcW w:w="4275" w:type="dxa"/>
            <w:tcBorders>
              <w:top w:val="nil"/>
              <w:left w:val="single" w:sz="4" w:space="0" w:color="auto"/>
              <w:bottom w:val="single" w:sz="4" w:space="0" w:color="auto"/>
              <w:right w:val="single" w:sz="4" w:space="0" w:color="auto"/>
            </w:tcBorders>
            <w:shd w:val="clear" w:color="auto" w:fill="auto"/>
            <w:noWrap/>
            <w:vAlign w:val="bottom"/>
            <w:hideMark/>
          </w:tcPr>
          <w:p w14:paraId="0507F0A3" w14:textId="77777777" w:rsidR="005C4231" w:rsidRPr="00DD3283" w:rsidRDefault="007857ED" w:rsidP="00011116">
            <w:pPr>
              <w:spacing w:after="0" w:line="240" w:lineRule="auto"/>
              <w:rPr>
                <w:rFonts w:ascii="Calibri" w:eastAsia="Times New Roman" w:hAnsi="Calibri" w:cs="Times New Roman"/>
              </w:rPr>
            </w:pPr>
            <w:r w:rsidRPr="00DD3283">
              <w:rPr>
                <w:rFonts w:ascii="Calibri" w:eastAsia="Times New Roman" w:hAnsi="Calibri" w:cs="Times New Roman"/>
              </w:rPr>
              <w:t>Muslim</w:t>
            </w:r>
          </w:p>
        </w:tc>
        <w:tc>
          <w:tcPr>
            <w:tcW w:w="2015" w:type="dxa"/>
            <w:tcBorders>
              <w:top w:val="nil"/>
              <w:left w:val="nil"/>
              <w:bottom w:val="single" w:sz="4" w:space="0" w:color="auto"/>
              <w:right w:val="single" w:sz="4" w:space="0" w:color="auto"/>
            </w:tcBorders>
            <w:shd w:val="clear" w:color="auto" w:fill="auto"/>
            <w:noWrap/>
            <w:vAlign w:val="bottom"/>
            <w:hideMark/>
          </w:tcPr>
          <w:p w14:paraId="1CA7514B" w14:textId="77777777" w:rsidR="005C4231" w:rsidRPr="00DD3283" w:rsidRDefault="0038447D" w:rsidP="00011116">
            <w:pPr>
              <w:spacing w:after="0" w:line="240" w:lineRule="auto"/>
              <w:jc w:val="center"/>
              <w:rPr>
                <w:rFonts w:ascii="Calibri" w:eastAsia="Times New Roman" w:hAnsi="Calibri" w:cs="Times New Roman"/>
              </w:rPr>
            </w:pPr>
            <w:r w:rsidRPr="00DD3283">
              <w:rPr>
                <w:rFonts w:ascii="Calibri" w:eastAsia="Times New Roman" w:hAnsi="Calibri" w:cs="Times New Roman"/>
              </w:rPr>
              <w:t>156</w:t>
            </w:r>
          </w:p>
        </w:tc>
        <w:tc>
          <w:tcPr>
            <w:tcW w:w="3138" w:type="dxa"/>
            <w:tcBorders>
              <w:top w:val="nil"/>
              <w:left w:val="nil"/>
              <w:bottom w:val="single" w:sz="4" w:space="0" w:color="auto"/>
              <w:right w:val="single" w:sz="4" w:space="0" w:color="auto"/>
            </w:tcBorders>
            <w:shd w:val="clear" w:color="auto" w:fill="auto"/>
            <w:noWrap/>
            <w:vAlign w:val="bottom"/>
            <w:hideMark/>
          </w:tcPr>
          <w:p w14:paraId="59E666F0" w14:textId="77777777" w:rsidR="005C4231" w:rsidRPr="00DD3283" w:rsidRDefault="0038447D" w:rsidP="00011116">
            <w:pPr>
              <w:spacing w:after="0" w:line="240" w:lineRule="auto"/>
              <w:jc w:val="center"/>
              <w:rPr>
                <w:rFonts w:ascii="Calibri" w:eastAsia="Times New Roman" w:hAnsi="Calibri" w:cs="Times New Roman"/>
              </w:rPr>
            </w:pPr>
            <w:r w:rsidRPr="00DD3283">
              <w:rPr>
                <w:rFonts w:ascii="Calibri" w:eastAsia="Times New Roman" w:hAnsi="Calibri" w:cs="Times New Roman"/>
              </w:rPr>
              <w:t>12.0</w:t>
            </w:r>
          </w:p>
        </w:tc>
      </w:tr>
      <w:tr w:rsidR="005C4231" w:rsidRPr="00DD3283" w14:paraId="3A54BAC4" w14:textId="77777777" w:rsidTr="000A262A">
        <w:trPr>
          <w:trHeight w:val="269"/>
        </w:trPr>
        <w:tc>
          <w:tcPr>
            <w:tcW w:w="4275" w:type="dxa"/>
            <w:tcBorders>
              <w:top w:val="nil"/>
              <w:left w:val="single" w:sz="4" w:space="0" w:color="auto"/>
              <w:bottom w:val="single" w:sz="4" w:space="0" w:color="auto"/>
              <w:right w:val="single" w:sz="4" w:space="0" w:color="auto"/>
            </w:tcBorders>
            <w:shd w:val="clear" w:color="auto" w:fill="auto"/>
            <w:noWrap/>
            <w:vAlign w:val="bottom"/>
            <w:hideMark/>
          </w:tcPr>
          <w:p w14:paraId="04C198AF" w14:textId="77777777" w:rsidR="005C4231" w:rsidRPr="00DD3283" w:rsidRDefault="005C4231" w:rsidP="00011116">
            <w:pPr>
              <w:spacing w:after="0" w:line="240" w:lineRule="auto"/>
              <w:rPr>
                <w:rFonts w:ascii="Calibri" w:eastAsia="Times New Roman" w:hAnsi="Calibri" w:cs="Times New Roman"/>
                <w:b/>
                <w:bCs/>
              </w:rPr>
            </w:pPr>
            <w:r w:rsidRPr="00DD3283">
              <w:rPr>
                <w:rFonts w:ascii="Calibri" w:eastAsia="Times New Roman" w:hAnsi="Calibri" w:cs="Times New Roman"/>
                <w:b/>
                <w:bCs/>
              </w:rPr>
              <w:t>Place of residence</w:t>
            </w:r>
          </w:p>
        </w:tc>
        <w:tc>
          <w:tcPr>
            <w:tcW w:w="2015" w:type="dxa"/>
            <w:tcBorders>
              <w:top w:val="nil"/>
              <w:left w:val="nil"/>
              <w:bottom w:val="single" w:sz="4" w:space="0" w:color="auto"/>
              <w:right w:val="single" w:sz="4" w:space="0" w:color="auto"/>
            </w:tcBorders>
            <w:shd w:val="clear" w:color="auto" w:fill="auto"/>
            <w:noWrap/>
            <w:vAlign w:val="bottom"/>
            <w:hideMark/>
          </w:tcPr>
          <w:p w14:paraId="120B2128" w14:textId="77777777" w:rsidR="005C4231" w:rsidRPr="00DD3283" w:rsidRDefault="005C4231" w:rsidP="00011116">
            <w:pPr>
              <w:spacing w:after="0" w:line="240" w:lineRule="auto"/>
              <w:jc w:val="center"/>
              <w:rPr>
                <w:rFonts w:ascii="Calibri" w:eastAsia="Times New Roman" w:hAnsi="Calibri" w:cs="Times New Roman"/>
              </w:rPr>
            </w:pPr>
            <w:r w:rsidRPr="00DD3283">
              <w:rPr>
                <w:rFonts w:ascii="Calibri" w:eastAsia="Times New Roman" w:hAnsi="Calibri" w:cs="Times New Roman"/>
              </w:rPr>
              <w:t> </w:t>
            </w:r>
          </w:p>
        </w:tc>
        <w:tc>
          <w:tcPr>
            <w:tcW w:w="3138" w:type="dxa"/>
            <w:tcBorders>
              <w:top w:val="nil"/>
              <w:left w:val="nil"/>
              <w:bottom w:val="single" w:sz="4" w:space="0" w:color="auto"/>
              <w:right w:val="single" w:sz="4" w:space="0" w:color="auto"/>
            </w:tcBorders>
            <w:shd w:val="clear" w:color="auto" w:fill="auto"/>
            <w:noWrap/>
            <w:vAlign w:val="bottom"/>
            <w:hideMark/>
          </w:tcPr>
          <w:p w14:paraId="5003BC1E" w14:textId="77777777" w:rsidR="005C4231" w:rsidRPr="00DD3283" w:rsidRDefault="005C4231" w:rsidP="00011116">
            <w:pPr>
              <w:spacing w:after="0" w:line="240" w:lineRule="auto"/>
              <w:jc w:val="center"/>
              <w:rPr>
                <w:rFonts w:ascii="Calibri" w:eastAsia="Times New Roman" w:hAnsi="Calibri" w:cs="Times New Roman"/>
              </w:rPr>
            </w:pPr>
            <w:r w:rsidRPr="00DD3283">
              <w:rPr>
                <w:rFonts w:ascii="Calibri" w:eastAsia="Times New Roman" w:hAnsi="Calibri" w:cs="Times New Roman"/>
              </w:rPr>
              <w:t> </w:t>
            </w:r>
          </w:p>
        </w:tc>
      </w:tr>
      <w:tr w:rsidR="005C4231" w:rsidRPr="00DD3283" w14:paraId="188E2E7C" w14:textId="77777777" w:rsidTr="000A262A">
        <w:trPr>
          <w:trHeight w:val="269"/>
        </w:trPr>
        <w:tc>
          <w:tcPr>
            <w:tcW w:w="4275" w:type="dxa"/>
            <w:tcBorders>
              <w:top w:val="nil"/>
              <w:left w:val="single" w:sz="4" w:space="0" w:color="auto"/>
              <w:bottom w:val="single" w:sz="4" w:space="0" w:color="auto"/>
              <w:right w:val="single" w:sz="4" w:space="0" w:color="auto"/>
            </w:tcBorders>
            <w:shd w:val="clear" w:color="auto" w:fill="auto"/>
            <w:noWrap/>
            <w:vAlign w:val="bottom"/>
            <w:hideMark/>
          </w:tcPr>
          <w:p w14:paraId="5F8DD24F" w14:textId="77777777" w:rsidR="005C4231" w:rsidRPr="00DD3283" w:rsidRDefault="005C4231" w:rsidP="00011116">
            <w:pPr>
              <w:spacing w:after="0" w:line="240" w:lineRule="auto"/>
              <w:rPr>
                <w:rFonts w:ascii="Calibri" w:eastAsia="Times New Roman" w:hAnsi="Calibri" w:cs="Times New Roman"/>
              </w:rPr>
            </w:pPr>
            <w:r w:rsidRPr="00DD3283">
              <w:rPr>
                <w:rFonts w:ascii="Calibri" w:eastAsia="Times New Roman" w:hAnsi="Calibri" w:cs="Times New Roman"/>
              </w:rPr>
              <w:t>Urban</w:t>
            </w:r>
          </w:p>
        </w:tc>
        <w:tc>
          <w:tcPr>
            <w:tcW w:w="2015" w:type="dxa"/>
            <w:tcBorders>
              <w:top w:val="nil"/>
              <w:left w:val="nil"/>
              <w:bottom w:val="single" w:sz="4" w:space="0" w:color="auto"/>
              <w:right w:val="single" w:sz="4" w:space="0" w:color="auto"/>
            </w:tcBorders>
            <w:shd w:val="clear" w:color="auto" w:fill="auto"/>
            <w:noWrap/>
            <w:vAlign w:val="bottom"/>
            <w:hideMark/>
          </w:tcPr>
          <w:p w14:paraId="5ECA0A1F" w14:textId="77777777" w:rsidR="005C4231" w:rsidRPr="00DD3283" w:rsidRDefault="00C834DD" w:rsidP="00011116">
            <w:pPr>
              <w:spacing w:after="0" w:line="240" w:lineRule="auto"/>
              <w:jc w:val="center"/>
              <w:rPr>
                <w:rFonts w:ascii="Calibri" w:eastAsia="Times New Roman" w:hAnsi="Calibri" w:cs="Times New Roman"/>
              </w:rPr>
            </w:pPr>
            <w:r w:rsidRPr="00DD3283">
              <w:rPr>
                <w:rFonts w:ascii="Calibri" w:eastAsia="Times New Roman" w:hAnsi="Calibri" w:cs="Times New Roman"/>
              </w:rPr>
              <w:t>328</w:t>
            </w:r>
          </w:p>
        </w:tc>
        <w:tc>
          <w:tcPr>
            <w:tcW w:w="3138" w:type="dxa"/>
            <w:tcBorders>
              <w:top w:val="nil"/>
              <w:left w:val="nil"/>
              <w:bottom w:val="single" w:sz="4" w:space="0" w:color="auto"/>
              <w:right w:val="single" w:sz="4" w:space="0" w:color="auto"/>
            </w:tcBorders>
            <w:shd w:val="clear" w:color="auto" w:fill="auto"/>
            <w:noWrap/>
            <w:vAlign w:val="bottom"/>
            <w:hideMark/>
          </w:tcPr>
          <w:p w14:paraId="07F336E9" w14:textId="77777777" w:rsidR="005C4231" w:rsidRPr="00DD3283" w:rsidRDefault="00C834DD" w:rsidP="00011116">
            <w:pPr>
              <w:spacing w:after="0" w:line="240" w:lineRule="auto"/>
              <w:jc w:val="center"/>
              <w:rPr>
                <w:rFonts w:ascii="Calibri" w:eastAsia="Times New Roman" w:hAnsi="Calibri" w:cs="Times New Roman"/>
              </w:rPr>
            </w:pPr>
            <w:r w:rsidRPr="00DD3283">
              <w:rPr>
                <w:rFonts w:ascii="Calibri" w:eastAsia="Times New Roman" w:hAnsi="Calibri" w:cs="Times New Roman"/>
              </w:rPr>
              <w:t>25.1</w:t>
            </w:r>
          </w:p>
        </w:tc>
      </w:tr>
      <w:tr w:rsidR="005C4231" w:rsidRPr="00DD3283" w14:paraId="2BAABFDA" w14:textId="77777777" w:rsidTr="000A262A">
        <w:trPr>
          <w:trHeight w:val="269"/>
        </w:trPr>
        <w:tc>
          <w:tcPr>
            <w:tcW w:w="4275" w:type="dxa"/>
            <w:tcBorders>
              <w:top w:val="nil"/>
              <w:left w:val="single" w:sz="4" w:space="0" w:color="auto"/>
              <w:bottom w:val="single" w:sz="4" w:space="0" w:color="auto"/>
              <w:right w:val="single" w:sz="4" w:space="0" w:color="auto"/>
            </w:tcBorders>
            <w:shd w:val="clear" w:color="auto" w:fill="auto"/>
            <w:noWrap/>
            <w:vAlign w:val="bottom"/>
            <w:hideMark/>
          </w:tcPr>
          <w:p w14:paraId="219A1A79" w14:textId="77777777" w:rsidR="005C4231" w:rsidRPr="00DD3283" w:rsidRDefault="005C4231" w:rsidP="00011116">
            <w:pPr>
              <w:spacing w:after="0" w:line="240" w:lineRule="auto"/>
              <w:rPr>
                <w:rFonts w:ascii="Calibri" w:eastAsia="Times New Roman" w:hAnsi="Calibri" w:cs="Times New Roman"/>
              </w:rPr>
            </w:pPr>
            <w:r w:rsidRPr="00DD3283">
              <w:rPr>
                <w:rFonts w:ascii="Calibri" w:eastAsia="Times New Roman" w:hAnsi="Calibri" w:cs="Times New Roman"/>
              </w:rPr>
              <w:t>Rural</w:t>
            </w:r>
          </w:p>
        </w:tc>
        <w:tc>
          <w:tcPr>
            <w:tcW w:w="2015" w:type="dxa"/>
            <w:tcBorders>
              <w:top w:val="nil"/>
              <w:left w:val="nil"/>
              <w:bottom w:val="single" w:sz="4" w:space="0" w:color="auto"/>
              <w:right w:val="single" w:sz="4" w:space="0" w:color="auto"/>
            </w:tcBorders>
            <w:shd w:val="clear" w:color="auto" w:fill="auto"/>
            <w:noWrap/>
            <w:vAlign w:val="bottom"/>
            <w:hideMark/>
          </w:tcPr>
          <w:p w14:paraId="2FF65C1D" w14:textId="77777777" w:rsidR="005C4231" w:rsidRPr="00DD3283" w:rsidRDefault="00C834DD" w:rsidP="00011116">
            <w:pPr>
              <w:spacing w:after="0" w:line="240" w:lineRule="auto"/>
              <w:jc w:val="center"/>
              <w:rPr>
                <w:rFonts w:ascii="Calibri" w:eastAsia="Times New Roman" w:hAnsi="Calibri" w:cs="Times New Roman"/>
              </w:rPr>
            </w:pPr>
            <w:r w:rsidRPr="00DD3283">
              <w:rPr>
                <w:rFonts w:ascii="Calibri" w:eastAsia="Times New Roman" w:hAnsi="Calibri" w:cs="Times New Roman"/>
              </w:rPr>
              <w:t>980</w:t>
            </w:r>
          </w:p>
        </w:tc>
        <w:tc>
          <w:tcPr>
            <w:tcW w:w="3138" w:type="dxa"/>
            <w:tcBorders>
              <w:top w:val="nil"/>
              <w:left w:val="nil"/>
              <w:bottom w:val="single" w:sz="4" w:space="0" w:color="auto"/>
              <w:right w:val="single" w:sz="4" w:space="0" w:color="auto"/>
            </w:tcBorders>
            <w:shd w:val="clear" w:color="auto" w:fill="auto"/>
            <w:noWrap/>
            <w:vAlign w:val="bottom"/>
            <w:hideMark/>
          </w:tcPr>
          <w:p w14:paraId="19389B4E" w14:textId="77777777" w:rsidR="005C4231" w:rsidRPr="00DD3283" w:rsidRDefault="00C834DD" w:rsidP="00011116">
            <w:pPr>
              <w:spacing w:after="0" w:line="240" w:lineRule="auto"/>
              <w:jc w:val="center"/>
              <w:rPr>
                <w:rFonts w:ascii="Calibri" w:eastAsia="Times New Roman" w:hAnsi="Calibri" w:cs="Times New Roman"/>
              </w:rPr>
            </w:pPr>
            <w:r w:rsidRPr="00DD3283">
              <w:rPr>
                <w:rFonts w:ascii="Calibri" w:eastAsia="Times New Roman" w:hAnsi="Calibri" w:cs="Times New Roman"/>
              </w:rPr>
              <w:t>74.9</w:t>
            </w:r>
          </w:p>
        </w:tc>
      </w:tr>
      <w:tr w:rsidR="005C4231" w:rsidRPr="00DD3283" w14:paraId="37F45CB7" w14:textId="77777777" w:rsidTr="000A262A">
        <w:trPr>
          <w:trHeight w:val="269"/>
        </w:trPr>
        <w:tc>
          <w:tcPr>
            <w:tcW w:w="4275" w:type="dxa"/>
            <w:tcBorders>
              <w:top w:val="nil"/>
              <w:left w:val="single" w:sz="4" w:space="0" w:color="auto"/>
              <w:bottom w:val="single" w:sz="4" w:space="0" w:color="auto"/>
              <w:right w:val="single" w:sz="4" w:space="0" w:color="auto"/>
            </w:tcBorders>
            <w:shd w:val="clear" w:color="auto" w:fill="auto"/>
            <w:noWrap/>
            <w:vAlign w:val="bottom"/>
            <w:hideMark/>
          </w:tcPr>
          <w:p w14:paraId="508ED0BB" w14:textId="77777777" w:rsidR="005C4231" w:rsidRPr="00DD3283" w:rsidRDefault="007A6A72" w:rsidP="00011116">
            <w:pPr>
              <w:spacing w:after="0" w:line="240" w:lineRule="auto"/>
              <w:rPr>
                <w:rFonts w:ascii="Calibri" w:eastAsia="Times New Roman" w:hAnsi="Calibri" w:cs="Times New Roman"/>
                <w:b/>
                <w:bCs/>
              </w:rPr>
            </w:pPr>
            <w:r w:rsidRPr="00DD3283">
              <w:rPr>
                <w:rFonts w:ascii="Calibri" w:eastAsia="Times New Roman" w:hAnsi="Calibri" w:cs="Times New Roman"/>
                <w:b/>
                <w:bCs/>
              </w:rPr>
              <w:t>Region</w:t>
            </w:r>
          </w:p>
        </w:tc>
        <w:tc>
          <w:tcPr>
            <w:tcW w:w="2015" w:type="dxa"/>
            <w:tcBorders>
              <w:top w:val="nil"/>
              <w:left w:val="nil"/>
              <w:bottom w:val="single" w:sz="4" w:space="0" w:color="auto"/>
              <w:right w:val="single" w:sz="4" w:space="0" w:color="auto"/>
            </w:tcBorders>
            <w:shd w:val="clear" w:color="auto" w:fill="auto"/>
            <w:noWrap/>
            <w:vAlign w:val="bottom"/>
            <w:hideMark/>
          </w:tcPr>
          <w:p w14:paraId="11EA7B2A" w14:textId="77777777" w:rsidR="005C4231" w:rsidRPr="00DD3283" w:rsidRDefault="005C4231" w:rsidP="00011116">
            <w:pPr>
              <w:spacing w:after="0" w:line="240" w:lineRule="auto"/>
              <w:jc w:val="center"/>
              <w:rPr>
                <w:rFonts w:ascii="Calibri" w:eastAsia="Times New Roman" w:hAnsi="Calibri" w:cs="Times New Roman"/>
              </w:rPr>
            </w:pPr>
            <w:r w:rsidRPr="00DD3283">
              <w:rPr>
                <w:rFonts w:ascii="Calibri" w:eastAsia="Times New Roman" w:hAnsi="Calibri" w:cs="Times New Roman"/>
              </w:rPr>
              <w:t> </w:t>
            </w:r>
          </w:p>
        </w:tc>
        <w:tc>
          <w:tcPr>
            <w:tcW w:w="3138" w:type="dxa"/>
            <w:tcBorders>
              <w:top w:val="nil"/>
              <w:left w:val="nil"/>
              <w:bottom w:val="single" w:sz="4" w:space="0" w:color="auto"/>
              <w:right w:val="single" w:sz="4" w:space="0" w:color="auto"/>
            </w:tcBorders>
            <w:shd w:val="clear" w:color="auto" w:fill="auto"/>
            <w:noWrap/>
            <w:vAlign w:val="bottom"/>
            <w:hideMark/>
          </w:tcPr>
          <w:p w14:paraId="6B83BCF1" w14:textId="77777777" w:rsidR="005C4231" w:rsidRPr="00DD3283" w:rsidRDefault="005C4231" w:rsidP="00011116">
            <w:pPr>
              <w:spacing w:after="0" w:line="240" w:lineRule="auto"/>
              <w:jc w:val="center"/>
              <w:rPr>
                <w:rFonts w:ascii="Calibri" w:eastAsia="Times New Roman" w:hAnsi="Calibri" w:cs="Times New Roman"/>
              </w:rPr>
            </w:pPr>
            <w:r w:rsidRPr="00DD3283">
              <w:rPr>
                <w:rFonts w:ascii="Calibri" w:eastAsia="Times New Roman" w:hAnsi="Calibri" w:cs="Times New Roman"/>
              </w:rPr>
              <w:t> </w:t>
            </w:r>
          </w:p>
        </w:tc>
      </w:tr>
      <w:tr w:rsidR="007A6A72" w:rsidRPr="00DD3283" w14:paraId="58053A56" w14:textId="77777777" w:rsidTr="000A262A">
        <w:trPr>
          <w:trHeight w:val="269"/>
        </w:trPr>
        <w:tc>
          <w:tcPr>
            <w:tcW w:w="4275" w:type="dxa"/>
            <w:tcBorders>
              <w:top w:val="nil"/>
              <w:left w:val="single" w:sz="4" w:space="0" w:color="auto"/>
              <w:bottom w:val="single" w:sz="4" w:space="0" w:color="auto"/>
              <w:right w:val="single" w:sz="4" w:space="0" w:color="auto"/>
            </w:tcBorders>
            <w:shd w:val="clear" w:color="auto" w:fill="auto"/>
            <w:noWrap/>
            <w:vAlign w:val="bottom"/>
            <w:hideMark/>
          </w:tcPr>
          <w:p w14:paraId="3495B95D" w14:textId="77777777" w:rsidR="007A6A72" w:rsidRPr="00DD3283" w:rsidRDefault="007A6A72" w:rsidP="00011116">
            <w:pPr>
              <w:spacing w:after="0" w:line="240" w:lineRule="auto"/>
              <w:rPr>
                <w:rFonts w:ascii="Calibri" w:eastAsia="Times New Roman" w:hAnsi="Calibri" w:cs="Times New Roman"/>
                <w:bCs/>
              </w:rPr>
            </w:pPr>
            <w:r w:rsidRPr="00DD3283">
              <w:rPr>
                <w:rFonts w:ascii="Calibri" w:eastAsia="Times New Roman" w:hAnsi="Calibri" w:cs="Times New Roman"/>
                <w:bCs/>
              </w:rPr>
              <w:t>Northern</w:t>
            </w:r>
          </w:p>
        </w:tc>
        <w:tc>
          <w:tcPr>
            <w:tcW w:w="2015" w:type="dxa"/>
            <w:tcBorders>
              <w:top w:val="nil"/>
              <w:left w:val="nil"/>
              <w:bottom w:val="single" w:sz="4" w:space="0" w:color="auto"/>
              <w:right w:val="single" w:sz="4" w:space="0" w:color="auto"/>
            </w:tcBorders>
            <w:shd w:val="clear" w:color="auto" w:fill="auto"/>
            <w:noWrap/>
            <w:vAlign w:val="bottom"/>
            <w:hideMark/>
          </w:tcPr>
          <w:p w14:paraId="6EF4F94D" w14:textId="77777777" w:rsidR="007A6A72" w:rsidRPr="00DD3283" w:rsidRDefault="00B63677" w:rsidP="00011116">
            <w:pPr>
              <w:spacing w:after="0" w:line="240" w:lineRule="auto"/>
              <w:jc w:val="center"/>
              <w:rPr>
                <w:rFonts w:ascii="Calibri" w:eastAsia="Times New Roman" w:hAnsi="Calibri" w:cs="Times New Roman"/>
              </w:rPr>
            </w:pPr>
            <w:r w:rsidRPr="00DD3283">
              <w:rPr>
                <w:rFonts w:ascii="Calibri" w:eastAsia="Times New Roman" w:hAnsi="Calibri" w:cs="Times New Roman"/>
              </w:rPr>
              <w:t>189</w:t>
            </w:r>
          </w:p>
        </w:tc>
        <w:tc>
          <w:tcPr>
            <w:tcW w:w="3138" w:type="dxa"/>
            <w:tcBorders>
              <w:top w:val="nil"/>
              <w:left w:val="nil"/>
              <w:bottom w:val="single" w:sz="4" w:space="0" w:color="auto"/>
              <w:right w:val="single" w:sz="4" w:space="0" w:color="auto"/>
            </w:tcBorders>
            <w:shd w:val="clear" w:color="auto" w:fill="auto"/>
            <w:noWrap/>
            <w:vAlign w:val="bottom"/>
            <w:hideMark/>
          </w:tcPr>
          <w:p w14:paraId="470CFAFB" w14:textId="77777777" w:rsidR="007A6A72" w:rsidRPr="00DD3283" w:rsidRDefault="00B63677" w:rsidP="00011116">
            <w:pPr>
              <w:spacing w:after="0" w:line="240" w:lineRule="auto"/>
              <w:jc w:val="center"/>
              <w:rPr>
                <w:rFonts w:ascii="Calibri" w:eastAsia="Times New Roman" w:hAnsi="Calibri" w:cs="Times New Roman"/>
              </w:rPr>
            </w:pPr>
            <w:r w:rsidRPr="00DD3283">
              <w:rPr>
                <w:rFonts w:ascii="Calibri" w:eastAsia="Times New Roman" w:hAnsi="Calibri" w:cs="Times New Roman"/>
              </w:rPr>
              <w:t>14.5</w:t>
            </w:r>
          </w:p>
        </w:tc>
      </w:tr>
      <w:tr w:rsidR="007A6A72" w:rsidRPr="00DD3283" w14:paraId="3DA17246" w14:textId="77777777" w:rsidTr="000A262A">
        <w:trPr>
          <w:trHeight w:val="269"/>
        </w:trPr>
        <w:tc>
          <w:tcPr>
            <w:tcW w:w="4275" w:type="dxa"/>
            <w:tcBorders>
              <w:top w:val="nil"/>
              <w:left w:val="single" w:sz="4" w:space="0" w:color="auto"/>
              <w:bottom w:val="single" w:sz="4" w:space="0" w:color="auto"/>
              <w:right w:val="single" w:sz="4" w:space="0" w:color="auto"/>
            </w:tcBorders>
            <w:shd w:val="clear" w:color="auto" w:fill="auto"/>
            <w:noWrap/>
            <w:vAlign w:val="bottom"/>
            <w:hideMark/>
          </w:tcPr>
          <w:p w14:paraId="5B9BD633" w14:textId="77777777" w:rsidR="007A6A72" w:rsidRPr="00DD3283" w:rsidRDefault="007A6A72" w:rsidP="00011116">
            <w:pPr>
              <w:spacing w:after="0" w:line="240" w:lineRule="auto"/>
              <w:rPr>
                <w:rFonts w:ascii="Calibri" w:eastAsia="Times New Roman" w:hAnsi="Calibri" w:cs="Times New Roman"/>
                <w:bCs/>
              </w:rPr>
            </w:pPr>
            <w:r w:rsidRPr="00DD3283">
              <w:rPr>
                <w:rFonts w:ascii="Calibri" w:eastAsia="Times New Roman" w:hAnsi="Calibri" w:cs="Times New Roman"/>
                <w:bCs/>
              </w:rPr>
              <w:t>Central</w:t>
            </w:r>
          </w:p>
        </w:tc>
        <w:tc>
          <w:tcPr>
            <w:tcW w:w="2015" w:type="dxa"/>
            <w:tcBorders>
              <w:top w:val="nil"/>
              <w:left w:val="nil"/>
              <w:bottom w:val="single" w:sz="4" w:space="0" w:color="auto"/>
              <w:right w:val="single" w:sz="4" w:space="0" w:color="auto"/>
            </w:tcBorders>
            <w:shd w:val="clear" w:color="auto" w:fill="auto"/>
            <w:noWrap/>
            <w:vAlign w:val="bottom"/>
            <w:hideMark/>
          </w:tcPr>
          <w:p w14:paraId="04753E05" w14:textId="77777777" w:rsidR="007A6A72" w:rsidRPr="00DD3283" w:rsidRDefault="00B63677" w:rsidP="00011116">
            <w:pPr>
              <w:spacing w:after="0" w:line="240" w:lineRule="auto"/>
              <w:jc w:val="center"/>
              <w:rPr>
                <w:rFonts w:ascii="Calibri" w:eastAsia="Times New Roman" w:hAnsi="Calibri" w:cs="Times New Roman"/>
              </w:rPr>
            </w:pPr>
            <w:r w:rsidRPr="00DD3283">
              <w:rPr>
                <w:rFonts w:ascii="Calibri" w:eastAsia="Times New Roman" w:hAnsi="Calibri" w:cs="Times New Roman"/>
              </w:rPr>
              <w:t>410</w:t>
            </w:r>
          </w:p>
        </w:tc>
        <w:tc>
          <w:tcPr>
            <w:tcW w:w="3138" w:type="dxa"/>
            <w:tcBorders>
              <w:top w:val="nil"/>
              <w:left w:val="nil"/>
              <w:bottom w:val="single" w:sz="4" w:space="0" w:color="auto"/>
              <w:right w:val="single" w:sz="4" w:space="0" w:color="auto"/>
            </w:tcBorders>
            <w:shd w:val="clear" w:color="auto" w:fill="auto"/>
            <w:noWrap/>
            <w:vAlign w:val="bottom"/>
            <w:hideMark/>
          </w:tcPr>
          <w:p w14:paraId="20D8F0FA" w14:textId="77777777" w:rsidR="007A6A72" w:rsidRPr="00DD3283" w:rsidRDefault="00B63677" w:rsidP="00011116">
            <w:pPr>
              <w:spacing w:after="0" w:line="240" w:lineRule="auto"/>
              <w:jc w:val="center"/>
              <w:rPr>
                <w:rFonts w:ascii="Calibri" w:eastAsia="Times New Roman" w:hAnsi="Calibri" w:cs="Times New Roman"/>
              </w:rPr>
            </w:pPr>
            <w:r w:rsidRPr="00DD3283">
              <w:rPr>
                <w:rFonts w:ascii="Calibri" w:eastAsia="Times New Roman" w:hAnsi="Calibri" w:cs="Times New Roman"/>
              </w:rPr>
              <w:t>31.3</w:t>
            </w:r>
          </w:p>
        </w:tc>
      </w:tr>
      <w:tr w:rsidR="007A6A72" w:rsidRPr="00DD3283" w14:paraId="34F3B0B2" w14:textId="77777777" w:rsidTr="000A262A">
        <w:trPr>
          <w:trHeight w:val="269"/>
        </w:trPr>
        <w:tc>
          <w:tcPr>
            <w:tcW w:w="4275" w:type="dxa"/>
            <w:tcBorders>
              <w:top w:val="nil"/>
              <w:left w:val="single" w:sz="4" w:space="0" w:color="auto"/>
              <w:bottom w:val="single" w:sz="4" w:space="0" w:color="auto"/>
              <w:right w:val="single" w:sz="4" w:space="0" w:color="auto"/>
            </w:tcBorders>
            <w:shd w:val="clear" w:color="auto" w:fill="auto"/>
            <w:noWrap/>
            <w:vAlign w:val="bottom"/>
            <w:hideMark/>
          </w:tcPr>
          <w:p w14:paraId="75A9BDE5" w14:textId="77777777" w:rsidR="007A6A72" w:rsidRPr="00DD3283" w:rsidRDefault="007A6A72" w:rsidP="00011116">
            <w:pPr>
              <w:spacing w:after="0" w:line="240" w:lineRule="auto"/>
              <w:rPr>
                <w:rFonts w:ascii="Calibri" w:eastAsia="Times New Roman" w:hAnsi="Calibri" w:cs="Times New Roman"/>
                <w:bCs/>
              </w:rPr>
            </w:pPr>
            <w:r w:rsidRPr="00DD3283">
              <w:rPr>
                <w:rFonts w:ascii="Calibri" w:eastAsia="Times New Roman" w:hAnsi="Calibri" w:cs="Times New Roman"/>
                <w:bCs/>
              </w:rPr>
              <w:t>Southern</w:t>
            </w:r>
          </w:p>
        </w:tc>
        <w:tc>
          <w:tcPr>
            <w:tcW w:w="2015" w:type="dxa"/>
            <w:tcBorders>
              <w:top w:val="nil"/>
              <w:left w:val="nil"/>
              <w:bottom w:val="single" w:sz="4" w:space="0" w:color="auto"/>
              <w:right w:val="single" w:sz="4" w:space="0" w:color="auto"/>
            </w:tcBorders>
            <w:shd w:val="clear" w:color="auto" w:fill="auto"/>
            <w:noWrap/>
            <w:vAlign w:val="bottom"/>
            <w:hideMark/>
          </w:tcPr>
          <w:p w14:paraId="0BE6EB90" w14:textId="77777777" w:rsidR="007A6A72" w:rsidRPr="00DD3283" w:rsidRDefault="00B63677" w:rsidP="00011116">
            <w:pPr>
              <w:spacing w:after="0" w:line="240" w:lineRule="auto"/>
              <w:jc w:val="center"/>
              <w:rPr>
                <w:rFonts w:ascii="Calibri" w:eastAsia="Times New Roman" w:hAnsi="Calibri" w:cs="Times New Roman"/>
              </w:rPr>
            </w:pPr>
            <w:r w:rsidRPr="00DD3283">
              <w:rPr>
                <w:rFonts w:ascii="Calibri" w:eastAsia="Times New Roman" w:hAnsi="Calibri" w:cs="Times New Roman"/>
              </w:rPr>
              <w:t>709</w:t>
            </w:r>
          </w:p>
        </w:tc>
        <w:tc>
          <w:tcPr>
            <w:tcW w:w="3138" w:type="dxa"/>
            <w:tcBorders>
              <w:top w:val="nil"/>
              <w:left w:val="nil"/>
              <w:bottom w:val="single" w:sz="4" w:space="0" w:color="auto"/>
              <w:right w:val="single" w:sz="4" w:space="0" w:color="auto"/>
            </w:tcBorders>
            <w:shd w:val="clear" w:color="auto" w:fill="auto"/>
            <w:noWrap/>
            <w:vAlign w:val="bottom"/>
            <w:hideMark/>
          </w:tcPr>
          <w:p w14:paraId="34E7A00C" w14:textId="77777777" w:rsidR="007A6A72" w:rsidRPr="00DD3283" w:rsidRDefault="00B63677" w:rsidP="00011116">
            <w:pPr>
              <w:spacing w:after="0" w:line="240" w:lineRule="auto"/>
              <w:jc w:val="center"/>
              <w:rPr>
                <w:rFonts w:ascii="Calibri" w:eastAsia="Times New Roman" w:hAnsi="Calibri" w:cs="Times New Roman"/>
              </w:rPr>
            </w:pPr>
            <w:r w:rsidRPr="00DD3283">
              <w:rPr>
                <w:rFonts w:ascii="Calibri" w:eastAsia="Times New Roman" w:hAnsi="Calibri" w:cs="Times New Roman"/>
              </w:rPr>
              <w:t>54.2</w:t>
            </w:r>
          </w:p>
        </w:tc>
      </w:tr>
      <w:tr w:rsidR="007A6A72" w:rsidRPr="00DD3283" w14:paraId="29A6306F" w14:textId="77777777" w:rsidTr="000A262A">
        <w:trPr>
          <w:trHeight w:val="269"/>
        </w:trPr>
        <w:tc>
          <w:tcPr>
            <w:tcW w:w="4275" w:type="dxa"/>
            <w:tcBorders>
              <w:top w:val="nil"/>
              <w:left w:val="single" w:sz="4" w:space="0" w:color="auto"/>
              <w:bottom w:val="single" w:sz="4" w:space="0" w:color="auto"/>
              <w:right w:val="single" w:sz="4" w:space="0" w:color="auto"/>
            </w:tcBorders>
            <w:shd w:val="clear" w:color="auto" w:fill="auto"/>
            <w:noWrap/>
            <w:vAlign w:val="bottom"/>
            <w:hideMark/>
          </w:tcPr>
          <w:p w14:paraId="03CE6952" w14:textId="77777777" w:rsidR="007A6A72" w:rsidRPr="00DD3283" w:rsidRDefault="007A6A72" w:rsidP="00011116">
            <w:pPr>
              <w:spacing w:after="0" w:line="240" w:lineRule="auto"/>
              <w:rPr>
                <w:rFonts w:ascii="Calibri" w:eastAsia="Times New Roman" w:hAnsi="Calibri" w:cs="Times New Roman"/>
                <w:b/>
                <w:bCs/>
              </w:rPr>
            </w:pPr>
            <w:r w:rsidRPr="00DD3283">
              <w:rPr>
                <w:rFonts w:ascii="Calibri" w:eastAsia="Times New Roman" w:hAnsi="Calibri" w:cs="Times New Roman"/>
                <w:b/>
                <w:bCs/>
              </w:rPr>
              <w:t>Wealth index</w:t>
            </w:r>
          </w:p>
        </w:tc>
        <w:tc>
          <w:tcPr>
            <w:tcW w:w="2015" w:type="dxa"/>
            <w:tcBorders>
              <w:top w:val="nil"/>
              <w:left w:val="nil"/>
              <w:bottom w:val="single" w:sz="4" w:space="0" w:color="auto"/>
              <w:right w:val="single" w:sz="4" w:space="0" w:color="auto"/>
            </w:tcBorders>
            <w:shd w:val="clear" w:color="auto" w:fill="auto"/>
            <w:noWrap/>
            <w:vAlign w:val="bottom"/>
            <w:hideMark/>
          </w:tcPr>
          <w:p w14:paraId="20AB1B4C" w14:textId="77777777" w:rsidR="007A6A72" w:rsidRPr="00DD3283" w:rsidRDefault="007A6A72" w:rsidP="00011116">
            <w:pPr>
              <w:spacing w:after="0" w:line="240" w:lineRule="auto"/>
              <w:jc w:val="center"/>
              <w:rPr>
                <w:rFonts w:ascii="Calibri" w:eastAsia="Times New Roman" w:hAnsi="Calibri" w:cs="Times New Roman"/>
              </w:rPr>
            </w:pPr>
          </w:p>
        </w:tc>
        <w:tc>
          <w:tcPr>
            <w:tcW w:w="3138" w:type="dxa"/>
            <w:tcBorders>
              <w:top w:val="nil"/>
              <w:left w:val="nil"/>
              <w:bottom w:val="single" w:sz="4" w:space="0" w:color="auto"/>
              <w:right w:val="single" w:sz="4" w:space="0" w:color="auto"/>
            </w:tcBorders>
            <w:shd w:val="clear" w:color="auto" w:fill="auto"/>
            <w:noWrap/>
            <w:vAlign w:val="bottom"/>
            <w:hideMark/>
          </w:tcPr>
          <w:p w14:paraId="5F430867" w14:textId="77777777" w:rsidR="007A6A72" w:rsidRPr="00DD3283" w:rsidRDefault="007A6A72" w:rsidP="00011116">
            <w:pPr>
              <w:spacing w:after="0" w:line="240" w:lineRule="auto"/>
              <w:jc w:val="center"/>
              <w:rPr>
                <w:rFonts w:ascii="Calibri" w:eastAsia="Times New Roman" w:hAnsi="Calibri" w:cs="Times New Roman"/>
              </w:rPr>
            </w:pPr>
          </w:p>
        </w:tc>
      </w:tr>
      <w:tr w:rsidR="005C4231" w:rsidRPr="00DD3283" w14:paraId="2F2AD286" w14:textId="77777777" w:rsidTr="000A262A">
        <w:trPr>
          <w:trHeight w:val="269"/>
        </w:trPr>
        <w:tc>
          <w:tcPr>
            <w:tcW w:w="4275" w:type="dxa"/>
            <w:tcBorders>
              <w:top w:val="nil"/>
              <w:left w:val="single" w:sz="4" w:space="0" w:color="auto"/>
              <w:bottom w:val="single" w:sz="4" w:space="0" w:color="auto"/>
              <w:right w:val="single" w:sz="4" w:space="0" w:color="auto"/>
            </w:tcBorders>
            <w:shd w:val="clear" w:color="auto" w:fill="auto"/>
            <w:noWrap/>
            <w:vAlign w:val="bottom"/>
            <w:hideMark/>
          </w:tcPr>
          <w:p w14:paraId="679CE412" w14:textId="77777777" w:rsidR="005C4231" w:rsidRPr="00DD3283" w:rsidRDefault="005C4231" w:rsidP="00011116">
            <w:pPr>
              <w:spacing w:after="0" w:line="240" w:lineRule="auto"/>
              <w:rPr>
                <w:rFonts w:ascii="Calibri" w:eastAsia="Times New Roman" w:hAnsi="Calibri" w:cs="Times New Roman"/>
              </w:rPr>
            </w:pPr>
            <w:r w:rsidRPr="00DD3283">
              <w:rPr>
                <w:rFonts w:ascii="Calibri" w:eastAsia="Times New Roman" w:hAnsi="Calibri" w:cs="Times New Roman"/>
              </w:rPr>
              <w:t>Poor</w:t>
            </w:r>
          </w:p>
        </w:tc>
        <w:tc>
          <w:tcPr>
            <w:tcW w:w="2015" w:type="dxa"/>
            <w:tcBorders>
              <w:top w:val="nil"/>
              <w:left w:val="nil"/>
              <w:bottom w:val="single" w:sz="4" w:space="0" w:color="auto"/>
              <w:right w:val="single" w:sz="4" w:space="0" w:color="auto"/>
            </w:tcBorders>
            <w:shd w:val="clear" w:color="auto" w:fill="auto"/>
            <w:noWrap/>
            <w:vAlign w:val="bottom"/>
            <w:hideMark/>
          </w:tcPr>
          <w:p w14:paraId="08E666E7" w14:textId="77777777" w:rsidR="005C4231" w:rsidRPr="00DD3283" w:rsidRDefault="00330F7C" w:rsidP="00011116">
            <w:pPr>
              <w:spacing w:after="0" w:line="240" w:lineRule="auto"/>
              <w:jc w:val="center"/>
              <w:rPr>
                <w:rFonts w:ascii="Calibri" w:eastAsia="Times New Roman" w:hAnsi="Calibri" w:cs="Times New Roman"/>
              </w:rPr>
            </w:pPr>
            <w:r w:rsidRPr="00DD3283">
              <w:rPr>
                <w:rFonts w:ascii="Calibri" w:eastAsia="Times New Roman" w:hAnsi="Calibri" w:cs="Times New Roman"/>
              </w:rPr>
              <w:t>351</w:t>
            </w:r>
          </w:p>
        </w:tc>
        <w:tc>
          <w:tcPr>
            <w:tcW w:w="3138" w:type="dxa"/>
            <w:tcBorders>
              <w:top w:val="nil"/>
              <w:left w:val="nil"/>
              <w:bottom w:val="single" w:sz="4" w:space="0" w:color="auto"/>
              <w:right w:val="single" w:sz="4" w:space="0" w:color="auto"/>
            </w:tcBorders>
            <w:shd w:val="clear" w:color="auto" w:fill="auto"/>
            <w:noWrap/>
            <w:vAlign w:val="bottom"/>
            <w:hideMark/>
          </w:tcPr>
          <w:p w14:paraId="0A064FAA" w14:textId="77777777" w:rsidR="005C4231" w:rsidRPr="00DD3283" w:rsidRDefault="00330F7C" w:rsidP="00011116">
            <w:pPr>
              <w:spacing w:after="0" w:line="240" w:lineRule="auto"/>
              <w:jc w:val="center"/>
              <w:rPr>
                <w:rFonts w:ascii="Calibri" w:eastAsia="Times New Roman" w:hAnsi="Calibri" w:cs="Times New Roman"/>
              </w:rPr>
            </w:pPr>
            <w:r w:rsidRPr="00DD3283">
              <w:rPr>
                <w:rFonts w:ascii="Calibri" w:eastAsia="Times New Roman" w:hAnsi="Calibri" w:cs="Times New Roman"/>
              </w:rPr>
              <w:t>26.8</w:t>
            </w:r>
          </w:p>
        </w:tc>
      </w:tr>
      <w:tr w:rsidR="005C4231" w:rsidRPr="00DD3283" w14:paraId="6B138F27" w14:textId="77777777" w:rsidTr="000A262A">
        <w:trPr>
          <w:trHeight w:val="269"/>
        </w:trPr>
        <w:tc>
          <w:tcPr>
            <w:tcW w:w="4275" w:type="dxa"/>
            <w:tcBorders>
              <w:top w:val="nil"/>
              <w:left w:val="single" w:sz="4" w:space="0" w:color="auto"/>
              <w:bottom w:val="single" w:sz="4" w:space="0" w:color="auto"/>
              <w:right w:val="single" w:sz="4" w:space="0" w:color="auto"/>
            </w:tcBorders>
            <w:shd w:val="clear" w:color="auto" w:fill="auto"/>
            <w:noWrap/>
            <w:vAlign w:val="bottom"/>
            <w:hideMark/>
          </w:tcPr>
          <w:p w14:paraId="18DB2723" w14:textId="77777777" w:rsidR="005C4231" w:rsidRPr="00DD3283" w:rsidRDefault="005C4231" w:rsidP="00011116">
            <w:pPr>
              <w:spacing w:after="0" w:line="240" w:lineRule="auto"/>
              <w:rPr>
                <w:rFonts w:ascii="Calibri" w:eastAsia="Times New Roman" w:hAnsi="Calibri" w:cs="Times New Roman"/>
              </w:rPr>
            </w:pPr>
            <w:r w:rsidRPr="00DD3283">
              <w:rPr>
                <w:rFonts w:ascii="Calibri" w:eastAsia="Times New Roman" w:hAnsi="Calibri" w:cs="Times New Roman"/>
              </w:rPr>
              <w:t>Middle</w:t>
            </w:r>
          </w:p>
        </w:tc>
        <w:tc>
          <w:tcPr>
            <w:tcW w:w="2015" w:type="dxa"/>
            <w:tcBorders>
              <w:top w:val="nil"/>
              <w:left w:val="nil"/>
              <w:bottom w:val="single" w:sz="4" w:space="0" w:color="auto"/>
              <w:right w:val="single" w:sz="4" w:space="0" w:color="auto"/>
            </w:tcBorders>
            <w:shd w:val="clear" w:color="auto" w:fill="auto"/>
            <w:noWrap/>
            <w:vAlign w:val="bottom"/>
            <w:hideMark/>
          </w:tcPr>
          <w:p w14:paraId="2A7935FE" w14:textId="77777777" w:rsidR="005C4231" w:rsidRPr="00DD3283" w:rsidRDefault="00330F7C" w:rsidP="00011116">
            <w:pPr>
              <w:spacing w:after="0" w:line="240" w:lineRule="auto"/>
              <w:jc w:val="center"/>
              <w:rPr>
                <w:rFonts w:ascii="Calibri" w:eastAsia="Times New Roman" w:hAnsi="Calibri" w:cs="Times New Roman"/>
              </w:rPr>
            </w:pPr>
            <w:r w:rsidRPr="00DD3283">
              <w:rPr>
                <w:rFonts w:ascii="Calibri" w:eastAsia="Times New Roman" w:hAnsi="Calibri" w:cs="Times New Roman"/>
              </w:rPr>
              <w:t>249</w:t>
            </w:r>
          </w:p>
        </w:tc>
        <w:tc>
          <w:tcPr>
            <w:tcW w:w="3138" w:type="dxa"/>
            <w:tcBorders>
              <w:top w:val="nil"/>
              <w:left w:val="nil"/>
              <w:bottom w:val="single" w:sz="4" w:space="0" w:color="auto"/>
              <w:right w:val="single" w:sz="4" w:space="0" w:color="auto"/>
            </w:tcBorders>
            <w:shd w:val="clear" w:color="auto" w:fill="auto"/>
            <w:noWrap/>
            <w:vAlign w:val="bottom"/>
            <w:hideMark/>
          </w:tcPr>
          <w:p w14:paraId="071927AB" w14:textId="77777777" w:rsidR="005C4231" w:rsidRPr="00DD3283" w:rsidRDefault="00330F7C" w:rsidP="00011116">
            <w:pPr>
              <w:spacing w:after="0" w:line="240" w:lineRule="auto"/>
              <w:jc w:val="center"/>
              <w:rPr>
                <w:rFonts w:ascii="Calibri" w:eastAsia="Times New Roman" w:hAnsi="Calibri" w:cs="Times New Roman"/>
              </w:rPr>
            </w:pPr>
            <w:r w:rsidRPr="00DD3283">
              <w:rPr>
                <w:rFonts w:ascii="Calibri" w:eastAsia="Times New Roman" w:hAnsi="Calibri" w:cs="Times New Roman"/>
              </w:rPr>
              <w:t>19.1</w:t>
            </w:r>
          </w:p>
        </w:tc>
      </w:tr>
      <w:tr w:rsidR="005C4231" w:rsidRPr="00DD3283" w14:paraId="01EE8F33" w14:textId="77777777" w:rsidTr="000A262A">
        <w:trPr>
          <w:trHeight w:val="269"/>
        </w:trPr>
        <w:tc>
          <w:tcPr>
            <w:tcW w:w="4275" w:type="dxa"/>
            <w:tcBorders>
              <w:top w:val="nil"/>
              <w:left w:val="single" w:sz="4" w:space="0" w:color="auto"/>
              <w:bottom w:val="single" w:sz="4" w:space="0" w:color="auto"/>
              <w:right w:val="single" w:sz="4" w:space="0" w:color="auto"/>
            </w:tcBorders>
            <w:shd w:val="clear" w:color="auto" w:fill="auto"/>
            <w:noWrap/>
            <w:vAlign w:val="bottom"/>
            <w:hideMark/>
          </w:tcPr>
          <w:p w14:paraId="6867C8AC" w14:textId="77777777" w:rsidR="005C4231" w:rsidRPr="00DD3283" w:rsidRDefault="005C4231" w:rsidP="00011116">
            <w:pPr>
              <w:spacing w:after="0" w:line="240" w:lineRule="auto"/>
              <w:rPr>
                <w:rFonts w:ascii="Calibri" w:eastAsia="Times New Roman" w:hAnsi="Calibri" w:cs="Times New Roman"/>
              </w:rPr>
            </w:pPr>
            <w:r w:rsidRPr="00DD3283">
              <w:rPr>
                <w:rFonts w:ascii="Calibri" w:eastAsia="Times New Roman" w:hAnsi="Calibri" w:cs="Times New Roman"/>
              </w:rPr>
              <w:t>Rich</w:t>
            </w:r>
          </w:p>
        </w:tc>
        <w:tc>
          <w:tcPr>
            <w:tcW w:w="2015" w:type="dxa"/>
            <w:tcBorders>
              <w:top w:val="nil"/>
              <w:left w:val="nil"/>
              <w:bottom w:val="single" w:sz="4" w:space="0" w:color="auto"/>
              <w:right w:val="single" w:sz="4" w:space="0" w:color="auto"/>
            </w:tcBorders>
            <w:shd w:val="clear" w:color="auto" w:fill="auto"/>
            <w:noWrap/>
            <w:vAlign w:val="bottom"/>
            <w:hideMark/>
          </w:tcPr>
          <w:p w14:paraId="708A51E9" w14:textId="77777777" w:rsidR="005C4231" w:rsidRPr="00DD3283" w:rsidRDefault="00330F7C" w:rsidP="00011116">
            <w:pPr>
              <w:spacing w:after="0" w:line="240" w:lineRule="auto"/>
              <w:jc w:val="center"/>
              <w:rPr>
                <w:rFonts w:ascii="Calibri" w:eastAsia="Times New Roman" w:hAnsi="Calibri" w:cs="Times New Roman"/>
              </w:rPr>
            </w:pPr>
            <w:r w:rsidRPr="00DD3283">
              <w:rPr>
                <w:rFonts w:ascii="Calibri" w:eastAsia="Times New Roman" w:hAnsi="Calibri" w:cs="Times New Roman"/>
              </w:rPr>
              <w:t>708</w:t>
            </w:r>
          </w:p>
        </w:tc>
        <w:tc>
          <w:tcPr>
            <w:tcW w:w="3138" w:type="dxa"/>
            <w:tcBorders>
              <w:top w:val="nil"/>
              <w:left w:val="nil"/>
              <w:bottom w:val="single" w:sz="4" w:space="0" w:color="auto"/>
              <w:right w:val="single" w:sz="4" w:space="0" w:color="auto"/>
            </w:tcBorders>
            <w:shd w:val="clear" w:color="auto" w:fill="auto"/>
            <w:noWrap/>
            <w:vAlign w:val="bottom"/>
            <w:hideMark/>
          </w:tcPr>
          <w:p w14:paraId="05755946" w14:textId="77777777" w:rsidR="005C4231" w:rsidRPr="00DD3283" w:rsidRDefault="00330F7C" w:rsidP="00011116">
            <w:pPr>
              <w:spacing w:after="0" w:line="240" w:lineRule="auto"/>
              <w:jc w:val="center"/>
              <w:rPr>
                <w:rFonts w:ascii="Calibri" w:eastAsia="Times New Roman" w:hAnsi="Calibri" w:cs="Times New Roman"/>
              </w:rPr>
            </w:pPr>
            <w:r w:rsidRPr="00DD3283">
              <w:rPr>
                <w:rFonts w:ascii="Calibri" w:eastAsia="Times New Roman" w:hAnsi="Calibri" w:cs="Times New Roman"/>
              </w:rPr>
              <w:t>54.1</w:t>
            </w:r>
          </w:p>
        </w:tc>
      </w:tr>
      <w:tr w:rsidR="005C4231" w:rsidRPr="00DD3283" w14:paraId="564AC328" w14:textId="77777777" w:rsidTr="000A262A">
        <w:trPr>
          <w:trHeight w:val="269"/>
        </w:trPr>
        <w:tc>
          <w:tcPr>
            <w:tcW w:w="4275" w:type="dxa"/>
            <w:tcBorders>
              <w:top w:val="nil"/>
              <w:left w:val="single" w:sz="4" w:space="0" w:color="auto"/>
              <w:bottom w:val="single" w:sz="4" w:space="0" w:color="auto"/>
              <w:right w:val="single" w:sz="4" w:space="0" w:color="auto"/>
            </w:tcBorders>
            <w:shd w:val="clear" w:color="auto" w:fill="auto"/>
            <w:noWrap/>
            <w:vAlign w:val="bottom"/>
            <w:hideMark/>
          </w:tcPr>
          <w:p w14:paraId="37F856EB" w14:textId="77777777" w:rsidR="005C4231" w:rsidRPr="00DD3283" w:rsidRDefault="005C4231" w:rsidP="00011116">
            <w:pPr>
              <w:spacing w:after="0" w:line="240" w:lineRule="auto"/>
              <w:rPr>
                <w:rFonts w:ascii="Calibri" w:eastAsia="Times New Roman" w:hAnsi="Calibri" w:cs="Times New Roman"/>
                <w:b/>
                <w:bCs/>
              </w:rPr>
            </w:pPr>
            <w:r w:rsidRPr="00DD3283">
              <w:rPr>
                <w:rFonts w:ascii="Calibri" w:eastAsia="Times New Roman" w:hAnsi="Calibri" w:cs="Times New Roman"/>
                <w:b/>
                <w:bCs/>
              </w:rPr>
              <w:t>Education</w:t>
            </w:r>
          </w:p>
        </w:tc>
        <w:tc>
          <w:tcPr>
            <w:tcW w:w="2015" w:type="dxa"/>
            <w:tcBorders>
              <w:top w:val="nil"/>
              <w:left w:val="nil"/>
              <w:bottom w:val="single" w:sz="4" w:space="0" w:color="auto"/>
              <w:right w:val="single" w:sz="4" w:space="0" w:color="auto"/>
            </w:tcBorders>
            <w:shd w:val="clear" w:color="auto" w:fill="auto"/>
            <w:noWrap/>
            <w:vAlign w:val="bottom"/>
            <w:hideMark/>
          </w:tcPr>
          <w:p w14:paraId="4D2B4279" w14:textId="77777777" w:rsidR="005C4231" w:rsidRPr="00DD3283" w:rsidRDefault="005C4231" w:rsidP="00011116">
            <w:pPr>
              <w:spacing w:after="0" w:line="240" w:lineRule="auto"/>
              <w:jc w:val="center"/>
              <w:rPr>
                <w:rFonts w:ascii="Calibri" w:eastAsia="Times New Roman" w:hAnsi="Calibri" w:cs="Times New Roman"/>
              </w:rPr>
            </w:pPr>
            <w:r w:rsidRPr="00DD3283">
              <w:rPr>
                <w:rFonts w:ascii="Calibri" w:eastAsia="Times New Roman" w:hAnsi="Calibri" w:cs="Times New Roman"/>
              </w:rPr>
              <w:t> </w:t>
            </w:r>
          </w:p>
        </w:tc>
        <w:tc>
          <w:tcPr>
            <w:tcW w:w="3138" w:type="dxa"/>
            <w:tcBorders>
              <w:top w:val="nil"/>
              <w:left w:val="nil"/>
              <w:bottom w:val="single" w:sz="4" w:space="0" w:color="auto"/>
              <w:right w:val="single" w:sz="4" w:space="0" w:color="auto"/>
            </w:tcBorders>
            <w:shd w:val="clear" w:color="auto" w:fill="auto"/>
            <w:noWrap/>
            <w:vAlign w:val="bottom"/>
            <w:hideMark/>
          </w:tcPr>
          <w:p w14:paraId="0FA20948" w14:textId="77777777" w:rsidR="005C4231" w:rsidRPr="00DD3283" w:rsidRDefault="005C4231" w:rsidP="00011116">
            <w:pPr>
              <w:spacing w:after="0" w:line="240" w:lineRule="auto"/>
              <w:jc w:val="center"/>
              <w:rPr>
                <w:rFonts w:ascii="Calibri" w:eastAsia="Times New Roman" w:hAnsi="Calibri" w:cs="Times New Roman"/>
              </w:rPr>
            </w:pPr>
            <w:r w:rsidRPr="00DD3283">
              <w:rPr>
                <w:rFonts w:ascii="Calibri" w:eastAsia="Times New Roman" w:hAnsi="Calibri" w:cs="Times New Roman"/>
              </w:rPr>
              <w:t> </w:t>
            </w:r>
          </w:p>
        </w:tc>
      </w:tr>
      <w:tr w:rsidR="005C4231" w:rsidRPr="00DD3283" w14:paraId="2B52468A" w14:textId="77777777" w:rsidTr="000A262A">
        <w:trPr>
          <w:trHeight w:val="269"/>
        </w:trPr>
        <w:tc>
          <w:tcPr>
            <w:tcW w:w="4275" w:type="dxa"/>
            <w:tcBorders>
              <w:top w:val="nil"/>
              <w:left w:val="single" w:sz="4" w:space="0" w:color="auto"/>
              <w:bottom w:val="single" w:sz="4" w:space="0" w:color="auto"/>
              <w:right w:val="single" w:sz="4" w:space="0" w:color="auto"/>
            </w:tcBorders>
            <w:shd w:val="clear" w:color="auto" w:fill="auto"/>
            <w:noWrap/>
            <w:vAlign w:val="bottom"/>
            <w:hideMark/>
          </w:tcPr>
          <w:p w14:paraId="0D2DB19F" w14:textId="77777777" w:rsidR="005C4231" w:rsidRPr="00DD3283" w:rsidRDefault="002D33A6" w:rsidP="00011116">
            <w:pPr>
              <w:spacing w:after="0" w:line="240" w:lineRule="auto"/>
              <w:rPr>
                <w:rFonts w:ascii="Calibri" w:eastAsia="Times New Roman" w:hAnsi="Calibri" w:cs="Times New Roman"/>
              </w:rPr>
            </w:pPr>
            <w:r w:rsidRPr="00DD3283">
              <w:rPr>
                <w:rFonts w:ascii="Calibri" w:eastAsia="Times New Roman" w:hAnsi="Calibri" w:cs="Times New Roman"/>
              </w:rPr>
              <w:t xml:space="preserve">No education and </w:t>
            </w:r>
            <w:r w:rsidR="005C4231" w:rsidRPr="00DD3283">
              <w:rPr>
                <w:rFonts w:ascii="Calibri" w:eastAsia="Times New Roman" w:hAnsi="Calibri" w:cs="Times New Roman"/>
              </w:rPr>
              <w:t>Primary</w:t>
            </w:r>
          </w:p>
        </w:tc>
        <w:tc>
          <w:tcPr>
            <w:tcW w:w="2015" w:type="dxa"/>
            <w:tcBorders>
              <w:top w:val="nil"/>
              <w:left w:val="nil"/>
              <w:bottom w:val="single" w:sz="4" w:space="0" w:color="auto"/>
              <w:right w:val="single" w:sz="4" w:space="0" w:color="auto"/>
            </w:tcBorders>
            <w:shd w:val="clear" w:color="auto" w:fill="auto"/>
            <w:noWrap/>
            <w:vAlign w:val="bottom"/>
            <w:hideMark/>
          </w:tcPr>
          <w:p w14:paraId="2D03DD4E" w14:textId="77777777" w:rsidR="005C4231" w:rsidRPr="00DD3283" w:rsidRDefault="00DB3529" w:rsidP="00011116">
            <w:pPr>
              <w:spacing w:after="0" w:line="240" w:lineRule="auto"/>
              <w:jc w:val="center"/>
              <w:rPr>
                <w:rFonts w:ascii="Calibri" w:eastAsia="Times New Roman" w:hAnsi="Calibri" w:cs="Times New Roman"/>
              </w:rPr>
            </w:pPr>
            <w:r w:rsidRPr="00DD3283">
              <w:rPr>
                <w:rFonts w:ascii="Calibri" w:eastAsia="Times New Roman" w:hAnsi="Calibri" w:cs="Times New Roman"/>
              </w:rPr>
              <w:t>818</w:t>
            </w:r>
          </w:p>
        </w:tc>
        <w:tc>
          <w:tcPr>
            <w:tcW w:w="3138" w:type="dxa"/>
            <w:tcBorders>
              <w:top w:val="nil"/>
              <w:left w:val="nil"/>
              <w:bottom w:val="single" w:sz="4" w:space="0" w:color="auto"/>
              <w:right w:val="single" w:sz="4" w:space="0" w:color="auto"/>
            </w:tcBorders>
            <w:shd w:val="clear" w:color="auto" w:fill="auto"/>
            <w:noWrap/>
            <w:vAlign w:val="bottom"/>
            <w:hideMark/>
          </w:tcPr>
          <w:p w14:paraId="084DCA30" w14:textId="77777777" w:rsidR="005C4231" w:rsidRPr="00DD3283" w:rsidRDefault="00DB3529" w:rsidP="00011116">
            <w:pPr>
              <w:spacing w:after="0" w:line="240" w:lineRule="auto"/>
              <w:jc w:val="center"/>
              <w:rPr>
                <w:rFonts w:ascii="Calibri" w:eastAsia="Times New Roman" w:hAnsi="Calibri" w:cs="Times New Roman"/>
              </w:rPr>
            </w:pPr>
            <w:r w:rsidRPr="00DD3283">
              <w:rPr>
                <w:rFonts w:ascii="Calibri" w:eastAsia="Times New Roman" w:hAnsi="Calibri" w:cs="Times New Roman"/>
              </w:rPr>
              <w:t>62.5</w:t>
            </w:r>
          </w:p>
        </w:tc>
      </w:tr>
      <w:tr w:rsidR="005C4231" w:rsidRPr="00DD3283" w14:paraId="3A2424F8" w14:textId="77777777" w:rsidTr="000A262A">
        <w:trPr>
          <w:trHeight w:val="269"/>
        </w:trPr>
        <w:tc>
          <w:tcPr>
            <w:tcW w:w="4275" w:type="dxa"/>
            <w:tcBorders>
              <w:top w:val="nil"/>
              <w:left w:val="single" w:sz="4" w:space="0" w:color="auto"/>
              <w:bottom w:val="single" w:sz="4" w:space="0" w:color="auto"/>
              <w:right w:val="single" w:sz="4" w:space="0" w:color="auto"/>
            </w:tcBorders>
            <w:shd w:val="clear" w:color="auto" w:fill="auto"/>
            <w:noWrap/>
            <w:vAlign w:val="bottom"/>
            <w:hideMark/>
          </w:tcPr>
          <w:p w14:paraId="0E68F154" w14:textId="77777777" w:rsidR="005C4231" w:rsidRPr="00DD3283" w:rsidRDefault="005C4231" w:rsidP="00011116">
            <w:pPr>
              <w:spacing w:after="0" w:line="240" w:lineRule="auto"/>
              <w:rPr>
                <w:rFonts w:ascii="Calibri" w:eastAsia="Times New Roman" w:hAnsi="Calibri" w:cs="Times New Roman"/>
              </w:rPr>
            </w:pPr>
            <w:r w:rsidRPr="00DD3283">
              <w:rPr>
                <w:rFonts w:ascii="Calibri" w:eastAsia="Times New Roman" w:hAnsi="Calibri" w:cs="Times New Roman"/>
              </w:rPr>
              <w:t>Secondary and Higher</w:t>
            </w:r>
          </w:p>
        </w:tc>
        <w:tc>
          <w:tcPr>
            <w:tcW w:w="2015" w:type="dxa"/>
            <w:tcBorders>
              <w:top w:val="nil"/>
              <w:left w:val="nil"/>
              <w:bottom w:val="single" w:sz="4" w:space="0" w:color="auto"/>
              <w:right w:val="single" w:sz="4" w:space="0" w:color="auto"/>
            </w:tcBorders>
            <w:shd w:val="clear" w:color="auto" w:fill="auto"/>
            <w:noWrap/>
            <w:vAlign w:val="bottom"/>
            <w:hideMark/>
          </w:tcPr>
          <w:p w14:paraId="6AFEEB25" w14:textId="77777777" w:rsidR="005C4231" w:rsidRPr="00DD3283" w:rsidRDefault="00DB3529" w:rsidP="00011116">
            <w:pPr>
              <w:spacing w:after="0" w:line="240" w:lineRule="auto"/>
              <w:jc w:val="center"/>
              <w:rPr>
                <w:rFonts w:ascii="Calibri" w:eastAsia="Times New Roman" w:hAnsi="Calibri" w:cs="Times New Roman"/>
              </w:rPr>
            </w:pPr>
            <w:r w:rsidRPr="00DD3283">
              <w:rPr>
                <w:rFonts w:ascii="Calibri" w:eastAsia="Times New Roman" w:hAnsi="Calibri" w:cs="Times New Roman"/>
              </w:rPr>
              <w:t>490</w:t>
            </w:r>
          </w:p>
        </w:tc>
        <w:tc>
          <w:tcPr>
            <w:tcW w:w="3138" w:type="dxa"/>
            <w:tcBorders>
              <w:top w:val="nil"/>
              <w:left w:val="nil"/>
              <w:bottom w:val="single" w:sz="4" w:space="0" w:color="auto"/>
              <w:right w:val="single" w:sz="4" w:space="0" w:color="auto"/>
            </w:tcBorders>
            <w:shd w:val="clear" w:color="auto" w:fill="auto"/>
            <w:noWrap/>
            <w:vAlign w:val="bottom"/>
            <w:hideMark/>
          </w:tcPr>
          <w:p w14:paraId="508FDD28" w14:textId="77777777" w:rsidR="005C4231" w:rsidRPr="00DD3283" w:rsidRDefault="00DB3529" w:rsidP="00011116">
            <w:pPr>
              <w:spacing w:after="0" w:line="240" w:lineRule="auto"/>
              <w:jc w:val="center"/>
              <w:rPr>
                <w:rFonts w:ascii="Calibri" w:eastAsia="Times New Roman" w:hAnsi="Calibri" w:cs="Times New Roman"/>
              </w:rPr>
            </w:pPr>
            <w:r w:rsidRPr="00DD3283">
              <w:rPr>
                <w:rFonts w:ascii="Calibri" w:eastAsia="Times New Roman" w:hAnsi="Calibri" w:cs="Times New Roman"/>
              </w:rPr>
              <w:t>37.5</w:t>
            </w:r>
          </w:p>
        </w:tc>
      </w:tr>
      <w:tr w:rsidR="005C4231" w:rsidRPr="00DD3283" w14:paraId="22C927F8" w14:textId="77777777" w:rsidTr="000A262A">
        <w:trPr>
          <w:trHeight w:val="269"/>
        </w:trPr>
        <w:tc>
          <w:tcPr>
            <w:tcW w:w="4275" w:type="dxa"/>
            <w:tcBorders>
              <w:top w:val="nil"/>
              <w:left w:val="single" w:sz="4" w:space="0" w:color="auto"/>
              <w:bottom w:val="single" w:sz="4" w:space="0" w:color="auto"/>
              <w:right w:val="single" w:sz="4" w:space="0" w:color="auto"/>
            </w:tcBorders>
            <w:shd w:val="clear" w:color="auto" w:fill="auto"/>
            <w:noWrap/>
            <w:vAlign w:val="bottom"/>
            <w:hideMark/>
          </w:tcPr>
          <w:p w14:paraId="17AB04FB" w14:textId="77777777" w:rsidR="005C4231" w:rsidRPr="00DD3283" w:rsidRDefault="005C4231" w:rsidP="00011116">
            <w:pPr>
              <w:spacing w:after="0" w:line="240" w:lineRule="auto"/>
              <w:rPr>
                <w:rFonts w:ascii="Calibri" w:eastAsia="Times New Roman" w:hAnsi="Calibri" w:cs="Times New Roman"/>
                <w:b/>
                <w:bCs/>
              </w:rPr>
            </w:pPr>
            <w:r w:rsidRPr="00DD3283">
              <w:rPr>
                <w:rFonts w:ascii="Calibri" w:eastAsia="Times New Roman" w:hAnsi="Calibri" w:cs="Times New Roman"/>
                <w:b/>
                <w:bCs/>
              </w:rPr>
              <w:t>Employment status</w:t>
            </w:r>
          </w:p>
        </w:tc>
        <w:tc>
          <w:tcPr>
            <w:tcW w:w="2015" w:type="dxa"/>
            <w:tcBorders>
              <w:top w:val="nil"/>
              <w:left w:val="nil"/>
              <w:bottom w:val="single" w:sz="4" w:space="0" w:color="auto"/>
              <w:right w:val="single" w:sz="4" w:space="0" w:color="auto"/>
            </w:tcBorders>
            <w:shd w:val="clear" w:color="auto" w:fill="auto"/>
            <w:noWrap/>
            <w:vAlign w:val="bottom"/>
            <w:hideMark/>
          </w:tcPr>
          <w:p w14:paraId="16EABE38" w14:textId="77777777" w:rsidR="005C4231" w:rsidRPr="00DD3283" w:rsidRDefault="005C4231" w:rsidP="00011116">
            <w:pPr>
              <w:spacing w:after="0" w:line="240" w:lineRule="auto"/>
              <w:jc w:val="center"/>
              <w:rPr>
                <w:rFonts w:ascii="Calibri" w:eastAsia="Times New Roman" w:hAnsi="Calibri" w:cs="Times New Roman"/>
              </w:rPr>
            </w:pPr>
            <w:r w:rsidRPr="00DD3283">
              <w:rPr>
                <w:rFonts w:ascii="Calibri" w:eastAsia="Times New Roman" w:hAnsi="Calibri" w:cs="Times New Roman"/>
              </w:rPr>
              <w:t> </w:t>
            </w:r>
          </w:p>
        </w:tc>
        <w:tc>
          <w:tcPr>
            <w:tcW w:w="3138" w:type="dxa"/>
            <w:tcBorders>
              <w:top w:val="nil"/>
              <w:left w:val="nil"/>
              <w:bottom w:val="single" w:sz="4" w:space="0" w:color="auto"/>
              <w:right w:val="single" w:sz="4" w:space="0" w:color="auto"/>
            </w:tcBorders>
            <w:shd w:val="clear" w:color="auto" w:fill="auto"/>
            <w:noWrap/>
            <w:vAlign w:val="bottom"/>
            <w:hideMark/>
          </w:tcPr>
          <w:p w14:paraId="46902430" w14:textId="77777777" w:rsidR="005C4231" w:rsidRPr="00DD3283" w:rsidRDefault="005C4231" w:rsidP="00011116">
            <w:pPr>
              <w:spacing w:after="0" w:line="240" w:lineRule="auto"/>
              <w:jc w:val="center"/>
              <w:rPr>
                <w:rFonts w:ascii="Calibri" w:eastAsia="Times New Roman" w:hAnsi="Calibri" w:cs="Times New Roman"/>
              </w:rPr>
            </w:pPr>
            <w:r w:rsidRPr="00DD3283">
              <w:rPr>
                <w:rFonts w:ascii="Calibri" w:eastAsia="Times New Roman" w:hAnsi="Calibri" w:cs="Times New Roman"/>
              </w:rPr>
              <w:t> </w:t>
            </w:r>
          </w:p>
        </w:tc>
      </w:tr>
      <w:tr w:rsidR="005C4231" w:rsidRPr="00DD3283" w14:paraId="275DFF78" w14:textId="77777777" w:rsidTr="000A262A">
        <w:trPr>
          <w:trHeight w:val="269"/>
        </w:trPr>
        <w:tc>
          <w:tcPr>
            <w:tcW w:w="4275" w:type="dxa"/>
            <w:tcBorders>
              <w:top w:val="nil"/>
              <w:left w:val="single" w:sz="4" w:space="0" w:color="auto"/>
              <w:bottom w:val="single" w:sz="4" w:space="0" w:color="auto"/>
              <w:right w:val="single" w:sz="4" w:space="0" w:color="auto"/>
            </w:tcBorders>
            <w:shd w:val="clear" w:color="auto" w:fill="auto"/>
            <w:noWrap/>
            <w:vAlign w:val="bottom"/>
            <w:hideMark/>
          </w:tcPr>
          <w:p w14:paraId="1A0F2977" w14:textId="77777777" w:rsidR="005C4231" w:rsidRPr="00DD3283" w:rsidRDefault="005C4231" w:rsidP="00011116">
            <w:pPr>
              <w:spacing w:after="0" w:line="240" w:lineRule="auto"/>
              <w:rPr>
                <w:rFonts w:ascii="Calibri" w:eastAsia="Times New Roman" w:hAnsi="Calibri" w:cs="Times New Roman"/>
              </w:rPr>
            </w:pPr>
            <w:r w:rsidRPr="00DD3283">
              <w:rPr>
                <w:rFonts w:ascii="Calibri" w:eastAsia="Times New Roman" w:hAnsi="Calibri" w:cs="Times New Roman"/>
              </w:rPr>
              <w:t xml:space="preserve">Not working </w:t>
            </w:r>
          </w:p>
        </w:tc>
        <w:tc>
          <w:tcPr>
            <w:tcW w:w="2015" w:type="dxa"/>
            <w:tcBorders>
              <w:top w:val="nil"/>
              <w:left w:val="nil"/>
              <w:bottom w:val="single" w:sz="4" w:space="0" w:color="auto"/>
              <w:right w:val="single" w:sz="4" w:space="0" w:color="auto"/>
            </w:tcBorders>
            <w:shd w:val="clear" w:color="auto" w:fill="auto"/>
            <w:noWrap/>
            <w:vAlign w:val="bottom"/>
            <w:hideMark/>
          </w:tcPr>
          <w:p w14:paraId="52B681F0" w14:textId="77777777" w:rsidR="005C4231" w:rsidRPr="00DD3283" w:rsidRDefault="00F201AE" w:rsidP="00011116">
            <w:pPr>
              <w:spacing w:after="0" w:line="240" w:lineRule="auto"/>
              <w:jc w:val="center"/>
              <w:rPr>
                <w:rFonts w:ascii="Calibri" w:eastAsia="Times New Roman" w:hAnsi="Calibri" w:cs="Times New Roman"/>
              </w:rPr>
            </w:pPr>
            <w:r w:rsidRPr="00DD3283">
              <w:rPr>
                <w:rFonts w:ascii="Calibri" w:eastAsia="Times New Roman" w:hAnsi="Calibri" w:cs="Times New Roman"/>
              </w:rPr>
              <w:t>863</w:t>
            </w:r>
          </w:p>
        </w:tc>
        <w:tc>
          <w:tcPr>
            <w:tcW w:w="3138" w:type="dxa"/>
            <w:tcBorders>
              <w:top w:val="nil"/>
              <w:left w:val="nil"/>
              <w:bottom w:val="single" w:sz="4" w:space="0" w:color="auto"/>
              <w:right w:val="single" w:sz="4" w:space="0" w:color="auto"/>
            </w:tcBorders>
            <w:shd w:val="clear" w:color="auto" w:fill="auto"/>
            <w:noWrap/>
            <w:vAlign w:val="bottom"/>
            <w:hideMark/>
          </w:tcPr>
          <w:p w14:paraId="3EA3A782" w14:textId="77777777" w:rsidR="005C4231" w:rsidRPr="00DD3283" w:rsidRDefault="00F201AE" w:rsidP="00011116">
            <w:pPr>
              <w:spacing w:after="0" w:line="240" w:lineRule="auto"/>
              <w:jc w:val="center"/>
              <w:rPr>
                <w:rFonts w:ascii="Calibri" w:eastAsia="Times New Roman" w:hAnsi="Calibri" w:cs="Times New Roman"/>
              </w:rPr>
            </w:pPr>
            <w:r w:rsidRPr="00DD3283">
              <w:rPr>
                <w:rFonts w:ascii="Calibri" w:eastAsia="Times New Roman" w:hAnsi="Calibri" w:cs="Times New Roman"/>
              </w:rPr>
              <w:t>66.0</w:t>
            </w:r>
          </w:p>
        </w:tc>
      </w:tr>
      <w:tr w:rsidR="005C4231" w:rsidRPr="00DD3283" w14:paraId="03B278A1" w14:textId="77777777" w:rsidTr="000A262A">
        <w:trPr>
          <w:trHeight w:val="269"/>
        </w:trPr>
        <w:tc>
          <w:tcPr>
            <w:tcW w:w="4275" w:type="dxa"/>
            <w:tcBorders>
              <w:top w:val="nil"/>
              <w:left w:val="single" w:sz="4" w:space="0" w:color="auto"/>
              <w:bottom w:val="single" w:sz="4" w:space="0" w:color="auto"/>
              <w:right w:val="single" w:sz="4" w:space="0" w:color="auto"/>
            </w:tcBorders>
            <w:shd w:val="clear" w:color="auto" w:fill="auto"/>
            <w:noWrap/>
            <w:vAlign w:val="bottom"/>
            <w:hideMark/>
          </w:tcPr>
          <w:p w14:paraId="5C1E5EE1" w14:textId="77777777" w:rsidR="005C4231" w:rsidRPr="00DD3283" w:rsidRDefault="005C4231" w:rsidP="00011116">
            <w:pPr>
              <w:spacing w:after="0" w:line="240" w:lineRule="auto"/>
              <w:rPr>
                <w:rFonts w:ascii="Calibri" w:eastAsia="Times New Roman" w:hAnsi="Calibri" w:cs="Times New Roman"/>
              </w:rPr>
            </w:pPr>
            <w:r w:rsidRPr="00DD3283">
              <w:rPr>
                <w:rFonts w:ascii="Calibri" w:eastAsia="Times New Roman" w:hAnsi="Calibri" w:cs="Times New Roman"/>
              </w:rPr>
              <w:t>Working</w:t>
            </w:r>
          </w:p>
        </w:tc>
        <w:tc>
          <w:tcPr>
            <w:tcW w:w="2015" w:type="dxa"/>
            <w:tcBorders>
              <w:top w:val="nil"/>
              <w:left w:val="nil"/>
              <w:bottom w:val="single" w:sz="4" w:space="0" w:color="auto"/>
              <w:right w:val="single" w:sz="4" w:space="0" w:color="auto"/>
            </w:tcBorders>
            <w:shd w:val="clear" w:color="auto" w:fill="auto"/>
            <w:noWrap/>
            <w:vAlign w:val="bottom"/>
            <w:hideMark/>
          </w:tcPr>
          <w:p w14:paraId="142AD819" w14:textId="77777777" w:rsidR="005C4231" w:rsidRPr="00DD3283" w:rsidRDefault="00F201AE" w:rsidP="00011116">
            <w:pPr>
              <w:spacing w:after="0" w:line="240" w:lineRule="auto"/>
              <w:jc w:val="center"/>
              <w:rPr>
                <w:rFonts w:ascii="Calibri" w:eastAsia="Times New Roman" w:hAnsi="Calibri" w:cs="Times New Roman"/>
              </w:rPr>
            </w:pPr>
            <w:r w:rsidRPr="00DD3283">
              <w:rPr>
                <w:rFonts w:ascii="Calibri" w:eastAsia="Times New Roman" w:hAnsi="Calibri" w:cs="Times New Roman"/>
              </w:rPr>
              <w:t>445</w:t>
            </w:r>
          </w:p>
        </w:tc>
        <w:tc>
          <w:tcPr>
            <w:tcW w:w="3138" w:type="dxa"/>
            <w:tcBorders>
              <w:top w:val="nil"/>
              <w:left w:val="nil"/>
              <w:bottom w:val="single" w:sz="4" w:space="0" w:color="auto"/>
              <w:right w:val="single" w:sz="4" w:space="0" w:color="auto"/>
            </w:tcBorders>
            <w:shd w:val="clear" w:color="auto" w:fill="auto"/>
            <w:noWrap/>
            <w:vAlign w:val="bottom"/>
            <w:hideMark/>
          </w:tcPr>
          <w:p w14:paraId="4AB1024F" w14:textId="77777777" w:rsidR="005C4231" w:rsidRPr="00DD3283" w:rsidRDefault="00F201AE" w:rsidP="00011116">
            <w:pPr>
              <w:spacing w:after="0" w:line="240" w:lineRule="auto"/>
              <w:jc w:val="center"/>
              <w:rPr>
                <w:rFonts w:ascii="Calibri" w:eastAsia="Times New Roman" w:hAnsi="Calibri" w:cs="Times New Roman"/>
              </w:rPr>
            </w:pPr>
            <w:r w:rsidRPr="00DD3283">
              <w:rPr>
                <w:rFonts w:ascii="Calibri" w:eastAsia="Times New Roman" w:hAnsi="Calibri" w:cs="Times New Roman"/>
              </w:rPr>
              <w:t>34.0</w:t>
            </w:r>
          </w:p>
        </w:tc>
      </w:tr>
      <w:tr w:rsidR="005C4231" w:rsidRPr="00DD3283" w14:paraId="523BD89A" w14:textId="77777777" w:rsidTr="000A262A">
        <w:trPr>
          <w:trHeight w:val="269"/>
        </w:trPr>
        <w:tc>
          <w:tcPr>
            <w:tcW w:w="4275" w:type="dxa"/>
            <w:tcBorders>
              <w:top w:val="nil"/>
              <w:left w:val="single" w:sz="4" w:space="0" w:color="auto"/>
              <w:bottom w:val="single" w:sz="4" w:space="0" w:color="auto"/>
              <w:right w:val="single" w:sz="4" w:space="0" w:color="auto"/>
            </w:tcBorders>
            <w:shd w:val="clear" w:color="auto" w:fill="auto"/>
            <w:noWrap/>
            <w:vAlign w:val="bottom"/>
            <w:hideMark/>
          </w:tcPr>
          <w:p w14:paraId="70CA697D" w14:textId="77777777" w:rsidR="005C4231" w:rsidRPr="00DD3283" w:rsidRDefault="005C4231" w:rsidP="00011116">
            <w:pPr>
              <w:spacing w:after="0" w:line="240" w:lineRule="auto"/>
              <w:rPr>
                <w:rFonts w:ascii="Calibri" w:eastAsia="Times New Roman" w:hAnsi="Calibri" w:cs="Times New Roman"/>
                <w:b/>
                <w:bCs/>
              </w:rPr>
            </w:pPr>
            <w:r w:rsidRPr="00DD3283">
              <w:rPr>
                <w:rFonts w:ascii="Calibri" w:eastAsia="Times New Roman" w:hAnsi="Calibri" w:cs="Times New Roman"/>
                <w:b/>
                <w:bCs/>
              </w:rPr>
              <w:t>Modern contraceptive use</w:t>
            </w:r>
          </w:p>
        </w:tc>
        <w:tc>
          <w:tcPr>
            <w:tcW w:w="2015" w:type="dxa"/>
            <w:tcBorders>
              <w:top w:val="nil"/>
              <w:left w:val="nil"/>
              <w:bottom w:val="single" w:sz="4" w:space="0" w:color="auto"/>
              <w:right w:val="single" w:sz="4" w:space="0" w:color="auto"/>
            </w:tcBorders>
            <w:shd w:val="clear" w:color="auto" w:fill="auto"/>
            <w:noWrap/>
            <w:vAlign w:val="bottom"/>
            <w:hideMark/>
          </w:tcPr>
          <w:p w14:paraId="203DD8AC" w14:textId="77777777" w:rsidR="005C4231" w:rsidRPr="00DD3283" w:rsidRDefault="005C4231" w:rsidP="00011116">
            <w:pPr>
              <w:spacing w:after="0" w:line="240" w:lineRule="auto"/>
              <w:jc w:val="center"/>
              <w:rPr>
                <w:rFonts w:ascii="Calibri" w:eastAsia="Times New Roman" w:hAnsi="Calibri" w:cs="Times New Roman"/>
              </w:rPr>
            </w:pPr>
            <w:r w:rsidRPr="00DD3283">
              <w:rPr>
                <w:rFonts w:ascii="Calibri" w:eastAsia="Times New Roman" w:hAnsi="Calibri" w:cs="Times New Roman"/>
              </w:rPr>
              <w:t> </w:t>
            </w:r>
          </w:p>
        </w:tc>
        <w:tc>
          <w:tcPr>
            <w:tcW w:w="3138" w:type="dxa"/>
            <w:tcBorders>
              <w:top w:val="nil"/>
              <w:left w:val="nil"/>
              <w:bottom w:val="single" w:sz="4" w:space="0" w:color="auto"/>
              <w:right w:val="single" w:sz="4" w:space="0" w:color="auto"/>
            </w:tcBorders>
            <w:shd w:val="clear" w:color="auto" w:fill="auto"/>
            <w:noWrap/>
            <w:vAlign w:val="bottom"/>
            <w:hideMark/>
          </w:tcPr>
          <w:p w14:paraId="7FAE067D" w14:textId="77777777" w:rsidR="005C4231" w:rsidRPr="00DD3283" w:rsidRDefault="005C4231" w:rsidP="00011116">
            <w:pPr>
              <w:spacing w:after="0" w:line="240" w:lineRule="auto"/>
              <w:jc w:val="center"/>
              <w:rPr>
                <w:rFonts w:ascii="Calibri" w:eastAsia="Times New Roman" w:hAnsi="Calibri" w:cs="Times New Roman"/>
              </w:rPr>
            </w:pPr>
            <w:r w:rsidRPr="00DD3283">
              <w:rPr>
                <w:rFonts w:ascii="Calibri" w:eastAsia="Times New Roman" w:hAnsi="Calibri" w:cs="Times New Roman"/>
              </w:rPr>
              <w:t> </w:t>
            </w:r>
          </w:p>
        </w:tc>
      </w:tr>
      <w:tr w:rsidR="005C4231" w:rsidRPr="00DD3283" w14:paraId="37BD3A1D" w14:textId="77777777" w:rsidTr="000A262A">
        <w:trPr>
          <w:trHeight w:val="269"/>
        </w:trPr>
        <w:tc>
          <w:tcPr>
            <w:tcW w:w="4275" w:type="dxa"/>
            <w:tcBorders>
              <w:top w:val="nil"/>
              <w:left w:val="single" w:sz="4" w:space="0" w:color="auto"/>
              <w:bottom w:val="single" w:sz="4" w:space="0" w:color="auto"/>
              <w:right w:val="single" w:sz="4" w:space="0" w:color="auto"/>
            </w:tcBorders>
            <w:shd w:val="clear" w:color="auto" w:fill="auto"/>
            <w:noWrap/>
            <w:vAlign w:val="bottom"/>
            <w:hideMark/>
          </w:tcPr>
          <w:p w14:paraId="5CF17B10" w14:textId="77777777" w:rsidR="005C4231" w:rsidRPr="00DD3283" w:rsidRDefault="005C4231" w:rsidP="00011116">
            <w:pPr>
              <w:spacing w:after="0" w:line="240" w:lineRule="auto"/>
              <w:rPr>
                <w:rFonts w:ascii="Calibri" w:eastAsia="Times New Roman" w:hAnsi="Calibri" w:cs="Times New Roman"/>
              </w:rPr>
            </w:pPr>
            <w:r w:rsidRPr="00DD3283">
              <w:rPr>
                <w:rFonts w:ascii="Calibri" w:eastAsia="Times New Roman" w:hAnsi="Calibri" w:cs="Times New Roman"/>
              </w:rPr>
              <w:t>Using</w:t>
            </w:r>
          </w:p>
        </w:tc>
        <w:tc>
          <w:tcPr>
            <w:tcW w:w="2015" w:type="dxa"/>
            <w:tcBorders>
              <w:top w:val="nil"/>
              <w:left w:val="nil"/>
              <w:bottom w:val="single" w:sz="4" w:space="0" w:color="auto"/>
              <w:right w:val="single" w:sz="4" w:space="0" w:color="auto"/>
            </w:tcBorders>
            <w:shd w:val="clear" w:color="auto" w:fill="auto"/>
            <w:noWrap/>
            <w:vAlign w:val="bottom"/>
            <w:hideMark/>
          </w:tcPr>
          <w:p w14:paraId="370AFCF7" w14:textId="77777777" w:rsidR="005C4231" w:rsidRPr="00DD3283" w:rsidRDefault="00F02BF4" w:rsidP="00011116">
            <w:pPr>
              <w:spacing w:after="0" w:line="240" w:lineRule="auto"/>
              <w:jc w:val="center"/>
              <w:rPr>
                <w:rFonts w:ascii="Calibri" w:eastAsia="Times New Roman" w:hAnsi="Calibri" w:cs="Times New Roman"/>
              </w:rPr>
            </w:pPr>
            <w:r w:rsidRPr="00DD3283">
              <w:rPr>
                <w:rFonts w:ascii="Calibri" w:eastAsia="Times New Roman" w:hAnsi="Calibri" w:cs="Times New Roman"/>
              </w:rPr>
              <w:t>254</w:t>
            </w:r>
          </w:p>
        </w:tc>
        <w:tc>
          <w:tcPr>
            <w:tcW w:w="3138" w:type="dxa"/>
            <w:tcBorders>
              <w:top w:val="nil"/>
              <w:left w:val="nil"/>
              <w:bottom w:val="single" w:sz="4" w:space="0" w:color="auto"/>
              <w:right w:val="single" w:sz="4" w:space="0" w:color="auto"/>
            </w:tcBorders>
            <w:shd w:val="clear" w:color="auto" w:fill="auto"/>
            <w:noWrap/>
            <w:vAlign w:val="bottom"/>
            <w:hideMark/>
          </w:tcPr>
          <w:p w14:paraId="3B9755A4" w14:textId="77777777" w:rsidR="005C4231" w:rsidRPr="00DD3283" w:rsidRDefault="00F02BF4" w:rsidP="00011116">
            <w:pPr>
              <w:spacing w:after="0" w:line="240" w:lineRule="auto"/>
              <w:jc w:val="center"/>
              <w:rPr>
                <w:rFonts w:ascii="Calibri" w:eastAsia="Times New Roman" w:hAnsi="Calibri" w:cs="Times New Roman"/>
              </w:rPr>
            </w:pPr>
            <w:r w:rsidRPr="00DD3283">
              <w:rPr>
                <w:rFonts w:ascii="Calibri" w:eastAsia="Times New Roman" w:hAnsi="Calibri" w:cs="Times New Roman"/>
              </w:rPr>
              <w:t>19.4</w:t>
            </w:r>
          </w:p>
        </w:tc>
      </w:tr>
      <w:tr w:rsidR="005C4231" w:rsidRPr="00DD3283" w14:paraId="531023CC" w14:textId="77777777" w:rsidTr="000A262A">
        <w:trPr>
          <w:trHeight w:val="269"/>
        </w:trPr>
        <w:tc>
          <w:tcPr>
            <w:tcW w:w="4275" w:type="dxa"/>
            <w:tcBorders>
              <w:top w:val="nil"/>
              <w:left w:val="single" w:sz="4" w:space="0" w:color="auto"/>
              <w:bottom w:val="single" w:sz="4" w:space="0" w:color="auto"/>
              <w:right w:val="single" w:sz="4" w:space="0" w:color="auto"/>
            </w:tcBorders>
            <w:shd w:val="clear" w:color="auto" w:fill="auto"/>
            <w:noWrap/>
            <w:vAlign w:val="bottom"/>
            <w:hideMark/>
          </w:tcPr>
          <w:p w14:paraId="716B3396" w14:textId="77777777" w:rsidR="005C4231" w:rsidRPr="00DD3283" w:rsidRDefault="005C4231" w:rsidP="00011116">
            <w:pPr>
              <w:spacing w:after="0" w:line="240" w:lineRule="auto"/>
              <w:rPr>
                <w:rFonts w:ascii="Calibri" w:eastAsia="Times New Roman" w:hAnsi="Calibri" w:cs="Times New Roman"/>
              </w:rPr>
            </w:pPr>
            <w:r w:rsidRPr="00DD3283">
              <w:rPr>
                <w:rFonts w:ascii="Calibri" w:eastAsia="Times New Roman" w:hAnsi="Calibri" w:cs="Times New Roman"/>
              </w:rPr>
              <w:t>Not using</w:t>
            </w:r>
          </w:p>
        </w:tc>
        <w:tc>
          <w:tcPr>
            <w:tcW w:w="2015" w:type="dxa"/>
            <w:tcBorders>
              <w:top w:val="nil"/>
              <w:left w:val="nil"/>
              <w:bottom w:val="single" w:sz="4" w:space="0" w:color="auto"/>
              <w:right w:val="single" w:sz="4" w:space="0" w:color="auto"/>
            </w:tcBorders>
            <w:shd w:val="clear" w:color="auto" w:fill="auto"/>
            <w:noWrap/>
            <w:vAlign w:val="bottom"/>
            <w:hideMark/>
          </w:tcPr>
          <w:p w14:paraId="38A70584" w14:textId="77777777" w:rsidR="005C4231" w:rsidRPr="00DD3283" w:rsidRDefault="00F02BF4" w:rsidP="00011116">
            <w:pPr>
              <w:spacing w:after="0" w:line="240" w:lineRule="auto"/>
              <w:jc w:val="center"/>
              <w:rPr>
                <w:rFonts w:ascii="Calibri" w:eastAsia="Times New Roman" w:hAnsi="Calibri" w:cs="Times New Roman"/>
              </w:rPr>
            </w:pPr>
            <w:r w:rsidRPr="00DD3283">
              <w:rPr>
                <w:rFonts w:ascii="Calibri" w:eastAsia="Times New Roman" w:hAnsi="Calibri" w:cs="Times New Roman"/>
              </w:rPr>
              <w:t>1054</w:t>
            </w:r>
          </w:p>
        </w:tc>
        <w:tc>
          <w:tcPr>
            <w:tcW w:w="3138" w:type="dxa"/>
            <w:tcBorders>
              <w:top w:val="nil"/>
              <w:left w:val="nil"/>
              <w:bottom w:val="single" w:sz="4" w:space="0" w:color="auto"/>
              <w:right w:val="single" w:sz="4" w:space="0" w:color="auto"/>
            </w:tcBorders>
            <w:shd w:val="clear" w:color="auto" w:fill="auto"/>
            <w:noWrap/>
            <w:vAlign w:val="bottom"/>
            <w:hideMark/>
          </w:tcPr>
          <w:p w14:paraId="7A8B74E3" w14:textId="77777777" w:rsidR="005C4231" w:rsidRPr="00DD3283" w:rsidRDefault="00F02BF4" w:rsidP="00011116">
            <w:pPr>
              <w:spacing w:after="0" w:line="240" w:lineRule="auto"/>
              <w:jc w:val="center"/>
              <w:rPr>
                <w:rFonts w:ascii="Calibri" w:eastAsia="Times New Roman" w:hAnsi="Calibri" w:cs="Times New Roman"/>
              </w:rPr>
            </w:pPr>
            <w:r w:rsidRPr="00DD3283">
              <w:rPr>
                <w:rFonts w:ascii="Calibri" w:eastAsia="Times New Roman" w:hAnsi="Calibri" w:cs="Times New Roman"/>
              </w:rPr>
              <w:t>80.6</w:t>
            </w:r>
          </w:p>
        </w:tc>
      </w:tr>
      <w:tr w:rsidR="00846107" w:rsidRPr="00DD3283" w14:paraId="3B8440BA" w14:textId="77777777" w:rsidTr="000A262A">
        <w:trPr>
          <w:trHeight w:val="269"/>
        </w:trPr>
        <w:tc>
          <w:tcPr>
            <w:tcW w:w="4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3A225A" w14:textId="77777777" w:rsidR="00846107" w:rsidRPr="00DD3283" w:rsidRDefault="00C34A98" w:rsidP="00011116">
            <w:pPr>
              <w:spacing w:after="0" w:line="240" w:lineRule="auto"/>
              <w:rPr>
                <w:rFonts w:ascii="Calibri" w:eastAsia="Times New Roman" w:hAnsi="Calibri" w:cs="Times New Roman"/>
                <w:b/>
              </w:rPr>
            </w:pPr>
            <w:r w:rsidRPr="00DD3283">
              <w:rPr>
                <w:rFonts w:ascii="Calibri" w:eastAsia="Times New Roman" w:hAnsi="Calibri" w:cs="Times New Roman"/>
                <w:b/>
              </w:rPr>
              <w:t>Total numbers of sexual partners</w:t>
            </w:r>
          </w:p>
        </w:tc>
        <w:tc>
          <w:tcPr>
            <w:tcW w:w="2015" w:type="dxa"/>
            <w:tcBorders>
              <w:top w:val="single" w:sz="4" w:space="0" w:color="auto"/>
              <w:left w:val="nil"/>
              <w:bottom w:val="single" w:sz="4" w:space="0" w:color="auto"/>
              <w:right w:val="single" w:sz="4" w:space="0" w:color="auto"/>
            </w:tcBorders>
            <w:shd w:val="clear" w:color="auto" w:fill="auto"/>
            <w:noWrap/>
            <w:vAlign w:val="bottom"/>
            <w:hideMark/>
          </w:tcPr>
          <w:p w14:paraId="2A4496FC" w14:textId="77777777" w:rsidR="00846107" w:rsidRPr="00DD3283" w:rsidRDefault="00846107" w:rsidP="00011116">
            <w:pPr>
              <w:spacing w:after="0" w:line="240" w:lineRule="auto"/>
              <w:jc w:val="center"/>
              <w:rPr>
                <w:rFonts w:ascii="Calibri" w:eastAsia="Times New Roman" w:hAnsi="Calibri" w:cs="Times New Roman"/>
              </w:rPr>
            </w:pPr>
          </w:p>
        </w:tc>
        <w:tc>
          <w:tcPr>
            <w:tcW w:w="3138" w:type="dxa"/>
            <w:tcBorders>
              <w:top w:val="single" w:sz="4" w:space="0" w:color="auto"/>
              <w:left w:val="nil"/>
              <w:bottom w:val="single" w:sz="4" w:space="0" w:color="auto"/>
              <w:right w:val="single" w:sz="4" w:space="0" w:color="auto"/>
            </w:tcBorders>
            <w:shd w:val="clear" w:color="auto" w:fill="auto"/>
            <w:noWrap/>
            <w:vAlign w:val="bottom"/>
            <w:hideMark/>
          </w:tcPr>
          <w:p w14:paraId="2461158B" w14:textId="77777777" w:rsidR="00846107" w:rsidRPr="00DD3283" w:rsidRDefault="00846107" w:rsidP="00011116">
            <w:pPr>
              <w:spacing w:after="0" w:line="240" w:lineRule="auto"/>
              <w:jc w:val="center"/>
              <w:rPr>
                <w:rFonts w:ascii="Calibri" w:eastAsia="Times New Roman" w:hAnsi="Calibri" w:cs="Times New Roman"/>
              </w:rPr>
            </w:pPr>
          </w:p>
        </w:tc>
      </w:tr>
      <w:tr w:rsidR="00846107" w:rsidRPr="00DD3283" w14:paraId="0C80A0F5" w14:textId="77777777" w:rsidTr="000A262A">
        <w:trPr>
          <w:trHeight w:val="269"/>
        </w:trPr>
        <w:tc>
          <w:tcPr>
            <w:tcW w:w="4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B3E122" w14:textId="77777777" w:rsidR="00846107" w:rsidRPr="00DD3283" w:rsidRDefault="00C34A98" w:rsidP="00011116">
            <w:pPr>
              <w:spacing w:after="0" w:line="240" w:lineRule="auto"/>
              <w:rPr>
                <w:rFonts w:ascii="Calibri" w:eastAsia="Times New Roman" w:hAnsi="Calibri" w:cs="Times New Roman"/>
              </w:rPr>
            </w:pPr>
            <w:r w:rsidRPr="00DD3283">
              <w:rPr>
                <w:rFonts w:ascii="Calibri" w:eastAsia="Times New Roman" w:hAnsi="Calibri" w:cs="Times New Roman"/>
              </w:rPr>
              <w:t>One</w:t>
            </w:r>
          </w:p>
        </w:tc>
        <w:tc>
          <w:tcPr>
            <w:tcW w:w="2015" w:type="dxa"/>
            <w:tcBorders>
              <w:top w:val="single" w:sz="4" w:space="0" w:color="auto"/>
              <w:left w:val="nil"/>
              <w:bottom w:val="single" w:sz="4" w:space="0" w:color="auto"/>
              <w:right w:val="single" w:sz="4" w:space="0" w:color="auto"/>
            </w:tcBorders>
            <w:shd w:val="clear" w:color="auto" w:fill="auto"/>
            <w:noWrap/>
            <w:vAlign w:val="bottom"/>
            <w:hideMark/>
          </w:tcPr>
          <w:p w14:paraId="1ED0ACB8" w14:textId="77777777" w:rsidR="00846107" w:rsidRPr="00DD3283" w:rsidRDefault="00C34A98" w:rsidP="00011116">
            <w:pPr>
              <w:spacing w:after="0" w:line="240" w:lineRule="auto"/>
              <w:jc w:val="center"/>
              <w:rPr>
                <w:rFonts w:ascii="Calibri" w:eastAsia="Times New Roman" w:hAnsi="Calibri" w:cs="Times New Roman"/>
              </w:rPr>
            </w:pPr>
            <w:r w:rsidRPr="00DD3283">
              <w:rPr>
                <w:rFonts w:ascii="Calibri" w:eastAsia="Times New Roman" w:hAnsi="Calibri" w:cs="Times New Roman"/>
              </w:rPr>
              <w:t>875</w:t>
            </w:r>
          </w:p>
        </w:tc>
        <w:tc>
          <w:tcPr>
            <w:tcW w:w="3138" w:type="dxa"/>
            <w:tcBorders>
              <w:top w:val="single" w:sz="4" w:space="0" w:color="auto"/>
              <w:left w:val="nil"/>
              <w:bottom w:val="single" w:sz="4" w:space="0" w:color="auto"/>
              <w:right w:val="single" w:sz="4" w:space="0" w:color="auto"/>
            </w:tcBorders>
            <w:shd w:val="clear" w:color="auto" w:fill="auto"/>
            <w:noWrap/>
            <w:vAlign w:val="bottom"/>
            <w:hideMark/>
          </w:tcPr>
          <w:p w14:paraId="467EE0BE" w14:textId="77777777" w:rsidR="00846107" w:rsidRPr="00DD3283" w:rsidRDefault="00C34A98" w:rsidP="00011116">
            <w:pPr>
              <w:spacing w:after="0" w:line="240" w:lineRule="auto"/>
              <w:jc w:val="center"/>
              <w:rPr>
                <w:rFonts w:ascii="Calibri" w:eastAsia="Times New Roman" w:hAnsi="Calibri" w:cs="Times New Roman"/>
              </w:rPr>
            </w:pPr>
            <w:r w:rsidRPr="00DD3283">
              <w:rPr>
                <w:rFonts w:ascii="Calibri" w:eastAsia="Times New Roman" w:hAnsi="Calibri" w:cs="Times New Roman"/>
              </w:rPr>
              <w:t>67.1</w:t>
            </w:r>
          </w:p>
        </w:tc>
      </w:tr>
      <w:tr w:rsidR="00846107" w:rsidRPr="00DD3283" w14:paraId="6F542F02" w14:textId="77777777" w:rsidTr="000A262A">
        <w:trPr>
          <w:trHeight w:val="269"/>
        </w:trPr>
        <w:tc>
          <w:tcPr>
            <w:tcW w:w="4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AB98DE" w14:textId="77777777" w:rsidR="00846107" w:rsidRPr="00DD3283" w:rsidRDefault="00C34A98" w:rsidP="00011116">
            <w:pPr>
              <w:spacing w:after="0" w:line="240" w:lineRule="auto"/>
              <w:rPr>
                <w:rFonts w:ascii="Calibri" w:eastAsia="Times New Roman" w:hAnsi="Calibri" w:cs="Times New Roman"/>
              </w:rPr>
            </w:pPr>
            <w:r w:rsidRPr="00DD3283">
              <w:rPr>
                <w:rFonts w:ascii="Calibri" w:eastAsia="Times New Roman" w:hAnsi="Calibri" w:cs="Times New Roman"/>
              </w:rPr>
              <w:t>More than one</w:t>
            </w:r>
          </w:p>
        </w:tc>
        <w:tc>
          <w:tcPr>
            <w:tcW w:w="2015" w:type="dxa"/>
            <w:tcBorders>
              <w:top w:val="single" w:sz="4" w:space="0" w:color="auto"/>
              <w:left w:val="nil"/>
              <w:bottom w:val="single" w:sz="4" w:space="0" w:color="auto"/>
              <w:right w:val="single" w:sz="4" w:space="0" w:color="auto"/>
            </w:tcBorders>
            <w:shd w:val="clear" w:color="auto" w:fill="auto"/>
            <w:noWrap/>
            <w:vAlign w:val="bottom"/>
            <w:hideMark/>
          </w:tcPr>
          <w:p w14:paraId="7B144986" w14:textId="77777777" w:rsidR="00846107" w:rsidRPr="00DD3283" w:rsidRDefault="00C34A98" w:rsidP="00011116">
            <w:pPr>
              <w:spacing w:after="0" w:line="240" w:lineRule="auto"/>
              <w:jc w:val="center"/>
              <w:rPr>
                <w:rFonts w:ascii="Calibri" w:eastAsia="Times New Roman" w:hAnsi="Calibri" w:cs="Times New Roman"/>
              </w:rPr>
            </w:pPr>
            <w:r w:rsidRPr="00DD3283">
              <w:rPr>
                <w:rFonts w:ascii="Calibri" w:eastAsia="Times New Roman" w:hAnsi="Calibri" w:cs="Times New Roman"/>
              </w:rPr>
              <w:t>429</w:t>
            </w:r>
          </w:p>
        </w:tc>
        <w:tc>
          <w:tcPr>
            <w:tcW w:w="3138" w:type="dxa"/>
            <w:tcBorders>
              <w:top w:val="single" w:sz="4" w:space="0" w:color="auto"/>
              <w:left w:val="nil"/>
              <w:bottom w:val="single" w:sz="4" w:space="0" w:color="auto"/>
              <w:right w:val="single" w:sz="4" w:space="0" w:color="auto"/>
            </w:tcBorders>
            <w:shd w:val="clear" w:color="auto" w:fill="auto"/>
            <w:noWrap/>
            <w:vAlign w:val="bottom"/>
            <w:hideMark/>
          </w:tcPr>
          <w:p w14:paraId="54558174" w14:textId="77777777" w:rsidR="00846107" w:rsidRPr="00DD3283" w:rsidRDefault="00C34A98" w:rsidP="00011116">
            <w:pPr>
              <w:spacing w:after="0" w:line="240" w:lineRule="auto"/>
              <w:jc w:val="center"/>
              <w:rPr>
                <w:rFonts w:ascii="Calibri" w:eastAsia="Times New Roman" w:hAnsi="Calibri" w:cs="Times New Roman"/>
              </w:rPr>
            </w:pPr>
            <w:r w:rsidRPr="00DD3283">
              <w:rPr>
                <w:rFonts w:ascii="Calibri" w:eastAsia="Times New Roman" w:hAnsi="Calibri" w:cs="Times New Roman"/>
              </w:rPr>
              <w:t>32.9</w:t>
            </w:r>
          </w:p>
        </w:tc>
      </w:tr>
      <w:tr w:rsidR="00846107" w:rsidRPr="00DD3283" w14:paraId="1BA1071A" w14:textId="77777777" w:rsidTr="000A262A">
        <w:trPr>
          <w:trHeight w:val="269"/>
        </w:trPr>
        <w:tc>
          <w:tcPr>
            <w:tcW w:w="4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9C40D6" w14:textId="77777777" w:rsidR="00846107" w:rsidRPr="00DD3283" w:rsidRDefault="004C36DE" w:rsidP="00011116">
            <w:pPr>
              <w:spacing w:after="0" w:line="240" w:lineRule="auto"/>
              <w:rPr>
                <w:rFonts w:ascii="Calibri" w:eastAsia="Times New Roman" w:hAnsi="Calibri" w:cs="Times New Roman"/>
                <w:b/>
              </w:rPr>
            </w:pPr>
            <w:r w:rsidRPr="00DD3283">
              <w:rPr>
                <w:rFonts w:ascii="Calibri" w:eastAsia="Times New Roman" w:hAnsi="Calibri" w:cs="Times New Roman"/>
                <w:b/>
              </w:rPr>
              <w:t>Condom used at last sexual intercourse</w:t>
            </w:r>
          </w:p>
        </w:tc>
        <w:tc>
          <w:tcPr>
            <w:tcW w:w="2015" w:type="dxa"/>
            <w:tcBorders>
              <w:top w:val="single" w:sz="4" w:space="0" w:color="auto"/>
              <w:left w:val="nil"/>
              <w:bottom w:val="single" w:sz="4" w:space="0" w:color="auto"/>
              <w:right w:val="single" w:sz="4" w:space="0" w:color="auto"/>
            </w:tcBorders>
            <w:shd w:val="clear" w:color="auto" w:fill="auto"/>
            <w:noWrap/>
            <w:vAlign w:val="bottom"/>
            <w:hideMark/>
          </w:tcPr>
          <w:p w14:paraId="047014CF" w14:textId="77777777" w:rsidR="00846107" w:rsidRPr="00DD3283" w:rsidRDefault="00846107" w:rsidP="00011116">
            <w:pPr>
              <w:spacing w:after="0" w:line="240" w:lineRule="auto"/>
              <w:jc w:val="center"/>
              <w:rPr>
                <w:rFonts w:ascii="Calibri" w:eastAsia="Times New Roman" w:hAnsi="Calibri" w:cs="Times New Roman"/>
              </w:rPr>
            </w:pPr>
          </w:p>
        </w:tc>
        <w:tc>
          <w:tcPr>
            <w:tcW w:w="3138" w:type="dxa"/>
            <w:tcBorders>
              <w:top w:val="single" w:sz="4" w:space="0" w:color="auto"/>
              <w:left w:val="nil"/>
              <w:bottom w:val="single" w:sz="4" w:space="0" w:color="auto"/>
              <w:right w:val="single" w:sz="4" w:space="0" w:color="auto"/>
            </w:tcBorders>
            <w:shd w:val="clear" w:color="auto" w:fill="auto"/>
            <w:noWrap/>
            <w:vAlign w:val="bottom"/>
            <w:hideMark/>
          </w:tcPr>
          <w:p w14:paraId="5ADAEC1D" w14:textId="77777777" w:rsidR="00846107" w:rsidRPr="00DD3283" w:rsidRDefault="00846107" w:rsidP="00011116">
            <w:pPr>
              <w:spacing w:after="0" w:line="240" w:lineRule="auto"/>
              <w:jc w:val="center"/>
              <w:rPr>
                <w:rFonts w:ascii="Calibri" w:eastAsia="Times New Roman" w:hAnsi="Calibri" w:cs="Times New Roman"/>
              </w:rPr>
            </w:pPr>
          </w:p>
        </w:tc>
      </w:tr>
      <w:tr w:rsidR="004C36DE" w:rsidRPr="00DD3283" w14:paraId="75F52AD7" w14:textId="77777777" w:rsidTr="000A262A">
        <w:trPr>
          <w:trHeight w:val="269"/>
        </w:trPr>
        <w:tc>
          <w:tcPr>
            <w:tcW w:w="4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9A3FDF" w14:textId="77777777" w:rsidR="004C36DE" w:rsidRPr="00DD3283" w:rsidRDefault="00850EDE" w:rsidP="00011116">
            <w:pPr>
              <w:spacing w:after="0" w:line="240" w:lineRule="auto"/>
              <w:rPr>
                <w:rFonts w:ascii="Calibri" w:eastAsia="Times New Roman" w:hAnsi="Calibri" w:cs="Times New Roman"/>
              </w:rPr>
            </w:pPr>
            <w:r w:rsidRPr="00DD3283">
              <w:rPr>
                <w:rFonts w:ascii="Calibri" w:eastAsia="Times New Roman" w:hAnsi="Calibri" w:cs="Times New Roman"/>
              </w:rPr>
              <w:t>No</w:t>
            </w:r>
          </w:p>
        </w:tc>
        <w:tc>
          <w:tcPr>
            <w:tcW w:w="2015" w:type="dxa"/>
            <w:tcBorders>
              <w:top w:val="single" w:sz="4" w:space="0" w:color="auto"/>
              <w:left w:val="nil"/>
              <w:bottom w:val="single" w:sz="4" w:space="0" w:color="auto"/>
              <w:right w:val="single" w:sz="4" w:space="0" w:color="auto"/>
            </w:tcBorders>
            <w:shd w:val="clear" w:color="auto" w:fill="auto"/>
            <w:noWrap/>
            <w:vAlign w:val="bottom"/>
            <w:hideMark/>
          </w:tcPr>
          <w:p w14:paraId="3791162B" w14:textId="77777777" w:rsidR="004C36DE" w:rsidRPr="00DD3283" w:rsidRDefault="00181A46" w:rsidP="00011116">
            <w:pPr>
              <w:spacing w:after="0" w:line="240" w:lineRule="auto"/>
              <w:jc w:val="center"/>
              <w:rPr>
                <w:rFonts w:ascii="Calibri" w:eastAsia="Times New Roman" w:hAnsi="Calibri" w:cs="Times New Roman"/>
              </w:rPr>
            </w:pPr>
            <w:r w:rsidRPr="00DD3283">
              <w:rPr>
                <w:rFonts w:ascii="Calibri" w:eastAsia="Times New Roman" w:hAnsi="Calibri" w:cs="Times New Roman"/>
              </w:rPr>
              <w:t>370</w:t>
            </w:r>
          </w:p>
        </w:tc>
        <w:tc>
          <w:tcPr>
            <w:tcW w:w="3138" w:type="dxa"/>
            <w:tcBorders>
              <w:top w:val="single" w:sz="4" w:space="0" w:color="auto"/>
              <w:left w:val="nil"/>
              <w:bottom w:val="single" w:sz="4" w:space="0" w:color="auto"/>
              <w:right w:val="single" w:sz="4" w:space="0" w:color="auto"/>
            </w:tcBorders>
            <w:shd w:val="clear" w:color="auto" w:fill="auto"/>
            <w:noWrap/>
            <w:vAlign w:val="bottom"/>
            <w:hideMark/>
          </w:tcPr>
          <w:p w14:paraId="540C4663" w14:textId="77777777" w:rsidR="004C36DE" w:rsidRPr="00DD3283" w:rsidRDefault="00181A46" w:rsidP="00011116">
            <w:pPr>
              <w:spacing w:after="0" w:line="240" w:lineRule="auto"/>
              <w:jc w:val="center"/>
              <w:rPr>
                <w:rFonts w:ascii="Calibri" w:eastAsia="Times New Roman" w:hAnsi="Calibri" w:cs="Times New Roman"/>
              </w:rPr>
            </w:pPr>
            <w:r w:rsidRPr="00DD3283">
              <w:rPr>
                <w:rFonts w:ascii="Calibri" w:eastAsia="Times New Roman" w:hAnsi="Calibri" w:cs="Times New Roman"/>
              </w:rPr>
              <w:t>40.4</w:t>
            </w:r>
          </w:p>
        </w:tc>
      </w:tr>
      <w:tr w:rsidR="004C36DE" w:rsidRPr="00DD3283" w14:paraId="7E81E814" w14:textId="77777777" w:rsidTr="000A262A">
        <w:trPr>
          <w:trHeight w:val="269"/>
        </w:trPr>
        <w:tc>
          <w:tcPr>
            <w:tcW w:w="4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796301" w14:textId="77777777" w:rsidR="004C36DE" w:rsidRPr="00DD3283" w:rsidRDefault="00850EDE" w:rsidP="00011116">
            <w:pPr>
              <w:spacing w:after="0" w:line="240" w:lineRule="auto"/>
              <w:rPr>
                <w:rFonts w:ascii="Calibri" w:eastAsia="Times New Roman" w:hAnsi="Calibri" w:cs="Times New Roman"/>
              </w:rPr>
            </w:pPr>
            <w:r w:rsidRPr="00DD3283">
              <w:rPr>
                <w:rFonts w:ascii="Calibri" w:eastAsia="Times New Roman" w:hAnsi="Calibri" w:cs="Times New Roman"/>
              </w:rPr>
              <w:t>Yes</w:t>
            </w:r>
          </w:p>
        </w:tc>
        <w:tc>
          <w:tcPr>
            <w:tcW w:w="2015" w:type="dxa"/>
            <w:tcBorders>
              <w:top w:val="single" w:sz="4" w:space="0" w:color="auto"/>
              <w:left w:val="nil"/>
              <w:bottom w:val="single" w:sz="4" w:space="0" w:color="auto"/>
              <w:right w:val="single" w:sz="4" w:space="0" w:color="auto"/>
            </w:tcBorders>
            <w:shd w:val="clear" w:color="auto" w:fill="auto"/>
            <w:noWrap/>
            <w:vAlign w:val="bottom"/>
            <w:hideMark/>
          </w:tcPr>
          <w:p w14:paraId="20D80298" w14:textId="77777777" w:rsidR="004C36DE" w:rsidRPr="00DD3283" w:rsidRDefault="00181A46" w:rsidP="00011116">
            <w:pPr>
              <w:spacing w:after="0" w:line="240" w:lineRule="auto"/>
              <w:jc w:val="center"/>
              <w:rPr>
                <w:rFonts w:ascii="Calibri" w:eastAsia="Times New Roman" w:hAnsi="Calibri" w:cs="Times New Roman"/>
              </w:rPr>
            </w:pPr>
            <w:r w:rsidRPr="00DD3283">
              <w:rPr>
                <w:rFonts w:ascii="Calibri" w:eastAsia="Times New Roman" w:hAnsi="Calibri" w:cs="Times New Roman"/>
              </w:rPr>
              <w:t>546</w:t>
            </w:r>
          </w:p>
        </w:tc>
        <w:tc>
          <w:tcPr>
            <w:tcW w:w="3138" w:type="dxa"/>
            <w:tcBorders>
              <w:top w:val="single" w:sz="4" w:space="0" w:color="auto"/>
              <w:left w:val="nil"/>
              <w:bottom w:val="single" w:sz="4" w:space="0" w:color="auto"/>
              <w:right w:val="single" w:sz="4" w:space="0" w:color="auto"/>
            </w:tcBorders>
            <w:shd w:val="clear" w:color="auto" w:fill="auto"/>
            <w:noWrap/>
            <w:vAlign w:val="bottom"/>
            <w:hideMark/>
          </w:tcPr>
          <w:p w14:paraId="19E843E8" w14:textId="77777777" w:rsidR="004C36DE" w:rsidRPr="00DD3283" w:rsidRDefault="00181A46" w:rsidP="00011116">
            <w:pPr>
              <w:spacing w:after="0" w:line="240" w:lineRule="auto"/>
              <w:jc w:val="center"/>
              <w:rPr>
                <w:rFonts w:ascii="Calibri" w:eastAsia="Times New Roman" w:hAnsi="Calibri" w:cs="Times New Roman"/>
              </w:rPr>
            </w:pPr>
            <w:r w:rsidRPr="00DD3283">
              <w:rPr>
                <w:rFonts w:ascii="Calibri" w:eastAsia="Times New Roman" w:hAnsi="Calibri" w:cs="Times New Roman"/>
              </w:rPr>
              <w:t>59.6</w:t>
            </w:r>
          </w:p>
        </w:tc>
      </w:tr>
      <w:tr w:rsidR="003969CF" w:rsidRPr="00DD3283" w14:paraId="4C1A83CD" w14:textId="77777777" w:rsidTr="000A262A">
        <w:trPr>
          <w:trHeight w:val="269"/>
        </w:trPr>
        <w:tc>
          <w:tcPr>
            <w:tcW w:w="42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8B14E6F" w14:textId="77777777" w:rsidR="003969CF" w:rsidRPr="00DD3283" w:rsidRDefault="003969CF" w:rsidP="00011116">
            <w:pPr>
              <w:spacing w:after="0" w:line="240" w:lineRule="auto"/>
              <w:rPr>
                <w:rFonts w:ascii="Calibri" w:eastAsia="Times New Roman" w:hAnsi="Calibri" w:cs="Times New Roman"/>
                <w:b/>
              </w:rPr>
            </w:pPr>
            <w:r w:rsidRPr="00DD3283">
              <w:rPr>
                <w:rFonts w:ascii="Calibri" w:eastAsia="Times New Roman" w:hAnsi="Calibri" w:cs="Times New Roman"/>
                <w:b/>
              </w:rPr>
              <w:t xml:space="preserve">Sexual coercion </w:t>
            </w:r>
          </w:p>
        </w:tc>
        <w:tc>
          <w:tcPr>
            <w:tcW w:w="2015" w:type="dxa"/>
            <w:tcBorders>
              <w:top w:val="single" w:sz="4" w:space="0" w:color="auto"/>
              <w:left w:val="nil"/>
              <w:bottom w:val="single" w:sz="4" w:space="0" w:color="auto"/>
              <w:right w:val="single" w:sz="4" w:space="0" w:color="auto"/>
            </w:tcBorders>
            <w:shd w:val="clear" w:color="auto" w:fill="auto"/>
            <w:noWrap/>
            <w:vAlign w:val="bottom"/>
          </w:tcPr>
          <w:p w14:paraId="251AEC3E" w14:textId="77777777" w:rsidR="003969CF" w:rsidRPr="00DD3283" w:rsidRDefault="003969CF" w:rsidP="00011116">
            <w:pPr>
              <w:spacing w:after="0" w:line="240" w:lineRule="auto"/>
              <w:jc w:val="center"/>
              <w:rPr>
                <w:rFonts w:ascii="Calibri" w:eastAsia="Times New Roman" w:hAnsi="Calibri" w:cs="Times New Roman"/>
              </w:rPr>
            </w:pPr>
          </w:p>
        </w:tc>
        <w:tc>
          <w:tcPr>
            <w:tcW w:w="3138" w:type="dxa"/>
            <w:tcBorders>
              <w:top w:val="single" w:sz="4" w:space="0" w:color="auto"/>
              <w:left w:val="nil"/>
              <w:bottom w:val="single" w:sz="4" w:space="0" w:color="auto"/>
              <w:right w:val="single" w:sz="4" w:space="0" w:color="auto"/>
            </w:tcBorders>
            <w:shd w:val="clear" w:color="auto" w:fill="auto"/>
            <w:noWrap/>
            <w:vAlign w:val="bottom"/>
          </w:tcPr>
          <w:p w14:paraId="14E5B9ED" w14:textId="77777777" w:rsidR="003969CF" w:rsidRPr="00DD3283" w:rsidRDefault="003969CF" w:rsidP="00011116">
            <w:pPr>
              <w:spacing w:after="0" w:line="240" w:lineRule="auto"/>
              <w:jc w:val="center"/>
              <w:rPr>
                <w:rFonts w:ascii="Calibri" w:eastAsia="Times New Roman" w:hAnsi="Calibri" w:cs="Times New Roman"/>
              </w:rPr>
            </w:pPr>
          </w:p>
        </w:tc>
      </w:tr>
      <w:tr w:rsidR="003969CF" w:rsidRPr="00DD3283" w14:paraId="0E3AE41B" w14:textId="77777777" w:rsidTr="000A262A">
        <w:trPr>
          <w:trHeight w:val="269"/>
        </w:trPr>
        <w:tc>
          <w:tcPr>
            <w:tcW w:w="42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03F2CFC" w14:textId="77777777" w:rsidR="003969CF" w:rsidRPr="00DD3283" w:rsidRDefault="003969CF" w:rsidP="00011116">
            <w:pPr>
              <w:spacing w:after="0" w:line="240" w:lineRule="auto"/>
              <w:rPr>
                <w:rFonts w:ascii="Calibri" w:eastAsia="Times New Roman" w:hAnsi="Calibri" w:cs="Times New Roman"/>
              </w:rPr>
            </w:pPr>
            <w:r w:rsidRPr="00DD3283">
              <w:rPr>
                <w:rFonts w:ascii="Calibri" w:eastAsia="Times New Roman" w:hAnsi="Calibri" w:cs="Times New Roman"/>
              </w:rPr>
              <w:t>No</w:t>
            </w:r>
          </w:p>
        </w:tc>
        <w:tc>
          <w:tcPr>
            <w:tcW w:w="2015" w:type="dxa"/>
            <w:tcBorders>
              <w:top w:val="single" w:sz="4" w:space="0" w:color="auto"/>
              <w:left w:val="nil"/>
              <w:bottom w:val="single" w:sz="4" w:space="0" w:color="auto"/>
              <w:right w:val="single" w:sz="4" w:space="0" w:color="auto"/>
            </w:tcBorders>
            <w:shd w:val="clear" w:color="auto" w:fill="auto"/>
            <w:noWrap/>
            <w:vAlign w:val="bottom"/>
          </w:tcPr>
          <w:p w14:paraId="02AD8D67" w14:textId="77777777" w:rsidR="003969CF" w:rsidRPr="00DD3283" w:rsidRDefault="003969CF" w:rsidP="00011116">
            <w:pPr>
              <w:spacing w:after="0" w:line="240" w:lineRule="auto"/>
              <w:jc w:val="center"/>
              <w:rPr>
                <w:rFonts w:ascii="Calibri" w:eastAsia="Times New Roman" w:hAnsi="Calibri" w:cs="Times New Roman"/>
              </w:rPr>
            </w:pPr>
            <w:r w:rsidRPr="00DD3283">
              <w:rPr>
                <w:rFonts w:ascii="Calibri" w:eastAsia="Times New Roman" w:hAnsi="Calibri" w:cs="Times New Roman"/>
              </w:rPr>
              <w:t>238</w:t>
            </w:r>
          </w:p>
        </w:tc>
        <w:tc>
          <w:tcPr>
            <w:tcW w:w="3138" w:type="dxa"/>
            <w:tcBorders>
              <w:top w:val="single" w:sz="4" w:space="0" w:color="auto"/>
              <w:left w:val="nil"/>
              <w:bottom w:val="single" w:sz="4" w:space="0" w:color="auto"/>
              <w:right w:val="single" w:sz="4" w:space="0" w:color="auto"/>
            </w:tcBorders>
            <w:shd w:val="clear" w:color="auto" w:fill="auto"/>
            <w:noWrap/>
            <w:vAlign w:val="bottom"/>
          </w:tcPr>
          <w:p w14:paraId="57165154" w14:textId="77777777" w:rsidR="003969CF" w:rsidRPr="00DD3283" w:rsidRDefault="003969CF" w:rsidP="00011116">
            <w:pPr>
              <w:spacing w:after="0" w:line="240" w:lineRule="auto"/>
              <w:jc w:val="center"/>
              <w:rPr>
                <w:rFonts w:ascii="Calibri" w:eastAsia="Times New Roman" w:hAnsi="Calibri" w:cs="Times New Roman"/>
              </w:rPr>
            </w:pPr>
            <w:r w:rsidRPr="00DD3283">
              <w:rPr>
                <w:rFonts w:ascii="Calibri" w:eastAsia="Times New Roman" w:hAnsi="Calibri" w:cs="Times New Roman"/>
              </w:rPr>
              <w:t>88.5</w:t>
            </w:r>
          </w:p>
        </w:tc>
      </w:tr>
      <w:tr w:rsidR="003969CF" w:rsidRPr="00DD3283" w14:paraId="17628874" w14:textId="77777777" w:rsidTr="000A262A">
        <w:trPr>
          <w:trHeight w:val="269"/>
        </w:trPr>
        <w:tc>
          <w:tcPr>
            <w:tcW w:w="42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44D8919" w14:textId="77777777" w:rsidR="003969CF" w:rsidRPr="00DD3283" w:rsidRDefault="003969CF" w:rsidP="00011116">
            <w:pPr>
              <w:spacing w:after="0" w:line="240" w:lineRule="auto"/>
              <w:rPr>
                <w:rFonts w:ascii="Calibri" w:eastAsia="Times New Roman" w:hAnsi="Calibri" w:cs="Times New Roman"/>
              </w:rPr>
            </w:pPr>
            <w:r w:rsidRPr="00DD3283">
              <w:rPr>
                <w:rFonts w:ascii="Calibri" w:eastAsia="Times New Roman" w:hAnsi="Calibri" w:cs="Times New Roman"/>
              </w:rPr>
              <w:t>Yes</w:t>
            </w:r>
          </w:p>
        </w:tc>
        <w:tc>
          <w:tcPr>
            <w:tcW w:w="2015" w:type="dxa"/>
            <w:tcBorders>
              <w:top w:val="single" w:sz="4" w:space="0" w:color="auto"/>
              <w:left w:val="nil"/>
              <w:bottom w:val="single" w:sz="4" w:space="0" w:color="auto"/>
              <w:right w:val="single" w:sz="4" w:space="0" w:color="auto"/>
            </w:tcBorders>
            <w:shd w:val="clear" w:color="auto" w:fill="auto"/>
            <w:noWrap/>
            <w:vAlign w:val="bottom"/>
          </w:tcPr>
          <w:p w14:paraId="2D913AC8" w14:textId="77777777" w:rsidR="003969CF" w:rsidRPr="00DD3283" w:rsidRDefault="003969CF" w:rsidP="00011116">
            <w:pPr>
              <w:spacing w:after="0" w:line="240" w:lineRule="auto"/>
              <w:jc w:val="center"/>
              <w:rPr>
                <w:rFonts w:ascii="Calibri" w:eastAsia="Times New Roman" w:hAnsi="Calibri" w:cs="Times New Roman"/>
              </w:rPr>
            </w:pPr>
            <w:r w:rsidRPr="00DD3283">
              <w:rPr>
                <w:rFonts w:ascii="Calibri" w:eastAsia="Times New Roman" w:hAnsi="Calibri" w:cs="Times New Roman"/>
              </w:rPr>
              <w:t>31</w:t>
            </w:r>
          </w:p>
        </w:tc>
        <w:tc>
          <w:tcPr>
            <w:tcW w:w="3138" w:type="dxa"/>
            <w:tcBorders>
              <w:top w:val="single" w:sz="4" w:space="0" w:color="auto"/>
              <w:left w:val="nil"/>
              <w:bottom w:val="single" w:sz="4" w:space="0" w:color="auto"/>
              <w:right w:val="single" w:sz="4" w:space="0" w:color="auto"/>
            </w:tcBorders>
            <w:shd w:val="clear" w:color="auto" w:fill="auto"/>
            <w:noWrap/>
            <w:vAlign w:val="bottom"/>
          </w:tcPr>
          <w:p w14:paraId="3788D510" w14:textId="77777777" w:rsidR="003969CF" w:rsidRPr="00DD3283" w:rsidRDefault="003969CF" w:rsidP="00011116">
            <w:pPr>
              <w:spacing w:after="0" w:line="240" w:lineRule="auto"/>
              <w:jc w:val="center"/>
              <w:rPr>
                <w:rFonts w:ascii="Calibri" w:eastAsia="Times New Roman" w:hAnsi="Calibri" w:cs="Times New Roman"/>
              </w:rPr>
            </w:pPr>
            <w:r w:rsidRPr="00DD3283">
              <w:rPr>
                <w:rFonts w:ascii="Calibri" w:eastAsia="Times New Roman" w:hAnsi="Calibri" w:cs="Times New Roman"/>
              </w:rPr>
              <w:t>11.5</w:t>
            </w:r>
          </w:p>
        </w:tc>
      </w:tr>
      <w:tr w:rsidR="001C0A97" w:rsidRPr="00DD3283" w14:paraId="19ECEBEE" w14:textId="77777777" w:rsidTr="000A262A">
        <w:trPr>
          <w:trHeight w:val="269"/>
        </w:trPr>
        <w:tc>
          <w:tcPr>
            <w:tcW w:w="4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19821D" w14:textId="77777777" w:rsidR="001C0A97" w:rsidRPr="00DD3283" w:rsidRDefault="001C0A97" w:rsidP="00011116">
            <w:pPr>
              <w:spacing w:after="0" w:line="240" w:lineRule="auto"/>
              <w:rPr>
                <w:rFonts w:ascii="Calibri" w:eastAsia="Times New Roman" w:hAnsi="Calibri" w:cs="Times New Roman"/>
                <w:b/>
              </w:rPr>
            </w:pPr>
            <w:r w:rsidRPr="00DD3283">
              <w:rPr>
                <w:rFonts w:ascii="Calibri" w:eastAsia="Times New Roman" w:hAnsi="Calibri" w:cs="Times New Roman"/>
                <w:b/>
              </w:rPr>
              <w:t>Variable</w:t>
            </w:r>
          </w:p>
        </w:tc>
        <w:tc>
          <w:tcPr>
            <w:tcW w:w="2015" w:type="dxa"/>
            <w:tcBorders>
              <w:top w:val="single" w:sz="4" w:space="0" w:color="auto"/>
              <w:left w:val="nil"/>
              <w:bottom w:val="single" w:sz="4" w:space="0" w:color="auto"/>
              <w:right w:val="single" w:sz="4" w:space="0" w:color="auto"/>
            </w:tcBorders>
            <w:shd w:val="clear" w:color="auto" w:fill="auto"/>
            <w:noWrap/>
            <w:vAlign w:val="bottom"/>
            <w:hideMark/>
          </w:tcPr>
          <w:p w14:paraId="7FA1604F" w14:textId="77777777" w:rsidR="001C0A97" w:rsidRPr="00DD3283" w:rsidRDefault="001C0A97" w:rsidP="00011116">
            <w:pPr>
              <w:spacing w:after="0" w:line="240" w:lineRule="auto"/>
              <w:jc w:val="center"/>
              <w:rPr>
                <w:rFonts w:ascii="Calibri" w:eastAsia="Times New Roman" w:hAnsi="Calibri" w:cs="Times New Roman"/>
                <w:b/>
              </w:rPr>
            </w:pPr>
            <w:r w:rsidRPr="00DD3283">
              <w:rPr>
                <w:rFonts w:ascii="Calibri" w:eastAsia="Times New Roman" w:hAnsi="Calibri" w:cs="Times New Roman"/>
                <w:b/>
              </w:rPr>
              <w:t>Mean</w:t>
            </w:r>
          </w:p>
        </w:tc>
        <w:tc>
          <w:tcPr>
            <w:tcW w:w="3138" w:type="dxa"/>
            <w:tcBorders>
              <w:top w:val="single" w:sz="4" w:space="0" w:color="auto"/>
              <w:left w:val="nil"/>
              <w:bottom w:val="single" w:sz="4" w:space="0" w:color="auto"/>
              <w:right w:val="single" w:sz="4" w:space="0" w:color="auto"/>
            </w:tcBorders>
            <w:shd w:val="clear" w:color="auto" w:fill="auto"/>
            <w:noWrap/>
            <w:vAlign w:val="bottom"/>
            <w:hideMark/>
          </w:tcPr>
          <w:p w14:paraId="6CF8A55E" w14:textId="77777777" w:rsidR="001C0A97" w:rsidRPr="00DD3283" w:rsidRDefault="001C0A97" w:rsidP="00011116">
            <w:pPr>
              <w:spacing w:after="0" w:line="240" w:lineRule="auto"/>
              <w:jc w:val="center"/>
              <w:rPr>
                <w:rFonts w:ascii="Calibri" w:eastAsia="Times New Roman" w:hAnsi="Calibri" w:cs="Times New Roman"/>
                <w:b/>
              </w:rPr>
            </w:pPr>
            <w:r w:rsidRPr="00DD3283">
              <w:rPr>
                <w:rFonts w:ascii="Calibri" w:eastAsia="Times New Roman" w:hAnsi="Calibri" w:cs="Times New Roman"/>
                <w:b/>
              </w:rPr>
              <w:t>Standard deviation</w:t>
            </w:r>
          </w:p>
        </w:tc>
      </w:tr>
      <w:tr w:rsidR="001C0A97" w:rsidRPr="00DD3283" w14:paraId="3A64EC53" w14:textId="77777777" w:rsidTr="000A262A">
        <w:trPr>
          <w:trHeight w:val="269"/>
        </w:trPr>
        <w:tc>
          <w:tcPr>
            <w:tcW w:w="42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23C8C7" w14:textId="77777777" w:rsidR="001C0A97" w:rsidRPr="00DD3283" w:rsidRDefault="001C0A97" w:rsidP="00011116">
            <w:pPr>
              <w:spacing w:after="0" w:line="240" w:lineRule="auto"/>
              <w:rPr>
                <w:rFonts w:ascii="Calibri" w:eastAsia="Times New Roman" w:hAnsi="Calibri" w:cs="Times New Roman"/>
                <w:b/>
                <w:bCs/>
              </w:rPr>
            </w:pPr>
            <w:r w:rsidRPr="00DD3283">
              <w:rPr>
                <w:rFonts w:ascii="Calibri" w:eastAsia="Times New Roman" w:hAnsi="Calibri" w:cs="Times New Roman"/>
                <w:b/>
                <w:bCs/>
              </w:rPr>
              <w:t xml:space="preserve">Mean age at </w:t>
            </w:r>
            <w:r w:rsidRPr="00DD3283">
              <w:rPr>
                <w:rFonts w:ascii="Calibri" w:eastAsia="Times New Roman" w:hAnsi="Calibri" w:cs="Times New Roman"/>
                <w:b/>
              </w:rPr>
              <w:t>sexual</w:t>
            </w:r>
            <w:r w:rsidRPr="00DD3283">
              <w:rPr>
                <w:rFonts w:ascii="Calibri" w:eastAsia="Times New Roman" w:hAnsi="Calibri" w:cs="Times New Roman"/>
                <w:b/>
                <w:bCs/>
              </w:rPr>
              <w:t xml:space="preserve"> debut</w:t>
            </w:r>
          </w:p>
        </w:tc>
        <w:tc>
          <w:tcPr>
            <w:tcW w:w="2015" w:type="dxa"/>
            <w:tcBorders>
              <w:top w:val="single" w:sz="4" w:space="0" w:color="auto"/>
              <w:left w:val="nil"/>
              <w:bottom w:val="single" w:sz="4" w:space="0" w:color="auto"/>
              <w:right w:val="single" w:sz="4" w:space="0" w:color="auto"/>
            </w:tcBorders>
            <w:shd w:val="clear" w:color="auto" w:fill="auto"/>
            <w:noWrap/>
            <w:vAlign w:val="bottom"/>
          </w:tcPr>
          <w:p w14:paraId="44DA406D" w14:textId="77777777" w:rsidR="001C0A97" w:rsidRPr="00DD3283" w:rsidRDefault="001C0A97" w:rsidP="00011116">
            <w:pPr>
              <w:spacing w:after="0" w:line="240" w:lineRule="auto"/>
              <w:rPr>
                <w:rFonts w:ascii="Calibri" w:eastAsia="Times New Roman" w:hAnsi="Calibri" w:cs="Times New Roman"/>
              </w:rPr>
            </w:pPr>
            <w:r w:rsidRPr="00DD3283">
              <w:rPr>
                <w:rFonts w:ascii="Calibri" w:eastAsia="Times New Roman" w:hAnsi="Calibri" w:cs="Times New Roman"/>
              </w:rPr>
              <w:t xml:space="preserve">Age:  </w:t>
            </w:r>
            <w:r w:rsidR="00011116" w:rsidRPr="00DD3283">
              <w:rPr>
                <w:rFonts w:ascii="Calibri" w:eastAsia="Times New Roman" w:hAnsi="Calibri" w:cs="Times New Roman"/>
              </w:rPr>
              <w:t>15yrs</w:t>
            </w:r>
          </w:p>
        </w:tc>
        <w:tc>
          <w:tcPr>
            <w:tcW w:w="3138" w:type="dxa"/>
            <w:tcBorders>
              <w:top w:val="single" w:sz="4" w:space="0" w:color="auto"/>
              <w:left w:val="nil"/>
              <w:bottom w:val="single" w:sz="4" w:space="0" w:color="auto"/>
              <w:right w:val="single" w:sz="4" w:space="0" w:color="auto"/>
            </w:tcBorders>
            <w:shd w:val="clear" w:color="auto" w:fill="auto"/>
            <w:noWrap/>
            <w:vAlign w:val="bottom"/>
          </w:tcPr>
          <w:p w14:paraId="03E6700A" w14:textId="77777777" w:rsidR="001C0A97" w:rsidRPr="00DD3283" w:rsidRDefault="00B06FE1" w:rsidP="00011116">
            <w:pPr>
              <w:spacing w:after="0" w:line="240" w:lineRule="auto"/>
              <w:jc w:val="center"/>
              <w:rPr>
                <w:rFonts w:ascii="Calibri" w:eastAsia="Times New Roman" w:hAnsi="Calibri" w:cs="Times New Roman"/>
              </w:rPr>
            </w:pPr>
            <w:r w:rsidRPr="00DD3283">
              <w:rPr>
                <w:rFonts w:ascii="Calibri" w:eastAsia="Times New Roman" w:hAnsi="Calibri" w:cs="Times New Roman"/>
              </w:rPr>
              <w:t>1.7</w:t>
            </w:r>
          </w:p>
        </w:tc>
      </w:tr>
    </w:tbl>
    <w:p w14:paraId="4CCB0AF0" w14:textId="77777777" w:rsidR="006B2897" w:rsidRPr="00DD3283" w:rsidRDefault="006B2897" w:rsidP="00D96B33">
      <w:pPr>
        <w:spacing w:line="360" w:lineRule="auto"/>
        <w:jc w:val="both"/>
        <w:rPr>
          <w:rFonts w:ascii="Times New Roman" w:hAnsi="Times New Roman" w:cs="Times New Roman"/>
          <w:b/>
          <w:sz w:val="24"/>
          <w:szCs w:val="24"/>
        </w:rPr>
      </w:pPr>
    </w:p>
    <w:p w14:paraId="68B7C06E" w14:textId="3F810905" w:rsidR="00E72F78" w:rsidRPr="00DD3283" w:rsidRDefault="00FC5950" w:rsidP="008E6461">
      <w:pPr>
        <w:pStyle w:val="Heading3"/>
        <w:rPr>
          <w:rFonts w:ascii="Times New Roman" w:hAnsi="Times New Roman" w:cs="Times New Roman"/>
          <w:b/>
          <w:color w:val="auto"/>
        </w:rPr>
      </w:pPr>
      <w:bookmarkStart w:id="38" w:name="_Toc488767294"/>
      <w:r w:rsidRPr="00DD3283">
        <w:rPr>
          <w:rFonts w:ascii="Times New Roman" w:hAnsi="Times New Roman" w:cs="Times New Roman"/>
          <w:b/>
          <w:color w:val="auto"/>
        </w:rPr>
        <w:lastRenderedPageBreak/>
        <w:t>4.3. Bivariate Analysis</w:t>
      </w:r>
      <w:bookmarkEnd w:id="38"/>
    </w:p>
    <w:p w14:paraId="5BED9347" w14:textId="510048CC" w:rsidR="005A5F6B" w:rsidRPr="00DD3283" w:rsidRDefault="00AF613E" w:rsidP="00AF613E">
      <w:pPr>
        <w:spacing w:before="240" w:line="360" w:lineRule="auto"/>
        <w:jc w:val="both"/>
        <w:rPr>
          <w:rFonts w:ascii="Times New Roman" w:hAnsi="Times New Roman" w:cs="Times New Roman"/>
          <w:sz w:val="24"/>
          <w:szCs w:val="24"/>
        </w:rPr>
      </w:pPr>
      <w:r w:rsidRPr="00DD3283">
        <w:rPr>
          <w:rFonts w:ascii="Times New Roman" w:hAnsi="Times New Roman" w:cs="Times New Roman"/>
          <w:sz w:val="24"/>
          <w:szCs w:val="24"/>
        </w:rPr>
        <w:t xml:space="preserve">The </w:t>
      </w:r>
      <w:r w:rsidR="008E6461" w:rsidRPr="00DD3283">
        <w:rPr>
          <w:rFonts w:ascii="Times New Roman" w:hAnsi="Times New Roman" w:cs="Times New Roman"/>
          <w:sz w:val="24"/>
          <w:szCs w:val="24"/>
        </w:rPr>
        <w:t>result in Table 4.2</w:t>
      </w:r>
      <w:r w:rsidRPr="00DD3283">
        <w:rPr>
          <w:rFonts w:ascii="Times New Roman" w:hAnsi="Times New Roman" w:cs="Times New Roman"/>
          <w:sz w:val="24"/>
          <w:szCs w:val="24"/>
        </w:rPr>
        <w:t xml:space="preserve"> showed the bivariate analysis of sex of the household head and selected variables used in the study. Results shows that most (59.1%) of teenagers from male headed households belongs to other Christians religion while the majority (46.8%) of teenagers from female headed household</w:t>
      </w:r>
      <w:r w:rsidR="00864925" w:rsidRPr="00DD3283">
        <w:rPr>
          <w:rFonts w:ascii="Times New Roman" w:hAnsi="Times New Roman" w:cs="Times New Roman"/>
          <w:sz w:val="24"/>
          <w:szCs w:val="24"/>
        </w:rPr>
        <w:t xml:space="preserve"> are Muslims. However, there was no statistical difference. </w:t>
      </w:r>
      <w:r w:rsidR="005A5F6B" w:rsidRPr="00DD3283">
        <w:rPr>
          <w:rFonts w:ascii="Times New Roman" w:hAnsi="Times New Roman" w:cs="Times New Roman"/>
          <w:sz w:val="24"/>
          <w:szCs w:val="24"/>
        </w:rPr>
        <w:t>Considering the region, Table 4.2 shows that the highest (</w:t>
      </w:r>
      <w:r w:rsidR="00924388" w:rsidRPr="00DD3283">
        <w:rPr>
          <w:rFonts w:ascii="Times New Roman" w:hAnsi="Times New Roman" w:cs="Times New Roman"/>
          <w:sz w:val="24"/>
          <w:szCs w:val="24"/>
        </w:rPr>
        <w:t xml:space="preserve">63.0%) of teenagers are from male headed households while 46% are from female headed household. The result was statistically significant. With regards to wealth index, the bivariate analysis shows that majority (65.8%) of teenagers living in male headed households are from rich wealth index while 58.4% of teenagers from female headed households are from poor wealth index. The result was statistically significant. </w:t>
      </w:r>
    </w:p>
    <w:p w14:paraId="773FDA80" w14:textId="093D0E95" w:rsidR="005A0741" w:rsidRPr="00DD3283" w:rsidRDefault="00CD499F" w:rsidP="00AF613E">
      <w:pPr>
        <w:spacing w:before="240" w:line="360" w:lineRule="auto"/>
        <w:jc w:val="both"/>
        <w:rPr>
          <w:rFonts w:ascii="Times New Roman" w:hAnsi="Times New Roman" w:cs="Times New Roman"/>
          <w:sz w:val="24"/>
          <w:szCs w:val="24"/>
        </w:rPr>
      </w:pPr>
      <w:r w:rsidRPr="00DD3283">
        <w:rPr>
          <w:rFonts w:ascii="Times New Roman" w:hAnsi="Times New Roman" w:cs="Times New Roman"/>
          <w:sz w:val="24"/>
          <w:szCs w:val="24"/>
        </w:rPr>
        <w:t>The res</w:t>
      </w:r>
      <w:r w:rsidR="00435DAF" w:rsidRPr="00DD3283">
        <w:rPr>
          <w:rFonts w:ascii="Times New Roman" w:hAnsi="Times New Roman" w:cs="Times New Roman"/>
          <w:sz w:val="24"/>
          <w:szCs w:val="24"/>
        </w:rPr>
        <w:t>ults in Table 4.2 also show</w:t>
      </w:r>
      <w:r w:rsidRPr="00DD3283">
        <w:rPr>
          <w:rFonts w:ascii="Times New Roman" w:hAnsi="Times New Roman" w:cs="Times New Roman"/>
          <w:sz w:val="24"/>
          <w:szCs w:val="24"/>
        </w:rPr>
        <w:t xml:space="preserve"> that most (61.0%)</w:t>
      </w:r>
      <w:r w:rsidR="00137A8D" w:rsidRPr="00DD3283">
        <w:rPr>
          <w:rFonts w:ascii="Times New Roman" w:hAnsi="Times New Roman" w:cs="Times New Roman"/>
          <w:sz w:val="24"/>
          <w:szCs w:val="24"/>
        </w:rPr>
        <w:t xml:space="preserve"> of teenagers from male headed households have secondary or higher education while 44.7% of teenagers residing in female headed households have primary or no education. The result was statistical significant. </w:t>
      </w:r>
      <w:r w:rsidR="009A7BFB" w:rsidRPr="00DD3283">
        <w:rPr>
          <w:rFonts w:ascii="Times New Roman" w:hAnsi="Times New Roman" w:cs="Times New Roman"/>
          <w:sz w:val="24"/>
          <w:szCs w:val="24"/>
        </w:rPr>
        <w:t xml:space="preserve">With regards to place of residence, majority (62.2%) of the teenagers living in male headed household were residing in urban areas while the most (44.2%) of teenagers from female headed households are living in the rural areas. The result was statistically significant. </w:t>
      </w:r>
      <w:r w:rsidR="004422BC" w:rsidRPr="00DD3283">
        <w:rPr>
          <w:rFonts w:ascii="Times New Roman" w:hAnsi="Times New Roman" w:cs="Times New Roman"/>
          <w:sz w:val="24"/>
          <w:szCs w:val="24"/>
        </w:rPr>
        <w:t>Considering employment status, Table 4.2 shows that most (55.1%)</w:t>
      </w:r>
      <w:r w:rsidR="009A7BFB" w:rsidRPr="00DD3283">
        <w:rPr>
          <w:rFonts w:ascii="Times New Roman" w:hAnsi="Times New Roman" w:cs="Times New Roman"/>
          <w:sz w:val="24"/>
          <w:szCs w:val="24"/>
        </w:rPr>
        <w:t xml:space="preserve"> </w:t>
      </w:r>
      <w:r w:rsidR="004422BC" w:rsidRPr="00DD3283">
        <w:rPr>
          <w:rFonts w:ascii="Times New Roman" w:hAnsi="Times New Roman" w:cs="Times New Roman"/>
          <w:sz w:val="24"/>
          <w:szCs w:val="24"/>
        </w:rPr>
        <w:t xml:space="preserve">of teenagers in male headed households were working compared to (44.9%) from female headed household. </w:t>
      </w:r>
    </w:p>
    <w:p w14:paraId="6BEB8AE0" w14:textId="08FDFA64" w:rsidR="00CD499F" w:rsidRPr="00DD3283" w:rsidRDefault="005A0741" w:rsidP="00AF613E">
      <w:pPr>
        <w:spacing w:before="240" w:line="360" w:lineRule="auto"/>
        <w:jc w:val="both"/>
        <w:rPr>
          <w:rFonts w:ascii="Times New Roman" w:hAnsi="Times New Roman" w:cs="Times New Roman"/>
          <w:sz w:val="24"/>
          <w:szCs w:val="24"/>
        </w:rPr>
      </w:pPr>
      <w:r w:rsidRPr="00DD3283">
        <w:rPr>
          <w:rFonts w:ascii="Times New Roman" w:hAnsi="Times New Roman" w:cs="Times New Roman"/>
          <w:sz w:val="24"/>
          <w:szCs w:val="24"/>
        </w:rPr>
        <w:t>With regards to contraceptive use, table 4.2 shows that (55.9%) of teenagers in male headed households use modern contraceptives compared to 44.1% from female headed households. Considering condom use at last sexual intercourse, the bivariate analysis shows that (61.2%) of teenagers from male headed households used condom at last sexual intercourse compared to 38.8% of teenagers using in female headed households.</w:t>
      </w:r>
      <w:r w:rsidR="006B45CE" w:rsidRPr="00DD3283">
        <w:rPr>
          <w:rFonts w:ascii="Times New Roman" w:hAnsi="Times New Roman" w:cs="Times New Roman"/>
          <w:sz w:val="24"/>
          <w:szCs w:val="24"/>
        </w:rPr>
        <w:t xml:space="preserve"> The bivariate analysis shows that there is no significant difference between teenagers living in male headed households and female headed households in terms of sexual coercion. The result shows that (48.7%) of teenagers living in male headed households have experienced coerced sex compared to 51.3% from female headed households. Similarly, there was no statistical significance in the numbers of sexual partners from both male and female headed households. Table 4.2 shows that </w:t>
      </w:r>
      <w:r w:rsidR="005D4667" w:rsidRPr="00DD3283">
        <w:rPr>
          <w:rFonts w:ascii="Times New Roman" w:hAnsi="Times New Roman" w:cs="Times New Roman"/>
          <w:sz w:val="24"/>
          <w:szCs w:val="24"/>
        </w:rPr>
        <w:t>(55%) of teenagers from male headed households have more than one sexual partners compared to 45% from female headed households.</w:t>
      </w:r>
      <w:r w:rsidR="0042779E" w:rsidRPr="00DD3283">
        <w:rPr>
          <w:rFonts w:ascii="Times New Roman" w:hAnsi="Times New Roman" w:cs="Times New Roman"/>
          <w:sz w:val="24"/>
          <w:szCs w:val="24"/>
        </w:rPr>
        <w:t xml:space="preserve"> </w:t>
      </w:r>
    </w:p>
    <w:p w14:paraId="2FD13C2B" w14:textId="77777777" w:rsidR="0042779E" w:rsidRPr="00DD3283" w:rsidRDefault="0042779E" w:rsidP="00AF613E">
      <w:pPr>
        <w:spacing w:before="240" w:line="360" w:lineRule="auto"/>
        <w:jc w:val="both"/>
        <w:rPr>
          <w:rFonts w:ascii="Times New Roman" w:hAnsi="Times New Roman" w:cs="Times New Roman"/>
          <w:sz w:val="24"/>
          <w:szCs w:val="24"/>
        </w:rPr>
      </w:pPr>
    </w:p>
    <w:p w14:paraId="55C02507" w14:textId="465455BA" w:rsidR="00AF613E" w:rsidRPr="00DD3283" w:rsidRDefault="00AF613E" w:rsidP="00D026DB">
      <w:pPr>
        <w:spacing w:line="360" w:lineRule="auto"/>
        <w:jc w:val="both"/>
        <w:rPr>
          <w:rFonts w:ascii="Times New Roman" w:hAnsi="Times New Roman" w:cs="Times New Roman"/>
          <w:b/>
          <w:sz w:val="24"/>
          <w:szCs w:val="24"/>
        </w:rPr>
      </w:pPr>
      <w:r w:rsidRPr="00DD3283">
        <w:rPr>
          <w:rFonts w:ascii="Times New Roman" w:hAnsi="Times New Roman" w:cs="Times New Roman"/>
          <w:b/>
          <w:sz w:val="24"/>
          <w:szCs w:val="24"/>
        </w:rPr>
        <w:lastRenderedPageBreak/>
        <w:t xml:space="preserve">Table 4.2: </w:t>
      </w:r>
      <w:r w:rsidR="0042645F" w:rsidRPr="00DD3283">
        <w:rPr>
          <w:rFonts w:ascii="Times New Roman" w:hAnsi="Times New Roman" w:cs="Times New Roman"/>
          <w:b/>
          <w:sz w:val="24"/>
          <w:szCs w:val="24"/>
        </w:rPr>
        <w:t xml:space="preserve">Bivariate result showing Chi-square analysis </w:t>
      </w:r>
      <w:r w:rsidR="0042779E" w:rsidRPr="00DD3283">
        <w:rPr>
          <w:rFonts w:ascii="Times New Roman" w:hAnsi="Times New Roman" w:cs="Times New Roman"/>
          <w:b/>
          <w:sz w:val="24"/>
          <w:szCs w:val="24"/>
        </w:rPr>
        <w:t>of sex of the household head and respondent’s characteristics</w:t>
      </w:r>
    </w:p>
    <w:tbl>
      <w:tblPr>
        <w:tblW w:w="8173" w:type="dxa"/>
        <w:tblInd w:w="93" w:type="dxa"/>
        <w:tblLook w:val="04A0" w:firstRow="1" w:lastRow="0" w:firstColumn="1" w:lastColumn="0" w:noHBand="0" w:noVBand="1"/>
      </w:tblPr>
      <w:tblGrid>
        <w:gridCol w:w="2844"/>
        <w:gridCol w:w="2060"/>
        <w:gridCol w:w="2194"/>
        <w:gridCol w:w="1075"/>
      </w:tblGrid>
      <w:tr w:rsidR="00E72F78" w:rsidRPr="00DD3283" w14:paraId="1797E1B0" w14:textId="77777777" w:rsidTr="000E5DD6">
        <w:trPr>
          <w:trHeight w:val="303"/>
        </w:trPr>
        <w:tc>
          <w:tcPr>
            <w:tcW w:w="28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11FFAE" w14:textId="77777777" w:rsidR="00E72F78" w:rsidRPr="00DD3283" w:rsidRDefault="00E72F78" w:rsidP="0042779E">
            <w:pPr>
              <w:spacing w:after="0" w:line="240" w:lineRule="auto"/>
              <w:rPr>
                <w:rFonts w:ascii="Calibri" w:eastAsia="Times New Roman" w:hAnsi="Calibri" w:cs="Times New Roman"/>
                <w:b/>
                <w:bCs/>
              </w:rPr>
            </w:pPr>
            <w:r w:rsidRPr="00DD3283">
              <w:rPr>
                <w:rFonts w:ascii="Calibri" w:eastAsia="Times New Roman" w:hAnsi="Calibri" w:cs="Times New Roman"/>
                <w:b/>
                <w:bCs/>
              </w:rPr>
              <w:t>Variable</w:t>
            </w:r>
          </w:p>
        </w:tc>
        <w:tc>
          <w:tcPr>
            <w:tcW w:w="2060" w:type="dxa"/>
            <w:tcBorders>
              <w:top w:val="single" w:sz="4" w:space="0" w:color="auto"/>
              <w:left w:val="nil"/>
              <w:bottom w:val="single" w:sz="4" w:space="0" w:color="auto"/>
              <w:right w:val="single" w:sz="4" w:space="0" w:color="auto"/>
            </w:tcBorders>
            <w:shd w:val="clear" w:color="auto" w:fill="auto"/>
            <w:noWrap/>
            <w:vAlign w:val="bottom"/>
            <w:hideMark/>
          </w:tcPr>
          <w:p w14:paraId="368AB73D" w14:textId="22FA85D5" w:rsidR="00E72F78" w:rsidRPr="00DD3283" w:rsidRDefault="00E72F78" w:rsidP="0042779E">
            <w:pPr>
              <w:spacing w:after="0" w:line="240" w:lineRule="auto"/>
              <w:rPr>
                <w:rFonts w:ascii="Calibri" w:eastAsia="Times New Roman" w:hAnsi="Calibri" w:cs="Times New Roman"/>
                <w:b/>
                <w:bCs/>
              </w:rPr>
            </w:pPr>
            <w:r w:rsidRPr="00DD3283">
              <w:rPr>
                <w:rFonts w:ascii="Calibri" w:eastAsia="Times New Roman" w:hAnsi="Calibri" w:cs="Times New Roman"/>
                <w:b/>
                <w:bCs/>
              </w:rPr>
              <w:t xml:space="preserve">Male headed </w:t>
            </w:r>
          </w:p>
        </w:tc>
        <w:tc>
          <w:tcPr>
            <w:tcW w:w="2194" w:type="dxa"/>
            <w:tcBorders>
              <w:top w:val="single" w:sz="4" w:space="0" w:color="auto"/>
              <w:left w:val="nil"/>
              <w:bottom w:val="single" w:sz="4" w:space="0" w:color="auto"/>
              <w:right w:val="single" w:sz="4" w:space="0" w:color="auto"/>
            </w:tcBorders>
            <w:shd w:val="clear" w:color="auto" w:fill="auto"/>
            <w:noWrap/>
            <w:vAlign w:val="bottom"/>
            <w:hideMark/>
          </w:tcPr>
          <w:p w14:paraId="02A470E9" w14:textId="68E733FD" w:rsidR="00E72F78" w:rsidRPr="00DD3283" w:rsidRDefault="00E72F78" w:rsidP="0042779E">
            <w:pPr>
              <w:spacing w:after="0" w:line="240" w:lineRule="auto"/>
              <w:rPr>
                <w:rFonts w:ascii="Calibri" w:eastAsia="Times New Roman" w:hAnsi="Calibri" w:cs="Times New Roman"/>
                <w:b/>
                <w:bCs/>
              </w:rPr>
            </w:pPr>
            <w:r w:rsidRPr="00DD3283">
              <w:rPr>
                <w:rFonts w:ascii="Calibri" w:eastAsia="Times New Roman" w:hAnsi="Calibri" w:cs="Times New Roman"/>
                <w:b/>
                <w:bCs/>
              </w:rPr>
              <w:t>Female headed</w:t>
            </w:r>
          </w:p>
        </w:tc>
        <w:tc>
          <w:tcPr>
            <w:tcW w:w="1075" w:type="dxa"/>
            <w:tcBorders>
              <w:top w:val="single" w:sz="4" w:space="0" w:color="auto"/>
              <w:left w:val="nil"/>
              <w:bottom w:val="single" w:sz="4" w:space="0" w:color="auto"/>
              <w:right w:val="single" w:sz="4" w:space="0" w:color="auto"/>
            </w:tcBorders>
            <w:shd w:val="clear" w:color="auto" w:fill="auto"/>
            <w:noWrap/>
            <w:vAlign w:val="bottom"/>
            <w:hideMark/>
          </w:tcPr>
          <w:p w14:paraId="798C54A3" w14:textId="77777777" w:rsidR="00E72F78" w:rsidRPr="00DD3283" w:rsidRDefault="00E72F78" w:rsidP="0042779E">
            <w:pPr>
              <w:spacing w:after="0" w:line="240" w:lineRule="auto"/>
              <w:rPr>
                <w:rFonts w:ascii="Calibri" w:eastAsia="Times New Roman" w:hAnsi="Calibri" w:cs="Times New Roman"/>
                <w:b/>
                <w:bCs/>
              </w:rPr>
            </w:pPr>
            <w:r w:rsidRPr="00DD3283">
              <w:rPr>
                <w:rFonts w:ascii="Calibri" w:eastAsia="Times New Roman" w:hAnsi="Calibri" w:cs="Times New Roman"/>
                <w:b/>
                <w:bCs/>
              </w:rPr>
              <w:t>P value</w:t>
            </w:r>
          </w:p>
        </w:tc>
      </w:tr>
      <w:tr w:rsidR="00E72F78" w:rsidRPr="00DD3283" w14:paraId="5505FFF4" w14:textId="77777777" w:rsidTr="00E72F78">
        <w:trPr>
          <w:trHeight w:val="303"/>
        </w:trPr>
        <w:tc>
          <w:tcPr>
            <w:tcW w:w="2844" w:type="dxa"/>
            <w:tcBorders>
              <w:top w:val="nil"/>
              <w:left w:val="single" w:sz="4" w:space="0" w:color="auto"/>
              <w:bottom w:val="single" w:sz="4" w:space="0" w:color="auto"/>
              <w:right w:val="single" w:sz="4" w:space="0" w:color="auto"/>
            </w:tcBorders>
            <w:shd w:val="clear" w:color="auto" w:fill="auto"/>
            <w:noWrap/>
            <w:vAlign w:val="bottom"/>
            <w:hideMark/>
          </w:tcPr>
          <w:p w14:paraId="3DDF765B" w14:textId="77777777" w:rsidR="00E72F78" w:rsidRPr="00DD3283" w:rsidRDefault="00E72F78" w:rsidP="0042779E">
            <w:pPr>
              <w:spacing w:after="0" w:line="240" w:lineRule="auto"/>
              <w:rPr>
                <w:rFonts w:ascii="Calibri" w:eastAsia="Times New Roman" w:hAnsi="Calibri" w:cs="Times New Roman"/>
                <w:b/>
                <w:bCs/>
              </w:rPr>
            </w:pPr>
            <w:r w:rsidRPr="00DD3283">
              <w:rPr>
                <w:rFonts w:ascii="Calibri" w:eastAsia="Times New Roman" w:hAnsi="Calibri" w:cs="Times New Roman"/>
                <w:b/>
                <w:bCs/>
              </w:rPr>
              <w:t>Religion</w:t>
            </w:r>
          </w:p>
        </w:tc>
        <w:tc>
          <w:tcPr>
            <w:tcW w:w="2060" w:type="dxa"/>
            <w:tcBorders>
              <w:top w:val="nil"/>
              <w:left w:val="nil"/>
              <w:bottom w:val="single" w:sz="4" w:space="0" w:color="auto"/>
              <w:right w:val="single" w:sz="4" w:space="0" w:color="auto"/>
            </w:tcBorders>
            <w:shd w:val="clear" w:color="auto" w:fill="auto"/>
            <w:noWrap/>
            <w:vAlign w:val="bottom"/>
          </w:tcPr>
          <w:p w14:paraId="40CC5FFE" w14:textId="17E1227A" w:rsidR="00E72F78" w:rsidRPr="00DD3283" w:rsidRDefault="00E72F78" w:rsidP="0042779E">
            <w:pPr>
              <w:spacing w:after="0" w:line="240" w:lineRule="auto"/>
              <w:jc w:val="right"/>
              <w:rPr>
                <w:rFonts w:ascii="Calibri" w:eastAsia="Times New Roman" w:hAnsi="Calibri" w:cs="Times New Roman"/>
              </w:rPr>
            </w:pPr>
          </w:p>
        </w:tc>
        <w:tc>
          <w:tcPr>
            <w:tcW w:w="2194" w:type="dxa"/>
            <w:tcBorders>
              <w:top w:val="nil"/>
              <w:left w:val="nil"/>
              <w:bottom w:val="single" w:sz="4" w:space="0" w:color="auto"/>
              <w:right w:val="single" w:sz="4" w:space="0" w:color="auto"/>
            </w:tcBorders>
            <w:shd w:val="clear" w:color="auto" w:fill="auto"/>
            <w:noWrap/>
            <w:vAlign w:val="bottom"/>
          </w:tcPr>
          <w:p w14:paraId="7B8B726E" w14:textId="62169864" w:rsidR="00E72F78" w:rsidRPr="00DD3283" w:rsidRDefault="00E72F78" w:rsidP="0042779E">
            <w:pPr>
              <w:spacing w:after="0" w:line="240" w:lineRule="auto"/>
              <w:jc w:val="right"/>
              <w:rPr>
                <w:rFonts w:ascii="Calibri" w:eastAsia="Times New Roman" w:hAnsi="Calibri" w:cs="Times New Roman"/>
              </w:rPr>
            </w:pPr>
          </w:p>
        </w:tc>
        <w:tc>
          <w:tcPr>
            <w:tcW w:w="1075" w:type="dxa"/>
            <w:tcBorders>
              <w:top w:val="nil"/>
              <w:left w:val="nil"/>
              <w:bottom w:val="single" w:sz="4" w:space="0" w:color="auto"/>
              <w:right w:val="single" w:sz="4" w:space="0" w:color="auto"/>
            </w:tcBorders>
            <w:shd w:val="clear" w:color="auto" w:fill="auto"/>
            <w:noWrap/>
            <w:vAlign w:val="bottom"/>
          </w:tcPr>
          <w:p w14:paraId="2FB1DA07" w14:textId="4901B8AD" w:rsidR="00E72F78" w:rsidRPr="00DD3283" w:rsidRDefault="00E72F78" w:rsidP="0042779E">
            <w:pPr>
              <w:spacing w:after="0" w:line="240" w:lineRule="auto"/>
              <w:jc w:val="right"/>
              <w:rPr>
                <w:rFonts w:ascii="Calibri" w:eastAsia="Times New Roman" w:hAnsi="Calibri" w:cs="Times New Roman"/>
              </w:rPr>
            </w:pPr>
          </w:p>
        </w:tc>
      </w:tr>
      <w:tr w:rsidR="00E72F78" w:rsidRPr="00DD3283" w14:paraId="504B4C3B" w14:textId="77777777" w:rsidTr="00E72F78">
        <w:trPr>
          <w:trHeight w:val="303"/>
        </w:trPr>
        <w:tc>
          <w:tcPr>
            <w:tcW w:w="2844" w:type="dxa"/>
            <w:tcBorders>
              <w:top w:val="nil"/>
              <w:left w:val="single" w:sz="4" w:space="0" w:color="auto"/>
              <w:bottom w:val="single" w:sz="4" w:space="0" w:color="auto"/>
              <w:right w:val="single" w:sz="4" w:space="0" w:color="auto"/>
            </w:tcBorders>
            <w:shd w:val="clear" w:color="auto" w:fill="auto"/>
            <w:noWrap/>
            <w:vAlign w:val="bottom"/>
            <w:hideMark/>
          </w:tcPr>
          <w:p w14:paraId="6239236F" w14:textId="77777777" w:rsidR="00E72F78" w:rsidRPr="00DD3283" w:rsidRDefault="00E72F78" w:rsidP="0042779E">
            <w:pPr>
              <w:spacing w:after="0" w:line="240" w:lineRule="auto"/>
              <w:rPr>
                <w:rFonts w:ascii="Calibri" w:eastAsia="Times New Roman" w:hAnsi="Calibri" w:cs="Times New Roman"/>
              </w:rPr>
            </w:pPr>
            <w:r w:rsidRPr="00DD3283">
              <w:rPr>
                <w:rFonts w:ascii="Calibri" w:eastAsia="Times New Roman" w:hAnsi="Calibri" w:cs="Times New Roman"/>
              </w:rPr>
              <w:t>Catholic</w:t>
            </w:r>
          </w:p>
        </w:tc>
        <w:tc>
          <w:tcPr>
            <w:tcW w:w="2060" w:type="dxa"/>
            <w:tcBorders>
              <w:top w:val="nil"/>
              <w:left w:val="nil"/>
              <w:bottom w:val="single" w:sz="4" w:space="0" w:color="auto"/>
              <w:right w:val="single" w:sz="4" w:space="0" w:color="auto"/>
            </w:tcBorders>
            <w:shd w:val="clear" w:color="auto" w:fill="auto"/>
            <w:noWrap/>
            <w:vAlign w:val="bottom"/>
          </w:tcPr>
          <w:p w14:paraId="45113377" w14:textId="0BEA2FCC" w:rsidR="00E72F78" w:rsidRPr="00DD3283" w:rsidRDefault="00471147" w:rsidP="0042779E">
            <w:pPr>
              <w:spacing w:after="0" w:line="240" w:lineRule="auto"/>
              <w:jc w:val="right"/>
              <w:rPr>
                <w:rFonts w:ascii="Calibri" w:eastAsia="Times New Roman" w:hAnsi="Calibri" w:cs="Times New Roman"/>
              </w:rPr>
            </w:pPr>
            <w:r w:rsidRPr="00DD3283">
              <w:rPr>
                <w:rFonts w:ascii="Calibri" w:eastAsia="Times New Roman" w:hAnsi="Calibri" w:cs="Times New Roman"/>
              </w:rPr>
              <w:t>54.0</w:t>
            </w:r>
          </w:p>
        </w:tc>
        <w:tc>
          <w:tcPr>
            <w:tcW w:w="2194" w:type="dxa"/>
            <w:tcBorders>
              <w:top w:val="nil"/>
              <w:left w:val="nil"/>
              <w:bottom w:val="single" w:sz="4" w:space="0" w:color="auto"/>
              <w:right w:val="single" w:sz="4" w:space="0" w:color="auto"/>
            </w:tcBorders>
            <w:shd w:val="clear" w:color="auto" w:fill="auto"/>
            <w:noWrap/>
            <w:vAlign w:val="bottom"/>
          </w:tcPr>
          <w:p w14:paraId="3FF0236A" w14:textId="32385E81" w:rsidR="00E72F78" w:rsidRPr="00DD3283" w:rsidRDefault="00471147" w:rsidP="0042779E">
            <w:pPr>
              <w:spacing w:after="0" w:line="240" w:lineRule="auto"/>
              <w:jc w:val="right"/>
              <w:rPr>
                <w:rFonts w:ascii="Calibri" w:eastAsia="Times New Roman" w:hAnsi="Calibri" w:cs="Times New Roman"/>
              </w:rPr>
            </w:pPr>
            <w:r w:rsidRPr="00DD3283">
              <w:rPr>
                <w:rFonts w:ascii="Calibri" w:eastAsia="Times New Roman" w:hAnsi="Calibri" w:cs="Times New Roman"/>
              </w:rPr>
              <w:t>46.0</w:t>
            </w:r>
          </w:p>
        </w:tc>
        <w:tc>
          <w:tcPr>
            <w:tcW w:w="1075" w:type="dxa"/>
            <w:tcBorders>
              <w:top w:val="nil"/>
              <w:left w:val="nil"/>
              <w:bottom w:val="single" w:sz="4" w:space="0" w:color="auto"/>
              <w:right w:val="single" w:sz="4" w:space="0" w:color="auto"/>
            </w:tcBorders>
            <w:shd w:val="clear" w:color="auto" w:fill="auto"/>
            <w:noWrap/>
            <w:vAlign w:val="bottom"/>
          </w:tcPr>
          <w:p w14:paraId="7A8B6269" w14:textId="378E59F3" w:rsidR="00E72F78" w:rsidRPr="00DD3283" w:rsidRDefault="00471147" w:rsidP="0042779E">
            <w:pPr>
              <w:spacing w:after="0" w:line="240" w:lineRule="auto"/>
              <w:jc w:val="right"/>
              <w:rPr>
                <w:rFonts w:ascii="Calibri" w:eastAsia="Times New Roman" w:hAnsi="Calibri" w:cs="Times New Roman"/>
              </w:rPr>
            </w:pPr>
            <w:r w:rsidRPr="00DD3283">
              <w:rPr>
                <w:rFonts w:ascii="Calibri" w:eastAsia="Times New Roman" w:hAnsi="Calibri" w:cs="Times New Roman"/>
              </w:rPr>
              <w:t>0.187</w:t>
            </w:r>
          </w:p>
        </w:tc>
      </w:tr>
      <w:tr w:rsidR="00E72F78" w:rsidRPr="00DD3283" w14:paraId="7EA1E3CF" w14:textId="77777777" w:rsidTr="00E72F78">
        <w:trPr>
          <w:trHeight w:val="303"/>
        </w:trPr>
        <w:tc>
          <w:tcPr>
            <w:tcW w:w="2844" w:type="dxa"/>
            <w:tcBorders>
              <w:top w:val="nil"/>
              <w:left w:val="single" w:sz="4" w:space="0" w:color="auto"/>
              <w:bottom w:val="single" w:sz="4" w:space="0" w:color="auto"/>
              <w:right w:val="single" w:sz="4" w:space="0" w:color="auto"/>
            </w:tcBorders>
            <w:shd w:val="clear" w:color="auto" w:fill="auto"/>
            <w:noWrap/>
            <w:vAlign w:val="bottom"/>
            <w:hideMark/>
          </w:tcPr>
          <w:p w14:paraId="73B85776" w14:textId="77777777" w:rsidR="00E72F78" w:rsidRPr="00DD3283" w:rsidRDefault="00E72F78" w:rsidP="0042779E">
            <w:pPr>
              <w:spacing w:after="0" w:line="240" w:lineRule="auto"/>
              <w:rPr>
                <w:rFonts w:ascii="Calibri" w:eastAsia="Times New Roman" w:hAnsi="Calibri" w:cs="Times New Roman"/>
              </w:rPr>
            </w:pPr>
            <w:r w:rsidRPr="00DD3283">
              <w:rPr>
                <w:rFonts w:ascii="Calibri" w:eastAsia="Times New Roman" w:hAnsi="Calibri" w:cs="Times New Roman"/>
              </w:rPr>
              <w:t>Other Christians</w:t>
            </w:r>
          </w:p>
        </w:tc>
        <w:tc>
          <w:tcPr>
            <w:tcW w:w="2060" w:type="dxa"/>
            <w:tcBorders>
              <w:top w:val="nil"/>
              <w:left w:val="nil"/>
              <w:bottom w:val="single" w:sz="4" w:space="0" w:color="auto"/>
              <w:right w:val="single" w:sz="4" w:space="0" w:color="auto"/>
            </w:tcBorders>
            <w:shd w:val="clear" w:color="auto" w:fill="auto"/>
            <w:noWrap/>
            <w:vAlign w:val="bottom"/>
          </w:tcPr>
          <w:p w14:paraId="02003684" w14:textId="6B1D8602" w:rsidR="00E72F78" w:rsidRPr="00DD3283" w:rsidRDefault="00471147" w:rsidP="0042779E">
            <w:pPr>
              <w:spacing w:after="0" w:line="240" w:lineRule="auto"/>
              <w:jc w:val="right"/>
              <w:rPr>
                <w:rFonts w:ascii="Calibri" w:eastAsia="Times New Roman" w:hAnsi="Calibri" w:cs="Times New Roman"/>
              </w:rPr>
            </w:pPr>
            <w:r w:rsidRPr="00DD3283">
              <w:rPr>
                <w:rFonts w:ascii="Calibri" w:eastAsia="Times New Roman" w:hAnsi="Calibri" w:cs="Times New Roman"/>
              </w:rPr>
              <w:t>59.1</w:t>
            </w:r>
          </w:p>
        </w:tc>
        <w:tc>
          <w:tcPr>
            <w:tcW w:w="2194" w:type="dxa"/>
            <w:tcBorders>
              <w:top w:val="nil"/>
              <w:left w:val="nil"/>
              <w:bottom w:val="single" w:sz="4" w:space="0" w:color="auto"/>
              <w:right w:val="single" w:sz="4" w:space="0" w:color="auto"/>
            </w:tcBorders>
            <w:shd w:val="clear" w:color="auto" w:fill="auto"/>
            <w:noWrap/>
            <w:vAlign w:val="bottom"/>
          </w:tcPr>
          <w:p w14:paraId="5D38281D" w14:textId="66AAE68C" w:rsidR="00E72F78" w:rsidRPr="00DD3283" w:rsidRDefault="00471147" w:rsidP="0042779E">
            <w:pPr>
              <w:spacing w:after="0" w:line="240" w:lineRule="auto"/>
              <w:jc w:val="right"/>
              <w:rPr>
                <w:rFonts w:ascii="Calibri" w:eastAsia="Times New Roman" w:hAnsi="Calibri" w:cs="Times New Roman"/>
              </w:rPr>
            </w:pPr>
            <w:r w:rsidRPr="00DD3283">
              <w:rPr>
                <w:rFonts w:ascii="Calibri" w:eastAsia="Times New Roman" w:hAnsi="Calibri" w:cs="Times New Roman"/>
              </w:rPr>
              <w:t>40.9</w:t>
            </w:r>
          </w:p>
        </w:tc>
        <w:tc>
          <w:tcPr>
            <w:tcW w:w="1075" w:type="dxa"/>
            <w:tcBorders>
              <w:top w:val="nil"/>
              <w:left w:val="nil"/>
              <w:bottom w:val="single" w:sz="4" w:space="0" w:color="auto"/>
              <w:right w:val="single" w:sz="4" w:space="0" w:color="auto"/>
            </w:tcBorders>
            <w:shd w:val="clear" w:color="auto" w:fill="auto"/>
            <w:noWrap/>
            <w:vAlign w:val="bottom"/>
          </w:tcPr>
          <w:p w14:paraId="4E67C949" w14:textId="12E829CE" w:rsidR="00E72F78" w:rsidRPr="00DD3283" w:rsidRDefault="00E72F78" w:rsidP="0042779E">
            <w:pPr>
              <w:spacing w:after="0" w:line="240" w:lineRule="auto"/>
              <w:jc w:val="right"/>
              <w:rPr>
                <w:rFonts w:ascii="Calibri" w:eastAsia="Times New Roman" w:hAnsi="Calibri" w:cs="Times New Roman"/>
              </w:rPr>
            </w:pPr>
          </w:p>
        </w:tc>
      </w:tr>
      <w:tr w:rsidR="00E72F78" w:rsidRPr="00DD3283" w14:paraId="725226E9" w14:textId="77777777" w:rsidTr="00E72F78">
        <w:trPr>
          <w:trHeight w:val="303"/>
        </w:trPr>
        <w:tc>
          <w:tcPr>
            <w:tcW w:w="2844" w:type="dxa"/>
            <w:tcBorders>
              <w:top w:val="nil"/>
              <w:left w:val="single" w:sz="4" w:space="0" w:color="auto"/>
              <w:bottom w:val="single" w:sz="4" w:space="0" w:color="auto"/>
              <w:right w:val="single" w:sz="4" w:space="0" w:color="auto"/>
            </w:tcBorders>
            <w:shd w:val="clear" w:color="auto" w:fill="auto"/>
            <w:noWrap/>
            <w:vAlign w:val="bottom"/>
            <w:hideMark/>
          </w:tcPr>
          <w:p w14:paraId="23AD8ACA" w14:textId="77777777" w:rsidR="00E72F78" w:rsidRPr="00DD3283" w:rsidRDefault="00E72F78" w:rsidP="0042779E">
            <w:pPr>
              <w:spacing w:after="0" w:line="240" w:lineRule="auto"/>
              <w:rPr>
                <w:rFonts w:ascii="Calibri" w:eastAsia="Times New Roman" w:hAnsi="Calibri" w:cs="Times New Roman"/>
              </w:rPr>
            </w:pPr>
            <w:r w:rsidRPr="00DD3283">
              <w:rPr>
                <w:rFonts w:ascii="Calibri" w:eastAsia="Times New Roman" w:hAnsi="Calibri" w:cs="Times New Roman"/>
              </w:rPr>
              <w:t>Muslim</w:t>
            </w:r>
          </w:p>
        </w:tc>
        <w:tc>
          <w:tcPr>
            <w:tcW w:w="2060" w:type="dxa"/>
            <w:tcBorders>
              <w:top w:val="nil"/>
              <w:left w:val="nil"/>
              <w:bottom w:val="single" w:sz="4" w:space="0" w:color="auto"/>
              <w:right w:val="single" w:sz="4" w:space="0" w:color="auto"/>
            </w:tcBorders>
            <w:shd w:val="clear" w:color="auto" w:fill="auto"/>
            <w:noWrap/>
            <w:vAlign w:val="bottom"/>
          </w:tcPr>
          <w:p w14:paraId="53B23455" w14:textId="52E944FC" w:rsidR="00E72F78" w:rsidRPr="00DD3283" w:rsidRDefault="00471147" w:rsidP="0042779E">
            <w:pPr>
              <w:spacing w:after="0" w:line="240" w:lineRule="auto"/>
              <w:jc w:val="right"/>
              <w:rPr>
                <w:rFonts w:ascii="Calibri" w:eastAsia="Times New Roman" w:hAnsi="Calibri" w:cs="Times New Roman"/>
              </w:rPr>
            </w:pPr>
            <w:r w:rsidRPr="00DD3283">
              <w:rPr>
                <w:rFonts w:ascii="Calibri" w:eastAsia="Times New Roman" w:hAnsi="Calibri" w:cs="Times New Roman"/>
              </w:rPr>
              <w:t>53.2</w:t>
            </w:r>
          </w:p>
        </w:tc>
        <w:tc>
          <w:tcPr>
            <w:tcW w:w="2194" w:type="dxa"/>
            <w:tcBorders>
              <w:top w:val="nil"/>
              <w:left w:val="nil"/>
              <w:bottom w:val="single" w:sz="4" w:space="0" w:color="auto"/>
              <w:right w:val="single" w:sz="4" w:space="0" w:color="auto"/>
            </w:tcBorders>
            <w:shd w:val="clear" w:color="auto" w:fill="auto"/>
            <w:noWrap/>
            <w:vAlign w:val="bottom"/>
          </w:tcPr>
          <w:p w14:paraId="768E8F9F" w14:textId="6019A55A" w:rsidR="00E72F78" w:rsidRPr="00DD3283" w:rsidRDefault="00471147" w:rsidP="0042779E">
            <w:pPr>
              <w:spacing w:after="0" w:line="240" w:lineRule="auto"/>
              <w:jc w:val="right"/>
              <w:rPr>
                <w:rFonts w:ascii="Calibri" w:eastAsia="Times New Roman" w:hAnsi="Calibri" w:cs="Times New Roman"/>
              </w:rPr>
            </w:pPr>
            <w:r w:rsidRPr="00DD3283">
              <w:rPr>
                <w:rFonts w:ascii="Calibri" w:eastAsia="Times New Roman" w:hAnsi="Calibri" w:cs="Times New Roman"/>
              </w:rPr>
              <w:t>46.8</w:t>
            </w:r>
          </w:p>
        </w:tc>
        <w:tc>
          <w:tcPr>
            <w:tcW w:w="1075" w:type="dxa"/>
            <w:tcBorders>
              <w:top w:val="nil"/>
              <w:left w:val="nil"/>
              <w:bottom w:val="single" w:sz="4" w:space="0" w:color="auto"/>
              <w:right w:val="single" w:sz="4" w:space="0" w:color="auto"/>
            </w:tcBorders>
            <w:shd w:val="clear" w:color="auto" w:fill="auto"/>
            <w:noWrap/>
            <w:vAlign w:val="bottom"/>
          </w:tcPr>
          <w:p w14:paraId="5628B26F" w14:textId="30DDAA18" w:rsidR="00E72F78" w:rsidRPr="00DD3283" w:rsidRDefault="00E72F78" w:rsidP="0042779E">
            <w:pPr>
              <w:spacing w:after="0" w:line="240" w:lineRule="auto"/>
              <w:jc w:val="right"/>
              <w:rPr>
                <w:rFonts w:ascii="Calibri" w:eastAsia="Times New Roman" w:hAnsi="Calibri" w:cs="Times New Roman"/>
              </w:rPr>
            </w:pPr>
          </w:p>
        </w:tc>
      </w:tr>
      <w:tr w:rsidR="00E72F78" w:rsidRPr="00DD3283" w14:paraId="75FABEF3" w14:textId="77777777" w:rsidTr="00E72F78">
        <w:trPr>
          <w:trHeight w:val="303"/>
        </w:trPr>
        <w:tc>
          <w:tcPr>
            <w:tcW w:w="2844" w:type="dxa"/>
            <w:tcBorders>
              <w:top w:val="nil"/>
              <w:left w:val="single" w:sz="4" w:space="0" w:color="auto"/>
              <w:bottom w:val="single" w:sz="4" w:space="0" w:color="auto"/>
              <w:right w:val="single" w:sz="4" w:space="0" w:color="auto"/>
            </w:tcBorders>
            <w:shd w:val="clear" w:color="auto" w:fill="auto"/>
            <w:noWrap/>
            <w:vAlign w:val="bottom"/>
            <w:hideMark/>
          </w:tcPr>
          <w:p w14:paraId="54ABA9A3" w14:textId="77777777" w:rsidR="00E72F78" w:rsidRPr="00DD3283" w:rsidRDefault="00E72F78" w:rsidP="0042779E">
            <w:pPr>
              <w:spacing w:after="0" w:line="240" w:lineRule="auto"/>
              <w:rPr>
                <w:rFonts w:ascii="Calibri" w:eastAsia="Times New Roman" w:hAnsi="Calibri" w:cs="Times New Roman"/>
                <w:b/>
                <w:bCs/>
              </w:rPr>
            </w:pPr>
            <w:r w:rsidRPr="00DD3283">
              <w:rPr>
                <w:rFonts w:ascii="Calibri" w:eastAsia="Times New Roman" w:hAnsi="Calibri" w:cs="Times New Roman"/>
                <w:b/>
                <w:bCs/>
              </w:rPr>
              <w:t>Region</w:t>
            </w:r>
          </w:p>
        </w:tc>
        <w:tc>
          <w:tcPr>
            <w:tcW w:w="2060" w:type="dxa"/>
            <w:tcBorders>
              <w:top w:val="nil"/>
              <w:left w:val="nil"/>
              <w:bottom w:val="single" w:sz="4" w:space="0" w:color="auto"/>
              <w:right w:val="single" w:sz="4" w:space="0" w:color="auto"/>
            </w:tcBorders>
            <w:shd w:val="clear" w:color="auto" w:fill="auto"/>
            <w:noWrap/>
            <w:vAlign w:val="bottom"/>
          </w:tcPr>
          <w:p w14:paraId="5897A8C1" w14:textId="77777777" w:rsidR="00E72F78" w:rsidRPr="00DD3283" w:rsidRDefault="00E72F78" w:rsidP="0042779E">
            <w:pPr>
              <w:spacing w:after="0" w:line="240" w:lineRule="auto"/>
              <w:jc w:val="right"/>
              <w:rPr>
                <w:rFonts w:ascii="Calibri" w:eastAsia="Times New Roman" w:hAnsi="Calibri" w:cs="Times New Roman"/>
              </w:rPr>
            </w:pPr>
          </w:p>
        </w:tc>
        <w:tc>
          <w:tcPr>
            <w:tcW w:w="2194" w:type="dxa"/>
            <w:tcBorders>
              <w:top w:val="nil"/>
              <w:left w:val="nil"/>
              <w:bottom w:val="single" w:sz="4" w:space="0" w:color="auto"/>
              <w:right w:val="single" w:sz="4" w:space="0" w:color="auto"/>
            </w:tcBorders>
            <w:shd w:val="clear" w:color="auto" w:fill="auto"/>
            <w:noWrap/>
            <w:vAlign w:val="bottom"/>
          </w:tcPr>
          <w:p w14:paraId="4D31EC73" w14:textId="77777777" w:rsidR="00E72F78" w:rsidRPr="00DD3283" w:rsidRDefault="00E72F78" w:rsidP="0042779E">
            <w:pPr>
              <w:spacing w:after="0" w:line="240" w:lineRule="auto"/>
              <w:jc w:val="right"/>
              <w:rPr>
                <w:rFonts w:ascii="Calibri" w:eastAsia="Times New Roman" w:hAnsi="Calibri" w:cs="Times New Roman"/>
              </w:rPr>
            </w:pPr>
          </w:p>
        </w:tc>
        <w:tc>
          <w:tcPr>
            <w:tcW w:w="1075" w:type="dxa"/>
            <w:tcBorders>
              <w:top w:val="nil"/>
              <w:left w:val="nil"/>
              <w:bottom w:val="single" w:sz="4" w:space="0" w:color="auto"/>
              <w:right w:val="single" w:sz="4" w:space="0" w:color="auto"/>
            </w:tcBorders>
            <w:shd w:val="clear" w:color="auto" w:fill="auto"/>
            <w:noWrap/>
            <w:vAlign w:val="bottom"/>
          </w:tcPr>
          <w:p w14:paraId="0F48C6AE" w14:textId="77777777" w:rsidR="00E72F78" w:rsidRPr="00DD3283" w:rsidRDefault="00E72F78" w:rsidP="0042779E">
            <w:pPr>
              <w:spacing w:after="0" w:line="240" w:lineRule="auto"/>
              <w:jc w:val="right"/>
              <w:rPr>
                <w:rFonts w:ascii="Calibri" w:eastAsia="Times New Roman" w:hAnsi="Calibri" w:cs="Times New Roman"/>
              </w:rPr>
            </w:pPr>
          </w:p>
        </w:tc>
      </w:tr>
      <w:tr w:rsidR="00E72F78" w:rsidRPr="00DD3283" w14:paraId="74CC9A66" w14:textId="77777777" w:rsidTr="00E72F78">
        <w:trPr>
          <w:trHeight w:val="303"/>
        </w:trPr>
        <w:tc>
          <w:tcPr>
            <w:tcW w:w="2844" w:type="dxa"/>
            <w:tcBorders>
              <w:top w:val="nil"/>
              <w:left w:val="single" w:sz="4" w:space="0" w:color="auto"/>
              <w:bottom w:val="single" w:sz="4" w:space="0" w:color="auto"/>
              <w:right w:val="single" w:sz="4" w:space="0" w:color="auto"/>
            </w:tcBorders>
            <w:shd w:val="clear" w:color="auto" w:fill="auto"/>
            <w:noWrap/>
            <w:vAlign w:val="bottom"/>
            <w:hideMark/>
          </w:tcPr>
          <w:p w14:paraId="2F7C63E5" w14:textId="77777777" w:rsidR="00E72F78" w:rsidRPr="00DD3283" w:rsidRDefault="00E72F78" w:rsidP="0042779E">
            <w:pPr>
              <w:spacing w:after="0" w:line="240" w:lineRule="auto"/>
              <w:rPr>
                <w:rFonts w:ascii="Calibri" w:eastAsia="Times New Roman" w:hAnsi="Calibri" w:cs="Times New Roman"/>
                <w:bCs/>
              </w:rPr>
            </w:pPr>
            <w:r w:rsidRPr="00DD3283">
              <w:rPr>
                <w:rFonts w:ascii="Calibri" w:eastAsia="Times New Roman" w:hAnsi="Calibri" w:cs="Times New Roman"/>
                <w:bCs/>
              </w:rPr>
              <w:t>Northern</w:t>
            </w:r>
          </w:p>
        </w:tc>
        <w:tc>
          <w:tcPr>
            <w:tcW w:w="2060" w:type="dxa"/>
            <w:tcBorders>
              <w:top w:val="nil"/>
              <w:left w:val="nil"/>
              <w:bottom w:val="single" w:sz="4" w:space="0" w:color="auto"/>
              <w:right w:val="single" w:sz="4" w:space="0" w:color="auto"/>
            </w:tcBorders>
            <w:shd w:val="clear" w:color="auto" w:fill="auto"/>
            <w:noWrap/>
            <w:vAlign w:val="bottom"/>
          </w:tcPr>
          <w:p w14:paraId="52110628" w14:textId="0B08BCB5" w:rsidR="00E72F78" w:rsidRPr="00DD3283" w:rsidRDefault="00736514" w:rsidP="0042779E">
            <w:pPr>
              <w:spacing w:after="0" w:line="240" w:lineRule="auto"/>
              <w:jc w:val="right"/>
              <w:rPr>
                <w:rFonts w:ascii="Calibri" w:eastAsia="Times New Roman" w:hAnsi="Calibri" w:cs="Times New Roman"/>
              </w:rPr>
            </w:pPr>
            <w:r w:rsidRPr="00DD3283">
              <w:rPr>
                <w:rFonts w:ascii="Calibri" w:eastAsia="Times New Roman" w:hAnsi="Calibri" w:cs="Times New Roman"/>
              </w:rPr>
              <w:t>63.0</w:t>
            </w:r>
          </w:p>
        </w:tc>
        <w:tc>
          <w:tcPr>
            <w:tcW w:w="2194" w:type="dxa"/>
            <w:tcBorders>
              <w:top w:val="nil"/>
              <w:left w:val="nil"/>
              <w:bottom w:val="single" w:sz="4" w:space="0" w:color="auto"/>
              <w:right w:val="single" w:sz="4" w:space="0" w:color="auto"/>
            </w:tcBorders>
            <w:shd w:val="clear" w:color="auto" w:fill="auto"/>
            <w:noWrap/>
            <w:vAlign w:val="bottom"/>
          </w:tcPr>
          <w:p w14:paraId="72260EAF" w14:textId="693C218D" w:rsidR="00E72F78" w:rsidRPr="00DD3283" w:rsidRDefault="00736514" w:rsidP="0042779E">
            <w:pPr>
              <w:spacing w:after="0" w:line="240" w:lineRule="auto"/>
              <w:jc w:val="right"/>
              <w:rPr>
                <w:rFonts w:ascii="Calibri" w:eastAsia="Times New Roman" w:hAnsi="Calibri" w:cs="Times New Roman"/>
              </w:rPr>
            </w:pPr>
            <w:r w:rsidRPr="00DD3283">
              <w:rPr>
                <w:rFonts w:ascii="Calibri" w:eastAsia="Times New Roman" w:hAnsi="Calibri" w:cs="Times New Roman"/>
              </w:rPr>
              <w:t>37.0</w:t>
            </w:r>
          </w:p>
        </w:tc>
        <w:tc>
          <w:tcPr>
            <w:tcW w:w="1075" w:type="dxa"/>
            <w:tcBorders>
              <w:top w:val="nil"/>
              <w:left w:val="nil"/>
              <w:bottom w:val="single" w:sz="4" w:space="0" w:color="auto"/>
              <w:right w:val="single" w:sz="4" w:space="0" w:color="auto"/>
            </w:tcBorders>
            <w:shd w:val="clear" w:color="auto" w:fill="auto"/>
            <w:noWrap/>
            <w:vAlign w:val="bottom"/>
          </w:tcPr>
          <w:p w14:paraId="390E4DD4" w14:textId="42E00819" w:rsidR="00E72F78" w:rsidRPr="00DD3283" w:rsidRDefault="00736514" w:rsidP="0042779E">
            <w:pPr>
              <w:spacing w:after="0" w:line="240" w:lineRule="auto"/>
              <w:jc w:val="right"/>
              <w:rPr>
                <w:rFonts w:ascii="Calibri" w:eastAsia="Times New Roman" w:hAnsi="Calibri" w:cs="Times New Roman"/>
              </w:rPr>
            </w:pPr>
            <w:r w:rsidRPr="00DD3283">
              <w:rPr>
                <w:rFonts w:ascii="Calibri" w:eastAsia="Times New Roman" w:hAnsi="Calibri" w:cs="Times New Roman"/>
              </w:rPr>
              <w:t>0.023</w:t>
            </w:r>
          </w:p>
        </w:tc>
      </w:tr>
      <w:tr w:rsidR="00E72F78" w:rsidRPr="00DD3283" w14:paraId="2DB84192" w14:textId="77777777" w:rsidTr="00E72F78">
        <w:trPr>
          <w:trHeight w:val="303"/>
        </w:trPr>
        <w:tc>
          <w:tcPr>
            <w:tcW w:w="2844" w:type="dxa"/>
            <w:tcBorders>
              <w:top w:val="nil"/>
              <w:left w:val="single" w:sz="4" w:space="0" w:color="auto"/>
              <w:bottom w:val="single" w:sz="4" w:space="0" w:color="auto"/>
              <w:right w:val="single" w:sz="4" w:space="0" w:color="auto"/>
            </w:tcBorders>
            <w:shd w:val="clear" w:color="auto" w:fill="auto"/>
            <w:noWrap/>
            <w:vAlign w:val="bottom"/>
            <w:hideMark/>
          </w:tcPr>
          <w:p w14:paraId="684C39D5" w14:textId="77777777" w:rsidR="00E72F78" w:rsidRPr="00DD3283" w:rsidRDefault="00E72F78" w:rsidP="0042779E">
            <w:pPr>
              <w:spacing w:after="0" w:line="240" w:lineRule="auto"/>
              <w:rPr>
                <w:rFonts w:ascii="Calibri" w:eastAsia="Times New Roman" w:hAnsi="Calibri" w:cs="Times New Roman"/>
                <w:bCs/>
              </w:rPr>
            </w:pPr>
            <w:r w:rsidRPr="00DD3283">
              <w:rPr>
                <w:rFonts w:ascii="Calibri" w:eastAsia="Times New Roman" w:hAnsi="Calibri" w:cs="Times New Roman"/>
                <w:bCs/>
              </w:rPr>
              <w:t>Central</w:t>
            </w:r>
          </w:p>
        </w:tc>
        <w:tc>
          <w:tcPr>
            <w:tcW w:w="2060" w:type="dxa"/>
            <w:tcBorders>
              <w:top w:val="nil"/>
              <w:left w:val="nil"/>
              <w:bottom w:val="single" w:sz="4" w:space="0" w:color="auto"/>
              <w:right w:val="single" w:sz="4" w:space="0" w:color="auto"/>
            </w:tcBorders>
            <w:shd w:val="clear" w:color="auto" w:fill="auto"/>
            <w:noWrap/>
            <w:vAlign w:val="bottom"/>
          </w:tcPr>
          <w:p w14:paraId="4F53871B" w14:textId="27A373CF" w:rsidR="00E72F78" w:rsidRPr="00DD3283" w:rsidRDefault="00736514" w:rsidP="0042779E">
            <w:pPr>
              <w:spacing w:after="0" w:line="240" w:lineRule="auto"/>
              <w:jc w:val="right"/>
              <w:rPr>
                <w:rFonts w:ascii="Calibri" w:eastAsia="Times New Roman" w:hAnsi="Calibri" w:cs="Times New Roman"/>
              </w:rPr>
            </w:pPr>
            <w:r w:rsidRPr="00DD3283">
              <w:rPr>
                <w:rFonts w:ascii="Calibri" w:eastAsia="Times New Roman" w:hAnsi="Calibri" w:cs="Times New Roman"/>
              </w:rPr>
              <w:t>60.7</w:t>
            </w:r>
          </w:p>
        </w:tc>
        <w:tc>
          <w:tcPr>
            <w:tcW w:w="2194" w:type="dxa"/>
            <w:tcBorders>
              <w:top w:val="nil"/>
              <w:left w:val="nil"/>
              <w:bottom w:val="single" w:sz="4" w:space="0" w:color="auto"/>
              <w:right w:val="single" w:sz="4" w:space="0" w:color="auto"/>
            </w:tcBorders>
            <w:shd w:val="clear" w:color="auto" w:fill="auto"/>
            <w:noWrap/>
            <w:vAlign w:val="bottom"/>
          </w:tcPr>
          <w:p w14:paraId="5272F1C5" w14:textId="449EA60A" w:rsidR="00E72F78" w:rsidRPr="00DD3283" w:rsidRDefault="00736514" w:rsidP="0042779E">
            <w:pPr>
              <w:spacing w:after="0" w:line="240" w:lineRule="auto"/>
              <w:jc w:val="right"/>
              <w:rPr>
                <w:rFonts w:ascii="Calibri" w:eastAsia="Times New Roman" w:hAnsi="Calibri" w:cs="Times New Roman"/>
              </w:rPr>
            </w:pPr>
            <w:r w:rsidRPr="00DD3283">
              <w:rPr>
                <w:rFonts w:ascii="Calibri" w:eastAsia="Times New Roman" w:hAnsi="Calibri" w:cs="Times New Roman"/>
              </w:rPr>
              <w:t>39.3</w:t>
            </w:r>
          </w:p>
        </w:tc>
        <w:tc>
          <w:tcPr>
            <w:tcW w:w="1075" w:type="dxa"/>
            <w:tcBorders>
              <w:top w:val="nil"/>
              <w:left w:val="nil"/>
              <w:bottom w:val="single" w:sz="4" w:space="0" w:color="auto"/>
              <w:right w:val="single" w:sz="4" w:space="0" w:color="auto"/>
            </w:tcBorders>
            <w:shd w:val="clear" w:color="auto" w:fill="auto"/>
            <w:noWrap/>
            <w:vAlign w:val="bottom"/>
          </w:tcPr>
          <w:p w14:paraId="1EB2000A" w14:textId="77777777" w:rsidR="00E72F78" w:rsidRPr="00DD3283" w:rsidRDefault="00E72F78" w:rsidP="0042779E">
            <w:pPr>
              <w:spacing w:after="0" w:line="240" w:lineRule="auto"/>
              <w:jc w:val="right"/>
              <w:rPr>
                <w:rFonts w:ascii="Calibri" w:eastAsia="Times New Roman" w:hAnsi="Calibri" w:cs="Times New Roman"/>
              </w:rPr>
            </w:pPr>
          </w:p>
        </w:tc>
      </w:tr>
      <w:tr w:rsidR="00E72F78" w:rsidRPr="00DD3283" w14:paraId="648C46DE" w14:textId="77777777" w:rsidTr="00E72F78">
        <w:trPr>
          <w:trHeight w:val="303"/>
        </w:trPr>
        <w:tc>
          <w:tcPr>
            <w:tcW w:w="2844" w:type="dxa"/>
            <w:tcBorders>
              <w:top w:val="nil"/>
              <w:left w:val="single" w:sz="4" w:space="0" w:color="auto"/>
              <w:bottom w:val="single" w:sz="4" w:space="0" w:color="auto"/>
              <w:right w:val="single" w:sz="4" w:space="0" w:color="auto"/>
            </w:tcBorders>
            <w:shd w:val="clear" w:color="auto" w:fill="auto"/>
            <w:noWrap/>
            <w:vAlign w:val="bottom"/>
            <w:hideMark/>
          </w:tcPr>
          <w:p w14:paraId="10B851E3" w14:textId="77777777" w:rsidR="00E72F78" w:rsidRPr="00DD3283" w:rsidRDefault="00E72F78" w:rsidP="0042779E">
            <w:pPr>
              <w:spacing w:after="0" w:line="240" w:lineRule="auto"/>
              <w:rPr>
                <w:rFonts w:ascii="Calibri" w:eastAsia="Times New Roman" w:hAnsi="Calibri" w:cs="Times New Roman"/>
                <w:bCs/>
              </w:rPr>
            </w:pPr>
            <w:r w:rsidRPr="00DD3283">
              <w:rPr>
                <w:rFonts w:ascii="Calibri" w:eastAsia="Times New Roman" w:hAnsi="Calibri" w:cs="Times New Roman"/>
                <w:bCs/>
              </w:rPr>
              <w:t>Southern</w:t>
            </w:r>
          </w:p>
        </w:tc>
        <w:tc>
          <w:tcPr>
            <w:tcW w:w="2060" w:type="dxa"/>
            <w:tcBorders>
              <w:top w:val="nil"/>
              <w:left w:val="nil"/>
              <w:bottom w:val="single" w:sz="4" w:space="0" w:color="auto"/>
              <w:right w:val="single" w:sz="4" w:space="0" w:color="auto"/>
            </w:tcBorders>
            <w:shd w:val="clear" w:color="auto" w:fill="auto"/>
            <w:noWrap/>
            <w:vAlign w:val="bottom"/>
          </w:tcPr>
          <w:p w14:paraId="0A2A2EC3" w14:textId="15549F4F" w:rsidR="00E72F78" w:rsidRPr="00DD3283" w:rsidRDefault="00736514" w:rsidP="0042779E">
            <w:pPr>
              <w:spacing w:after="0" w:line="240" w:lineRule="auto"/>
              <w:jc w:val="right"/>
              <w:rPr>
                <w:rFonts w:ascii="Calibri" w:eastAsia="Times New Roman" w:hAnsi="Calibri" w:cs="Times New Roman"/>
              </w:rPr>
            </w:pPr>
            <w:r w:rsidRPr="00DD3283">
              <w:rPr>
                <w:rFonts w:ascii="Calibri" w:eastAsia="Times New Roman" w:hAnsi="Calibri" w:cs="Times New Roman"/>
              </w:rPr>
              <w:t>54.0</w:t>
            </w:r>
          </w:p>
        </w:tc>
        <w:tc>
          <w:tcPr>
            <w:tcW w:w="2194" w:type="dxa"/>
            <w:tcBorders>
              <w:top w:val="nil"/>
              <w:left w:val="nil"/>
              <w:bottom w:val="single" w:sz="4" w:space="0" w:color="auto"/>
              <w:right w:val="single" w:sz="4" w:space="0" w:color="auto"/>
            </w:tcBorders>
            <w:shd w:val="clear" w:color="auto" w:fill="auto"/>
            <w:noWrap/>
            <w:vAlign w:val="bottom"/>
          </w:tcPr>
          <w:p w14:paraId="0F509249" w14:textId="6A704CB9" w:rsidR="00E72F78" w:rsidRPr="00DD3283" w:rsidRDefault="00736514" w:rsidP="0042779E">
            <w:pPr>
              <w:spacing w:after="0" w:line="240" w:lineRule="auto"/>
              <w:jc w:val="right"/>
              <w:rPr>
                <w:rFonts w:ascii="Calibri" w:eastAsia="Times New Roman" w:hAnsi="Calibri" w:cs="Times New Roman"/>
              </w:rPr>
            </w:pPr>
            <w:r w:rsidRPr="00DD3283">
              <w:rPr>
                <w:rFonts w:ascii="Calibri" w:eastAsia="Times New Roman" w:hAnsi="Calibri" w:cs="Times New Roman"/>
              </w:rPr>
              <w:t>46.0</w:t>
            </w:r>
          </w:p>
        </w:tc>
        <w:tc>
          <w:tcPr>
            <w:tcW w:w="1075" w:type="dxa"/>
            <w:tcBorders>
              <w:top w:val="nil"/>
              <w:left w:val="nil"/>
              <w:bottom w:val="single" w:sz="4" w:space="0" w:color="auto"/>
              <w:right w:val="single" w:sz="4" w:space="0" w:color="auto"/>
            </w:tcBorders>
            <w:shd w:val="clear" w:color="auto" w:fill="auto"/>
            <w:noWrap/>
            <w:vAlign w:val="bottom"/>
          </w:tcPr>
          <w:p w14:paraId="2108AAC7" w14:textId="77777777" w:rsidR="00E72F78" w:rsidRPr="00DD3283" w:rsidRDefault="00E72F78" w:rsidP="0042779E">
            <w:pPr>
              <w:spacing w:after="0" w:line="240" w:lineRule="auto"/>
              <w:jc w:val="right"/>
              <w:rPr>
                <w:rFonts w:ascii="Calibri" w:eastAsia="Times New Roman" w:hAnsi="Calibri" w:cs="Times New Roman"/>
              </w:rPr>
            </w:pPr>
          </w:p>
        </w:tc>
      </w:tr>
      <w:tr w:rsidR="00E72F78" w:rsidRPr="00DD3283" w14:paraId="4E505965" w14:textId="77777777" w:rsidTr="00E72F78">
        <w:trPr>
          <w:trHeight w:val="303"/>
        </w:trPr>
        <w:tc>
          <w:tcPr>
            <w:tcW w:w="2844" w:type="dxa"/>
            <w:tcBorders>
              <w:top w:val="nil"/>
              <w:left w:val="single" w:sz="4" w:space="0" w:color="auto"/>
              <w:bottom w:val="single" w:sz="4" w:space="0" w:color="auto"/>
              <w:right w:val="single" w:sz="4" w:space="0" w:color="auto"/>
            </w:tcBorders>
            <w:shd w:val="clear" w:color="auto" w:fill="auto"/>
            <w:noWrap/>
            <w:vAlign w:val="bottom"/>
            <w:hideMark/>
          </w:tcPr>
          <w:p w14:paraId="7487A3CA" w14:textId="77777777" w:rsidR="00E72F78" w:rsidRPr="00DD3283" w:rsidRDefault="00E72F78" w:rsidP="0042779E">
            <w:pPr>
              <w:spacing w:after="0" w:line="240" w:lineRule="auto"/>
              <w:rPr>
                <w:rFonts w:ascii="Calibri" w:eastAsia="Times New Roman" w:hAnsi="Calibri" w:cs="Times New Roman"/>
                <w:b/>
                <w:bCs/>
              </w:rPr>
            </w:pPr>
            <w:r w:rsidRPr="00DD3283">
              <w:rPr>
                <w:rFonts w:ascii="Calibri" w:eastAsia="Times New Roman" w:hAnsi="Calibri" w:cs="Times New Roman"/>
                <w:b/>
                <w:bCs/>
              </w:rPr>
              <w:t>Wealth index</w:t>
            </w:r>
          </w:p>
        </w:tc>
        <w:tc>
          <w:tcPr>
            <w:tcW w:w="2060" w:type="dxa"/>
            <w:tcBorders>
              <w:top w:val="nil"/>
              <w:left w:val="nil"/>
              <w:bottom w:val="single" w:sz="4" w:space="0" w:color="auto"/>
              <w:right w:val="single" w:sz="4" w:space="0" w:color="auto"/>
            </w:tcBorders>
            <w:shd w:val="clear" w:color="auto" w:fill="auto"/>
            <w:noWrap/>
            <w:vAlign w:val="bottom"/>
          </w:tcPr>
          <w:p w14:paraId="12A360DD" w14:textId="6FA43CF7" w:rsidR="00E72F78" w:rsidRPr="00DD3283" w:rsidRDefault="00E72F78" w:rsidP="0042779E">
            <w:pPr>
              <w:spacing w:after="0" w:line="240" w:lineRule="auto"/>
              <w:jc w:val="right"/>
              <w:rPr>
                <w:rFonts w:ascii="Calibri" w:eastAsia="Times New Roman" w:hAnsi="Calibri" w:cs="Times New Roman"/>
              </w:rPr>
            </w:pPr>
          </w:p>
        </w:tc>
        <w:tc>
          <w:tcPr>
            <w:tcW w:w="2194" w:type="dxa"/>
            <w:tcBorders>
              <w:top w:val="nil"/>
              <w:left w:val="nil"/>
              <w:bottom w:val="single" w:sz="4" w:space="0" w:color="auto"/>
              <w:right w:val="single" w:sz="4" w:space="0" w:color="auto"/>
            </w:tcBorders>
            <w:shd w:val="clear" w:color="auto" w:fill="auto"/>
            <w:noWrap/>
            <w:vAlign w:val="bottom"/>
          </w:tcPr>
          <w:p w14:paraId="20C7C817" w14:textId="06BF3015" w:rsidR="00E72F78" w:rsidRPr="00DD3283" w:rsidRDefault="00E72F78" w:rsidP="0042779E">
            <w:pPr>
              <w:spacing w:after="0" w:line="240" w:lineRule="auto"/>
              <w:jc w:val="right"/>
              <w:rPr>
                <w:rFonts w:ascii="Calibri" w:eastAsia="Times New Roman" w:hAnsi="Calibri" w:cs="Times New Roman"/>
              </w:rPr>
            </w:pPr>
          </w:p>
        </w:tc>
        <w:tc>
          <w:tcPr>
            <w:tcW w:w="1075" w:type="dxa"/>
            <w:tcBorders>
              <w:top w:val="nil"/>
              <w:left w:val="nil"/>
              <w:bottom w:val="single" w:sz="4" w:space="0" w:color="auto"/>
              <w:right w:val="single" w:sz="4" w:space="0" w:color="auto"/>
            </w:tcBorders>
            <w:shd w:val="clear" w:color="auto" w:fill="auto"/>
            <w:noWrap/>
            <w:vAlign w:val="bottom"/>
          </w:tcPr>
          <w:p w14:paraId="2B53F0F9" w14:textId="25C16151" w:rsidR="00E72F78" w:rsidRPr="00DD3283" w:rsidRDefault="00E72F78" w:rsidP="0042779E">
            <w:pPr>
              <w:spacing w:after="0" w:line="240" w:lineRule="auto"/>
              <w:jc w:val="right"/>
              <w:rPr>
                <w:rFonts w:ascii="Calibri" w:eastAsia="Times New Roman" w:hAnsi="Calibri" w:cs="Times New Roman"/>
              </w:rPr>
            </w:pPr>
          </w:p>
        </w:tc>
      </w:tr>
      <w:tr w:rsidR="00E72F78" w:rsidRPr="00DD3283" w14:paraId="1532A461" w14:textId="77777777" w:rsidTr="00E72F78">
        <w:trPr>
          <w:trHeight w:val="303"/>
        </w:trPr>
        <w:tc>
          <w:tcPr>
            <w:tcW w:w="2844" w:type="dxa"/>
            <w:tcBorders>
              <w:top w:val="nil"/>
              <w:left w:val="single" w:sz="4" w:space="0" w:color="auto"/>
              <w:bottom w:val="single" w:sz="4" w:space="0" w:color="auto"/>
              <w:right w:val="single" w:sz="4" w:space="0" w:color="auto"/>
            </w:tcBorders>
            <w:shd w:val="clear" w:color="auto" w:fill="auto"/>
            <w:noWrap/>
            <w:vAlign w:val="bottom"/>
            <w:hideMark/>
          </w:tcPr>
          <w:p w14:paraId="7B8268D4" w14:textId="77777777" w:rsidR="00E72F78" w:rsidRPr="00DD3283" w:rsidRDefault="00E72F78" w:rsidP="0042779E">
            <w:pPr>
              <w:spacing w:after="0" w:line="240" w:lineRule="auto"/>
              <w:rPr>
                <w:rFonts w:ascii="Calibri" w:eastAsia="Times New Roman" w:hAnsi="Calibri" w:cs="Times New Roman"/>
              </w:rPr>
            </w:pPr>
            <w:r w:rsidRPr="00DD3283">
              <w:rPr>
                <w:rFonts w:ascii="Calibri" w:eastAsia="Times New Roman" w:hAnsi="Calibri" w:cs="Times New Roman"/>
              </w:rPr>
              <w:t>Poor</w:t>
            </w:r>
          </w:p>
        </w:tc>
        <w:tc>
          <w:tcPr>
            <w:tcW w:w="2060" w:type="dxa"/>
            <w:tcBorders>
              <w:top w:val="nil"/>
              <w:left w:val="nil"/>
              <w:bottom w:val="single" w:sz="4" w:space="0" w:color="auto"/>
              <w:right w:val="single" w:sz="4" w:space="0" w:color="auto"/>
            </w:tcBorders>
            <w:shd w:val="clear" w:color="auto" w:fill="auto"/>
            <w:noWrap/>
            <w:vAlign w:val="bottom"/>
          </w:tcPr>
          <w:p w14:paraId="54FC97DB" w14:textId="52753F68" w:rsidR="00E72F78" w:rsidRPr="00DD3283" w:rsidRDefault="00F4735C" w:rsidP="0042779E">
            <w:pPr>
              <w:spacing w:after="0" w:line="240" w:lineRule="auto"/>
              <w:jc w:val="right"/>
              <w:rPr>
                <w:rFonts w:ascii="Calibri" w:eastAsia="Times New Roman" w:hAnsi="Calibri" w:cs="Times New Roman"/>
              </w:rPr>
            </w:pPr>
            <w:r w:rsidRPr="00DD3283">
              <w:rPr>
                <w:rFonts w:ascii="Calibri" w:eastAsia="Times New Roman" w:hAnsi="Calibri" w:cs="Times New Roman"/>
              </w:rPr>
              <w:t>41.6</w:t>
            </w:r>
          </w:p>
        </w:tc>
        <w:tc>
          <w:tcPr>
            <w:tcW w:w="2194" w:type="dxa"/>
            <w:tcBorders>
              <w:top w:val="nil"/>
              <w:left w:val="nil"/>
              <w:bottom w:val="single" w:sz="4" w:space="0" w:color="auto"/>
              <w:right w:val="single" w:sz="4" w:space="0" w:color="auto"/>
            </w:tcBorders>
            <w:shd w:val="clear" w:color="auto" w:fill="auto"/>
            <w:noWrap/>
            <w:vAlign w:val="bottom"/>
          </w:tcPr>
          <w:p w14:paraId="795A9CB9" w14:textId="770E60B4" w:rsidR="00E72F78" w:rsidRPr="00DD3283" w:rsidRDefault="00F4735C" w:rsidP="0042779E">
            <w:pPr>
              <w:spacing w:after="0" w:line="240" w:lineRule="auto"/>
              <w:jc w:val="right"/>
              <w:rPr>
                <w:rFonts w:ascii="Calibri" w:eastAsia="Times New Roman" w:hAnsi="Calibri" w:cs="Times New Roman"/>
              </w:rPr>
            </w:pPr>
            <w:r w:rsidRPr="00DD3283">
              <w:rPr>
                <w:rFonts w:ascii="Calibri" w:eastAsia="Times New Roman" w:hAnsi="Calibri" w:cs="Times New Roman"/>
              </w:rPr>
              <w:t>58.4</w:t>
            </w:r>
          </w:p>
        </w:tc>
        <w:tc>
          <w:tcPr>
            <w:tcW w:w="1075" w:type="dxa"/>
            <w:tcBorders>
              <w:top w:val="nil"/>
              <w:left w:val="nil"/>
              <w:bottom w:val="single" w:sz="4" w:space="0" w:color="auto"/>
              <w:right w:val="single" w:sz="4" w:space="0" w:color="auto"/>
            </w:tcBorders>
            <w:shd w:val="clear" w:color="auto" w:fill="auto"/>
            <w:noWrap/>
            <w:vAlign w:val="bottom"/>
          </w:tcPr>
          <w:p w14:paraId="243B6230" w14:textId="7DA0D71E" w:rsidR="00E72F78" w:rsidRPr="00DD3283" w:rsidRDefault="00F4735C" w:rsidP="0042779E">
            <w:pPr>
              <w:spacing w:after="0" w:line="240" w:lineRule="auto"/>
              <w:jc w:val="right"/>
              <w:rPr>
                <w:rFonts w:ascii="Calibri" w:eastAsia="Times New Roman" w:hAnsi="Calibri" w:cs="Times New Roman"/>
              </w:rPr>
            </w:pPr>
            <w:r w:rsidRPr="00DD3283">
              <w:rPr>
                <w:rFonts w:ascii="Calibri" w:eastAsia="Times New Roman" w:hAnsi="Calibri" w:cs="Times New Roman"/>
              </w:rPr>
              <w:t>0.000</w:t>
            </w:r>
          </w:p>
        </w:tc>
      </w:tr>
      <w:tr w:rsidR="00E72F78" w:rsidRPr="00DD3283" w14:paraId="2715F8DC" w14:textId="77777777" w:rsidTr="00E72F78">
        <w:trPr>
          <w:trHeight w:val="303"/>
        </w:trPr>
        <w:tc>
          <w:tcPr>
            <w:tcW w:w="2844" w:type="dxa"/>
            <w:tcBorders>
              <w:top w:val="nil"/>
              <w:left w:val="single" w:sz="4" w:space="0" w:color="auto"/>
              <w:bottom w:val="single" w:sz="4" w:space="0" w:color="auto"/>
              <w:right w:val="single" w:sz="4" w:space="0" w:color="auto"/>
            </w:tcBorders>
            <w:shd w:val="clear" w:color="auto" w:fill="auto"/>
            <w:noWrap/>
            <w:vAlign w:val="bottom"/>
            <w:hideMark/>
          </w:tcPr>
          <w:p w14:paraId="52D8E804" w14:textId="77777777" w:rsidR="00E72F78" w:rsidRPr="00DD3283" w:rsidRDefault="00E72F78" w:rsidP="0042779E">
            <w:pPr>
              <w:spacing w:after="0" w:line="240" w:lineRule="auto"/>
              <w:rPr>
                <w:rFonts w:ascii="Calibri" w:eastAsia="Times New Roman" w:hAnsi="Calibri" w:cs="Times New Roman"/>
              </w:rPr>
            </w:pPr>
            <w:r w:rsidRPr="00DD3283">
              <w:rPr>
                <w:rFonts w:ascii="Calibri" w:eastAsia="Times New Roman" w:hAnsi="Calibri" w:cs="Times New Roman"/>
              </w:rPr>
              <w:t>Middle</w:t>
            </w:r>
          </w:p>
        </w:tc>
        <w:tc>
          <w:tcPr>
            <w:tcW w:w="2060" w:type="dxa"/>
            <w:tcBorders>
              <w:top w:val="nil"/>
              <w:left w:val="nil"/>
              <w:bottom w:val="single" w:sz="4" w:space="0" w:color="auto"/>
              <w:right w:val="single" w:sz="4" w:space="0" w:color="auto"/>
            </w:tcBorders>
            <w:shd w:val="clear" w:color="auto" w:fill="auto"/>
            <w:noWrap/>
            <w:vAlign w:val="bottom"/>
          </w:tcPr>
          <w:p w14:paraId="6649C5EE" w14:textId="1E699250" w:rsidR="00E72F78" w:rsidRPr="00DD3283" w:rsidRDefault="00F4735C" w:rsidP="0042779E">
            <w:pPr>
              <w:spacing w:after="0" w:line="240" w:lineRule="auto"/>
              <w:jc w:val="right"/>
              <w:rPr>
                <w:rFonts w:ascii="Calibri" w:eastAsia="Times New Roman" w:hAnsi="Calibri" w:cs="Times New Roman"/>
              </w:rPr>
            </w:pPr>
            <w:r w:rsidRPr="00DD3283">
              <w:rPr>
                <w:rFonts w:ascii="Calibri" w:eastAsia="Times New Roman" w:hAnsi="Calibri" w:cs="Times New Roman"/>
              </w:rPr>
              <w:t>55.8</w:t>
            </w:r>
          </w:p>
        </w:tc>
        <w:tc>
          <w:tcPr>
            <w:tcW w:w="2194" w:type="dxa"/>
            <w:tcBorders>
              <w:top w:val="nil"/>
              <w:left w:val="nil"/>
              <w:bottom w:val="single" w:sz="4" w:space="0" w:color="auto"/>
              <w:right w:val="single" w:sz="4" w:space="0" w:color="auto"/>
            </w:tcBorders>
            <w:shd w:val="clear" w:color="auto" w:fill="auto"/>
            <w:noWrap/>
            <w:vAlign w:val="bottom"/>
          </w:tcPr>
          <w:p w14:paraId="373B2B8E" w14:textId="531EB6A4" w:rsidR="00E72F78" w:rsidRPr="00DD3283" w:rsidRDefault="00F4735C" w:rsidP="0042779E">
            <w:pPr>
              <w:spacing w:after="0" w:line="240" w:lineRule="auto"/>
              <w:jc w:val="right"/>
              <w:rPr>
                <w:rFonts w:ascii="Calibri" w:eastAsia="Times New Roman" w:hAnsi="Calibri" w:cs="Times New Roman"/>
              </w:rPr>
            </w:pPr>
            <w:r w:rsidRPr="00DD3283">
              <w:rPr>
                <w:rFonts w:ascii="Calibri" w:eastAsia="Times New Roman" w:hAnsi="Calibri" w:cs="Times New Roman"/>
              </w:rPr>
              <w:t>44.2</w:t>
            </w:r>
          </w:p>
        </w:tc>
        <w:tc>
          <w:tcPr>
            <w:tcW w:w="1075" w:type="dxa"/>
            <w:tcBorders>
              <w:top w:val="nil"/>
              <w:left w:val="nil"/>
              <w:bottom w:val="single" w:sz="4" w:space="0" w:color="auto"/>
              <w:right w:val="single" w:sz="4" w:space="0" w:color="auto"/>
            </w:tcBorders>
            <w:shd w:val="clear" w:color="auto" w:fill="auto"/>
            <w:noWrap/>
            <w:vAlign w:val="bottom"/>
          </w:tcPr>
          <w:p w14:paraId="7402B63B" w14:textId="65F590F6" w:rsidR="00E72F78" w:rsidRPr="00DD3283" w:rsidRDefault="00E72F78" w:rsidP="0042779E">
            <w:pPr>
              <w:spacing w:after="0" w:line="240" w:lineRule="auto"/>
              <w:jc w:val="right"/>
              <w:rPr>
                <w:rFonts w:ascii="Calibri" w:eastAsia="Times New Roman" w:hAnsi="Calibri" w:cs="Times New Roman"/>
              </w:rPr>
            </w:pPr>
          </w:p>
        </w:tc>
      </w:tr>
      <w:tr w:rsidR="00E72F78" w:rsidRPr="00DD3283" w14:paraId="3B4CFC9F" w14:textId="77777777" w:rsidTr="00E72F78">
        <w:trPr>
          <w:trHeight w:val="303"/>
        </w:trPr>
        <w:tc>
          <w:tcPr>
            <w:tcW w:w="2844" w:type="dxa"/>
            <w:tcBorders>
              <w:top w:val="nil"/>
              <w:left w:val="single" w:sz="4" w:space="0" w:color="auto"/>
              <w:bottom w:val="single" w:sz="4" w:space="0" w:color="auto"/>
              <w:right w:val="single" w:sz="4" w:space="0" w:color="auto"/>
            </w:tcBorders>
            <w:shd w:val="clear" w:color="auto" w:fill="auto"/>
            <w:noWrap/>
            <w:vAlign w:val="bottom"/>
            <w:hideMark/>
          </w:tcPr>
          <w:p w14:paraId="10F8DA7B" w14:textId="77777777" w:rsidR="00E72F78" w:rsidRPr="00DD3283" w:rsidRDefault="00E72F78" w:rsidP="0042779E">
            <w:pPr>
              <w:spacing w:after="0" w:line="240" w:lineRule="auto"/>
              <w:rPr>
                <w:rFonts w:ascii="Calibri" w:eastAsia="Times New Roman" w:hAnsi="Calibri" w:cs="Times New Roman"/>
              </w:rPr>
            </w:pPr>
            <w:r w:rsidRPr="00DD3283">
              <w:rPr>
                <w:rFonts w:ascii="Calibri" w:eastAsia="Times New Roman" w:hAnsi="Calibri" w:cs="Times New Roman"/>
              </w:rPr>
              <w:t>Rich</w:t>
            </w:r>
          </w:p>
        </w:tc>
        <w:tc>
          <w:tcPr>
            <w:tcW w:w="2060" w:type="dxa"/>
            <w:tcBorders>
              <w:top w:val="nil"/>
              <w:left w:val="nil"/>
              <w:bottom w:val="single" w:sz="4" w:space="0" w:color="auto"/>
              <w:right w:val="single" w:sz="4" w:space="0" w:color="auto"/>
            </w:tcBorders>
            <w:shd w:val="clear" w:color="auto" w:fill="auto"/>
            <w:noWrap/>
            <w:vAlign w:val="bottom"/>
          </w:tcPr>
          <w:p w14:paraId="35E249E5" w14:textId="5C519887" w:rsidR="00E72F78" w:rsidRPr="00DD3283" w:rsidRDefault="00F4735C" w:rsidP="0042779E">
            <w:pPr>
              <w:spacing w:after="0" w:line="240" w:lineRule="auto"/>
              <w:jc w:val="right"/>
              <w:rPr>
                <w:rFonts w:ascii="Calibri" w:eastAsia="Times New Roman" w:hAnsi="Calibri" w:cs="Times New Roman"/>
              </w:rPr>
            </w:pPr>
            <w:r w:rsidRPr="00DD3283">
              <w:rPr>
                <w:rFonts w:ascii="Calibri" w:eastAsia="Times New Roman" w:hAnsi="Calibri" w:cs="Times New Roman"/>
              </w:rPr>
              <w:t>65.8</w:t>
            </w:r>
          </w:p>
        </w:tc>
        <w:tc>
          <w:tcPr>
            <w:tcW w:w="2194" w:type="dxa"/>
            <w:tcBorders>
              <w:top w:val="nil"/>
              <w:left w:val="nil"/>
              <w:bottom w:val="single" w:sz="4" w:space="0" w:color="auto"/>
              <w:right w:val="single" w:sz="4" w:space="0" w:color="auto"/>
            </w:tcBorders>
            <w:shd w:val="clear" w:color="auto" w:fill="auto"/>
            <w:noWrap/>
            <w:vAlign w:val="bottom"/>
          </w:tcPr>
          <w:p w14:paraId="4539AC49" w14:textId="415562E9" w:rsidR="00E72F78" w:rsidRPr="00DD3283" w:rsidRDefault="00F4735C" w:rsidP="0042779E">
            <w:pPr>
              <w:spacing w:after="0" w:line="240" w:lineRule="auto"/>
              <w:jc w:val="right"/>
              <w:rPr>
                <w:rFonts w:ascii="Calibri" w:eastAsia="Times New Roman" w:hAnsi="Calibri" w:cs="Times New Roman"/>
              </w:rPr>
            </w:pPr>
            <w:r w:rsidRPr="00DD3283">
              <w:rPr>
                <w:rFonts w:ascii="Calibri" w:eastAsia="Times New Roman" w:hAnsi="Calibri" w:cs="Times New Roman"/>
              </w:rPr>
              <w:t>34.2</w:t>
            </w:r>
          </w:p>
        </w:tc>
        <w:tc>
          <w:tcPr>
            <w:tcW w:w="1075" w:type="dxa"/>
            <w:tcBorders>
              <w:top w:val="nil"/>
              <w:left w:val="nil"/>
              <w:bottom w:val="single" w:sz="4" w:space="0" w:color="auto"/>
              <w:right w:val="single" w:sz="4" w:space="0" w:color="auto"/>
            </w:tcBorders>
            <w:shd w:val="clear" w:color="auto" w:fill="auto"/>
            <w:noWrap/>
            <w:vAlign w:val="bottom"/>
          </w:tcPr>
          <w:p w14:paraId="50933B0B" w14:textId="158E1415" w:rsidR="00E72F78" w:rsidRPr="00DD3283" w:rsidRDefault="00E72F78" w:rsidP="0042779E">
            <w:pPr>
              <w:spacing w:after="0" w:line="240" w:lineRule="auto"/>
              <w:jc w:val="right"/>
              <w:rPr>
                <w:rFonts w:ascii="Calibri" w:eastAsia="Times New Roman" w:hAnsi="Calibri" w:cs="Times New Roman"/>
              </w:rPr>
            </w:pPr>
          </w:p>
        </w:tc>
      </w:tr>
      <w:tr w:rsidR="00E72F78" w:rsidRPr="00DD3283" w14:paraId="77EE4FE7" w14:textId="77777777" w:rsidTr="00E72F78">
        <w:trPr>
          <w:trHeight w:val="303"/>
        </w:trPr>
        <w:tc>
          <w:tcPr>
            <w:tcW w:w="2844" w:type="dxa"/>
            <w:tcBorders>
              <w:top w:val="nil"/>
              <w:left w:val="single" w:sz="4" w:space="0" w:color="auto"/>
              <w:bottom w:val="single" w:sz="4" w:space="0" w:color="auto"/>
              <w:right w:val="single" w:sz="4" w:space="0" w:color="auto"/>
            </w:tcBorders>
            <w:shd w:val="clear" w:color="auto" w:fill="auto"/>
            <w:noWrap/>
            <w:vAlign w:val="bottom"/>
            <w:hideMark/>
          </w:tcPr>
          <w:p w14:paraId="1384419F" w14:textId="77777777" w:rsidR="00E72F78" w:rsidRPr="00DD3283" w:rsidRDefault="00E72F78" w:rsidP="0042779E">
            <w:pPr>
              <w:spacing w:after="0" w:line="240" w:lineRule="auto"/>
              <w:rPr>
                <w:rFonts w:ascii="Calibri" w:eastAsia="Times New Roman" w:hAnsi="Calibri" w:cs="Times New Roman"/>
                <w:b/>
                <w:bCs/>
              </w:rPr>
            </w:pPr>
            <w:r w:rsidRPr="00DD3283">
              <w:rPr>
                <w:rFonts w:ascii="Calibri" w:eastAsia="Times New Roman" w:hAnsi="Calibri" w:cs="Times New Roman"/>
                <w:b/>
                <w:bCs/>
              </w:rPr>
              <w:t>Education</w:t>
            </w:r>
          </w:p>
        </w:tc>
        <w:tc>
          <w:tcPr>
            <w:tcW w:w="2060" w:type="dxa"/>
            <w:tcBorders>
              <w:top w:val="nil"/>
              <w:left w:val="nil"/>
              <w:bottom w:val="single" w:sz="4" w:space="0" w:color="auto"/>
              <w:right w:val="single" w:sz="4" w:space="0" w:color="auto"/>
            </w:tcBorders>
            <w:shd w:val="clear" w:color="auto" w:fill="auto"/>
            <w:noWrap/>
            <w:vAlign w:val="bottom"/>
          </w:tcPr>
          <w:p w14:paraId="53D62CC7" w14:textId="08610F4D" w:rsidR="00E72F78" w:rsidRPr="00DD3283" w:rsidRDefault="00E72F78" w:rsidP="0042779E">
            <w:pPr>
              <w:spacing w:after="0" w:line="240" w:lineRule="auto"/>
              <w:jc w:val="right"/>
              <w:rPr>
                <w:rFonts w:ascii="Calibri" w:eastAsia="Times New Roman" w:hAnsi="Calibri" w:cs="Times New Roman"/>
              </w:rPr>
            </w:pPr>
          </w:p>
        </w:tc>
        <w:tc>
          <w:tcPr>
            <w:tcW w:w="2194" w:type="dxa"/>
            <w:tcBorders>
              <w:top w:val="nil"/>
              <w:left w:val="nil"/>
              <w:bottom w:val="single" w:sz="4" w:space="0" w:color="auto"/>
              <w:right w:val="single" w:sz="4" w:space="0" w:color="auto"/>
            </w:tcBorders>
            <w:shd w:val="clear" w:color="auto" w:fill="auto"/>
            <w:noWrap/>
            <w:vAlign w:val="bottom"/>
          </w:tcPr>
          <w:p w14:paraId="5A80BB16" w14:textId="61A4BFDB" w:rsidR="00E72F78" w:rsidRPr="00DD3283" w:rsidRDefault="00E72F78" w:rsidP="0042779E">
            <w:pPr>
              <w:spacing w:after="0" w:line="240" w:lineRule="auto"/>
              <w:jc w:val="right"/>
              <w:rPr>
                <w:rFonts w:ascii="Calibri" w:eastAsia="Times New Roman" w:hAnsi="Calibri" w:cs="Times New Roman"/>
              </w:rPr>
            </w:pPr>
          </w:p>
        </w:tc>
        <w:tc>
          <w:tcPr>
            <w:tcW w:w="1075" w:type="dxa"/>
            <w:tcBorders>
              <w:top w:val="nil"/>
              <w:left w:val="nil"/>
              <w:bottom w:val="single" w:sz="4" w:space="0" w:color="auto"/>
              <w:right w:val="single" w:sz="4" w:space="0" w:color="auto"/>
            </w:tcBorders>
            <w:shd w:val="clear" w:color="auto" w:fill="auto"/>
            <w:noWrap/>
            <w:vAlign w:val="bottom"/>
          </w:tcPr>
          <w:p w14:paraId="1796314F" w14:textId="7EF394EA" w:rsidR="00E72F78" w:rsidRPr="00DD3283" w:rsidRDefault="00E72F78" w:rsidP="0042779E">
            <w:pPr>
              <w:spacing w:after="0" w:line="240" w:lineRule="auto"/>
              <w:jc w:val="right"/>
              <w:rPr>
                <w:rFonts w:ascii="Calibri" w:eastAsia="Times New Roman" w:hAnsi="Calibri" w:cs="Times New Roman"/>
              </w:rPr>
            </w:pPr>
          </w:p>
        </w:tc>
      </w:tr>
      <w:tr w:rsidR="00E72F78" w:rsidRPr="00DD3283" w14:paraId="2F2AABF2" w14:textId="77777777" w:rsidTr="00E72F78">
        <w:trPr>
          <w:trHeight w:val="303"/>
        </w:trPr>
        <w:tc>
          <w:tcPr>
            <w:tcW w:w="2844" w:type="dxa"/>
            <w:tcBorders>
              <w:top w:val="nil"/>
              <w:left w:val="single" w:sz="4" w:space="0" w:color="auto"/>
              <w:bottom w:val="single" w:sz="4" w:space="0" w:color="auto"/>
              <w:right w:val="single" w:sz="4" w:space="0" w:color="auto"/>
            </w:tcBorders>
            <w:shd w:val="clear" w:color="auto" w:fill="auto"/>
            <w:noWrap/>
            <w:vAlign w:val="bottom"/>
            <w:hideMark/>
          </w:tcPr>
          <w:p w14:paraId="0C7C5791" w14:textId="77777777" w:rsidR="00E72F78" w:rsidRPr="00DD3283" w:rsidRDefault="00E72F78" w:rsidP="0042779E">
            <w:pPr>
              <w:spacing w:after="0" w:line="240" w:lineRule="auto"/>
              <w:rPr>
                <w:rFonts w:ascii="Calibri" w:eastAsia="Times New Roman" w:hAnsi="Calibri" w:cs="Times New Roman"/>
              </w:rPr>
            </w:pPr>
            <w:r w:rsidRPr="00DD3283">
              <w:rPr>
                <w:rFonts w:ascii="Calibri" w:eastAsia="Times New Roman" w:hAnsi="Calibri" w:cs="Times New Roman"/>
              </w:rPr>
              <w:t>Primary and no education</w:t>
            </w:r>
          </w:p>
        </w:tc>
        <w:tc>
          <w:tcPr>
            <w:tcW w:w="2060" w:type="dxa"/>
            <w:tcBorders>
              <w:top w:val="nil"/>
              <w:left w:val="nil"/>
              <w:bottom w:val="single" w:sz="4" w:space="0" w:color="auto"/>
              <w:right w:val="single" w:sz="4" w:space="0" w:color="auto"/>
            </w:tcBorders>
            <w:shd w:val="clear" w:color="auto" w:fill="auto"/>
            <w:noWrap/>
            <w:vAlign w:val="bottom"/>
          </w:tcPr>
          <w:p w14:paraId="193818E4" w14:textId="1FF8D135" w:rsidR="00E72F78" w:rsidRPr="00DD3283" w:rsidRDefault="0070367D" w:rsidP="0042779E">
            <w:pPr>
              <w:spacing w:after="0" w:line="240" w:lineRule="auto"/>
              <w:jc w:val="right"/>
              <w:rPr>
                <w:rFonts w:ascii="Calibri" w:eastAsia="Times New Roman" w:hAnsi="Calibri" w:cs="Times New Roman"/>
              </w:rPr>
            </w:pPr>
            <w:r w:rsidRPr="00DD3283">
              <w:rPr>
                <w:rFonts w:ascii="Calibri" w:eastAsia="Times New Roman" w:hAnsi="Calibri" w:cs="Times New Roman"/>
              </w:rPr>
              <w:t>55.3</w:t>
            </w:r>
          </w:p>
        </w:tc>
        <w:tc>
          <w:tcPr>
            <w:tcW w:w="2194" w:type="dxa"/>
            <w:tcBorders>
              <w:top w:val="nil"/>
              <w:left w:val="nil"/>
              <w:bottom w:val="single" w:sz="4" w:space="0" w:color="auto"/>
              <w:right w:val="single" w:sz="4" w:space="0" w:color="auto"/>
            </w:tcBorders>
            <w:shd w:val="clear" w:color="auto" w:fill="auto"/>
            <w:noWrap/>
            <w:vAlign w:val="bottom"/>
          </w:tcPr>
          <w:p w14:paraId="181F93AF" w14:textId="277E910F" w:rsidR="00E72F78" w:rsidRPr="00DD3283" w:rsidRDefault="0070367D" w:rsidP="0042779E">
            <w:pPr>
              <w:spacing w:after="0" w:line="240" w:lineRule="auto"/>
              <w:jc w:val="right"/>
              <w:rPr>
                <w:rFonts w:ascii="Calibri" w:eastAsia="Times New Roman" w:hAnsi="Calibri" w:cs="Times New Roman"/>
              </w:rPr>
            </w:pPr>
            <w:r w:rsidRPr="00DD3283">
              <w:rPr>
                <w:rFonts w:ascii="Calibri" w:eastAsia="Times New Roman" w:hAnsi="Calibri" w:cs="Times New Roman"/>
              </w:rPr>
              <w:t>44.7</w:t>
            </w:r>
          </w:p>
        </w:tc>
        <w:tc>
          <w:tcPr>
            <w:tcW w:w="1075" w:type="dxa"/>
            <w:tcBorders>
              <w:top w:val="nil"/>
              <w:left w:val="nil"/>
              <w:bottom w:val="single" w:sz="4" w:space="0" w:color="auto"/>
              <w:right w:val="single" w:sz="4" w:space="0" w:color="auto"/>
            </w:tcBorders>
            <w:shd w:val="clear" w:color="auto" w:fill="auto"/>
            <w:noWrap/>
            <w:vAlign w:val="bottom"/>
          </w:tcPr>
          <w:p w14:paraId="0E71648A" w14:textId="3D8FA5C5" w:rsidR="00E72F78" w:rsidRPr="00DD3283" w:rsidRDefault="0070367D" w:rsidP="0042779E">
            <w:pPr>
              <w:spacing w:after="0" w:line="240" w:lineRule="auto"/>
              <w:jc w:val="right"/>
              <w:rPr>
                <w:rFonts w:ascii="Calibri" w:eastAsia="Times New Roman" w:hAnsi="Calibri" w:cs="Times New Roman"/>
              </w:rPr>
            </w:pPr>
            <w:r w:rsidRPr="00DD3283">
              <w:rPr>
                <w:rFonts w:ascii="Calibri" w:eastAsia="Times New Roman" w:hAnsi="Calibri" w:cs="Times New Roman"/>
              </w:rPr>
              <w:t>0.041</w:t>
            </w:r>
          </w:p>
        </w:tc>
      </w:tr>
      <w:tr w:rsidR="00E72F78" w:rsidRPr="00DD3283" w14:paraId="75C4EFA4" w14:textId="77777777" w:rsidTr="00E72F78">
        <w:trPr>
          <w:trHeight w:val="303"/>
        </w:trPr>
        <w:tc>
          <w:tcPr>
            <w:tcW w:w="2844" w:type="dxa"/>
            <w:tcBorders>
              <w:top w:val="nil"/>
              <w:left w:val="single" w:sz="4" w:space="0" w:color="auto"/>
              <w:bottom w:val="single" w:sz="4" w:space="0" w:color="auto"/>
              <w:right w:val="single" w:sz="4" w:space="0" w:color="auto"/>
            </w:tcBorders>
            <w:shd w:val="clear" w:color="auto" w:fill="auto"/>
            <w:noWrap/>
            <w:vAlign w:val="bottom"/>
            <w:hideMark/>
          </w:tcPr>
          <w:p w14:paraId="13132408" w14:textId="77777777" w:rsidR="00E72F78" w:rsidRPr="00DD3283" w:rsidRDefault="00E72F78" w:rsidP="0042779E">
            <w:pPr>
              <w:spacing w:after="0" w:line="240" w:lineRule="auto"/>
              <w:rPr>
                <w:rFonts w:ascii="Calibri" w:eastAsia="Times New Roman" w:hAnsi="Calibri" w:cs="Times New Roman"/>
              </w:rPr>
            </w:pPr>
            <w:r w:rsidRPr="00DD3283">
              <w:rPr>
                <w:rFonts w:ascii="Calibri" w:eastAsia="Times New Roman" w:hAnsi="Calibri" w:cs="Times New Roman"/>
              </w:rPr>
              <w:t>Secondary and Higher</w:t>
            </w:r>
          </w:p>
        </w:tc>
        <w:tc>
          <w:tcPr>
            <w:tcW w:w="2060" w:type="dxa"/>
            <w:tcBorders>
              <w:top w:val="nil"/>
              <w:left w:val="nil"/>
              <w:bottom w:val="single" w:sz="4" w:space="0" w:color="auto"/>
              <w:right w:val="single" w:sz="4" w:space="0" w:color="auto"/>
            </w:tcBorders>
            <w:shd w:val="clear" w:color="auto" w:fill="auto"/>
            <w:noWrap/>
            <w:vAlign w:val="bottom"/>
          </w:tcPr>
          <w:p w14:paraId="6059F476" w14:textId="4AD74EAF" w:rsidR="00E72F78" w:rsidRPr="00DD3283" w:rsidRDefault="0070367D" w:rsidP="0042779E">
            <w:pPr>
              <w:spacing w:after="0" w:line="240" w:lineRule="auto"/>
              <w:jc w:val="right"/>
              <w:rPr>
                <w:rFonts w:ascii="Calibri" w:eastAsia="Times New Roman" w:hAnsi="Calibri" w:cs="Times New Roman"/>
              </w:rPr>
            </w:pPr>
            <w:r w:rsidRPr="00DD3283">
              <w:rPr>
                <w:rFonts w:ascii="Calibri" w:eastAsia="Times New Roman" w:hAnsi="Calibri" w:cs="Times New Roman"/>
              </w:rPr>
              <w:t>61.0</w:t>
            </w:r>
          </w:p>
        </w:tc>
        <w:tc>
          <w:tcPr>
            <w:tcW w:w="2194" w:type="dxa"/>
            <w:tcBorders>
              <w:top w:val="nil"/>
              <w:left w:val="nil"/>
              <w:bottom w:val="single" w:sz="4" w:space="0" w:color="auto"/>
              <w:right w:val="single" w:sz="4" w:space="0" w:color="auto"/>
            </w:tcBorders>
            <w:shd w:val="clear" w:color="auto" w:fill="auto"/>
            <w:noWrap/>
            <w:vAlign w:val="bottom"/>
          </w:tcPr>
          <w:p w14:paraId="76043D7D" w14:textId="0842B5FB" w:rsidR="00E72F78" w:rsidRPr="00DD3283" w:rsidRDefault="00DF5E07" w:rsidP="0042779E">
            <w:pPr>
              <w:spacing w:after="0" w:line="240" w:lineRule="auto"/>
              <w:jc w:val="right"/>
              <w:rPr>
                <w:rFonts w:ascii="Calibri" w:eastAsia="Times New Roman" w:hAnsi="Calibri" w:cs="Times New Roman"/>
              </w:rPr>
            </w:pPr>
            <w:r w:rsidRPr="00DD3283">
              <w:rPr>
                <w:rFonts w:ascii="Calibri" w:eastAsia="Times New Roman" w:hAnsi="Calibri" w:cs="Times New Roman"/>
              </w:rPr>
              <w:t>39.0</w:t>
            </w:r>
          </w:p>
        </w:tc>
        <w:tc>
          <w:tcPr>
            <w:tcW w:w="1075" w:type="dxa"/>
            <w:tcBorders>
              <w:top w:val="nil"/>
              <w:left w:val="nil"/>
              <w:bottom w:val="single" w:sz="4" w:space="0" w:color="auto"/>
              <w:right w:val="single" w:sz="4" w:space="0" w:color="auto"/>
            </w:tcBorders>
            <w:shd w:val="clear" w:color="auto" w:fill="auto"/>
            <w:noWrap/>
            <w:vAlign w:val="bottom"/>
          </w:tcPr>
          <w:p w14:paraId="1BB7D076" w14:textId="63A63266" w:rsidR="00E72F78" w:rsidRPr="00DD3283" w:rsidRDefault="00E72F78" w:rsidP="0042779E">
            <w:pPr>
              <w:spacing w:after="0" w:line="240" w:lineRule="auto"/>
              <w:jc w:val="right"/>
              <w:rPr>
                <w:rFonts w:ascii="Calibri" w:eastAsia="Times New Roman" w:hAnsi="Calibri" w:cs="Times New Roman"/>
              </w:rPr>
            </w:pPr>
          </w:p>
        </w:tc>
      </w:tr>
      <w:tr w:rsidR="00E72F78" w:rsidRPr="00DD3283" w14:paraId="6EB0283F" w14:textId="77777777" w:rsidTr="00E72F78">
        <w:trPr>
          <w:trHeight w:val="303"/>
        </w:trPr>
        <w:tc>
          <w:tcPr>
            <w:tcW w:w="2844" w:type="dxa"/>
            <w:tcBorders>
              <w:top w:val="nil"/>
              <w:left w:val="single" w:sz="4" w:space="0" w:color="auto"/>
              <w:bottom w:val="single" w:sz="4" w:space="0" w:color="auto"/>
              <w:right w:val="single" w:sz="4" w:space="0" w:color="auto"/>
            </w:tcBorders>
            <w:shd w:val="clear" w:color="auto" w:fill="auto"/>
            <w:noWrap/>
            <w:vAlign w:val="bottom"/>
            <w:hideMark/>
          </w:tcPr>
          <w:p w14:paraId="1F2A704C" w14:textId="77777777" w:rsidR="00E72F78" w:rsidRPr="00DD3283" w:rsidRDefault="00E72F78" w:rsidP="0042779E">
            <w:pPr>
              <w:spacing w:after="0" w:line="240" w:lineRule="auto"/>
              <w:rPr>
                <w:rFonts w:ascii="Calibri" w:eastAsia="Times New Roman" w:hAnsi="Calibri" w:cs="Times New Roman"/>
                <w:b/>
                <w:bCs/>
              </w:rPr>
            </w:pPr>
            <w:r w:rsidRPr="00DD3283">
              <w:rPr>
                <w:rFonts w:ascii="Calibri" w:eastAsia="Times New Roman" w:hAnsi="Calibri" w:cs="Times New Roman"/>
                <w:b/>
                <w:bCs/>
              </w:rPr>
              <w:t>Place of residence</w:t>
            </w:r>
          </w:p>
        </w:tc>
        <w:tc>
          <w:tcPr>
            <w:tcW w:w="2060" w:type="dxa"/>
            <w:tcBorders>
              <w:top w:val="nil"/>
              <w:left w:val="nil"/>
              <w:bottom w:val="single" w:sz="4" w:space="0" w:color="auto"/>
              <w:right w:val="single" w:sz="4" w:space="0" w:color="auto"/>
            </w:tcBorders>
            <w:shd w:val="clear" w:color="auto" w:fill="auto"/>
            <w:noWrap/>
            <w:vAlign w:val="bottom"/>
          </w:tcPr>
          <w:p w14:paraId="3A22E80E" w14:textId="2384EC14" w:rsidR="00E72F78" w:rsidRPr="00DD3283" w:rsidRDefault="00E72F78" w:rsidP="0042779E">
            <w:pPr>
              <w:spacing w:after="0" w:line="240" w:lineRule="auto"/>
              <w:jc w:val="right"/>
              <w:rPr>
                <w:rFonts w:ascii="Calibri" w:eastAsia="Times New Roman" w:hAnsi="Calibri" w:cs="Times New Roman"/>
              </w:rPr>
            </w:pPr>
          </w:p>
        </w:tc>
        <w:tc>
          <w:tcPr>
            <w:tcW w:w="2194" w:type="dxa"/>
            <w:tcBorders>
              <w:top w:val="nil"/>
              <w:left w:val="nil"/>
              <w:bottom w:val="single" w:sz="4" w:space="0" w:color="auto"/>
              <w:right w:val="single" w:sz="4" w:space="0" w:color="auto"/>
            </w:tcBorders>
            <w:shd w:val="clear" w:color="auto" w:fill="auto"/>
            <w:noWrap/>
            <w:vAlign w:val="bottom"/>
          </w:tcPr>
          <w:p w14:paraId="682D2FC2" w14:textId="170E8805" w:rsidR="00E72F78" w:rsidRPr="00DD3283" w:rsidRDefault="00E72F78" w:rsidP="0042779E">
            <w:pPr>
              <w:spacing w:after="0" w:line="240" w:lineRule="auto"/>
              <w:jc w:val="right"/>
              <w:rPr>
                <w:rFonts w:ascii="Calibri" w:eastAsia="Times New Roman" w:hAnsi="Calibri" w:cs="Times New Roman"/>
              </w:rPr>
            </w:pPr>
          </w:p>
        </w:tc>
        <w:tc>
          <w:tcPr>
            <w:tcW w:w="1075" w:type="dxa"/>
            <w:tcBorders>
              <w:top w:val="nil"/>
              <w:left w:val="nil"/>
              <w:bottom w:val="single" w:sz="4" w:space="0" w:color="auto"/>
              <w:right w:val="single" w:sz="4" w:space="0" w:color="auto"/>
            </w:tcBorders>
            <w:shd w:val="clear" w:color="auto" w:fill="auto"/>
            <w:noWrap/>
            <w:vAlign w:val="bottom"/>
          </w:tcPr>
          <w:p w14:paraId="288E1B0A" w14:textId="0B13F0EE" w:rsidR="00E72F78" w:rsidRPr="00DD3283" w:rsidRDefault="00E72F78" w:rsidP="0042779E">
            <w:pPr>
              <w:spacing w:after="0" w:line="240" w:lineRule="auto"/>
              <w:jc w:val="right"/>
              <w:rPr>
                <w:rFonts w:ascii="Calibri" w:eastAsia="Times New Roman" w:hAnsi="Calibri" w:cs="Times New Roman"/>
              </w:rPr>
            </w:pPr>
          </w:p>
        </w:tc>
      </w:tr>
      <w:tr w:rsidR="00E72F78" w:rsidRPr="00DD3283" w14:paraId="07C83A67" w14:textId="77777777" w:rsidTr="00E72F78">
        <w:trPr>
          <w:trHeight w:val="303"/>
        </w:trPr>
        <w:tc>
          <w:tcPr>
            <w:tcW w:w="2844" w:type="dxa"/>
            <w:tcBorders>
              <w:top w:val="nil"/>
              <w:left w:val="single" w:sz="4" w:space="0" w:color="auto"/>
              <w:bottom w:val="single" w:sz="4" w:space="0" w:color="auto"/>
              <w:right w:val="single" w:sz="4" w:space="0" w:color="auto"/>
            </w:tcBorders>
            <w:shd w:val="clear" w:color="auto" w:fill="auto"/>
            <w:noWrap/>
            <w:vAlign w:val="bottom"/>
            <w:hideMark/>
          </w:tcPr>
          <w:p w14:paraId="7704DC04" w14:textId="77777777" w:rsidR="00E72F78" w:rsidRPr="00DD3283" w:rsidRDefault="00E72F78" w:rsidP="0042779E">
            <w:pPr>
              <w:spacing w:after="0" w:line="240" w:lineRule="auto"/>
              <w:rPr>
                <w:rFonts w:ascii="Calibri" w:eastAsia="Times New Roman" w:hAnsi="Calibri" w:cs="Times New Roman"/>
              </w:rPr>
            </w:pPr>
            <w:r w:rsidRPr="00DD3283">
              <w:rPr>
                <w:rFonts w:ascii="Calibri" w:eastAsia="Times New Roman" w:hAnsi="Calibri" w:cs="Times New Roman"/>
              </w:rPr>
              <w:t>Urban</w:t>
            </w:r>
          </w:p>
        </w:tc>
        <w:tc>
          <w:tcPr>
            <w:tcW w:w="2060" w:type="dxa"/>
            <w:tcBorders>
              <w:top w:val="nil"/>
              <w:left w:val="nil"/>
              <w:bottom w:val="single" w:sz="4" w:space="0" w:color="auto"/>
              <w:right w:val="single" w:sz="4" w:space="0" w:color="auto"/>
            </w:tcBorders>
            <w:shd w:val="clear" w:color="auto" w:fill="auto"/>
            <w:noWrap/>
            <w:vAlign w:val="bottom"/>
          </w:tcPr>
          <w:p w14:paraId="10796B49" w14:textId="1E1B191D" w:rsidR="00E72F78" w:rsidRPr="00DD3283" w:rsidRDefault="00FE33CE" w:rsidP="0042779E">
            <w:pPr>
              <w:spacing w:after="0" w:line="240" w:lineRule="auto"/>
              <w:jc w:val="right"/>
              <w:rPr>
                <w:rFonts w:ascii="Calibri" w:eastAsia="Times New Roman" w:hAnsi="Calibri" w:cs="Times New Roman"/>
              </w:rPr>
            </w:pPr>
            <w:r w:rsidRPr="00DD3283">
              <w:rPr>
                <w:rFonts w:ascii="Calibri" w:eastAsia="Times New Roman" w:hAnsi="Calibri" w:cs="Times New Roman"/>
              </w:rPr>
              <w:t>62.2</w:t>
            </w:r>
          </w:p>
        </w:tc>
        <w:tc>
          <w:tcPr>
            <w:tcW w:w="2194" w:type="dxa"/>
            <w:tcBorders>
              <w:top w:val="nil"/>
              <w:left w:val="nil"/>
              <w:bottom w:val="single" w:sz="4" w:space="0" w:color="auto"/>
              <w:right w:val="single" w:sz="4" w:space="0" w:color="auto"/>
            </w:tcBorders>
            <w:shd w:val="clear" w:color="auto" w:fill="auto"/>
            <w:noWrap/>
            <w:vAlign w:val="bottom"/>
          </w:tcPr>
          <w:p w14:paraId="1D157D4E" w14:textId="109F1FAA" w:rsidR="00E72F78" w:rsidRPr="00DD3283" w:rsidRDefault="00FE33CE" w:rsidP="0042779E">
            <w:pPr>
              <w:spacing w:after="0" w:line="240" w:lineRule="auto"/>
              <w:jc w:val="right"/>
              <w:rPr>
                <w:rFonts w:ascii="Calibri" w:eastAsia="Times New Roman" w:hAnsi="Calibri" w:cs="Times New Roman"/>
              </w:rPr>
            </w:pPr>
            <w:r w:rsidRPr="00DD3283">
              <w:rPr>
                <w:rFonts w:ascii="Calibri" w:eastAsia="Times New Roman" w:hAnsi="Calibri" w:cs="Times New Roman"/>
              </w:rPr>
              <w:t>37.8</w:t>
            </w:r>
          </w:p>
        </w:tc>
        <w:tc>
          <w:tcPr>
            <w:tcW w:w="1075" w:type="dxa"/>
            <w:tcBorders>
              <w:top w:val="nil"/>
              <w:left w:val="nil"/>
              <w:bottom w:val="single" w:sz="4" w:space="0" w:color="auto"/>
              <w:right w:val="single" w:sz="4" w:space="0" w:color="auto"/>
            </w:tcBorders>
            <w:shd w:val="clear" w:color="auto" w:fill="auto"/>
            <w:noWrap/>
            <w:vAlign w:val="bottom"/>
          </w:tcPr>
          <w:p w14:paraId="5C74CC23" w14:textId="438E8417" w:rsidR="00E72F78" w:rsidRPr="00DD3283" w:rsidRDefault="00FE33CE" w:rsidP="0042779E">
            <w:pPr>
              <w:spacing w:after="0" w:line="240" w:lineRule="auto"/>
              <w:jc w:val="right"/>
              <w:rPr>
                <w:rFonts w:ascii="Calibri" w:eastAsia="Times New Roman" w:hAnsi="Calibri" w:cs="Times New Roman"/>
              </w:rPr>
            </w:pPr>
            <w:r w:rsidRPr="00DD3283">
              <w:rPr>
                <w:rFonts w:ascii="Calibri" w:eastAsia="Times New Roman" w:hAnsi="Calibri" w:cs="Times New Roman"/>
              </w:rPr>
              <w:t>0.043</w:t>
            </w:r>
          </w:p>
        </w:tc>
      </w:tr>
      <w:tr w:rsidR="00E72F78" w:rsidRPr="00DD3283" w14:paraId="6DF9472A" w14:textId="77777777" w:rsidTr="00E72F78">
        <w:trPr>
          <w:trHeight w:val="303"/>
        </w:trPr>
        <w:tc>
          <w:tcPr>
            <w:tcW w:w="2844" w:type="dxa"/>
            <w:tcBorders>
              <w:top w:val="nil"/>
              <w:left w:val="single" w:sz="4" w:space="0" w:color="auto"/>
              <w:bottom w:val="single" w:sz="4" w:space="0" w:color="auto"/>
              <w:right w:val="single" w:sz="4" w:space="0" w:color="auto"/>
            </w:tcBorders>
            <w:shd w:val="clear" w:color="auto" w:fill="auto"/>
            <w:noWrap/>
            <w:vAlign w:val="bottom"/>
            <w:hideMark/>
          </w:tcPr>
          <w:p w14:paraId="2775332C" w14:textId="77777777" w:rsidR="00E72F78" w:rsidRPr="00DD3283" w:rsidRDefault="00E72F78" w:rsidP="0042779E">
            <w:pPr>
              <w:spacing w:after="0" w:line="240" w:lineRule="auto"/>
              <w:rPr>
                <w:rFonts w:ascii="Calibri" w:eastAsia="Times New Roman" w:hAnsi="Calibri" w:cs="Times New Roman"/>
              </w:rPr>
            </w:pPr>
            <w:r w:rsidRPr="00DD3283">
              <w:rPr>
                <w:rFonts w:ascii="Calibri" w:eastAsia="Times New Roman" w:hAnsi="Calibri" w:cs="Times New Roman"/>
              </w:rPr>
              <w:t>Rural</w:t>
            </w:r>
          </w:p>
        </w:tc>
        <w:tc>
          <w:tcPr>
            <w:tcW w:w="2060" w:type="dxa"/>
            <w:tcBorders>
              <w:top w:val="nil"/>
              <w:left w:val="nil"/>
              <w:bottom w:val="single" w:sz="4" w:space="0" w:color="auto"/>
              <w:right w:val="single" w:sz="4" w:space="0" w:color="auto"/>
            </w:tcBorders>
            <w:shd w:val="clear" w:color="auto" w:fill="auto"/>
            <w:noWrap/>
            <w:vAlign w:val="bottom"/>
          </w:tcPr>
          <w:p w14:paraId="5638E9D6" w14:textId="4D6E3D32" w:rsidR="00E72F78" w:rsidRPr="00DD3283" w:rsidRDefault="00FE33CE" w:rsidP="0042779E">
            <w:pPr>
              <w:spacing w:after="0" w:line="240" w:lineRule="auto"/>
              <w:jc w:val="right"/>
              <w:rPr>
                <w:rFonts w:ascii="Calibri" w:eastAsia="Times New Roman" w:hAnsi="Calibri" w:cs="Times New Roman"/>
              </w:rPr>
            </w:pPr>
            <w:r w:rsidRPr="00DD3283">
              <w:rPr>
                <w:rFonts w:ascii="Calibri" w:eastAsia="Times New Roman" w:hAnsi="Calibri" w:cs="Times New Roman"/>
              </w:rPr>
              <w:t>55.8</w:t>
            </w:r>
          </w:p>
        </w:tc>
        <w:tc>
          <w:tcPr>
            <w:tcW w:w="2194" w:type="dxa"/>
            <w:tcBorders>
              <w:top w:val="nil"/>
              <w:left w:val="nil"/>
              <w:bottom w:val="single" w:sz="4" w:space="0" w:color="auto"/>
              <w:right w:val="single" w:sz="4" w:space="0" w:color="auto"/>
            </w:tcBorders>
            <w:shd w:val="clear" w:color="auto" w:fill="auto"/>
            <w:noWrap/>
            <w:vAlign w:val="bottom"/>
          </w:tcPr>
          <w:p w14:paraId="606FA230" w14:textId="192E9503" w:rsidR="00E72F78" w:rsidRPr="00DD3283" w:rsidRDefault="00FE33CE" w:rsidP="0042779E">
            <w:pPr>
              <w:spacing w:after="0" w:line="240" w:lineRule="auto"/>
              <w:jc w:val="right"/>
              <w:rPr>
                <w:rFonts w:ascii="Calibri" w:eastAsia="Times New Roman" w:hAnsi="Calibri" w:cs="Times New Roman"/>
              </w:rPr>
            </w:pPr>
            <w:r w:rsidRPr="00DD3283">
              <w:rPr>
                <w:rFonts w:ascii="Calibri" w:eastAsia="Times New Roman" w:hAnsi="Calibri" w:cs="Times New Roman"/>
              </w:rPr>
              <w:t>44.2</w:t>
            </w:r>
          </w:p>
        </w:tc>
        <w:tc>
          <w:tcPr>
            <w:tcW w:w="1075" w:type="dxa"/>
            <w:tcBorders>
              <w:top w:val="nil"/>
              <w:left w:val="nil"/>
              <w:bottom w:val="single" w:sz="4" w:space="0" w:color="auto"/>
              <w:right w:val="single" w:sz="4" w:space="0" w:color="auto"/>
            </w:tcBorders>
            <w:shd w:val="clear" w:color="auto" w:fill="auto"/>
            <w:noWrap/>
            <w:vAlign w:val="bottom"/>
          </w:tcPr>
          <w:p w14:paraId="35ADF769" w14:textId="77A2F695" w:rsidR="00E72F78" w:rsidRPr="00DD3283" w:rsidRDefault="00E72F78" w:rsidP="0042779E">
            <w:pPr>
              <w:spacing w:after="0" w:line="240" w:lineRule="auto"/>
              <w:jc w:val="right"/>
              <w:rPr>
                <w:rFonts w:ascii="Calibri" w:eastAsia="Times New Roman" w:hAnsi="Calibri" w:cs="Times New Roman"/>
              </w:rPr>
            </w:pPr>
          </w:p>
        </w:tc>
      </w:tr>
      <w:tr w:rsidR="00E72F78" w:rsidRPr="00DD3283" w14:paraId="63FA7624" w14:textId="77777777" w:rsidTr="00E72F78">
        <w:trPr>
          <w:trHeight w:val="303"/>
        </w:trPr>
        <w:tc>
          <w:tcPr>
            <w:tcW w:w="284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949882E" w14:textId="4434BFFC" w:rsidR="00E72F78" w:rsidRPr="00DD3283" w:rsidRDefault="00E72F78" w:rsidP="0042779E">
            <w:pPr>
              <w:spacing w:after="0" w:line="240" w:lineRule="auto"/>
              <w:rPr>
                <w:rFonts w:ascii="Calibri" w:eastAsia="Times New Roman" w:hAnsi="Calibri" w:cs="Times New Roman"/>
              </w:rPr>
            </w:pPr>
            <w:r w:rsidRPr="00DD3283">
              <w:rPr>
                <w:rFonts w:ascii="Calibri" w:eastAsia="Times New Roman" w:hAnsi="Calibri" w:cs="Times New Roman"/>
                <w:b/>
                <w:bCs/>
              </w:rPr>
              <w:t>Employment status</w:t>
            </w:r>
          </w:p>
        </w:tc>
        <w:tc>
          <w:tcPr>
            <w:tcW w:w="2060" w:type="dxa"/>
            <w:tcBorders>
              <w:top w:val="single" w:sz="4" w:space="0" w:color="auto"/>
              <w:left w:val="nil"/>
              <w:bottom w:val="single" w:sz="4" w:space="0" w:color="auto"/>
              <w:right w:val="single" w:sz="4" w:space="0" w:color="auto"/>
            </w:tcBorders>
            <w:shd w:val="clear" w:color="auto" w:fill="auto"/>
            <w:noWrap/>
            <w:vAlign w:val="bottom"/>
          </w:tcPr>
          <w:p w14:paraId="54FA1B62" w14:textId="77777777" w:rsidR="00E72F78" w:rsidRPr="00DD3283" w:rsidRDefault="00E72F78" w:rsidP="0042779E">
            <w:pPr>
              <w:spacing w:after="0" w:line="240" w:lineRule="auto"/>
              <w:jc w:val="right"/>
              <w:rPr>
                <w:rFonts w:ascii="Calibri" w:eastAsia="Times New Roman" w:hAnsi="Calibri" w:cs="Times New Roman"/>
              </w:rPr>
            </w:pPr>
          </w:p>
        </w:tc>
        <w:tc>
          <w:tcPr>
            <w:tcW w:w="2194" w:type="dxa"/>
            <w:tcBorders>
              <w:top w:val="single" w:sz="4" w:space="0" w:color="auto"/>
              <w:left w:val="nil"/>
              <w:bottom w:val="single" w:sz="4" w:space="0" w:color="auto"/>
              <w:right w:val="single" w:sz="4" w:space="0" w:color="auto"/>
            </w:tcBorders>
            <w:shd w:val="clear" w:color="auto" w:fill="auto"/>
            <w:noWrap/>
            <w:vAlign w:val="bottom"/>
          </w:tcPr>
          <w:p w14:paraId="19F9742B" w14:textId="77777777" w:rsidR="00E72F78" w:rsidRPr="00DD3283" w:rsidRDefault="00E72F78" w:rsidP="0042779E">
            <w:pPr>
              <w:spacing w:after="0" w:line="240" w:lineRule="auto"/>
              <w:jc w:val="right"/>
              <w:rPr>
                <w:rFonts w:ascii="Calibri" w:eastAsia="Times New Roman" w:hAnsi="Calibri" w:cs="Times New Roman"/>
              </w:rPr>
            </w:pPr>
          </w:p>
        </w:tc>
        <w:tc>
          <w:tcPr>
            <w:tcW w:w="1075" w:type="dxa"/>
            <w:tcBorders>
              <w:top w:val="single" w:sz="4" w:space="0" w:color="auto"/>
              <w:left w:val="nil"/>
              <w:bottom w:val="single" w:sz="4" w:space="0" w:color="auto"/>
              <w:right w:val="single" w:sz="4" w:space="0" w:color="auto"/>
            </w:tcBorders>
            <w:shd w:val="clear" w:color="auto" w:fill="auto"/>
            <w:noWrap/>
            <w:vAlign w:val="bottom"/>
          </w:tcPr>
          <w:p w14:paraId="11EA48E0" w14:textId="77777777" w:rsidR="00E72F78" w:rsidRPr="00DD3283" w:rsidRDefault="00E72F78" w:rsidP="0042779E">
            <w:pPr>
              <w:spacing w:after="0" w:line="240" w:lineRule="auto"/>
              <w:jc w:val="right"/>
              <w:rPr>
                <w:rFonts w:ascii="Calibri" w:eastAsia="Times New Roman" w:hAnsi="Calibri" w:cs="Times New Roman"/>
              </w:rPr>
            </w:pPr>
          </w:p>
        </w:tc>
      </w:tr>
      <w:tr w:rsidR="00E72F78" w:rsidRPr="00DD3283" w14:paraId="3BD73B4D" w14:textId="77777777" w:rsidTr="00E72F78">
        <w:trPr>
          <w:trHeight w:val="303"/>
        </w:trPr>
        <w:tc>
          <w:tcPr>
            <w:tcW w:w="284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A9328D5" w14:textId="36B60DB9" w:rsidR="00E72F78" w:rsidRPr="00DD3283" w:rsidRDefault="00E72F78" w:rsidP="0042779E">
            <w:pPr>
              <w:spacing w:after="0" w:line="240" w:lineRule="auto"/>
              <w:rPr>
                <w:rFonts w:ascii="Calibri" w:eastAsia="Times New Roman" w:hAnsi="Calibri" w:cs="Times New Roman"/>
              </w:rPr>
            </w:pPr>
            <w:r w:rsidRPr="00DD3283">
              <w:rPr>
                <w:rFonts w:ascii="Calibri" w:eastAsia="Times New Roman" w:hAnsi="Calibri" w:cs="Times New Roman"/>
              </w:rPr>
              <w:t>Not working</w:t>
            </w:r>
          </w:p>
        </w:tc>
        <w:tc>
          <w:tcPr>
            <w:tcW w:w="2060" w:type="dxa"/>
            <w:tcBorders>
              <w:top w:val="single" w:sz="4" w:space="0" w:color="auto"/>
              <w:left w:val="nil"/>
              <w:bottom w:val="single" w:sz="4" w:space="0" w:color="auto"/>
              <w:right w:val="single" w:sz="4" w:space="0" w:color="auto"/>
            </w:tcBorders>
            <w:shd w:val="clear" w:color="auto" w:fill="auto"/>
            <w:noWrap/>
            <w:vAlign w:val="bottom"/>
          </w:tcPr>
          <w:p w14:paraId="1A92407C" w14:textId="52A7DAED" w:rsidR="00E72F78" w:rsidRPr="00DD3283" w:rsidRDefault="004F206B" w:rsidP="0042779E">
            <w:pPr>
              <w:spacing w:after="0" w:line="240" w:lineRule="auto"/>
              <w:jc w:val="right"/>
              <w:rPr>
                <w:rFonts w:ascii="Calibri" w:eastAsia="Times New Roman" w:hAnsi="Calibri" w:cs="Times New Roman"/>
              </w:rPr>
            </w:pPr>
            <w:r w:rsidRPr="00DD3283">
              <w:rPr>
                <w:rFonts w:ascii="Calibri" w:eastAsia="Times New Roman" w:hAnsi="Calibri" w:cs="Times New Roman"/>
              </w:rPr>
              <w:t>58.6</w:t>
            </w:r>
          </w:p>
        </w:tc>
        <w:tc>
          <w:tcPr>
            <w:tcW w:w="2194" w:type="dxa"/>
            <w:tcBorders>
              <w:top w:val="single" w:sz="4" w:space="0" w:color="auto"/>
              <w:left w:val="nil"/>
              <w:bottom w:val="single" w:sz="4" w:space="0" w:color="auto"/>
              <w:right w:val="single" w:sz="4" w:space="0" w:color="auto"/>
            </w:tcBorders>
            <w:shd w:val="clear" w:color="auto" w:fill="auto"/>
            <w:noWrap/>
            <w:vAlign w:val="bottom"/>
          </w:tcPr>
          <w:p w14:paraId="77C084FF" w14:textId="0C868899" w:rsidR="00E72F78" w:rsidRPr="00DD3283" w:rsidRDefault="004F206B" w:rsidP="0042779E">
            <w:pPr>
              <w:spacing w:after="0" w:line="240" w:lineRule="auto"/>
              <w:jc w:val="right"/>
              <w:rPr>
                <w:rFonts w:ascii="Calibri" w:eastAsia="Times New Roman" w:hAnsi="Calibri" w:cs="Times New Roman"/>
              </w:rPr>
            </w:pPr>
            <w:r w:rsidRPr="00DD3283">
              <w:rPr>
                <w:rFonts w:ascii="Calibri" w:eastAsia="Times New Roman" w:hAnsi="Calibri" w:cs="Times New Roman"/>
              </w:rPr>
              <w:t>41.4</w:t>
            </w:r>
          </w:p>
        </w:tc>
        <w:tc>
          <w:tcPr>
            <w:tcW w:w="1075" w:type="dxa"/>
            <w:tcBorders>
              <w:top w:val="single" w:sz="4" w:space="0" w:color="auto"/>
              <w:left w:val="nil"/>
              <w:bottom w:val="single" w:sz="4" w:space="0" w:color="auto"/>
              <w:right w:val="single" w:sz="4" w:space="0" w:color="auto"/>
            </w:tcBorders>
            <w:shd w:val="clear" w:color="auto" w:fill="auto"/>
            <w:noWrap/>
            <w:vAlign w:val="bottom"/>
          </w:tcPr>
          <w:p w14:paraId="2FBB346E" w14:textId="20330889" w:rsidR="00E72F78" w:rsidRPr="00DD3283" w:rsidRDefault="004F206B" w:rsidP="0042779E">
            <w:pPr>
              <w:spacing w:after="0" w:line="240" w:lineRule="auto"/>
              <w:jc w:val="right"/>
              <w:rPr>
                <w:rFonts w:ascii="Calibri" w:eastAsia="Times New Roman" w:hAnsi="Calibri" w:cs="Times New Roman"/>
              </w:rPr>
            </w:pPr>
            <w:r w:rsidRPr="00DD3283">
              <w:rPr>
                <w:rFonts w:ascii="Calibri" w:eastAsia="Times New Roman" w:hAnsi="Calibri" w:cs="Times New Roman"/>
              </w:rPr>
              <w:t>0.215</w:t>
            </w:r>
          </w:p>
        </w:tc>
      </w:tr>
      <w:tr w:rsidR="00E72F78" w:rsidRPr="00DD3283" w14:paraId="50623DEB" w14:textId="77777777" w:rsidTr="00E72F78">
        <w:trPr>
          <w:trHeight w:val="303"/>
        </w:trPr>
        <w:tc>
          <w:tcPr>
            <w:tcW w:w="284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B0ABC8F" w14:textId="0139509F" w:rsidR="00E72F78" w:rsidRPr="00DD3283" w:rsidRDefault="00E72F78" w:rsidP="0042779E">
            <w:pPr>
              <w:spacing w:after="0" w:line="240" w:lineRule="auto"/>
              <w:rPr>
                <w:rFonts w:ascii="Calibri" w:eastAsia="Times New Roman" w:hAnsi="Calibri" w:cs="Times New Roman"/>
              </w:rPr>
            </w:pPr>
            <w:r w:rsidRPr="00DD3283">
              <w:rPr>
                <w:rFonts w:ascii="Calibri" w:eastAsia="Times New Roman" w:hAnsi="Calibri" w:cs="Times New Roman"/>
              </w:rPr>
              <w:t>Working</w:t>
            </w:r>
          </w:p>
        </w:tc>
        <w:tc>
          <w:tcPr>
            <w:tcW w:w="2060" w:type="dxa"/>
            <w:tcBorders>
              <w:top w:val="single" w:sz="4" w:space="0" w:color="auto"/>
              <w:left w:val="nil"/>
              <w:bottom w:val="single" w:sz="4" w:space="0" w:color="auto"/>
              <w:right w:val="single" w:sz="4" w:space="0" w:color="auto"/>
            </w:tcBorders>
            <w:shd w:val="clear" w:color="auto" w:fill="auto"/>
            <w:noWrap/>
            <w:vAlign w:val="bottom"/>
          </w:tcPr>
          <w:p w14:paraId="75F08DA4" w14:textId="60DB3706" w:rsidR="00E72F78" w:rsidRPr="00DD3283" w:rsidRDefault="004F206B" w:rsidP="0042779E">
            <w:pPr>
              <w:spacing w:after="0" w:line="240" w:lineRule="auto"/>
              <w:jc w:val="right"/>
              <w:rPr>
                <w:rFonts w:ascii="Calibri" w:eastAsia="Times New Roman" w:hAnsi="Calibri" w:cs="Times New Roman"/>
              </w:rPr>
            </w:pPr>
            <w:r w:rsidRPr="00DD3283">
              <w:rPr>
                <w:rFonts w:ascii="Calibri" w:eastAsia="Times New Roman" w:hAnsi="Calibri" w:cs="Times New Roman"/>
              </w:rPr>
              <w:t>55.1</w:t>
            </w:r>
          </w:p>
        </w:tc>
        <w:tc>
          <w:tcPr>
            <w:tcW w:w="2194" w:type="dxa"/>
            <w:tcBorders>
              <w:top w:val="single" w:sz="4" w:space="0" w:color="auto"/>
              <w:left w:val="nil"/>
              <w:bottom w:val="single" w:sz="4" w:space="0" w:color="auto"/>
              <w:right w:val="single" w:sz="4" w:space="0" w:color="auto"/>
            </w:tcBorders>
            <w:shd w:val="clear" w:color="auto" w:fill="auto"/>
            <w:noWrap/>
            <w:vAlign w:val="bottom"/>
          </w:tcPr>
          <w:p w14:paraId="2876C8A9" w14:textId="54DAD76A" w:rsidR="00E72F78" w:rsidRPr="00DD3283" w:rsidRDefault="004F206B" w:rsidP="0042779E">
            <w:pPr>
              <w:spacing w:after="0" w:line="240" w:lineRule="auto"/>
              <w:jc w:val="right"/>
              <w:rPr>
                <w:rFonts w:ascii="Calibri" w:eastAsia="Times New Roman" w:hAnsi="Calibri" w:cs="Times New Roman"/>
              </w:rPr>
            </w:pPr>
            <w:r w:rsidRPr="00DD3283">
              <w:rPr>
                <w:rFonts w:ascii="Calibri" w:eastAsia="Times New Roman" w:hAnsi="Calibri" w:cs="Times New Roman"/>
              </w:rPr>
              <w:t>44.9</w:t>
            </w:r>
          </w:p>
        </w:tc>
        <w:tc>
          <w:tcPr>
            <w:tcW w:w="1075" w:type="dxa"/>
            <w:tcBorders>
              <w:top w:val="single" w:sz="4" w:space="0" w:color="auto"/>
              <w:left w:val="nil"/>
              <w:bottom w:val="single" w:sz="4" w:space="0" w:color="auto"/>
              <w:right w:val="single" w:sz="4" w:space="0" w:color="auto"/>
            </w:tcBorders>
            <w:shd w:val="clear" w:color="auto" w:fill="auto"/>
            <w:noWrap/>
            <w:vAlign w:val="bottom"/>
          </w:tcPr>
          <w:p w14:paraId="6FFCCD70" w14:textId="77777777" w:rsidR="00E72F78" w:rsidRPr="00DD3283" w:rsidRDefault="00E72F78" w:rsidP="0042779E">
            <w:pPr>
              <w:spacing w:after="0" w:line="240" w:lineRule="auto"/>
              <w:jc w:val="right"/>
              <w:rPr>
                <w:rFonts w:ascii="Calibri" w:eastAsia="Times New Roman" w:hAnsi="Calibri" w:cs="Times New Roman"/>
              </w:rPr>
            </w:pPr>
          </w:p>
        </w:tc>
      </w:tr>
      <w:tr w:rsidR="00E72F78" w:rsidRPr="00DD3283" w14:paraId="2DC439C8" w14:textId="77777777" w:rsidTr="00E72F78">
        <w:trPr>
          <w:trHeight w:val="303"/>
        </w:trPr>
        <w:tc>
          <w:tcPr>
            <w:tcW w:w="284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3EE4081" w14:textId="0ED69225" w:rsidR="00E72F78" w:rsidRPr="00DD3283" w:rsidRDefault="00E72F78" w:rsidP="0042779E">
            <w:pPr>
              <w:spacing w:after="0" w:line="240" w:lineRule="auto"/>
              <w:rPr>
                <w:rFonts w:ascii="Calibri" w:eastAsia="Times New Roman" w:hAnsi="Calibri" w:cs="Times New Roman"/>
              </w:rPr>
            </w:pPr>
            <w:r w:rsidRPr="00DD3283">
              <w:rPr>
                <w:rFonts w:ascii="Calibri" w:eastAsia="Times New Roman" w:hAnsi="Calibri" w:cs="Times New Roman"/>
                <w:b/>
                <w:bCs/>
              </w:rPr>
              <w:t>Contraceptive use</w:t>
            </w:r>
          </w:p>
        </w:tc>
        <w:tc>
          <w:tcPr>
            <w:tcW w:w="2060" w:type="dxa"/>
            <w:tcBorders>
              <w:top w:val="single" w:sz="4" w:space="0" w:color="auto"/>
              <w:left w:val="nil"/>
              <w:bottom w:val="single" w:sz="4" w:space="0" w:color="auto"/>
              <w:right w:val="single" w:sz="4" w:space="0" w:color="auto"/>
            </w:tcBorders>
            <w:shd w:val="clear" w:color="auto" w:fill="auto"/>
            <w:noWrap/>
            <w:vAlign w:val="bottom"/>
          </w:tcPr>
          <w:p w14:paraId="462D706D" w14:textId="77777777" w:rsidR="00E72F78" w:rsidRPr="00DD3283" w:rsidRDefault="00E72F78" w:rsidP="0042779E">
            <w:pPr>
              <w:spacing w:after="0" w:line="240" w:lineRule="auto"/>
              <w:jc w:val="right"/>
              <w:rPr>
                <w:rFonts w:ascii="Calibri" w:eastAsia="Times New Roman" w:hAnsi="Calibri" w:cs="Times New Roman"/>
              </w:rPr>
            </w:pPr>
          </w:p>
        </w:tc>
        <w:tc>
          <w:tcPr>
            <w:tcW w:w="2194" w:type="dxa"/>
            <w:tcBorders>
              <w:top w:val="single" w:sz="4" w:space="0" w:color="auto"/>
              <w:left w:val="nil"/>
              <w:bottom w:val="single" w:sz="4" w:space="0" w:color="auto"/>
              <w:right w:val="single" w:sz="4" w:space="0" w:color="auto"/>
            </w:tcBorders>
            <w:shd w:val="clear" w:color="auto" w:fill="auto"/>
            <w:noWrap/>
            <w:vAlign w:val="bottom"/>
          </w:tcPr>
          <w:p w14:paraId="583EDE16" w14:textId="77777777" w:rsidR="00E72F78" w:rsidRPr="00DD3283" w:rsidRDefault="00E72F78" w:rsidP="0042779E">
            <w:pPr>
              <w:spacing w:after="0" w:line="240" w:lineRule="auto"/>
              <w:jc w:val="right"/>
              <w:rPr>
                <w:rFonts w:ascii="Calibri" w:eastAsia="Times New Roman" w:hAnsi="Calibri" w:cs="Times New Roman"/>
              </w:rPr>
            </w:pPr>
          </w:p>
        </w:tc>
        <w:tc>
          <w:tcPr>
            <w:tcW w:w="1075" w:type="dxa"/>
            <w:tcBorders>
              <w:top w:val="single" w:sz="4" w:space="0" w:color="auto"/>
              <w:left w:val="nil"/>
              <w:bottom w:val="single" w:sz="4" w:space="0" w:color="auto"/>
              <w:right w:val="single" w:sz="4" w:space="0" w:color="auto"/>
            </w:tcBorders>
            <w:shd w:val="clear" w:color="auto" w:fill="auto"/>
            <w:noWrap/>
            <w:vAlign w:val="bottom"/>
          </w:tcPr>
          <w:p w14:paraId="7EDADFAF" w14:textId="77777777" w:rsidR="00E72F78" w:rsidRPr="00DD3283" w:rsidRDefault="00E72F78" w:rsidP="0042779E">
            <w:pPr>
              <w:spacing w:after="0" w:line="240" w:lineRule="auto"/>
              <w:jc w:val="right"/>
              <w:rPr>
                <w:rFonts w:ascii="Calibri" w:eastAsia="Times New Roman" w:hAnsi="Calibri" w:cs="Times New Roman"/>
              </w:rPr>
            </w:pPr>
          </w:p>
        </w:tc>
      </w:tr>
      <w:tr w:rsidR="00E72F78" w:rsidRPr="00DD3283" w14:paraId="6592C058" w14:textId="77777777" w:rsidTr="00E72F78">
        <w:trPr>
          <w:trHeight w:val="303"/>
        </w:trPr>
        <w:tc>
          <w:tcPr>
            <w:tcW w:w="284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BE97536" w14:textId="58B159A0" w:rsidR="00E72F78" w:rsidRPr="00DD3283" w:rsidRDefault="00E72F78" w:rsidP="0042779E">
            <w:pPr>
              <w:spacing w:after="0" w:line="240" w:lineRule="auto"/>
              <w:rPr>
                <w:rFonts w:ascii="Calibri" w:eastAsia="Times New Roman" w:hAnsi="Calibri" w:cs="Times New Roman"/>
              </w:rPr>
            </w:pPr>
            <w:r w:rsidRPr="00DD3283">
              <w:rPr>
                <w:rFonts w:ascii="Calibri" w:eastAsia="Times New Roman" w:hAnsi="Calibri" w:cs="Times New Roman"/>
              </w:rPr>
              <w:t>Using modern</w:t>
            </w:r>
          </w:p>
        </w:tc>
        <w:tc>
          <w:tcPr>
            <w:tcW w:w="2060" w:type="dxa"/>
            <w:tcBorders>
              <w:top w:val="single" w:sz="4" w:space="0" w:color="auto"/>
              <w:left w:val="nil"/>
              <w:bottom w:val="single" w:sz="4" w:space="0" w:color="auto"/>
              <w:right w:val="single" w:sz="4" w:space="0" w:color="auto"/>
            </w:tcBorders>
            <w:shd w:val="clear" w:color="auto" w:fill="auto"/>
            <w:noWrap/>
            <w:vAlign w:val="bottom"/>
          </w:tcPr>
          <w:p w14:paraId="2642845E" w14:textId="6A86EF79" w:rsidR="00E72F78" w:rsidRPr="00DD3283" w:rsidRDefault="004F206B" w:rsidP="0042779E">
            <w:pPr>
              <w:spacing w:after="0" w:line="240" w:lineRule="auto"/>
              <w:jc w:val="right"/>
              <w:rPr>
                <w:rFonts w:ascii="Calibri" w:eastAsia="Times New Roman" w:hAnsi="Calibri" w:cs="Times New Roman"/>
              </w:rPr>
            </w:pPr>
            <w:r w:rsidRPr="00DD3283">
              <w:rPr>
                <w:rFonts w:ascii="Calibri" w:eastAsia="Times New Roman" w:hAnsi="Calibri" w:cs="Times New Roman"/>
              </w:rPr>
              <w:t>55.9</w:t>
            </w:r>
          </w:p>
        </w:tc>
        <w:tc>
          <w:tcPr>
            <w:tcW w:w="2194" w:type="dxa"/>
            <w:tcBorders>
              <w:top w:val="single" w:sz="4" w:space="0" w:color="auto"/>
              <w:left w:val="nil"/>
              <w:bottom w:val="single" w:sz="4" w:space="0" w:color="auto"/>
              <w:right w:val="single" w:sz="4" w:space="0" w:color="auto"/>
            </w:tcBorders>
            <w:shd w:val="clear" w:color="auto" w:fill="auto"/>
            <w:noWrap/>
            <w:vAlign w:val="bottom"/>
          </w:tcPr>
          <w:p w14:paraId="60DCC544" w14:textId="559DD95C" w:rsidR="00E72F78" w:rsidRPr="00DD3283" w:rsidRDefault="004F206B" w:rsidP="0042779E">
            <w:pPr>
              <w:spacing w:after="0" w:line="240" w:lineRule="auto"/>
              <w:jc w:val="right"/>
              <w:rPr>
                <w:rFonts w:ascii="Calibri" w:eastAsia="Times New Roman" w:hAnsi="Calibri" w:cs="Times New Roman"/>
              </w:rPr>
            </w:pPr>
            <w:r w:rsidRPr="00DD3283">
              <w:rPr>
                <w:rFonts w:ascii="Calibri" w:eastAsia="Times New Roman" w:hAnsi="Calibri" w:cs="Times New Roman"/>
              </w:rPr>
              <w:t>44.1</w:t>
            </w:r>
          </w:p>
        </w:tc>
        <w:tc>
          <w:tcPr>
            <w:tcW w:w="1075" w:type="dxa"/>
            <w:tcBorders>
              <w:top w:val="single" w:sz="4" w:space="0" w:color="auto"/>
              <w:left w:val="nil"/>
              <w:bottom w:val="single" w:sz="4" w:space="0" w:color="auto"/>
              <w:right w:val="single" w:sz="4" w:space="0" w:color="auto"/>
            </w:tcBorders>
            <w:shd w:val="clear" w:color="auto" w:fill="auto"/>
            <w:noWrap/>
            <w:vAlign w:val="bottom"/>
          </w:tcPr>
          <w:p w14:paraId="1088A79C" w14:textId="23A8878C" w:rsidR="00E72F78" w:rsidRPr="00DD3283" w:rsidRDefault="004F206B" w:rsidP="0042779E">
            <w:pPr>
              <w:spacing w:after="0" w:line="240" w:lineRule="auto"/>
              <w:jc w:val="right"/>
              <w:rPr>
                <w:rFonts w:ascii="Calibri" w:eastAsia="Times New Roman" w:hAnsi="Calibri" w:cs="Times New Roman"/>
              </w:rPr>
            </w:pPr>
            <w:r w:rsidRPr="00DD3283">
              <w:rPr>
                <w:rFonts w:ascii="Calibri" w:eastAsia="Times New Roman" w:hAnsi="Calibri" w:cs="Times New Roman"/>
              </w:rPr>
              <w:t>0.588</w:t>
            </w:r>
          </w:p>
        </w:tc>
      </w:tr>
      <w:tr w:rsidR="00E72F78" w:rsidRPr="00DD3283" w14:paraId="42CF01B0" w14:textId="77777777" w:rsidTr="00E72F78">
        <w:trPr>
          <w:trHeight w:val="303"/>
        </w:trPr>
        <w:tc>
          <w:tcPr>
            <w:tcW w:w="284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9E9E468" w14:textId="26C83FB5" w:rsidR="00E72F78" w:rsidRPr="00DD3283" w:rsidRDefault="00E72F78" w:rsidP="0042779E">
            <w:pPr>
              <w:spacing w:after="0" w:line="240" w:lineRule="auto"/>
              <w:rPr>
                <w:rFonts w:ascii="Calibri" w:eastAsia="Times New Roman" w:hAnsi="Calibri" w:cs="Times New Roman"/>
              </w:rPr>
            </w:pPr>
            <w:r w:rsidRPr="00DD3283">
              <w:rPr>
                <w:rFonts w:ascii="Calibri" w:eastAsia="Times New Roman" w:hAnsi="Calibri" w:cs="Times New Roman"/>
              </w:rPr>
              <w:t>Not using modern</w:t>
            </w:r>
          </w:p>
        </w:tc>
        <w:tc>
          <w:tcPr>
            <w:tcW w:w="2060" w:type="dxa"/>
            <w:tcBorders>
              <w:top w:val="single" w:sz="4" w:space="0" w:color="auto"/>
              <w:left w:val="nil"/>
              <w:bottom w:val="single" w:sz="4" w:space="0" w:color="auto"/>
              <w:right w:val="single" w:sz="4" w:space="0" w:color="auto"/>
            </w:tcBorders>
            <w:shd w:val="clear" w:color="auto" w:fill="auto"/>
            <w:noWrap/>
            <w:vAlign w:val="bottom"/>
          </w:tcPr>
          <w:p w14:paraId="2CEC4DF6" w14:textId="1364D9A2" w:rsidR="00E72F78" w:rsidRPr="00DD3283" w:rsidRDefault="004F206B" w:rsidP="0042779E">
            <w:pPr>
              <w:spacing w:after="0" w:line="240" w:lineRule="auto"/>
              <w:jc w:val="right"/>
              <w:rPr>
                <w:rFonts w:ascii="Calibri" w:eastAsia="Times New Roman" w:hAnsi="Calibri" w:cs="Times New Roman"/>
              </w:rPr>
            </w:pPr>
            <w:r w:rsidRPr="00DD3283">
              <w:rPr>
                <w:rFonts w:ascii="Calibri" w:eastAsia="Times New Roman" w:hAnsi="Calibri" w:cs="Times New Roman"/>
              </w:rPr>
              <w:t>57.8</w:t>
            </w:r>
          </w:p>
        </w:tc>
        <w:tc>
          <w:tcPr>
            <w:tcW w:w="2194" w:type="dxa"/>
            <w:tcBorders>
              <w:top w:val="single" w:sz="4" w:space="0" w:color="auto"/>
              <w:left w:val="nil"/>
              <w:bottom w:val="single" w:sz="4" w:space="0" w:color="auto"/>
              <w:right w:val="single" w:sz="4" w:space="0" w:color="auto"/>
            </w:tcBorders>
            <w:shd w:val="clear" w:color="auto" w:fill="auto"/>
            <w:noWrap/>
            <w:vAlign w:val="bottom"/>
          </w:tcPr>
          <w:p w14:paraId="0077AA97" w14:textId="1EFDD22D" w:rsidR="00E72F78" w:rsidRPr="00DD3283" w:rsidRDefault="004F206B" w:rsidP="0042779E">
            <w:pPr>
              <w:spacing w:after="0" w:line="240" w:lineRule="auto"/>
              <w:jc w:val="right"/>
              <w:rPr>
                <w:rFonts w:ascii="Calibri" w:eastAsia="Times New Roman" w:hAnsi="Calibri" w:cs="Times New Roman"/>
              </w:rPr>
            </w:pPr>
            <w:r w:rsidRPr="00DD3283">
              <w:rPr>
                <w:rFonts w:ascii="Calibri" w:eastAsia="Times New Roman" w:hAnsi="Calibri" w:cs="Times New Roman"/>
              </w:rPr>
              <w:t>42.2</w:t>
            </w:r>
          </w:p>
        </w:tc>
        <w:tc>
          <w:tcPr>
            <w:tcW w:w="1075" w:type="dxa"/>
            <w:tcBorders>
              <w:top w:val="single" w:sz="4" w:space="0" w:color="auto"/>
              <w:left w:val="nil"/>
              <w:bottom w:val="single" w:sz="4" w:space="0" w:color="auto"/>
              <w:right w:val="single" w:sz="4" w:space="0" w:color="auto"/>
            </w:tcBorders>
            <w:shd w:val="clear" w:color="auto" w:fill="auto"/>
            <w:noWrap/>
            <w:vAlign w:val="bottom"/>
          </w:tcPr>
          <w:p w14:paraId="09D81CA1" w14:textId="77777777" w:rsidR="00E72F78" w:rsidRPr="00DD3283" w:rsidRDefault="00E72F78" w:rsidP="0042779E">
            <w:pPr>
              <w:spacing w:after="0" w:line="240" w:lineRule="auto"/>
              <w:jc w:val="right"/>
              <w:rPr>
                <w:rFonts w:ascii="Calibri" w:eastAsia="Times New Roman" w:hAnsi="Calibri" w:cs="Times New Roman"/>
              </w:rPr>
            </w:pPr>
          </w:p>
        </w:tc>
      </w:tr>
      <w:tr w:rsidR="00E72F78" w:rsidRPr="00DD3283" w14:paraId="47504259" w14:textId="77777777" w:rsidTr="00E72F78">
        <w:trPr>
          <w:trHeight w:val="303"/>
        </w:trPr>
        <w:tc>
          <w:tcPr>
            <w:tcW w:w="284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356B1EE" w14:textId="31F17DD0" w:rsidR="00E72F78" w:rsidRPr="00DD3283" w:rsidRDefault="00E72F78" w:rsidP="0042779E">
            <w:pPr>
              <w:spacing w:after="0" w:line="240" w:lineRule="auto"/>
              <w:rPr>
                <w:rFonts w:ascii="Calibri" w:eastAsia="Times New Roman" w:hAnsi="Calibri" w:cs="Times New Roman"/>
              </w:rPr>
            </w:pPr>
            <w:r w:rsidRPr="00DD3283">
              <w:rPr>
                <w:rFonts w:ascii="Calibri" w:eastAsia="Times New Roman" w:hAnsi="Calibri" w:cs="Times New Roman"/>
                <w:b/>
              </w:rPr>
              <w:t>Condom used at last sexual intercourse</w:t>
            </w:r>
          </w:p>
        </w:tc>
        <w:tc>
          <w:tcPr>
            <w:tcW w:w="2060" w:type="dxa"/>
            <w:tcBorders>
              <w:top w:val="single" w:sz="4" w:space="0" w:color="auto"/>
              <w:left w:val="nil"/>
              <w:bottom w:val="single" w:sz="4" w:space="0" w:color="auto"/>
              <w:right w:val="single" w:sz="4" w:space="0" w:color="auto"/>
            </w:tcBorders>
            <w:shd w:val="clear" w:color="auto" w:fill="auto"/>
            <w:noWrap/>
            <w:vAlign w:val="bottom"/>
          </w:tcPr>
          <w:p w14:paraId="4FF4CE61" w14:textId="77777777" w:rsidR="00E72F78" w:rsidRPr="00DD3283" w:rsidRDefault="00E72F78" w:rsidP="0042779E">
            <w:pPr>
              <w:spacing w:after="0" w:line="240" w:lineRule="auto"/>
              <w:jc w:val="right"/>
              <w:rPr>
                <w:rFonts w:ascii="Calibri" w:eastAsia="Times New Roman" w:hAnsi="Calibri" w:cs="Times New Roman"/>
              </w:rPr>
            </w:pPr>
          </w:p>
        </w:tc>
        <w:tc>
          <w:tcPr>
            <w:tcW w:w="2194" w:type="dxa"/>
            <w:tcBorders>
              <w:top w:val="single" w:sz="4" w:space="0" w:color="auto"/>
              <w:left w:val="nil"/>
              <w:bottom w:val="single" w:sz="4" w:space="0" w:color="auto"/>
              <w:right w:val="single" w:sz="4" w:space="0" w:color="auto"/>
            </w:tcBorders>
            <w:shd w:val="clear" w:color="auto" w:fill="auto"/>
            <w:noWrap/>
            <w:vAlign w:val="bottom"/>
          </w:tcPr>
          <w:p w14:paraId="7D9E2DAF" w14:textId="77777777" w:rsidR="00E72F78" w:rsidRPr="00DD3283" w:rsidRDefault="00E72F78" w:rsidP="0042779E">
            <w:pPr>
              <w:spacing w:after="0" w:line="240" w:lineRule="auto"/>
              <w:jc w:val="right"/>
              <w:rPr>
                <w:rFonts w:ascii="Calibri" w:eastAsia="Times New Roman" w:hAnsi="Calibri" w:cs="Times New Roman"/>
              </w:rPr>
            </w:pPr>
          </w:p>
        </w:tc>
        <w:tc>
          <w:tcPr>
            <w:tcW w:w="1075" w:type="dxa"/>
            <w:tcBorders>
              <w:top w:val="single" w:sz="4" w:space="0" w:color="auto"/>
              <w:left w:val="nil"/>
              <w:bottom w:val="single" w:sz="4" w:space="0" w:color="auto"/>
              <w:right w:val="single" w:sz="4" w:space="0" w:color="auto"/>
            </w:tcBorders>
            <w:shd w:val="clear" w:color="auto" w:fill="auto"/>
            <w:noWrap/>
            <w:vAlign w:val="bottom"/>
          </w:tcPr>
          <w:p w14:paraId="384B9999" w14:textId="77777777" w:rsidR="00E72F78" w:rsidRPr="00DD3283" w:rsidRDefault="00E72F78" w:rsidP="0042779E">
            <w:pPr>
              <w:spacing w:after="0" w:line="240" w:lineRule="auto"/>
              <w:jc w:val="right"/>
              <w:rPr>
                <w:rFonts w:ascii="Calibri" w:eastAsia="Times New Roman" w:hAnsi="Calibri" w:cs="Times New Roman"/>
              </w:rPr>
            </w:pPr>
          </w:p>
        </w:tc>
      </w:tr>
      <w:tr w:rsidR="00E72F78" w:rsidRPr="00DD3283" w14:paraId="274C4B71" w14:textId="77777777" w:rsidTr="00E72F78">
        <w:trPr>
          <w:trHeight w:val="303"/>
        </w:trPr>
        <w:tc>
          <w:tcPr>
            <w:tcW w:w="284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D0E19E9" w14:textId="18746D5B" w:rsidR="00E72F78" w:rsidRPr="00DD3283" w:rsidRDefault="00E72F78" w:rsidP="0042779E">
            <w:pPr>
              <w:spacing w:after="0" w:line="240" w:lineRule="auto"/>
              <w:rPr>
                <w:rFonts w:ascii="Calibri" w:eastAsia="Times New Roman" w:hAnsi="Calibri" w:cs="Times New Roman"/>
              </w:rPr>
            </w:pPr>
            <w:r w:rsidRPr="00DD3283">
              <w:rPr>
                <w:rFonts w:ascii="Calibri" w:eastAsia="Times New Roman" w:hAnsi="Calibri" w:cs="Times New Roman"/>
              </w:rPr>
              <w:t xml:space="preserve">No </w:t>
            </w:r>
          </w:p>
        </w:tc>
        <w:tc>
          <w:tcPr>
            <w:tcW w:w="2060" w:type="dxa"/>
            <w:tcBorders>
              <w:top w:val="single" w:sz="4" w:space="0" w:color="auto"/>
              <w:left w:val="nil"/>
              <w:bottom w:val="single" w:sz="4" w:space="0" w:color="auto"/>
              <w:right w:val="single" w:sz="4" w:space="0" w:color="auto"/>
            </w:tcBorders>
            <w:shd w:val="clear" w:color="auto" w:fill="auto"/>
            <w:noWrap/>
            <w:vAlign w:val="bottom"/>
          </w:tcPr>
          <w:p w14:paraId="5104E7B8" w14:textId="650FD64D" w:rsidR="00E72F78" w:rsidRPr="00DD3283" w:rsidRDefault="001C7BE2" w:rsidP="0042779E">
            <w:pPr>
              <w:spacing w:after="0" w:line="240" w:lineRule="auto"/>
              <w:jc w:val="right"/>
              <w:rPr>
                <w:rFonts w:ascii="Calibri" w:eastAsia="Times New Roman" w:hAnsi="Calibri" w:cs="Times New Roman"/>
              </w:rPr>
            </w:pPr>
            <w:r w:rsidRPr="00DD3283">
              <w:rPr>
                <w:rFonts w:ascii="Calibri" w:eastAsia="Times New Roman" w:hAnsi="Calibri" w:cs="Times New Roman"/>
              </w:rPr>
              <w:t>50.0</w:t>
            </w:r>
          </w:p>
        </w:tc>
        <w:tc>
          <w:tcPr>
            <w:tcW w:w="2194" w:type="dxa"/>
            <w:tcBorders>
              <w:top w:val="single" w:sz="4" w:space="0" w:color="auto"/>
              <w:left w:val="nil"/>
              <w:bottom w:val="single" w:sz="4" w:space="0" w:color="auto"/>
              <w:right w:val="single" w:sz="4" w:space="0" w:color="auto"/>
            </w:tcBorders>
            <w:shd w:val="clear" w:color="auto" w:fill="auto"/>
            <w:noWrap/>
            <w:vAlign w:val="bottom"/>
          </w:tcPr>
          <w:p w14:paraId="443A6339" w14:textId="2B9D330C" w:rsidR="00E72F78" w:rsidRPr="00DD3283" w:rsidRDefault="001C7BE2" w:rsidP="0042779E">
            <w:pPr>
              <w:spacing w:after="0" w:line="240" w:lineRule="auto"/>
              <w:jc w:val="right"/>
              <w:rPr>
                <w:rFonts w:ascii="Calibri" w:eastAsia="Times New Roman" w:hAnsi="Calibri" w:cs="Times New Roman"/>
              </w:rPr>
            </w:pPr>
            <w:r w:rsidRPr="00DD3283">
              <w:rPr>
                <w:rFonts w:ascii="Calibri" w:eastAsia="Times New Roman" w:hAnsi="Calibri" w:cs="Times New Roman"/>
              </w:rPr>
              <w:t>50.0</w:t>
            </w:r>
          </w:p>
        </w:tc>
        <w:tc>
          <w:tcPr>
            <w:tcW w:w="1075" w:type="dxa"/>
            <w:tcBorders>
              <w:top w:val="single" w:sz="4" w:space="0" w:color="auto"/>
              <w:left w:val="nil"/>
              <w:bottom w:val="single" w:sz="4" w:space="0" w:color="auto"/>
              <w:right w:val="single" w:sz="4" w:space="0" w:color="auto"/>
            </w:tcBorders>
            <w:shd w:val="clear" w:color="auto" w:fill="auto"/>
            <w:noWrap/>
            <w:vAlign w:val="bottom"/>
          </w:tcPr>
          <w:p w14:paraId="0EFD5255" w14:textId="48BC1C7D" w:rsidR="00E72F78" w:rsidRPr="00DD3283" w:rsidRDefault="001C7BE2" w:rsidP="0042779E">
            <w:pPr>
              <w:spacing w:after="0" w:line="240" w:lineRule="auto"/>
              <w:jc w:val="right"/>
              <w:rPr>
                <w:rFonts w:ascii="Calibri" w:eastAsia="Times New Roman" w:hAnsi="Calibri" w:cs="Times New Roman"/>
              </w:rPr>
            </w:pPr>
            <w:r w:rsidRPr="00DD3283">
              <w:rPr>
                <w:rFonts w:ascii="Calibri" w:eastAsia="Times New Roman" w:hAnsi="Calibri" w:cs="Times New Roman"/>
              </w:rPr>
              <w:t>0.001</w:t>
            </w:r>
          </w:p>
        </w:tc>
      </w:tr>
      <w:tr w:rsidR="00E72F78" w:rsidRPr="00DD3283" w14:paraId="79B665FE" w14:textId="77777777" w:rsidTr="00E72F78">
        <w:trPr>
          <w:trHeight w:val="303"/>
        </w:trPr>
        <w:tc>
          <w:tcPr>
            <w:tcW w:w="284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4F6E93F" w14:textId="4593F8E6" w:rsidR="00E72F78" w:rsidRPr="00DD3283" w:rsidRDefault="00E72F78" w:rsidP="0042779E">
            <w:pPr>
              <w:spacing w:after="0" w:line="240" w:lineRule="auto"/>
              <w:rPr>
                <w:rFonts w:ascii="Calibri" w:eastAsia="Times New Roman" w:hAnsi="Calibri" w:cs="Times New Roman"/>
              </w:rPr>
            </w:pPr>
            <w:r w:rsidRPr="00DD3283">
              <w:rPr>
                <w:rFonts w:ascii="Calibri" w:eastAsia="Times New Roman" w:hAnsi="Calibri" w:cs="Times New Roman"/>
              </w:rPr>
              <w:t>Yes</w:t>
            </w:r>
          </w:p>
        </w:tc>
        <w:tc>
          <w:tcPr>
            <w:tcW w:w="2060" w:type="dxa"/>
            <w:tcBorders>
              <w:top w:val="single" w:sz="4" w:space="0" w:color="auto"/>
              <w:left w:val="nil"/>
              <w:bottom w:val="single" w:sz="4" w:space="0" w:color="auto"/>
              <w:right w:val="single" w:sz="4" w:space="0" w:color="auto"/>
            </w:tcBorders>
            <w:shd w:val="clear" w:color="auto" w:fill="auto"/>
            <w:noWrap/>
            <w:vAlign w:val="bottom"/>
          </w:tcPr>
          <w:p w14:paraId="7F5EDC64" w14:textId="739DCC09" w:rsidR="00E72F78" w:rsidRPr="00DD3283" w:rsidRDefault="001C7BE2" w:rsidP="0042779E">
            <w:pPr>
              <w:spacing w:after="0" w:line="240" w:lineRule="auto"/>
              <w:jc w:val="right"/>
              <w:rPr>
                <w:rFonts w:ascii="Calibri" w:eastAsia="Times New Roman" w:hAnsi="Calibri" w:cs="Times New Roman"/>
              </w:rPr>
            </w:pPr>
            <w:r w:rsidRPr="00DD3283">
              <w:rPr>
                <w:rFonts w:ascii="Calibri" w:eastAsia="Times New Roman" w:hAnsi="Calibri" w:cs="Times New Roman"/>
              </w:rPr>
              <w:t>61.2</w:t>
            </w:r>
          </w:p>
        </w:tc>
        <w:tc>
          <w:tcPr>
            <w:tcW w:w="2194" w:type="dxa"/>
            <w:tcBorders>
              <w:top w:val="single" w:sz="4" w:space="0" w:color="auto"/>
              <w:left w:val="nil"/>
              <w:bottom w:val="single" w:sz="4" w:space="0" w:color="auto"/>
              <w:right w:val="single" w:sz="4" w:space="0" w:color="auto"/>
            </w:tcBorders>
            <w:shd w:val="clear" w:color="auto" w:fill="auto"/>
            <w:noWrap/>
            <w:vAlign w:val="bottom"/>
          </w:tcPr>
          <w:p w14:paraId="7539E59B" w14:textId="07A9734D" w:rsidR="00E72F78" w:rsidRPr="00DD3283" w:rsidRDefault="001C7BE2" w:rsidP="0042779E">
            <w:pPr>
              <w:spacing w:after="0" w:line="240" w:lineRule="auto"/>
              <w:jc w:val="right"/>
              <w:rPr>
                <w:rFonts w:ascii="Calibri" w:eastAsia="Times New Roman" w:hAnsi="Calibri" w:cs="Times New Roman"/>
              </w:rPr>
            </w:pPr>
            <w:r w:rsidRPr="00DD3283">
              <w:rPr>
                <w:rFonts w:ascii="Calibri" w:eastAsia="Times New Roman" w:hAnsi="Calibri" w:cs="Times New Roman"/>
              </w:rPr>
              <w:t>38.8</w:t>
            </w:r>
          </w:p>
        </w:tc>
        <w:tc>
          <w:tcPr>
            <w:tcW w:w="1075" w:type="dxa"/>
            <w:tcBorders>
              <w:top w:val="single" w:sz="4" w:space="0" w:color="auto"/>
              <w:left w:val="nil"/>
              <w:bottom w:val="single" w:sz="4" w:space="0" w:color="auto"/>
              <w:right w:val="single" w:sz="4" w:space="0" w:color="auto"/>
            </w:tcBorders>
            <w:shd w:val="clear" w:color="auto" w:fill="auto"/>
            <w:noWrap/>
            <w:vAlign w:val="bottom"/>
          </w:tcPr>
          <w:p w14:paraId="492A601F" w14:textId="77777777" w:rsidR="00E72F78" w:rsidRPr="00DD3283" w:rsidRDefault="00E72F78" w:rsidP="0042779E">
            <w:pPr>
              <w:spacing w:after="0" w:line="240" w:lineRule="auto"/>
              <w:jc w:val="right"/>
              <w:rPr>
                <w:rFonts w:ascii="Calibri" w:eastAsia="Times New Roman" w:hAnsi="Calibri" w:cs="Times New Roman"/>
              </w:rPr>
            </w:pPr>
          </w:p>
        </w:tc>
      </w:tr>
      <w:tr w:rsidR="00E72F78" w:rsidRPr="00DD3283" w14:paraId="420DC3F3" w14:textId="77777777" w:rsidTr="00E72F78">
        <w:trPr>
          <w:trHeight w:val="303"/>
        </w:trPr>
        <w:tc>
          <w:tcPr>
            <w:tcW w:w="284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73AE38" w14:textId="3B621A9F" w:rsidR="00E72F78" w:rsidRPr="00DD3283" w:rsidRDefault="00E72F78" w:rsidP="0042779E">
            <w:pPr>
              <w:spacing w:after="0" w:line="240" w:lineRule="auto"/>
              <w:rPr>
                <w:rFonts w:ascii="Calibri" w:eastAsia="Times New Roman" w:hAnsi="Calibri" w:cs="Times New Roman"/>
                <w:b/>
              </w:rPr>
            </w:pPr>
            <w:r w:rsidRPr="00DD3283">
              <w:rPr>
                <w:rFonts w:ascii="Calibri" w:eastAsia="Times New Roman" w:hAnsi="Calibri" w:cs="Times New Roman"/>
                <w:b/>
              </w:rPr>
              <w:t>Sexual coercion</w:t>
            </w:r>
          </w:p>
        </w:tc>
        <w:tc>
          <w:tcPr>
            <w:tcW w:w="2060" w:type="dxa"/>
            <w:tcBorders>
              <w:top w:val="single" w:sz="4" w:space="0" w:color="auto"/>
              <w:left w:val="nil"/>
              <w:bottom w:val="single" w:sz="4" w:space="0" w:color="auto"/>
              <w:right w:val="single" w:sz="4" w:space="0" w:color="auto"/>
            </w:tcBorders>
            <w:shd w:val="clear" w:color="auto" w:fill="auto"/>
            <w:noWrap/>
            <w:vAlign w:val="bottom"/>
          </w:tcPr>
          <w:p w14:paraId="21EF7862" w14:textId="77777777" w:rsidR="00E72F78" w:rsidRPr="00DD3283" w:rsidRDefault="00E72F78" w:rsidP="0042779E">
            <w:pPr>
              <w:spacing w:after="0" w:line="240" w:lineRule="auto"/>
              <w:jc w:val="right"/>
              <w:rPr>
                <w:rFonts w:ascii="Calibri" w:eastAsia="Times New Roman" w:hAnsi="Calibri" w:cs="Times New Roman"/>
              </w:rPr>
            </w:pPr>
          </w:p>
        </w:tc>
        <w:tc>
          <w:tcPr>
            <w:tcW w:w="2194" w:type="dxa"/>
            <w:tcBorders>
              <w:top w:val="single" w:sz="4" w:space="0" w:color="auto"/>
              <w:left w:val="nil"/>
              <w:bottom w:val="single" w:sz="4" w:space="0" w:color="auto"/>
              <w:right w:val="single" w:sz="4" w:space="0" w:color="auto"/>
            </w:tcBorders>
            <w:shd w:val="clear" w:color="auto" w:fill="auto"/>
            <w:noWrap/>
            <w:vAlign w:val="bottom"/>
          </w:tcPr>
          <w:p w14:paraId="7AE9F980" w14:textId="77777777" w:rsidR="00E72F78" w:rsidRPr="00DD3283" w:rsidRDefault="00E72F78" w:rsidP="0042779E">
            <w:pPr>
              <w:spacing w:after="0" w:line="240" w:lineRule="auto"/>
              <w:jc w:val="right"/>
              <w:rPr>
                <w:rFonts w:ascii="Calibri" w:eastAsia="Times New Roman" w:hAnsi="Calibri" w:cs="Times New Roman"/>
              </w:rPr>
            </w:pPr>
          </w:p>
        </w:tc>
        <w:tc>
          <w:tcPr>
            <w:tcW w:w="1075" w:type="dxa"/>
            <w:tcBorders>
              <w:top w:val="single" w:sz="4" w:space="0" w:color="auto"/>
              <w:left w:val="nil"/>
              <w:bottom w:val="single" w:sz="4" w:space="0" w:color="auto"/>
              <w:right w:val="single" w:sz="4" w:space="0" w:color="auto"/>
            </w:tcBorders>
            <w:shd w:val="clear" w:color="auto" w:fill="auto"/>
            <w:noWrap/>
            <w:vAlign w:val="bottom"/>
          </w:tcPr>
          <w:p w14:paraId="7D15A2A6" w14:textId="77777777" w:rsidR="00E72F78" w:rsidRPr="00DD3283" w:rsidRDefault="00E72F78" w:rsidP="0042779E">
            <w:pPr>
              <w:spacing w:after="0" w:line="240" w:lineRule="auto"/>
              <w:jc w:val="right"/>
              <w:rPr>
                <w:rFonts w:ascii="Calibri" w:eastAsia="Times New Roman" w:hAnsi="Calibri" w:cs="Times New Roman"/>
              </w:rPr>
            </w:pPr>
          </w:p>
        </w:tc>
      </w:tr>
      <w:tr w:rsidR="00E72F78" w:rsidRPr="00DD3283" w14:paraId="085ADCF1" w14:textId="77777777" w:rsidTr="00E72F78">
        <w:trPr>
          <w:trHeight w:val="303"/>
        </w:trPr>
        <w:tc>
          <w:tcPr>
            <w:tcW w:w="284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230EAE" w14:textId="4F79F9D2" w:rsidR="00E72F78" w:rsidRPr="00DD3283" w:rsidRDefault="00E72F78" w:rsidP="0042779E">
            <w:pPr>
              <w:spacing w:after="0" w:line="240" w:lineRule="auto"/>
              <w:rPr>
                <w:rFonts w:ascii="Calibri" w:eastAsia="Times New Roman" w:hAnsi="Calibri" w:cs="Times New Roman"/>
              </w:rPr>
            </w:pPr>
            <w:r w:rsidRPr="00DD3283">
              <w:rPr>
                <w:rFonts w:ascii="Calibri" w:eastAsia="Times New Roman" w:hAnsi="Calibri" w:cs="Times New Roman"/>
              </w:rPr>
              <w:t>Yes</w:t>
            </w:r>
          </w:p>
        </w:tc>
        <w:tc>
          <w:tcPr>
            <w:tcW w:w="2060" w:type="dxa"/>
            <w:tcBorders>
              <w:top w:val="single" w:sz="4" w:space="0" w:color="auto"/>
              <w:left w:val="nil"/>
              <w:bottom w:val="single" w:sz="4" w:space="0" w:color="auto"/>
              <w:right w:val="single" w:sz="4" w:space="0" w:color="auto"/>
            </w:tcBorders>
            <w:shd w:val="clear" w:color="auto" w:fill="auto"/>
            <w:noWrap/>
            <w:vAlign w:val="bottom"/>
          </w:tcPr>
          <w:p w14:paraId="4CF6F50A" w14:textId="0AB91888" w:rsidR="00E72F78" w:rsidRPr="00DD3283" w:rsidRDefault="001C7BE2" w:rsidP="0042779E">
            <w:pPr>
              <w:spacing w:after="0" w:line="240" w:lineRule="auto"/>
              <w:jc w:val="right"/>
              <w:rPr>
                <w:rFonts w:ascii="Calibri" w:eastAsia="Times New Roman" w:hAnsi="Calibri" w:cs="Times New Roman"/>
              </w:rPr>
            </w:pPr>
            <w:r w:rsidRPr="00DD3283">
              <w:rPr>
                <w:rFonts w:ascii="Calibri" w:eastAsia="Times New Roman" w:hAnsi="Calibri" w:cs="Times New Roman"/>
              </w:rPr>
              <w:t>48.7</w:t>
            </w:r>
          </w:p>
        </w:tc>
        <w:tc>
          <w:tcPr>
            <w:tcW w:w="2194" w:type="dxa"/>
            <w:tcBorders>
              <w:top w:val="single" w:sz="4" w:space="0" w:color="auto"/>
              <w:left w:val="nil"/>
              <w:bottom w:val="single" w:sz="4" w:space="0" w:color="auto"/>
              <w:right w:val="single" w:sz="4" w:space="0" w:color="auto"/>
            </w:tcBorders>
            <w:shd w:val="clear" w:color="auto" w:fill="auto"/>
            <w:noWrap/>
            <w:vAlign w:val="bottom"/>
          </w:tcPr>
          <w:p w14:paraId="39235394" w14:textId="79EEDEC9" w:rsidR="00E72F78" w:rsidRPr="00DD3283" w:rsidRDefault="001C7BE2" w:rsidP="0042779E">
            <w:pPr>
              <w:spacing w:after="0" w:line="240" w:lineRule="auto"/>
              <w:jc w:val="right"/>
              <w:rPr>
                <w:rFonts w:ascii="Calibri" w:eastAsia="Times New Roman" w:hAnsi="Calibri" w:cs="Times New Roman"/>
              </w:rPr>
            </w:pPr>
            <w:r w:rsidRPr="00DD3283">
              <w:rPr>
                <w:rFonts w:ascii="Calibri" w:eastAsia="Times New Roman" w:hAnsi="Calibri" w:cs="Times New Roman"/>
              </w:rPr>
              <w:t>51.3</w:t>
            </w:r>
          </w:p>
        </w:tc>
        <w:tc>
          <w:tcPr>
            <w:tcW w:w="1075" w:type="dxa"/>
            <w:tcBorders>
              <w:top w:val="single" w:sz="4" w:space="0" w:color="auto"/>
              <w:left w:val="nil"/>
              <w:bottom w:val="single" w:sz="4" w:space="0" w:color="auto"/>
              <w:right w:val="single" w:sz="4" w:space="0" w:color="auto"/>
            </w:tcBorders>
            <w:shd w:val="clear" w:color="auto" w:fill="auto"/>
            <w:noWrap/>
            <w:vAlign w:val="bottom"/>
          </w:tcPr>
          <w:p w14:paraId="1B4A3188" w14:textId="5BE5CCDD" w:rsidR="00E72F78" w:rsidRPr="00DD3283" w:rsidRDefault="001C7BE2" w:rsidP="0042779E">
            <w:pPr>
              <w:spacing w:after="0" w:line="240" w:lineRule="auto"/>
              <w:jc w:val="right"/>
              <w:rPr>
                <w:rFonts w:ascii="Calibri" w:eastAsia="Times New Roman" w:hAnsi="Calibri" w:cs="Times New Roman"/>
              </w:rPr>
            </w:pPr>
            <w:r w:rsidRPr="00DD3283">
              <w:rPr>
                <w:rFonts w:ascii="Calibri" w:eastAsia="Times New Roman" w:hAnsi="Calibri" w:cs="Times New Roman"/>
              </w:rPr>
              <w:t>0.971</w:t>
            </w:r>
          </w:p>
        </w:tc>
      </w:tr>
      <w:tr w:rsidR="00E72F78" w:rsidRPr="00DD3283" w14:paraId="169FD706" w14:textId="77777777" w:rsidTr="00E72F78">
        <w:trPr>
          <w:trHeight w:val="303"/>
        </w:trPr>
        <w:tc>
          <w:tcPr>
            <w:tcW w:w="284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0DAB550" w14:textId="3AEFBCE7" w:rsidR="00E72F78" w:rsidRPr="00DD3283" w:rsidRDefault="00E72F78" w:rsidP="0042779E">
            <w:pPr>
              <w:spacing w:after="0" w:line="240" w:lineRule="auto"/>
              <w:rPr>
                <w:rFonts w:ascii="Calibri" w:eastAsia="Times New Roman" w:hAnsi="Calibri" w:cs="Times New Roman"/>
              </w:rPr>
            </w:pPr>
            <w:r w:rsidRPr="00DD3283">
              <w:rPr>
                <w:rFonts w:ascii="Calibri" w:eastAsia="Times New Roman" w:hAnsi="Calibri" w:cs="Times New Roman"/>
              </w:rPr>
              <w:t>No</w:t>
            </w:r>
          </w:p>
        </w:tc>
        <w:tc>
          <w:tcPr>
            <w:tcW w:w="2060" w:type="dxa"/>
            <w:tcBorders>
              <w:top w:val="single" w:sz="4" w:space="0" w:color="auto"/>
              <w:left w:val="nil"/>
              <w:bottom w:val="single" w:sz="4" w:space="0" w:color="auto"/>
              <w:right w:val="single" w:sz="4" w:space="0" w:color="auto"/>
            </w:tcBorders>
            <w:shd w:val="clear" w:color="auto" w:fill="auto"/>
            <w:noWrap/>
            <w:vAlign w:val="bottom"/>
          </w:tcPr>
          <w:p w14:paraId="016A748A" w14:textId="4E20093E" w:rsidR="00E72F78" w:rsidRPr="00DD3283" w:rsidRDefault="006B45CE" w:rsidP="0042779E">
            <w:pPr>
              <w:spacing w:after="0" w:line="240" w:lineRule="auto"/>
              <w:jc w:val="right"/>
              <w:rPr>
                <w:rFonts w:ascii="Calibri" w:eastAsia="Times New Roman" w:hAnsi="Calibri" w:cs="Times New Roman"/>
              </w:rPr>
            </w:pPr>
            <w:r w:rsidRPr="00DD3283">
              <w:rPr>
                <w:rFonts w:ascii="Calibri" w:eastAsia="Times New Roman" w:hAnsi="Calibri" w:cs="Times New Roman"/>
              </w:rPr>
              <w:t>48.4</w:t>
            </w:r>
          </w:p>
        </w:tc>
        <w:tc>
          <w:tcPr>
            <w:tcW w:w="2194" w:type="dxa"/>
            <w:tcBorders>
              <w:top w:val="single" w:sz="4" w:space="0" w:color="auto"/>
              <w:left w:val="nil"/>
              <w:bottom w:val="single" w:sz="4" w:space="0" w:color="auto"/>
              <w:right w:val="single" w:sz="4" w:space="0" w:color="auto"/>
            </w:tcBorders>
            <w:shd w:val="clear" w:color="auto" w:fill="auto"/>
            <w:noWrap/>
            <w:vAlign w:val="bottom"/>
          </w:tcPr>
          <w:p w14:paraId="6C0587A1" w14:textId="72F607AD" w:rsidR="00E72F78" w:rsidRPr="00DD3283" w:rsidRDefault="006B45CE" w:rsidP="0042779E">
            <w:pPr>
              <w:spacing w:after="0" w:line="240" w:lineRule="auto"/>
              <w:jc w:val="right"/>
              <w:rPr>
                <w:rFonts w:ascii="Calibri" w:eastAsia="Times New Roman" w:hAnsi="Calibri" w:cs="Times New Roman"/>
              </w:rPr>
            </w:pPr>
            <w:r w:rsidRPr="00DD3283">
              <w:rPr>
                <w:rFonts w:ascii="Calibri" w:eastAsia="Times New Roman" w:hAnsi="Calibri" w:cs="Times New Roman"/>
              </w:rPr>
              <w:t>51.6</w:t>
            </w:r>
          </w:p>
        </w:tc>
        <w:tc>
          <w:tcPr>
            <w:tcW w:w="1075" w:type="dxa"/>
            <w:tcBorders>
              <w:top w:val="single" w:sz="4" w:space="0" w:color="auto"/>
              <w:left w:val="nil"/>
              <w:bottom w:val="single" w:sz="4" w:space="0" w:color="auto"/>
              <w:right w:val="single" w:sz="4" w:space="0" w:color="auto"/>
            </w:tcBorders>
            <w:shd w:val="clear" w:color="auto" w:fill="auto"/>
            <w:noWrap/>
            <w:vAlign w:val="bottom"/>
          </w:tcPr>
          <w:p w14:paraId="2B311FDB" w14:textId="77777777" w:rsidR="00E72F78" w:rsidRPr="00DD3283" w:rsidRDefault="00E72F78" w:rsidP="0042779E">
            <w:pPr>
              <w:spacing w:after="0" w:line="240" w:lineRule="auto"/>
              <w:jc w:val="right"/>
              <w:rPr>
                <w:rFonts w:ascii="Calibri" w:eastAsia="Times New Roman" w:hAnsi="Calibri" w:cs="Times New Roman"/>
              </w:rPr>
            </w:pPr>
          </w:p>
        </w:tc>
      </w:tr>
      <w:tr w:rsidR="00E72F78" w:rsidRPr="00DD3283" w14:paraId="753106B2" w14:textId="77777777" w:rsidTr="00E72F78">
        <w:trPr>
          <w:trHeight w:val="303"/>
        </w:trPr>
        <w:tc>
          <w:tcPr>
            <w:tcW w:w="284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D08B914" w14:textId="370A51A6" w:rsidR="00E72F78" w:rsidRPr="00DD3283" w:rsidRDefault="00BD2924" w:rsidP="0042779E">
            <w:pPr>
              <w:spacing w:after="0" w:line="240" w:lineRule="auto"/>
              <w:rPr>
                <w:rFonts w:ascii="Calibri" w:eastAsia="Times New Roman" w:hAnsi="Calibri" w:cs="Times New Roman"/>
                <w:b/>
              </w:rPr>
            </w:pPr>
            <w:r w:rsidRPr="00DD3283">
              <w:rPr>
                <w:rFonts w:ascii="Calibri" w:eastAsia="Times New Roman" w:hAnsi="Calibri" w:cs="Times New Roman"/>
                <w:b/>
              </w:rPr>
              <w:t>Numbers of sexual partners</w:t>
            </w:r>
          </w:p>
        </w:tc>
        <w:tc>
          <w:tcPr>
            <w:tcW w:w="2060" w:type="dxa"/>
            <w:tcBorders>
              <w:top w:val="single" w:sz="4" w:space="0" w:color="auto"/>
              <w:left w:val="nil"/>
              <w:bottom w:val="single" w:sz="4" w:space="0" w:color="auto"/>
              <w:right w:val="single" w:sz="4" w:space="0" w:color="auto"/>
            </w:tcBorders>
            <w:shd w:val="clear" w:color="auto" w:fill="auto"/>
            <w:noWrap/>
            <w:vAlign w:val="bottom"/>
          </w:tcPr>
          <w:p w14:paraId="22B0FB13" w14:textId="77777777" w:rsidR="00E72F78" w:rsidRPr="00DD3283" w:rsidRDefault="00E72F78" w:rsidP="0042779E">
            <w:pPr>
              <w:spacing w:after="0" w:line="240" w:lineRule="auto"/>
              <w:jc w:val="right"/>
              <w:rPr>
                <w:rFonts w:ascii="Calibri" w:eastAsia="Times New Roman" w:hAnsi="Calibri" w:cs="Times New Roman"/>
              </w:rPr>
            </w:pPr>
          </w:p>
        </w:tc>
        <w:tc>
          <w:tcPr>
            <w:tcW w:w="2194" w:type="dxa"/>
            <w:tcBorders>
              <w:top w:val="single" w:sz="4" w:space="0" w:color="auto"/>
              <w:left w:val="nil"/>
              <w:bottom w:val="single" w:sz="4" w:space="0" w:color="auto"/>
              <w:right w:val="single" w:sz="4" w:space="0" w:color="auto"/>
            </w:tcBorders>
            <w:shd w:val="clear" w:color="auto" w:fill="auto"/>
            <w:noWrap/>
            <w:vAlign w:val="bottom"/>
          </w:tcPr>
          <w:p w14:paraId="7A9CD453" w14:textId="77777777" w:rsidR="00E72F78" w:rsidRPr="00DD3283" w:rsidRDefault="00E72F78" w:rsidP="0042779E">
            <w:pPr>
              <w:spacing w:after="0" w:line="240" w:lineRule="auto"/>
              <w:jc w:val="right"/>
              <w:rPr>
                <w:rFonts w:ascii="Calibri" w:eastAsia="Times New Roman" w:hAnsi="Calibri" w:cs="Times New Roman"/>
              </w:rPr>
            </w:pPr>
          </w:p>
        </w:tc>
        <w:tc>
          <w:tcPr>
            <w:tcW w:w="1075" w:type="dxa"/>
            <w:tcBorders>
              <w:top w:val="single" w:sz="4" w:space="0" w:color="auto"/>
              <w:left w:val="nil"/>
              <w:bottom w:val="single" w:sz="4" w:space="0" w:color="auto"/>
              <w:right w:val="single" w:sz="4" w:space="0" w:color="auto"/>
            </w:tcBorders>
            <w:shd w:val="clear" w:color="auto" w:fill="auto"/>
            <w:noWrap/>
            <w:vAlign w:val="bottom"/>
          </w:tcPr>
          <w:p w14:paraId="6D8A7ED8" w14:textId="77777777" w:rsidR="00E72F78" w:rsidRPr="00DD3283" w:rsidRDefault="00E72F78" w:rsidP="0042779E">
            <w:pPr>
              <w:spacing w:after="0" w:line="240" w:lineRule="auto"/>
              <w:jc w:val="right"/>
              <w:rPr>
                <w:rFonts w:ascii="Calibri" w:eastAsia="Times New Roman" w:hAnsi="Calibri" w:cs="Times New Roman"/>
              </w:rPr>
            </w:pPr>
          </w:p>
        </w:tc>
      </w:tr>
      <w:tr w:rsidR="00E72F78" w:rsidRPr="00DD3283" w14:paraId="641C3F20" w14:textId="77777777" w:rsidTr="00E72F78">
        <w:trPr>
          <w:trHeight w:val="303"/>
        </w:trPr>
        <w:tc>
          <w:tcPr>
            <w:tcW w:w="284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DADFF5" w14:textId="0F8AB1DC" w:rsidR="00E72F78" w:rsidRPr="00DD3283" w:rsidRDefault="00E72F78" w:rsidP="0042779E">
            <w:pPr>
              <w:spacing w:after="0" w:line="240" w:lineRule="auto"/>
              <w:rPr>
                <w:rFonts w:ascii="Calibri" w:eastAsia="Times New Roman" w:hAnsi="Calibri" w:cs="Times New Roman"/>
              </w:rPr>
            </w:pPr>
            <w:r w:rsidRPr="00DD3283">
              <w:rPr>
                <w:rFonts w:ascii="Calibri" w:eastAsia="Times New Roman" w:hAnsi="Calibri" w:cs="Times New Roman"/>
              </w:rPr>
              <w:t>One</w:t>
            </w:r>
          </w:p>
        </w:tc>
        <w:tc>
          <w:tcPr>
            <w:tcW w:w="2060" w:type="dxa"/>
            <w:tcBorders>
              <w:top w:val="single" w:sz="4" w:space="0" w:color="auto"/>
              <w:left w:val="nil"/>
              <w:bottom w:val="single" w:sz="4" w:space="0" w:color="auto"/>
              <w:right w:val="single" w:sz="4" w:space="0" w:color="auto"/>
            </w:tcBorders>
            <w:shd w:val="clear" w:color="auto" w:fill="auto"/>
            <w:noWrap/>
            <w:vAlign w:val="bottom"/>
          </w:tcPr>
          <w:p w14:paraId="0BCEBF9B" w14:textId="56325DA3" w:rsidR="00E72F78" w:rsidRPr="00DD3283" w:rsidRDefault="00BD2924" w:rsidP="0042779E">
            <w:pPr>
              <w:spacing w:after="0" w:line="240" w:lineRule="auto"/>
              <w:jc w:val="right"/>
              <w:rPr>
                <w:rFonts w:ascii="Calibri" w:eastAsia="Times New Roman" w:hAnsi="Calibri" w:cs="Times New Roman"/>
              </w:rPr>
            </w:pPr>
            <w:r w:rsidRPr="00DD3283">
              <w:rPr>
                <w:rFonts w:ascii="Calibri" w:eastAsia="Times New Roman" w:hAnsi="Calibri" w:cs="Times New Roman"/>
              </w:rPr>
              <w:t>58.6</w:t>
            </w:r>
          </w:p>
        </w:tc>
        <w:tc>
          <w:tcPr>
            <w:tcW w:w="2194" w:type="dxa"/>
            <w:tcBorders>
              <w:top w:val="single" w:sz="4" w:space="0" w:color="auto"/>
              <w:left w:val="nil"/>
              <w:bottom w:val="single" w:sz="4" w:space="0" w:color="auto"/>
              <w:right w:val="single" w:sz="4" w:space="0" w:color="auto"/>
            </w:tcBorders>
            <w:shd w:val="clear" w:color="auto" w:fill="auto"/>
            <w:noWrap/>
            <w:vAlign w:val="bottom"/>
          </w:tcPr>
          <w:p w14:paraId="15994BB1" w14:textId="653F1B11" w:rsidR="00E72F78" w:rsidRPr="00DD3283" w:rsidRDefault="00BD2924" w:rsidP="0042779E">
            <w:pPr>
              <w:spacing w:after="0" w:line="240" w:lineRule="auto"/>
              <w:jc w:val="right"/>
              <w:rPr>
                <w:rFonts w:ascii="Calibri" w:eastAsia="Times New Roman" w:hAnsi="Calibri" w:cs="Times New Roman"/>
              </w:rPr>
            </w:pPr>
            <w:r w:rsidRPr="00DD3283">
              <w:rPr>
                <w:rFonts w:ascii="Calibri" w:eastAsia="Times New Roman" w:hAnsi="Calibri" w:cs="Times New Roman"/>
              </w:rPr>
              <w:t>41.4</w:t>
            </w:r>
          </w:p>
        </w:tc>
        <w:tc>
          <w:tcPr>
            <w:tcW w:w="1075" w:type="dxa"/>
            <w:tcBorders>
              <w:top w:val="single" w:sz="4" w:space="0" w:color="auto"/>
              <w:left w:val="nil"/>
              <w:bottom w:val="single" w:sz="4" w:space="0" w:color="auto"/>
              <w:right w:val="single" w:sz="4" w:space="0" w:color="auto"/>
            </w:tcBorders>
            <w:shd w:val="clear" w:color="auto" w:fill="auto"/>
            <w:noWrap/>
            <w:vAlign w:val="bottom"/>
          </w:tcPr>
          <w:p w14:paraId="34F9897D" w14:textId="40FE47BF" w:rsidR="00E72F78" w:rsidRPr="00DD3283" w:rsidRDefault="00BD2924" w:rsidP="0042779E">
            <w:pPr>
              <w:spacing w:after="0" w:line="240" w:lineRule="auto"/>
              <w:jc w:val="right"/>
              <w:rPr>
                <w:rFonts w:ascii="Calibri" w:eastAsia="Times New Roman" w:hAnsi="Calibri" w:cs="Times New Roman"/>
              </w:rPr>
            </w:pPr>
            <w:r w:rsidRPr="00DD3283">
              <w:rPr>
                <w:rFonts w:ascii="Calibri" w:eastAsia="Times New Roman" w:hAnsi="Calibri" w:cs="Times New Roman"/>
              </w:rPr>
              <w:t>0.215</w:t>
            </w:r>
          </w:p>
        </w:tc>
      </w:tr>
      <w:tr w:rsidR="00E72F78" w:rsidRPr="00DD3283" w14:paraId="14C7E620" w14:textId="77777777" w:rsidTr="00E72F78">
        <w:trPr>
          <w:trHeight w:val="303"/>
        </w:trPr>
        <w:tc>
          <w:tcPr>
            <w:tcW w:w="284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AAE89BD" w14:textId="070FF2F1" w:rsidR="00E72F78" w:rsidRPr="00DD3283" w:rsidRDefault="00E72F78" w:rsidP="0042779E">
            <w:pPr>
              <w:spacing w:after="0" w:line="240" w:lineRule="auto"/>
              <w:rPr>
                <w:rFonts w:ascii="Calibri" w:eastAsia="Times New Roman" w:hAnsi="Calibri" w:cs="Times New Roman"/>
              </w:rPr>
            </w:pPr>
            <w:r w:rsidRPr="00DD3283">
              <w:rPr>
                <w:rFonts w:ascii="Calibri" w:eastAsia="Times New Roman" w:hAnsi="Calibri" w:cs="Times New Roman"/>
              </w:rPr>
              <w:t>More than one</w:t>
            </w:r>
          </w:p>
        </w:tc>
        <w:tc>
          <w:tcPr>
            <w:tcW w:w="2060" w:type="dxa"/>
            <w:tcBorders>
              <w:top w:val="single" w:sz="4" w:space="0" w:color="auto"/>
              <w:left w:val="nil"/>
              <w:bottom w:val="single" w:sz="4" w:space="0" w:color="auto"/>
              <w:right w:val="single" w:sz="4" w:space="0" w:color="auto"/>
            </w:tcBorders>
            <w:shd w:val="clear" w:color="auto" w:fill="auto"/>
            <w:noWrap/>
            <w:vAlign w:val="bottom"/>
          </w:tcPr>
          <w:p w14:paraId="04E6ECB5" w14:textId="76134BCA" w:rsidR="00E72F78" w:rsidRPr="00DD3283" w:rsidRDefault="00BD2924" w:rsidP="0042779E">
            <w:pPr>
              <w:spacing w:after="0" w:line="240" w:lineRule="auto"/>
              <w:jc w:val="right"/>
              <w:rPr>
                <w:rFonts w:ascii="Calibri" w:eastAsia="Times New Roman" w:hAnsi="Calibri" w:cs="Times New Roman"/>
              </w:rPr>
            </w:pPr>
            <w:r w:rsidRPr="00DD3283">
              <w:rPr>
                <w:rFonts w:ascii="Calibri" w:eastAsia="Times New Roman" w:hAnsi="Calibri" w:cs="Times New Roman"/>
              </w:rPr>
              <w:t>55.0</w:t>
            </w:r>
          </w:p>
        </w:tc>
        <w:tc>
          <w:tcPr>
            <w:tcW w:w="2194" w:type="dxa"/>
            <w:tcBorders>
              <w:top w:val="single" w:sz="4" w:space="0" w:color="auto"/>
              <w:left w:val="nil"/>
              <w:bottom w:val="single" w:sz="4" w:space="0" w:color="auto"/>
              <w:right w:val="single" w:sz="4" w:space="0" w:color="auto"/>
            </w:tcBorders>
            <w:shd w:val="clear" w:color="auto" w:fill="auto"/>
            <w:noWrap/>
            <w:vAlign w:val="bottom"/>
          </w:tcPr>
          <w:p w14:paraId="2A139573" w14:textId="5D4F89AE" w:rsidR="00E72F78" w:rsidRPr="00DD3283" w:rsidRDefault="00BD2924" w:rsidP="0042779E">
            <w:pPr>
              <w:spacing w:after="0" w:line="240" w:lineRule="auto"/>
              <w:jc w:val="right"/>
              <w:rPr>
                <w:rFonts w:ascii="Calibri" w:eastAsia="Times New Roman" w:hAnsi="Calibri" w:cs="Times New Roman"/>
              </w:rPr>
            </w:pPr>
            <w:r w:rsidRPr="00DD3283">
              <w:rPr>
                <w:rFonts w:ascii="Calibri" w:eastAsia="Times New Roman" w:hAnsi="Calibri" w:cs="Times New Roman"/>
              </w:rPr>
              <w:t>45.0</w:t>
            </w:r>
          </w:p>
        </w:tc>
        <w:tc>
          <w:tcPr>
            <w:tcW w:w="1075" w:type="dxa"/>
            <w:tcBorders>
              <w:top w:val="single" w:sz="4" w:space="0" w:color="auto"/>
              <w:left w:val="nil"/>
              <w:bottom w:val="single" w:sz="4" w:space="0" w:color="auto"/>
              <w:right w:val="single" w:sz="4" w:space="0" w:color="auto"/>
            </w:tcBorders>
            <w:shd w:val="clear" w:color="auto" w:fill="auto"/>
            <w:noWrap/>
            <w:vAlign w:val="bottom"/>
          </w:tcPr>
          <w:p w14:paraId="4C59315F" w14:textId="77777777" w:rsidR="00E72F78" w:rsidRPr="00DD3283" w:rsidRDefault="00E72F78" w:rsidP="0042779E">
            <w:pPr>
              <w:spacing w:after="0" w:line="240" w:lineRule="auto"/>
              <w:jc w:val="right"/>
              <w:rPr>
                <w:rFonts w:ascii="Calibri" w:eastAsia="Times New Roman" w:hAnsi="Calibri" w:cs="Times New Roman"/>
              </w:rPr>
            </w:pPr>
          </w:p>
        </w:tc>
      </w:tr>
    </w:tbl>
    <w:p w14:paraId="6C5E1B58" w14:textId="77777777" w:rsidR="00E72F78" w:rsidRPr="00DD3283" w:rsidRDefault="00E72F78" w:rsidP="00D026DB">
      <w:pPr>
        <w:spacing w:line="360" w:lineRule="auto"/>
        <w:jc w:val="both"/>
        <w:rPr>
          <w:rFonts w:ascii="Times New Roman" w:hAnsi="Times New Roman" w:cs="Times New Roman"/>
          <w:sz w:val="24"/>
          <w:szCs w:val="24"/>
        </w:rPr>
      </w:pPr>
    </w:p>
    <w:p w14:paraId="714BE192" w14:textId="77777777" w:rsidR="00E72F78" w:rsidRPr="00DD3283" w:rsidRDefault="00E72F78" w:rsidP="00D026DB">
      <w:pPr>
        <w:spacing w:line="360" w:lineRule="auto"/>
        <w:jc w:val="both"/>
        <w:rPr>
          <w:rFonts w:ascii="Times New Roman" w:hAnsi="Times New Roman" w:cs="Times New Roman"/>
          <w:sz w:val="24"/>
          <w:szCs w:val="24"/>
        </w:rPr>
      </w:pPr>
    </w:p>
    <w:p w14:paraId="37242FDD" w14:textId="7ADC835F" w:rsidR="00BA7B67" w:rsidRPr="00DD3283" w:rsidRDefault="00BA7B67" w:rsidP="00944D85">
      <w:pPr>
        <w:pStyle w:val="Heading4"/>
        <w:rPr>
          <w:color w:val="auto"/>
        </w:rPr>
      </w:pPr>
      <w:r w:rsidRPr="00DD3283">
        <w:rPr>
          <w:color w:val="auto"/>
        </w:rPr>
        <w:lastRenderedPageBreak/>
        <w:t>4.3.1 Pattern of pregnancy among unmarried teenagers in</w:t>
      </w:r>
      <w:r w:rsidR="00F9720D" w:rsidRPr="00DD3283">
        <w:rPr>
          <w:color w:val="auto"/>
        </w:rPr>
        <w:t xml:space="preserve"> all regions of</w:t>
      </w:r>
      <w:r w:rsidRPr="00DD3283">
        <w:rPr>
          <w:color w:val="auto"/>
        </w:rPr>
        <w:t xml:space="preserve"> Malawi</w:t>
      </w:r>
      <w:r w:rsidR="00F9720D" w:rsidRPr="00DD3283">
        <w:rPr>
          <w:color w:val="auto"/>
        </w:rPr>
        <w:t xml:space="preserve"> </w:t>
      </w:r>
    </w:p>
    <w:p w14:paraId="295A1800" w14:textId="06652E05" w:rsidR="006D45CA" w:rsidRPr="00DD3283" w:rsidRDefault="006D45CA" w:rsidP="00D026DB">
      <w:pPr>
        <w:spacing w:line="360" w:lineRule="auto"/>
        <w:jc w:val="both"/>
        <w:rPr>
          <w:rFonts w:ascii="Times New Roman" w:hAnsi="Times New Roman" w:cs="Times New Roman"/>
          <w:sz w:val="24"/>
          <w:szCs w:val="24"/>
        </w:rPr>
      </w:pPr>
      <w:r w:rsidRPr="00DD3283">
        <w:rPr>
          <w:rFonts w:ascii="Times New Roman" w:hAnsi="Times New Roman" w:cs="Times New Roman"/>
          <w:sz w:val="24"/>
          <w:szCs w:val="24"/>
        </w:rPr>
        <w:t xml:space="preserve">In order to examine the pattern of pregnancy among unmarried teenagers across all regions of Malawi, a three-way cross tabulation using chi-square was conducted. The results in Table 4.3 shows that in northern region, female headed households accounts for the highest (30%) of pregnancy among unmarried teenagers. However, the result was not statistically significant. In central region, 30.4% of pregnancy among unmarried teenagers occurs in households headed by females. </w:t>
      </w:r>
      <w:r w:rsidR="00E464AE" w:rsidRPr="00DD3283">
        <w:rPr>
          <w:rFonts w:ascii="Times New Roman" w:hAnsi="Times New Roman" w:cs="Times New Roman"/>
          <w:sz w:val="24"/>
          <w:szCs w:val="24"/>
        </w:rPr>
        <w:t xml:space="preserve">This result also shows no statistical difference. The result in table 4.3 shows that in southern region, 34.1% of pregnancy among unmarried teenagers occurred in female headed households. The result was statistically significant. </w:t>
      </w:r>
    </w:p>
    <w:p w14:paraId="4EB4F4A8" w14:textId="3C84F73C" w:rsidR="00EB0DA0" w:rsidRPr="00DD3283" w:rsidRDefault="00AD0BDD" w:rsidP="00EB0DA0">
      <w:pPr>
        <w:spacing w:line="360" w:lineRule="auto"/>
        <w:jc w:val="both"/>
        <w:rPr>
          <w:rFonts w:ascii="Times New Roman" w:hAnsi="Times New Roman" w:cs="Times New Roman"/>
          <w:b/>
          <w:sz w:val="24"/>
          <w:szCs w:val="24"/>
        </w:rPr>
      </w:pPr>
      <w:r w:rsidRPr="00DD3283">
        <w:rPr>
          <w:rFonts w:ascii="Times New Roman" w:hAnsi="Times New Roman" w:cs="Times New Roman"/>
          <w:b/>
          <w:sz w:val="24"/>
          <w:szCs w:val="24"/>
        </w:rPr>
        <w:t>4.3</w:t>
      </w:r>
      <w:r w:rsidR="00EB0DA0" w:rsidRPr="00DD3283">
        <w:rPr>
          <w:rFonts w:ascii="Times New Roman" w:hAnsi="Times New Roman" w:cs="Times New Roman"/>
          <w:b/>
          <w:sz w:val="24"/>
          <w:szCs w:val="24"/>
        </w:rPr>
        <w:t>.</w:t>
      </w:r>
      <w:r w:rsidR="001A0E05" w:rsidRPr="00DD3283">
        <w:rPr>
          <w:rFonts w:ascii="Times New Roman" w:hAnsi="Times New Roman" w:cs="Times New Roman"/>
          <w:b/>
          <w:sz w:val="24"/>
          <w:szCs w:val="24"/>
        </w:rPr>
        <w:t xml:space="preserve"> </w:t>
      </w:r>
      <w:r w:rsidR="003674AB" w:rsidRPr="00DD3283">
        <w:rPr>
          <w:rFonts w:ascii="Times New Roman" w:hAnsi="Times New Roman" w:cs="Times New Roman"/>
          <w:b/>
          <w:sz w:val="24"/>
          <w:szCs w:val="24"/>
        </w:rPr>
        <w:t>Patterns</w:t>
      </w:r>
      <w:r w:rsidR="00CB2F78" w:rsidRPr="00DD3283">
        <w:rPr>
          <w:rFonts w:ascii="Times New Roman" w:hAnsi="Times New Roman" w:cs="Times New Roman"/>
          <w:b/>
          <w:sz w:val="24"/>
          <w:szCs w:val="24"/>
        </w:rPr>
        <w:t xml:space="preserve"> of </w:t>
      </w:r>
      <w:r w:rsidR="001A0E05" w:rsidRPr="00DD3283">
        <w:rPr>
          <w:rFonts w:ascii="Times New Roman" w:hAnsi="Times New Roman" w:cs="Times New Roman"/>
          <w:b/>
          <w:sz w:val="24"/>
          <w:szCs w:val="24"/>
        </w:rPr>
        <w:t>teenage pregnancy</w:t>
      </w:r>
      <w:r w:rsidR="001A0E05" w:rsidRPr="00DD3283">
        <w:rPr>
          <w:rFonts w:ascii="Calibri" w:eastAsia="Times New Roman" w:hAnsi="Calibri" w:cs="Times New Roman"/>
          <w:b/>
          <w:bCs/>
          <w:sz w:val="24"/>
          <w:szCs w:val="24"/>
        </w:rPr>
        <w:t xml:space="preserve"> acc</w:t>
      </w:r>
      <w:r w:rsidR="001A0E05" w:rsidRPr="00DD3283">
        <w:rPr>
          <w:rFonts w:ascii="Times New Roman" w:hAnsi="Times New Roman" w:cs="Times New Roman"/>
          <w:b/>
          <w:sz w:val="24"/>
          <w:szCs w:val="24"/>
        </w:rPr>
        <w:t>o</w:t>
      </w:r>
      <w:r w:rsidR="001A0E05" w:rsidRPr="00DD3283">
        <w:rPr>
          <w:rFonts w:ascii="Calibri" w:eastAsia="Times New Roman" w:hAnsi="Calibri" w:cs="Times New Roman"/>
          <w:b/>
          <w:bCs/>
          <w:sz w:val="24"/>
          <w:szCs w:val="24"/>
        </w:rPr>
        <w:t>rding t</w:t>
      </w:r>
      <w:r w:rsidRPr="00DD3283">
        <w:rPr>
          <w:rFonts w:ascii="Times New Roman" w:hAnsi="Times New Roman" w:cs="Times New Roman"/>
          <w:b/>
          <w:sz w:val="24"/>
          <w:szCs w:val="24"/>
        </w:rPr>
        <w:t>o</w:t>
      </w:r>
      <w:r w:rsidR="001A0E05" w:rsidRPr="00DD3283">
        <w:rPr>
          <w:rFonts w:ascii="Times New Roman" w:hAnsi="Times New Roman" w:cs="Times New Roman"/>
          <w:b/>
          <w:sz w:val="24"/>
          <w:szCs w:val="24"/>
        </w:rPr>
        <w:t xml:space="preserve"> </w:t>
      </w:r>
      <w:r w:rsidRPr="00DD3283">
        <w:rPr>
          <w:rFonts w:ascii="Times New Roman" w:hAnsi="Times New Roman" w:cs="Times New Roman"/>
          <w:b/>
          <w:sz w:val="24"/>
          <w:szCs w:val="24"/>
        </w:rPr>
        <w:t>regions</w:t>
      </w:r>
      <w:r w:rsidR="00A93037" w:rsidRPr="00DD3283">
        <w:rPr>
          <w:rFonts w:ascii="Times New Roman" w:hAnsi="Times New Roman" w:cs="Times New Roman"/>
          <w:b/>
          <w:sz w:val="24"/>
          <w:szCs w:val="24"/>
        </w:rPr>
        <w:t xml:space="preserve"> of Malawi</w:t>
      </w:r>
      <w:r w:rsidR="006D45CA" w:rsidRPr="00DD3283">
        <w:rPr>
          <w:rFonts w:ascii="Times New Roman" w:hAnsi="Times New Roman" w:cs="Times New Roman"/>
          <w:b/>
          <w:sz w:val="24"/>
          <w:szCs w:val="24"/>
        </w:rPr>
        <w:t xml:space="preserve"> while controlling for sex of the household head</w:t>
      </w:r>
    </w:p>
    <w:tbl>
      <w:tblPr>
        <w:tblW w:w="950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41"/>
        <w:gridCol w:w="2240"/>
        <w:gridCol w:w="2085"/>
        <w:gridCol w:w="1239"/>
      </w:tblGrid>
      <w:tr w:rsidR="00FD6DDB" w:rsidRPr="00DD3283" w14:paraId="24C44FAA" w14:textId="77777777" w:rsidTr="00241D54">
        <w:trPr>
          <w:trHeight w:val="476"/>
        </w:trPr>
        <w:tc>
          <w:tcPr>
            <w:tcW w:w="3941" w:type="dxa"/>
            <w:shd w:val="clear" w:color="auto" w:fill="auto"/>
            <w:noWrap/>
            <w:vAlign w:val="bottom"/>
            <w:hideMark/>
          </w:tcPr>
          <w:p w14:paraId="0F1ABA16" w14:textId="77777777" w:rsidR="00FD6DDB" w:rsidRPr="00DD3283" w:rsidRDefault="00FD6DDB" w:rsidP="00DE22FD">
            <w:pPr>
              <w:spacing w:after="0" w:line="360" w:lineRule="auto"/>
              <w:rPr>
                <w:rFonts w:ascii="Calibri" w:eastAsia="Times New Roman" w:hAnsi="Calibri" w:cs="Times New Roman"/>
                <w:b/>
                <w:bCs/>
              </w:rPr>
            </w:pPr>
            <w:r w:rsidRPr="00DD3283">
              <w:rPr>
                <w:rFonts w:ascii="Calibri" w:eastAsia="Times New Roman" w:hAnsi="Calibri" w:cs="Times New Roman"/>
                <w:b/>
                <w:bCs/>
              </w:rPr>
              <w:t>Variable</w:t>
            </w:r>
          </w:p>
        </w:tc>
        <w:tc>
          <w:tcPr>
            <w:tcW w:w="2240" w:type="dxa"/>
            <w:shd w:val="clear" w:color="auto" w:fill="auto"/>
            <w:noWrap/>
            <w:vAlign w:val="bottom"/>
            <w:hideMark/>
          </w:tcPr>
          <w:p w14:paraId="0F61846F" w14:textId="77777777" w:rsidR="00FD6DDB" w:rsidRPr="00DD3283" w:rsidRDefault="00FD6DDB" w:rsidP="002527FC">
            <w:pPr>
              <w:spacing w:after="0" w:line="360" w:lineRule="auto"/>
              <w:rPr>
                <w:rFonts w:ascii="Calibri" w:eastAsia="Times New Roman" w:hAnsi="Calibri" w:cs="Times New Roman"/>
                <w:b/>
                <w:bCs/>
              </w:rPr>
            </w:pPr>
            <w:r w:rsidRPr="00DD3283">
              <w:rPr>
                <w:rFonts w:ascii="Calibri" w:eastAsia="Times New Roman" w:hAnsi="Calibri" w:cs="Times New Roman"/>
                <w:b/>
                <w:bCs/>
              </w:rPr>
              <w:t>Ever pregnant (%)</w:t>
            </w:r>
          </w:p>
        </w:tc>
        <w:tc>
          <w:tcPr>
            <w:tcW w:w="2085" w:type="dxa"/>
            <w:vAlign w:val="bottom"/>
          </w:tcPr>
          <w:p w14:paraId="2B2250C5" w14:textId="1D26CB99" w:rsidR="00FD6DDB" w:rsidRPr="00DD3283" w:rsidRDefault="00FD6DDB" w:rsidP="002527FC">
            <w:pPr>
              <w:spacing w:after="0" w:line="360" w:lineRule="auto"/>
              <w:rPr>
                <w:rFonts w:ascii="Calibri" w:eastAsia="Times New Roman" w:hAnsi="Calibri" w:cs="Times New Roman"/>
                <w:b/>
                <w:bCs/>
              </w:rPr>
            </w:pPr>
            <w:r w:rsidRPr="00DD3283">
              <w:rPr>
                <w:rFonts w:ascii="Calibri" w:eastAsia="Times New Roman" w:hAnsi="Calibri" w:cs="Times New Roman"/>
                <w:b/>
                <w:bCs/>
              </w:rPr>
              <w:t xml:space="preserve">Ever pregnant (%) </w:t>
            </w:r>
          </w:p>
        </w:tc>
        <w:tc>
          <w:tcPr>
            <w:tcW w:w="1239" w:type="dxa"/>
            <w:shd w:val="clear" w:color="auto" w:fill="auto"/>
            <w:noWrap/>
            <w:vAlign w:val="bottom"/>
            <w:hideMark/>
          </w:tcPr>
          <w:p w14:paraId="5E81631E" w14:textId="77777777" w:rsidR="00FD6DDB" w:rsidRPr="00DD3283" w:rsidRDefault="00FD6DDB" w:rsidP="00DE22FD">
            <w:pPr>
              <w:spacing w:after="0" w:line="360" w:lineRule="auto"/>
              <w:rPr>
                <w:rFonts w:ascii="Calibri" w:eastAsia="Times New Roman" w:hAnsi="Calibri" w:cs="Times New Roman"/>
                <w:b/>
                <w:bCs/>
              </w:rPr>
            </w:pPr>
            <w:r w:rsidRPr="00DD3283">
              <w:rPr>
                <w:rFonts w:ascii="Calibri" w:eastAsia="Times New Roman" w:hAnsi="Calibri" w:cs="Times New Roman"/>
                <w:b/>
                <w:bCs/>
              </w:rPr>
              <w:t>P value</w:t>
            </w:r>
          </w:p>
        </w:tc>
      </w:tr>
      <w:tr w:rsidR="00FD6DDB" w:rsidRPr="00DD3283" w14:paraId="78B85038" w14:textId="77777777" w:rsidTr="00241D54">
        <w:trPr>
          <w:trHeight w:val="476"/>
        </w:trPr>
        <w:tc>
          <w:tcPr>
            <w:tcW w:w="3941" w:type="dxa"/>
            <w:shd w:val="clear" w:color="auto" w:fill="auto"/>
            <w:noWrap/>
            <w:vAlign w:val="bottom"/>
          </w:tcPr>
          <w:p w14:paraId="1A30F777" w14:textId="77777777" w:rsidR="00FD6DDB" w:rsidRPr="00DD3283" w:rsidRDefault="00FD6DDB" w:rsidP="00DE22FD">
            <w:pPr>
              <w:spacing w:after="0" w:line="360" w:lineRule="auto"/>
              <w:rPr>
                <w:rFonts w:ascii="Calibri" w:eastAsia="Times New Roman" w:hAnsi="Calibri" w:cs="Times New Roman"/>
                <w:b/>
                <w:bCs/>
              </w:rPr>
            </w:pPr>
          </w:p>
        </w:tc>
        <w:tc>
          <w:tcPr>
            <w:tcW w:w="2240" w:type="dxa"/>
            <w:shd w:val="clear" w:color="auto" w:fill="auto"/>
            <w:noWrap/>
            <w:vAlign w:val="bottom"/>
          </w:tcPr>
          <w:p w14:paraId="63924760" w14:textId="2F6CC7EA" w:rsidR="00FD6DDB" w:rsidRPr="00DD3283" w:rsidRDefault="00FD6DDB" w:rsidP="00FD6DDB">
            <w:pPr>
              <w:spacing w:after="0" w:line="360" w:lineRule="auto"/>
              <w:rPr>
                <w:rFonts w:ascii="Calibri" w:eastAsia="Times New Roman" w:hAnsi="Calibri" w:cs="Times New Roman"/>
                <w:b/>
                <w:bCs/>
              </w:rPr>
            </w:pPr>
            <w:r w:rsidRPr="00DD3283">
              <w:rPr>
                <w:rFonts w:ascii="Calibri" w:eastAsia="Times New Roman" w:hAnsi="Calibri" w:cs="Times New Roman"/>
                <w:b/>
                <w:bCs/>
              </w:rPr>
              <w:t>Male household head</w:t>
            </w:r>
          </w:p>
        </w:tc>
        <w:tc>
          <w:tcPr>
            <w:tcW w:w="2085" w:type="dxa"/>
            <w:vAlign w:val="bottom"/>
          </w:tcPr>
          <w:p w14:paraId="7DC92216" w14:textId="7AA126D3" w:rsidR="00FD6DDB" w:rsidRPr="00DD3283" w:rsidRDefault="00FD6DDB" w:rsidP="00FD6DDB">
            <w:pPr>
              <w:spacing w:after="0" w:line="360" w:lineRule="auto"/>
              <w:rPr>
                <w:rFonts w:ascii="Calibri" w:eastAsia="Times New Roman" w:hAnsi="Calibri" w:cs="Times New Roman"/>
                <w:b/>
                <w:bCs/>
              </w:rPr>
            </w:pPr>
            <w:r w:rsidRPr="00DD3283">
              <w:rPr>
                <w:rFonts w:ascii="Calibri" w:eastAsia="Times New Roman" w:hAnsi="Calibri" w:cs="Times New Roman"/>
                <w:b/>
                <w:bCs/>
              </w:rPr>
              <w:t>Female household head</w:t>
            </w:r>
          </w:p>
        </w:tc>
        <w:tc>
          <w:tcPr>
            <w:tcW w:w="1239" w:type="dxa"/>
            <w:shd w:val="clear" w:color="auto" w:fill="auto"/>
            <w:noWrap/>
            <w:vAlign w:val="bottom"/>
          </w:tcPr>
          <w:p w14:paraId="282D9BA2" w14:textId="77777777" w:rsidR="00FD6DDB" w:rsidRPr="00DD3283" w:rsidRDefault="00FD6DDB" w:rsidP="00DE22FD">
            <w:pPr>
              <w:spacing w:after="0" w:line="360" w:lineRule="auto"/>
              <w:rPr>
                <w:rFonts w:ascii="Calibri" w:eastAsia="Times New Roman" w:hAnsi="Calibri" w:cs="Times New Roman"/>
                <w:b/>
                <w:bCs/>
              </w:rPr>
            </w:pPr>
          </w:p>
        </w:tc>
      </w:tr>
      <w:tr w:rsidR="00FD6DDB" w:rsidRPr="00DD3283" w14:paraId="2C423392" w14:textId="77777777" w:rsidTr="00241D54">
        <w:trPr>
          <w:trHeight w:val="476"/>
        </w:trPr>
        <w:tc>
          <w:tcPr>
            <w:tcW w:w="3941" w:type="dxa"/>
            <w:shd w:val="clear" w:color="auto" w:fill="auto"/>
            <w:noWrap/>
            <w:vAlign w:val="bottom"/>
          </w:tcPr>
          <w:p w14:paraId="51EA614A" w14:textId="77777777" w:rsidR="00FD6DDB" w:rsidRPr="00DD3283" w:rsidRDefault="00FD6DDB" w:rsidP="00DE22FD">
            <w:pPr>
              <w:spacing w:after="0" w:line="360" w:lineRule="auto"/>
              <w:rPr>
                <w:rFonts w:ascii="Calibri" w:eastAsia="Times New Roman" w:hAnsi="Calibri" w:cs="Times New Roman"/>
                <w:b/>
                <w:bCs/>
              </w:rPr>
            </w:pPr>
            <w:r w:rsidRPr="00DD3283">
              <w:rPr>
                <w:rFonts w:ascii="Calibri" w:eastAsia="Times New Roman" w:hAnsi="Calibri" w:cs="Times New Roman"/>
                <w:b/>
                <w:bCs/>
              </w:rPr>
              <w:t>Region</w:t>
            </w:r>
          </w:p>
        </w:tc>
        <w:tc>
          <w:tcPr>
            <w:tcW w:w="2240" w:type="dxa"/>
            <w:shd w:val="clear" w:color="auto" w:fill="auto"/>
            <w:noWrap/>
            <w:vAlign w:val="bottom"/>
          </w:tcPr>
          <w:p w14:paraId="27A331EB" w14:textId="77777777" w:rsidR="00FD6DDB" w:rsidRPr="00DD3283" w:rsidRDefault="00FD6DDB" w:rsidP="00DE22FD">
            <w:pPr>
              <w:spacing w:after="0" w:line="360" w:lineRule="auto"/>
              <w:rPr>
                <w:rFonts w:ascii="Calibri" w:eastAsia="Times New Roman" w:hAnsi="Calibri" w:cs="Times New Roman"/>
              </w:rPr>
            </w:pPr>
          </w:p>
        </w:tc>
        <w:tc>
          <w:tcPr>
            <w:tcW w:w="2085" w:type="dxa"/>
          </w:tcPr>
          <w:p w14:paraId="3ABEDCA3" w14:textId="4B70E7FC" w:rsidR="00FD6DDB" w:rsidRPr="00DD3283" w:rsidRDefault="00FD6DDB" w:rsidP="00DE22FD">
            <w:pPr>
              <w:spacing w:after="0" w:line="360" w:lineRule="auto"/>
              <w:rPr>
                <w:rFonts w:ascii="Calibri" w:eastAsia="Times New Roman" w:hAnsi="Calibri" w:cs="Times New Roman"/>
              </w:rPr>
            </w:pPr>
          </w:p>
        </w:tc>
        <w:tc>
          <w:tcPr>
            <w:tcW w:w="1239" w:type="dxa"/>
            <w:shd w:val="clear" w:color="auto" w:fill="auto"/>
            <w:noWrap/>
            <w:vAlign w:val="bottom"/>
          </w:tcPr>
          <w:p w14:paraId="47233201" w14:textId="77777777" w:rsidR="00FD6DDB" w:rsidRPr="00DD3283" w:rsidRDefault="00FD6DDB" w:rsidP="00DE22FD">
            <w:pPr>
              <w:spacing w:after="0" w:line="360" w:lineRule="auto"/>
              <w:rPr>
                <w:rFonts w:ascii="Calibri" w:eastAsia="Times New Roman" w:hAnsi="Calibri" w:cs="Times New Roman"/>
              </w:rPr>
            </w:pPr>
          </w:p>
        </w:tc>
      </w:tr>
      <w:tr w:rsidR="00FD6DDB" w:rsidRPr="00DD3283" w14:paraId="2E545AC0" w14:textId="77777777" w:rsidTr="00241D54">
        <w:trPr>
          <w:trHeight w:val="682"/>
        </w:trPr>
        <w:tc>
          <w:tcPr>
            <w:tcW w:w="3941" w:type="dxa"/>
            <w:shd w:val="clear" w:color="auto" w:fill="auto"/>
            <w:noWrap/>
            <w:vAlign w:val="bottom"/>
          </w:tcPr>
          <w:p w14:paraId="02C12E67" w14:textId="77777777" w:rsidR="00FD6DDB" w:rsidRPr="00DD3283" w:rsidRDefault="00FD6DDB" w:rsidP="00DE22FD">
            <w:pPr>
              <w:spacing w:after="0" w:line="360" w:lineRule="auto"/>
              <w:rPr>
                <w:rFonts w:ascii="Calibri" w:eastAsia="Times New Roman" w:hAnsi="Calibri" w:cs="Times New Roman"/>
              </w:rPr>
            </w:pPr>
            <w:r w:rsidRPr="00DD3283">
              <w:rPr>
                <w:rFonts w:ascii="Calibri" w:eastAsia="Times New Roman" w:hAnsi="Calibri" w:cs="Times New Roman"/>
                <w:bCs/>
              </w:rPr>
              <w:t>Northern</w:t>
            </w:r>
          </w:p>
        </w:tc>
        <w:tc>
          <w:tcPr>
            <w:tcW w:w="2240" w:type="dxa"/>
            <w:shd w:val="clear" w:color="auto" w:fill="auto"/>
            <w:noWrap/>
            <w:vAlign w:val="bottom"/>
          </w:tcPr>
          <w:p w14:paraId="481DC809" w14:textId="6604CC0F" w:rsidR="00FD6DDB" w:rsidRPr="00DD3283" w:rsidRDefault="00FD6DDB" w:rsidP="00DE22FD">
            <w:pPr>
              <w:spacing w:after="0" w:line="360" w:lineRule="auto"/>
              <w:jc w:val="right"/>
              <w:rPr>
                <w:rFonts w:ascii="Calibri" w:eastAsia="Times New Roman" w:hAnsi="Calibri" w:cs="Times New Roman"/>
              </w:rPr>
            </w:pPr>
            <w:r w:rsidRPr="00DD3283">
              <w:rPr>
                <w:rFonts w:ascii="Calibri" w:eastAsia="Times New Roman" w:hAnsi="Calibri" w:cs="Times New Roman"/>
              </w:rPr>
              <w:t>22.7</w:t>
            </w:r>
          </w:p>
        </w:tc>
        <w:tc>
          <w:tcPr>
            <w:tcW w:w="2085" w:type="dxa"/>
          </w:tcPr>
          <w:p w14:paraId="540D80F4" w14:textId="77777777" w:rsidR="006D45CA" w:rsidRPr="00DD3283" w:rsidRDefault="006D45CA" w:rsidP="002527FC">
            <w:pPr>
              <w:spacing w:after="0" w:line="360" w:lineRule="auto"/>
              <w:jc w:val="right"/>
              <w:rPr>
                <w:rFonts w:ascii="Calibri" w:eastAsia="Times New Roman" w:hAnsi="Calibri" w:cs="Times New Roman"/>
              </w:rPr>
            </w:pPr>
          </w:p>
          <w:p w14:paraId="398FD7F7" w14:textId="61153C41" w:rsidR="00FD6DDB" w:rsidRPr="00DD3283" w:rsidRDefault="00FD6DDB" w:rsidP="002527FC">
            <w:pPr>
              <w:spacing w:after="0" w:line="360" w:lineRule="auto"/>
              <w:jc w:val="right"/>
              <w:rPr>
                <w:rFonts w:ascii="Calibri" w:eastAsia="Times New Roman" w:hAnsi="Calibri" w:cs="Times New Roman"/>
              </w:rPr>
            </w:pPr>
            <w:r w:rsidRPr="00DD3283">
              <w:rPr>
                <w:rFonts w:ascii="Calibri" w:eastAsia="Times New Roman" w:hAnsi="Calibri" w:cs="Times New Roman"/>
              </w:rPr>
              <w:t>30.0</w:t>
            </w:r>
          </w:p>
        </w:tc>
        <w:tc>
          <w:tcPr>
            <w:tcW w:w="1239" w:type="dxa"/>
            <w:shd w:val="clear" w:color="auto" w:fill="auto"/>
            <w:noWrap/>
            <w:vAlign w:val="bottom"/>
          </w:tcPr>
          <w:p w14:paraId="5E5CEF47" w14:textId="06B57D88" w:rsidR="00FD6DDB" w:rsidRPr="00DD3283" w:rsidRDefault="00FD6DDB" w:rsidP="00DE22FD">
            <w:pPr>
              <w:spacing w:after="0" w:line="360" w:lineRule="auto"/>
              <w:jc w:val="right"/>
              <w:rPr>
                <w:rFonts w:ascii="Calibri" w:eastAsia="Times New Roman" w:hAnsi="Calibri" w:cs="Times New Roman"/>
              </w:rPr>
            </w:pPr>
            <w:r w:rsidRPr="00DD3283">
              <w:rPr>
                <w:rFonts w:ascii="Calibri" w:eastAsia="Times New Roman" w:hAnsi="Calibri" w:cs="Times New Roman"/>
              </w:rPr>
              <w:t>0.265</w:t>
            </w:r>
          </w:p>
        </w:tc>
      </w:tr>
      <w:tr w:rsidR="00FD6DDB" w:rsidRPr="00DD3283" w14:paraId="4AADBB39" w14:textId="77777777" w:rsidTr="00241D54">
        <w:trPr>
          <w:trHeight w:val="476"/>
        </w:trPr>
        <w:tc>
          <w:tcPr>
            <w:tcW w:w="3941" w:type="dxa"/>
            <w:shd w:val="clear" w:color="auto" w:fill="auto"/>
            <w:noWrap/>
            <w:vAlign w:val="bottom"/>
          </w:tcPr>
          <w:p w14:paraId="752A3710" w14:textId="77777777" w:rsidR="00FD6DDB" w:rsidRPr="00DD3283" w:rsidRDefault="00FD6DDB" w:rsidP="00DE22FD">
            <w:pPr>
              <w:spacing w:after="0" w:line="360" w:lineRule="auto"/>
              <w:rPr>
                <w:rFonts w:ascii="Calibri" w:eastAsia="Times New Roman" w:hAnsi="Calibri" w:cs="Times New Roman"/>
              </w:rPr>
            </w:pPr>
            <w:r w:rsidRPr="00DD3283">
              <w:rPr>
                <w:rFonts w:ascii="Calibri" w:eastAsia="Times New Roman" w:hAnsi="Calibri" w:cs="Times New Roman"/>
                <w:bCs/>
              </w:rPr>
              <w:t>Central</w:t>
            </w:r>
          </w:p>
        </w:tc>
        <w:tc>
          <w:tcPr>
            <w:tcW w:w="2240" w:type="dxa"/>
            <w:shd w:val="clear" w:color="auto" w:fill="auto"/>
            <w:noWrap/>
            <w:vAlign w:val="bottom"/>
          </w:tcPr>
          <w:p w14:paraId="6F8F4D4E" w14:textId="7B9D7DCE" w:rsidR="00FD6DDB" w:rsidRPr="00DD3283" w:rsidRDefault="00FD6DDB" w:rsidP="00DE22FD">
            <w:pPr>
              <w:spacing w:after="0" w:line="360" w:lineRule="auto"/>
              <w:jc w:val="right"/>
              <w:rPr>
                <w:rFonts w:ascii="Calibri" w:eastAsia="Times New Roman" w:hAnsi="Calibri" w:cs="Times New Roman"/>
              </w:rPr>
            </w:pPr>
            <w:r w:rsidRPr="00DD3283">
              <w:rPr>
                <w:rFonts w:ascii="Calibri" w:eastAsia="Times New Roman" w:hAnsi="Calibri" w:cs="Times New Roman"/>
              </w:rPr>
              <w:t>24.5</w:t>
            </w:r>
          </w:p>
        </w:tc>
        <w:tc>
          <w:tcPr>
            <w:tcW w:w="2085" w:type="dxa"/>
          </w:tcPr>
          <w:p w14:paraId="6795AA23" w14:textId="231D8488" w:rsidR="00FD6DDB" w:rsidRPr="00DD3283" w:rsidRDefault="00FD6DDB" w:rsidP="002527FC">
            <w:pPr>
              <w:spacing w:after="0" w:line="360" w:lineRule="auto"/>
              <w:jc w:val="right"/>
              <w:rPr>
                <w:rFonts w:ascii="Calibri" w:eastAsia="Times New Roman" w:hAnsi="Calibri" w:cs="Times New Roman"/>
              </w:rPr>
            </w:pPr>
            <w:r w:rsidRPr="00DD3283">
              <w:rPr>
                <w:rFonts w:ascii="Calibri" w:eastAsia="Times New Roman" w:hAnsi="Calibri" w:cs="Times New Roman"/>
              </w:rPr>
              <w:t>30.4</w:t>
            </w:r>
          </w:p>
        </w:tc>
        <w:tc>
          <w:tcPr>
            <w:tcW w:w="1239" w:type="dxa"/>
            <w:shd w:val="clear" w:color="auto" w:fill="auto"/>
            <w:noWrap/>
            <w:vAlign w:val="bottom"/>
          </w:tcPr>
          <w:p w14:paraId="73ACE3D8" w14:textId="3E720A88" w:rsidR="00FD6DDB" w:rsidRPr="00DD3283" w:rsidRDefault="00FD6DDB" w:rsidP="00DE22FD">
            <w:pPr>
              <w:spacing w:after="0" w:line="360" w:lineRule="auto"/>
              <w:jc w:val="right"/>
              <w:rPr>
                <w:rFonts w:ascii="Calibri" w:eastAsia="Times New Roman" w:hAnsi="Calibri" w:cs="Times New Roman"/>
              </w:rPr>
            </w:pPr>
            <w:r w:rsidRPr="00DD3283">
              <w:rPr>
                <w:rFonts w:ascii="Calibri" w:eastAsia="Times New Roman" w:hAnsi="Calibri" w:cs="Times New Roman"/>
              </w:rPr>
              <w:t>0.185</w:t>
            </w:r>
          </w:p>
        </w:tc>
      </w:tr>
      <w:tr w:rsidR="00FD6DDB" w:rsidRPr="00DD3283" w14:paraId="485C8201" w14:textId="77777777" w:rsidTr="00241D54">
        <w:trPr>
          <w:trHeight w:val="476"/>
        </w:trPr>
        <w:tc>
          <w:tcPr>
            <w:tcW w:w="3941" w:type="dxa"/>
            <w:shd w:val="clear" w:color="auto" w:fill="auto"/>
            <w:noWrap/>
            <w:vAlign w:val="bottom"/>
          </w:tcPr>
          <w:p w14:paraId="05F446F6" w14:textId="77777777" w:rsidR="00FD6DDB" w:rsidRPr="00DD3283" w:rsidRDefault="00FD6DDB" w:rsidP="00DE22FD">
            <w:pPr>
              <w:spacing w:after="0" w:line="360" w:lineRule="auto"/>
              <w:rPr>
                <w:rFonts w:ascii="Calibri" w:eastAsia="Times New Roman" w:hAnsi="Calibri" w:cs="Times New Roman"/>
              </w:rPr>
            </w:pPr>
            <w:r w:rsidRPr="00DD3283">
              <w:rPr>
                <w:rFonts w:ascii="Calibri" w:eastAsia="Times New Roman" w:hAnsi="Calibri" w:cs="Times New Roman"/>
                <w:bCs/>
              </w:rPr>
              <w:t>Southern</w:t>
            </w:r>
          </w:p>
        </w:tc>
        <w:tc>
          <w:tcPr>
            <w:tcW w:w="2240" w:type="dxa"/>
            <w:shd w:val="clear" w:color="auto" w:fill="auto"/>
            <w:noWrap/>
            <w:vAlign w:val="bottom"/>
          </w:tcPr>
          <w:p w14:paraId="07530943" w14:textId="380AD4EE" w:rsidR="00FD6DDB" w:rsidRPr="00DD3283" w:rsidRDefault="00FD6DDB" w:rsidP="00DE22FD">
            <w:pPr>
              <w:spacing w:after="0" w:line="360" w:lineRule="auto"/>
              <w:jc w:val="right"/>
              <w:rPr>
                <w:rFonts w:ascii="Calibri" w:eastAsia="Times New Roman" w:hAnsi="Calibri" w:cs="Times New Roman"/>
              </w:rPr>
            </w:pPr>
            <w:r w:rsidRPr="00DD3283">
              <w:rPr>
                <w:rFonts w:ascii="Calibri" w:eastAsia="Times New Roman" w:hAnsi="Calibri" w:cs="Times New Roman"/>
              </w:rPr>
              <w:t>21.9</w:t>
            </w:r>
          </w:p>
        </w:tc>
        <w:tc>
          <w:tcPr>
            <w:tcW w:w="2085" w:type="dxa"/>
          </w:tcPr>
          <w:p w14:paraId="1797042B" w14:textId="129779EB" w:rsidR="00FD6DDB" w:rsidRPr="00DD3283" w:rsidRDefault="00FD6DDB" w:rsidP="008B4B82">
            <w:pPr>
              <w:spacing w:after="0" w:line="360" w:lineRule="auto"/>
              <w:jc w:val="right"/>
              <w:rPr>
                <w:rFonts w:ascii="Calibri" w:eastAsia="Times New Roman" w:hAnsi="Calibri" w:cs="Times New Roman"/>
              </w:rPr>
            </w:pPr>
            <w:r w:rsidRPr="00DD3283">
              <w:rPr>
                <w:rFonts w:ascii="Calibri" w:eastAsia="Times New Roman" w:hAnsi="Calibri" w:cs="Times New Roman"/>
              </w:rPr>
              <w:t>34.1</w:t>
            </w:r>
          </w:p>
        </w:tc>
        <w:tc>
          <w:tcPr>
            <w:tcW w:w="1239" w:type="dxa"/>
            <w:shd w:val="clear" w:color="auto" w:fill="auto"/>
            <w:noWrap/>
            <w:vAlign w:val="bottom"/>
          </w:tcPr>
          <w:p w14:paraId="17879B46" w14:textId="582CDC79" w:rsidR="00FD6DDB" w:rsidRPr="00DD3283" w:rsidRDefault="00FD6DDB" w:rsidP="00FD6DDB">
            <w:pPr>
              <w:spacing w:after="0" w:line="360" w:lineRule="auto"/>
              <w:jc w:val="right"/>
              <w:rPr>
                <w:rFonts w:ascii="Calibri" w:eastAsia="Times New Roman" w:hAnsi="Calibri" w:cs="Times New Roman"/>
              </w:rPr>
            </w:pPr>
            <w:r w:rsidRPr="00DD3283">
              <w:rPr>
                <w:rFonts w:ascii="Calibri" w:eastAsia="Times New Roman" w:hAnsi="Calibri" w:cs="Times New Roman"/>
              </w:rPr>
              <w:t>0.000</w:t>
            </w:r>
          </w:p>
        </w:tc>
      </w:tr>
    </w:tbl>
    <w:p w14:paraId="29CEA69D" w14:textId="77777777" w:rsidR="00011116" w:rsidRPr="00DD3283" w:rsidRDefault="00011116" w:rsidP="00011116"/>
    <w:p w14:paraId="3FB45623" w14:textId="77777777" w:rsidR="00AD0BDD" w:rsidRPr="00DD3283" w:rsidRDefault="00AD0BDD" w:rsidP="00011116"/>
    <w:p w14:paraId="0459647F" w14:textId="77777777" w:rsidR="00AD0BDD" w:rsidRPr="00DD3283" w:rsidRDefault="00AD0BDD" w:rsidP="00011116"/>
    <w:p w14:paraId="7470FF33" w14:textId="77777777" w:rsidR="00AD0BDD" w:rsidRPr="00DD3283" w:rsidRDefault="00AD0BDD" w:rsidP="00011116"/>
    <w:p w14:paraId="2DFB4808" w14:textId="77777777" w:rsidR="00AD0BDD" w:rsidRPr="00DD3283" w:rsidRDefault="00AD0BDD" w:rsidP="00011116"/>
    <w:p w14:paraId="1C07222A" w14:textId="77777777" w:rsidR="00AD0BDD" w:rsidRPr="00DD3283" w:rsidRDefault="00AD0BDD" w:rsidP="00011116"/>
    <w:p w14:paraId="58B67521" w14:textId="77777777" w:rsidR="00AD0BDD" w:rsidRPr="00DD3283" w:rsidRDefault="00AD0BDD" w:rsidP="00011116"/>
    <w:p w14:paraId="6AB864F4" w14:textId="77777777" w:rsidR="00AD0BDD" w:rsidRPr="00DD3283" w:rsidRDefault="00AD0BDD" w:rsidP="00011116"/>
    <w:p w14:paraId="3F05C90B" w14:textId="77777777" w:rsidR="00AD0BDD" w:rsidRPr="00DD3283" w:rsidRDefault="00AD0BDD" w:rsidP="00011116"/>
    <w:p w14:paraId="77DAAB59" w14:textId="71AE5918" w:rsidR="00967AE6" w:rsidRPr="00DD3283" w:rsidRDefault="00FC5950" w:rsidP="00827AD2">
      <w:pPr>
        <w:pStyle w:val="Heading3"/>
        <w:rPr>
          <w:rFonts w:ascii="Times New Roman" w:hAnsi="Times New Roman" w:cs="Times New Roman"/>
          <w:b/>
          <w:color w:val="auto"/>
        </w:rPr>
      </w:pPr>
      <w:bookmarkStart w:id="39" w:name="_Toc488767295"/>
      <w:r w:rsidRPr="00DD3283">
        <w:rPr>
          <w:rFonts w:ascii="Times New Roman" w:hAnsi="Times New Roman" w:cs="Times New Roman"/>
          <w:b/>
          <w:color w:val="auto"/>
        </w:rPr>
        <w:lastRenderedPageBreak/>
        <w:t>4.4. Multivariate Analysis</w:t>
      </w:r>
      <w:bookmarkEnd w:id="39"/>
      <w:r w:rsidRPr="00DD3283">
        <w:rPr>
          <w:rFonts w:ascii="Times New Roman" w:hAnsi="Times New Roman" w:cs="Times New Roman"/>
          <w:b/>
          <w:color w:val="auto"/>
        </w:rPr>
        <w:t xml:space="preserve"> </w:t>
      </w:r>
    </w:p>
    <w:p w14:paraId="1AEC7F21" w14:textId="77777777" w:rsidR="00411891" w:rsidRPr="00DD3283" w:rsidRDefault="00D8746B" w:rsidP="00DD3283">
      <w:pPr>
        <w:pStyle w:val="Heading4"/>
        <w:rPr>
          <w:color w:val="auto"/>
        </w:rPr>
      </w:pPr>
      <w:r w:rsidRPr="00DD3283">
        <w:rPr>
          <w:color w:val="auto"/>
        </w:rPr>
        <w:t>4.4</w:t>
      </w:r>
      <w:r w:rsidR="00AD08B7" w:rsidRPr="00DD3283">
        <w:rPr>
          <w:color w:val="auto"/>
        </w:rPr>
        <w:t>.1. Multivariate analysis of sex of the household head and pregnancy among unmarried teenagers in Malawi</w:t>
      </w:r>
    </w:p>
    <w:p w14:paraId="7DD5C9F6" w14:textId="65850B72" w:rsidR="00273F59" w:rsidRPr="00DD3283" w:rsidRDefault="000E5DD6" w:rsidP="00D96B33">
      <w:pPr>
        <w:spacing w:line="360" w:lineRule="auto"/>
        <w:jc w:val="both"/>
        <w:rPr>
          <w:rFonts w:ascii="Times New Roman" w:hAnsi="Times New Roman" w:cs="Times New Roman"/>
          <w:sz w:val="24"/>
          <w:szCs w:val="24"/>
        </w:rPr>
      </w:pPr>
      <w:r w:rsidRPr="00DD3283">
        <w:rPr>
          <w:rFonts w:ascii="Times New Roman" w:hAnsi="Times New Roman" w:cs="Times New Roman"/>
          <w:sz w:val="24"/>
          <w:szCs w:val="24"/>
        </w:rPr>
        <w:t>Table 4.4</w:t>
      </w:r>
      <w:r w:rsidR="0094557B" w:rsidRPr="00DD3283">
        <w:rPr>
          <w:rFonts w:ascii="Times New Roman" w:hAnsi="Times New Roman" w:cs="Times New Roman"/>
          <w:sz w:val="24"/>
          <w:szCs w:val="24"/>
        </w:rPr>
        <w:t xml:space="preserve"> revealed </w:t>
      </w:r>
      <w:r w:rsidR="00721F1C" w:rsidRPr="00DD3283">
        <w:rPr>
          <w:rFonts w:ascii="Times New Roman" w:hAnsi="Times New Roman" w:cs="Times New Roman"/>
          <w:sz w:val="24"/>
          <w:szCs w:val="24"/>
        </w:rPr>
        <w:t xml:space="preserve">that </w:t>
      </w:r>
      <w:r w:rsidR="0094557B" w:rsidRPr="00DD3283">
        <w:rPr>
          <w:rFonts w:ascii="Times New Roman" w:hAnsi="Times New Roman" w:cs="Times New Roman"/>
          <w:sz w:val="24"/>
          <w:szCs w:val="24"/>
        </w:rPr>
        <w:t xml:space="preserve">there </w:t>
      </w:r>
      <w:r w:rsidR="00721F1C" w:rsidRPr="00DD3283">
        <w:rPr>
          <w:rFonts w:ascii="Times New Roman" w:hAnsi="Times New Roman" w:cs="Times New Roman"/>
          <w:sz w:val="24"/>
          <w:szCs w:val="24"/>
        </w:rPr>
        <w:t>is a</w:t>
      </w:r>
      <w:r w:rsidR="0094557B" w:rsidRPr="00DD3283">
        <w:rPr>
          <w:rFonts w:ascii="Times New Roman" w:hAnsi="Times New Roman" w:cs="Times New Roman"/>
          <w:sz w:val="24"/>
          <w:szCs w:val="24"/>
        </w:rPr>
        <w:t xml:space="preserve"> significant association between sex of the household head and pregnancy among unma</w:t>
      </w:r>
      <w:r w:rsidR="00C30664" w:rsidRPr="00DD3283">
        <w:rPr>
          <w:rFonts w:ascii="Times New Roman" w:hAnsi="Times New Roman" w:cs="Times New Roman"/>
          <w:sz w:val="24"/>
          <w:szCs w:val="24"/>
        </w:rPr>
        <w:t>rried teenagers in Malawi in model one, two and four</w:t>
      </w:r>
      <w:r w:rsidR="0094557B" w:rsidRPr="00DD3283">
        <w:rPr>
          <w:rFonts w:ascii="Times New Roman" w:hAnsi="Times New Roman" w:cs="Times New Roman"/>
          <w:sz w:val="24"/>
          <w:szCs w:val="24"/>
        </w:rPr>
        <w:t xml:space="preserve">. </w:t>
      </w:r>
      <w:r w:rsidR="00C30664" w:rsidRPr="00DD3283">
        <w:rPr>
          <w:rFonts w:ascii="Times New Roman" w:hAnsi="Times New Roman" w:cs="Times New Roman"/>
          <w:sz w:val="24"/>
          <w:szCs w:val="24"/>
        </w:rPr>
        <w:t xml:space="preserve">However, there was no significant association between sex of the household head and teenage pregnancy in model three. </w:t>
      </w:r>
      <w:r w:rsidR="000F7D1D" w:rsidRPr="00DD3283">
        <w:rPr>
          <w:rFonts w:ascii="Times New Roman" w:hAnsi="Times New Roman" w:cs="Times New Roman"/>
          <w:sz w:val="24"/>
          <w:szCs w:val="24"/>
        </w:rPr>
        <w:t>T</w:t>
      </w:r>
      <w:r w:rsidR="003E63D2" w:rsidRPr="00DD3283">
        <w:rPr>
          <w:rFonts w:ascii="Times New Roman" w:hAnsi="Times New Roman" w:cs="Times New Roman"/>
          <w:sz w:val="24"/>
          <w:szCs w:val="24"/>
        </w:rPr>
        <w:t xml:space="preserve">he unadjusted binary logistic regression results under </w:t>
      </w:r>
      <w:r w:rsidR="00464D5E" w:rsidRPr="00DD3283">
        <w:rPr>
          <w:rFonts w:ascii="Times New Roman" w:hAnsi="Times New Roman" w:cs="Times New Roman"/>
          <w:sz w:val="24"/>
          <w:szCs w:val="24"/>
        </w:rPr>
        <w:t>M</w:t>
      </w:r>
      <w:r w:rsidRPr="00DD3283">
        <w:rPr>
          <w:rFonts w:ascii="Times New Roman" w:hAnsi="Times New Roman" w:cs="Times New Roman"/>
          <w:sz w:val="24"/>
          <w:szCs w:val="24"/>
        </w:rPr>
        <w:t>odel 1 in Table 4.4</w:t>
      </w:r>
      <w:r w:rsidR="003E63D2" w:rsidRPr="00DD3283">
        <w:rPr>
          <w:rFonts w:ascii="Times New Roman" w:hAnsi="Times New Roman" w:cs="Times New Roman"/>
          <w:sz w:val="24"/>
          <w:szCs w:val="24"/>
        </w:rPr>
        <w:t xml:space="preserve"> </w:t>
      </w:r>
      <w:r w:rsidR="0069524B" w:rsidRPr="00DD3283">
        <w:rPr>
          <w:rFonts w:ascii="Times New Roman" w:hAnsi="Times New Roman" w:cs="Times New Roman"/>
          <w:sz w:val="24"/>
          <w:szCs w:val="24"/>
        </w:rPr>
        <w:t xml:space="preserve">shows that </w:t>
      </w:r>
      <w:r w:rsidR="00A51F96" w:rsidRPr="00DD3283">
        <w:rPr>
          <w:rFonts w:ascii="Times New Roman" w:hAnsi="Times New Roman" w:cs="Times New Roman"/>
          <w:sz w:val="24"/>
          <w:szCs w:val="24"/>
        </w:rPr>
        <w:t>teenage females</w:t>
      </w:r>
      <w:r w:rsidR="00A9754E" w:rsidRPr="00DD3283">
        <w:rPr>
          <w:rFonts w:ascii="Times New Roman" w:hAnsi="Times New Roman" w:cs="Times New Roman"/>
          <w:sz w:val="24"/>
          <w:szCs w:val="24"/>
        </w:rPr>
        <w:t xml:space="preserve"> living in house</w:t>
      </w:r>
      <w:r w:rsidR="00C75FA4" w:rsidRPr="00DD3283">
        <w:rPr>
          <w:rFonts w:ascii="Times New Roman" w:hAnsi="Times New Roman" w:cs="Times New Roman"/>
          <w:sz w:val="24"/>
          <w:szCs w:val="24"/>
        </w:rPr>
        <w:t>holds headed by females were 1.</w:t>
      </w:r>
      <w:r w:rsidR="00552A5F" w:rsidRPr="00DD3283">
        <w:rPr>
          <w:rFonts w:ascii="Times New Roman" w:hAnsi="Times New Roman" w:cs="Times New Roman"/>
          <w:sz w:val="24"/>
          <w:szCs w:val="24"/>
        </w:rPr>
        <w:t>71</w:t>
      </w:r>
      <w:r w:rsidR="00A9754E" w:rsidRPr="00DD3283">
        <w:rPr>
          <w:rFonts w:ascii="Times New Roman" w:hAnsi="Times New Roman" w:cs="Times New Roman"/>
          <w:sz w:val="24"/>
          <w:szCs w:val="24"/>
        </w:rPr>
        <w:t xml:space="preserve"> times more likely to be pregnant compared to tee</w:t>
      </w:r>
      <w:r w:rsidR="00544E0F" w:rsidRPr="00DD3283">
        <w:rPr>
          <w:rFonts w:ascii="Times New Roman" w:hAnsi="Times New Roman" w:cs="Times New Roman"/>
          <w:sz w:val="24"/>
          <w:szCs w:val="24"/>
        </w:rPr>
        <w:t>nage females</w:t>
      </w:r>
      <w:r w:rsidR="00A9754E" w:rsidRPr="00DD3283">
        <w:rPr>
          <w:rFonts w:ascii="Times New Roman" w:hAnsi="Times New Roman" w:cs="Times New Roman"/>
          <w:sz w:val="24"/>
          <w:szCs w:val="24"/>
        </w:rPr>
        <w:t xml:space="preserve"> living in households headed by males.</w:t>
      </w:r>
      <w:r w:rsidR="00AB296A" w:rsidRPr="00DD3283">
        <w:rPr>
          <w:rFonts w:ascii="Times New Roman" w:hAnsi="Times New Roman" w:cs="Times New Roman"/>
          <w:sz w:val="24"/>
          <w:szCs w:val="24"/>
        </w:rPr>
        <w:t xml:space="preserve"> </w:t>
      </w:r>
      <w:r w:rsidR="008B1254" w:rsidRPr="00DD3283">
        <w:rPr>
          <w:rFonts w:ascii="Times New Roman" w:hAnsi="Times New Roman" w:cs="Times New Roman"/>
          <w:sz w:val="24"/>
          <w:szCs w:val="24"/>
        </w:rPr>
        <w:t>In model 2, after</w:t>
      </w:r>
      <w:r w:rsidR="007810BF" w:rsidRPr="00DD3283">
        <w:rPr>
          <w:rFonts w:ascii="Times New Roman" w:hAnsi="Times New Roman" w:cs="Times New Roman"/>
          <w:sz w:val="24"/>
          <w:szCs w:val="24"/>
        </w:rPr>
        <w:t xml:space="preserve"> controlling for </w:t>
      </w:r>
      <w:r w:rsidR="00C75FA4" w:rsidRPr="00DD3283">
        <w:rPr>
          <w:rFonts w:ascii="Times New Roman" w:hAnsi="Times New Roman" w:cs="Times New Roman"/>
          <w:sz w:val="24"/>
          <w:szCs w:val="24"/>
        </w:rPr>
        <w:t>socio-</w:t>
      </w:r>
      <w:r w:rsidR="008B1254" w:rsidRPr="00DD3283">
        <w:rPr>
          <w:rFonts w:ascii="Times New Roman" w:hAnsi="Times New Roman" w:cs="Times New Roman"/>
          <w:sz w:val="24"/>
          <w:szCs w:val="24"/>
        </w:rPr>
        <w:t xml:space="preserve">demographic factors, </w:t>
      </w:r>
      <w:r w:rsidR="00A35680" w:rsidRPr="00DD3283">
        <w:rPr>
          <w:rFonts w:ascii="Times New Roman" w:hAnsi="Times New Roman" w:cs="Times New Roman"/>
          <w:sz w:val="24"/>
          <w:szCs w:val="24"/>
        </w:rPr>
        <w:t>the magnitude of</w:t>
      </w:r>
      <w:r w:rsidR="00EA4AA6" w:rsidRPr="00DD3283">
        <w:rPr>
          <w:rFonts w:ascii="Times New Roman" w:hAnsi="Times New Roman" w:cs="Times New Roman"/>
          <w:sz w:val="24"/>
          <w:szCs w:val="24"/>
        </w:rPr>
        <w:t xml:space="preserve"> the</w:t>
      </w:r>
      <w:r w:rsidR="00A35680" w:rsidRPr="00DD3283">
        <w:rPr>
          <w:rFonts w:ascii="Times New Roman" w:hAnsi="Times New Roman" w:cs="Times New Roman"/>
          <w:sz w:val="24"/>
          <w:szCs w:val="24"/>
        </w:rPr>
        <w:t xml:space="preserve"> association increased </w:t>
      </w:r>
      <w:r w:rsidR="00EA4AA6" w:rsidRPr="00DD3283">
        <w:rPr>
          <w:rFonts w:ascii="Times New Roman" w:hAnsi="Times New Roman" w:cs="Times New Roman"/>
          <w:sz w:val="24"/>
          <w:szCs w:val="24"/>
        </w:rPr>
        <w:t>by</w:t>
      </w:r>
      <w:r w:rsidR="001C61FD" w:rsidRPr="00DD3283">
        <w:rPr>
          <w:rFonts w:ascii="Times New Roman" w:hAnsi="Times New Roman" w:cs="Times New Roman"/>
          <w:sz w:val="24"/>
          <w:szCs w:val="24"/>
        </w:rPr>
        <w:t xml:space="preserve"> 2</w:t>
      </w:r>
      <w:r w:rsidRPr="00DD3283">
        <w:rPr>
          <w:rFonts w:ascii="Times New Roman" w:hAnsi="Times New Roman" w:cs="Times New Roman"/>
          <w:sz w:val="24"/>
          <w:szCs w:val="24"/>
        </w:rPr>
        <w:t>.</w:t>
      </w:r>
      <w:r w:rsidR="00DD2209" w:rsidRPr="00DD3283">
        <w:rPr>
          <w:rFonts w:ascii="Times New Roman" w:hAnsi="Times New Roman" w:cs="Times New Roman"/>
          <w:sz w:val="24"/>
          <w:szCs w:val="24"/>
        </w:rPr>
        <w:t>3</w:t>
      </w:r>
      <w:r w:rsidR="008E62FC" w:rsidRPr="00DD3283">
        <w:rPr>
          <w:rFonts w:ascii="Times New Roman" w:hAnsi="Times New Roman" w:cs="Times New Roman"/>
          <w:sz w:val="24"/>
          <w:szCs w:val="24"/>
        </w:rPr>
        <w:t xml:space="preserve">%. </w:t>
      </w:r>
      <w:r w:rsidR="00A35680" w:rsidRPr="00DD3283">
        <w:rPr>
          <w:rFonts w:ascii="Times New Roman" w:hAnsi="Times New Roman" w:cs="Times New Roman"/>
          <w:sz w:val="24"/>
          <w:szCs w:val="24"/>
        </w:rPr>
        <w:t xml:space="preserve">The result was statistically significant and </w:t>
      </w:r>
      <w:r w:rsidR="00464D5E" w:rsidRPr="00DD3283">
        <w:rPr>
          <w:rFonts w:ascii="Times New Roman" w:hAnsi="Times New Roman" w:cs="Times New Roman"/>
          <w:sz w:val="24"/>
          <w:szCs w:val="24"/>
        </w:rPr>
        <w:t xml:space="preserve">revealed that teenagers living in households headed by females were </w:t>
      </w:r>
      <w:r w:rsidR="00EA4AA6" w:rsidRPr="00DD3283">
        <w:rPr>
          <w:rFonts w:ascii="Times New Roman" w:hAnsi="Times New Roman" w:cs="Times New Roman"/>
          <w:sz w:val="24"/>
          <w:szCs w:val="24"/>
        </w:rPr>
        <w:t>1,7</w:t>
      </w:r>
      <w:r w:rsidR="00DD2209" w:rsidRPr="00DD3283">
        <w:rPr>
          <w:rFonts w:ascii="Times New Roman" w:hAnsi="Times New Roman" w:cs="Times New Roman"/>
          <w:sz w:val="24"/>
          <w:szCs w:val="24"/>
        </w:rPr>
        <w:t>5</w:t>
      </w:r>
      <w:r w:rsidR="00EA4AA6" w:rsidRPr="00DD3283">
        <w:rPr>
          <w:rFonts w:ascii="Times New Roman" w:hAnsi="Times New Roman" w:cs="Times New Roman"/>
          <w:sz w:val="24"/>
          <w:szCs w:val="24"/>
        </w:rPr>
        <w:t xml:space="preserve"> times </w:t>
      </w:r>
      <w:r w:rsidR="00C0430E" w:rsidRPr="00DD3283">
        <w:rPr>
          <w:rFonts w:ascii="Times New Roman" w:hAnsi="Times New Roman" w:cs="Times New Roman"/>
          <w:sz w:val="24"/>
          <w:szCs w:val="24"/>
        </w:rPr>
        <w:t xml:space="preserve">more likely to be pregnant </w:t>
      </w:r>
      <w:r w:rsidR="002B113F" w:rsidRPr="00DD3283">
        <w:rPr>
          <w:rFonts w:ascii="Times New Roman" w:hAnsi="Times New Roman" w:cs="Times New Roman"/>
          <w:sz w:val="24"/>
          <w:szCs w:val="24"/>
        </w:rPr>
        <w:t>compared to teenage females</w:t>
      </w:r>
      <w:r w:rsidR="00C0430E" w:rsidRPr="00DD3283">
        <w:rPr>
          <w:rFonts w:ascii="Times New Roman" w:hAnsi="Times New Roman" w:cs="Times New Roman"/>
          <w:sz w:val="24"/>
          <w:szCs w:val="24"/>
        </w:rPr>
        <w:t xml:space="preserve"> living in households headed males. </w:t>
      </w:r>
      <w:r w:rsidR="008B2CE4" w:rsidRPr="00DD3283">
        <w:rPr>
          <w:rFonts w:ascii="Times New Roman" w:hAnsi="Times New Roman" w:cs="Times New Roman"/>
          <w:sz w:val="24"/>
          <w:szCs w:val="24"/>
        </w:rPr>
        <w:t xml:space="preserve">In </w:t>
      </w:r>
      <w:r w:rsidR="00273F59" w:rsidRPr="00DD3283">
        <w:rPr>
          <w:rFonts w:ascii="Times New Roman" w:hAnsi="Times New Roman" w:cs="Times New Roman"/>
          <w:sz w:val="24"/>
          <w:szCs w:val="24"/>
        </w:rPr>
        <w:t>model 3</w:t>
      </w:r>
      <w:r w:rsidR="008B2CE4" w:rsidRPr="00DD3283">
        <w:rPr>
          <w:rFonts w:ascii="Times New Roman" w:hAnsi="Times New Roman" w:cs="Times New Roman"/>
          <w:sz w:val="24"/>
          <w:szCs w:val="24"/>
        </w:rPr>
        <w:t xml:space="preserve">, </w:t>
      </w:r>
      <w:r w:rsidR="005C3107" w:rsidRPr="00DD3283">
        <w:rPr>
          <w:rFonts w:ascii="Times New Roman" w:hAnsi="Times New Roman" w:cs="Times New Roman"/>
          <w:sz w:val="24"/>
          <w:szCs w:val="24"/>
        </w:rPr>
        <w:t xml:space="preserve">when </w:t>
      </w:r>
      <w:r w:rsidR="00DD2209" w:rsidRPr="00DD3283">
        <w:rPr>
          <w:rFonts w:ascii="Times New Roman" w:hAnsi="Times New Roman" w:cs="Times New Roman"/>
          <w:sz w:val="24"/>
          <w:szCs w:val="24"/>
        </w:rPr>
        <w:t>behavioural risks</w:t>
      </w:r>
      <w:r w:rsidR="00AB296A" w:rsidRPr="00DD3283">
        <w:rPr>
          <w:rFonts w:ascii="Times New Roman" w:hAnsi="Times New Roman" w:cs="Times New Roman"/>
          <w:sz w:val="24"/>
          <w:szCs w:val="24"/>
        </w:rPr>
        <w:t xml:space="preserve"> </w:t>
      </w:r>
      <w:r w:rsidR="005C3107" w:rsidRPr="00DD3283">
        <w:rPr>
          <w:rFonts w:ascii="Times New Roman" w:hAnsi="Times New Roman" w:cs="Times New Roman"/>
          <w:sz w:val="24"/>
          <w:szCs w:val="24"/>
        </w:rPr>
        <w:t xml:space="preserve">were controlled for, the results </w:t>
      </w:r>
      <w:r w:rsidR="00560DB8" w:rsidRPr="00DD3283">
        <w:rPr>
          <w:rFonts w:ascii="Times New Roman" w:hAnsi="Times New Roman" w:cs="Times New Roman"/>
          <w:sz w:val="24"/>
          <w:szCs w:val="24"/>
        </w:rPr>
        <w:t>show that</w:t>
      </w:r>
      <w:r w:rsidR="005C3107" w:rsidRPr="00DD3283">
        <w:rPr>
          <w:rFonts w:ascii="Times New Roman" w:hAnsi="Times New Roman" w:cs="Times New Roman"/>
          <w:sz w:val="24"/>
          <w:szCs w:val="24"/>
        </w:rPr>
        <w:t xml:space="preserve"> the magnitude of association </w:t>
      </w:r>
      <w:r w:rsidR="00EC29FE" w:rsidRPr="00DD3283">
        <w:rPr>
          <w:rFonts w:ascii="Times New Roman" w:hAnsi="Times New Roman" w:cs="Times New Roman"/>
          <w:sz w:val="24"/>
          <w:szCs w:val="24"/>
        </w:rPr>
        <w:t xml:space="preserve">of </w:t>
      </w:r>
      <w:r w:rsidR="005C3107" w:rsidRPr="00DD3283">
        <w:rPr>
          <w:rFonts w:ascii="Times New Roman" w:hAnsi="Times New Roman" w:cs="Times New Roman"/>
          <w:sz w:val="24"/>
          <w:szCs w:val="24"/>
        </w:rPr>
        <w:t>sex of the household head and teenage pregn</w:t>
      </w:r>
      <w:r w:rsidR="00DD2209" w:rsidRPr="00DD3283">
        <w:rPr>
          <w:rFonts w:ascii="Times New Roman" w:hAnsi="Times New Roman" w:cs="Times New Roman"/>
          <w:sz w:val="24"/>
          <w:szCs w:val="24"/>
        </w:rPr>
        <w:t>ancy in</w:t>
      </w:r>
      <w:r w:rsidR="003933F1" w:rsidRPr="00DD3283">
        <w:rPr>
          <w:rFonts w:ascii="Times New Roman" w:hAnsi="Times New Roman" w:cs="Times New Roman"/>
          <w:sz w:val="24"/>
          <w:szCs w:val="24"/>
        </w:rPr>
        <w:t xml:space="preserve">creased </w:t>
      </w:r>
      <w:r w:rsidR="00EA4AA6" w:rsidRPr="00DD3283">
        <w:rPr>
          <w:rFonts w:ascii="Times New Roman" w:hAnsi="Times New Roman" w:cs="Times New Roman"/>
          <w:sz w:val="24"/>
          <w:szCs w:val="24"/>
        </w:rPr>
        <w:t>by</w:t>
      </w:r>
      <w:r w:rsidR="00DD2209" w:rsidRPr="00DD3283">
        <w:rPr>
          <w:rFonts w:ascii="Times New Roman" w:hAnsi="Times New Roman" w:cs="Times New Roman"/>
          <w:sz w:val="24"/>
          <w:szCs w:val="24"/>
        </w:rPr>
        <w:t xml:space="preserve"> </w:t>
      </w:r>
      <w:r w:rsidR="008E62FC" w:rsidRPr="00DD3283">
        <w:rPr>
          <w:rFonts w:ascii="Times New Roman" w:hAnsi="Times New Roman" w:cs="Times New Roman"/>
          <w:sz w:val="24"/>
          <w:szCs w:val="24"/>
        </w:rPr>
        <w:t>8</w:t>
      </w:r>
      <w:r w:rsidR="00DD2209" w:rsidRPr="00DD3283">
        <w:rPr>
          <w:rFonts w:ascii="Times New Roman" w:hAnsi="Times New Roman" w:cs="Times New Roman"/>
          <w:sz w:val="24"/>
          <w:szCs w:val="24"/>
        </w:rPr>
        <w:t>.1</w:t>
      </w:r>
      <w:r w:rsidR="00EA4AA6" w:rsidRPr="00DD3283">
        <w:rPr>
          <w:rFonts w:ascii="Times New Roman" w:hAnsi="Times New Roman" w:cs="Times New Roman"/>
          <w:sz w:val="24"/>
          <w:szCs w:val="24"/>
        </w:rPr>
        <w:t>%</w:t>
      </w:r>
      <w:r w:rsidR="003933F1" w:rsidRPr="00DD3283">
        <w:rPr>
          <w:rFonts w:ascii="Times New Roman" w:hAnsi="Times New Roman" w:cs="Times New Roman"/>
          <w:sz w:val="24"/>
          <w:szCs w:val="24"/>
        </w:rPr>
        <w:t>.</w:t>
      </w:r>
      <w:r w:rsidR="00BA05B8" w:rsidRPr="00DD3283">
        <w:rPr>
          <w:rFonts w:ascii="Times New Roman" w:hAnsi="Times New Roman" w:cs="Times New Roman"/>
          <w:sz w:val="24"/>
          <w:szCs w:val="24"/>
        </w:rPr>
        <w:t xml:space="preserve"> The results </w:t>
      </w:r>
      <w:r w:rsidR="006E358E" w:rsidRPr="00DD3283">
        <w:rPr>
          <w:rFonts w:ascii="Times New Roman" w:hAnsi="Times New Roman" w:cs="Times New Roman"/>
          <w:sz w:val="24"/>
          <w:szCs w:val="24"/>
        </w:rPr>
        <w:t>show</w:t>
      </w:r>
      <w:r w:rsidR="00BA05B8" w:rsidRPr="00DD3283">
        <w:rPr>
          <w:rFonts w:ascii="Times New Roman" w:hAnsi="Times New Roman" w:cs="Times New Roman"/>
          <w:sz w:val="24"/>
          <w:szCs w:val="24"/>
        </w:rPr>
        <w:t xml:space="preserve"> that teenage females living in househ</w:t>
      </w:r>
      <w:r w:rsidR="00DD2209" w:rsidRPr="00DD3283">
        <w:rPr>
          <w:rFonts w:ascii="Times New Roman" w:hAnsi="Times New Roman" w:cs="Times New Roman"/>
          <w:sz w:val="24"/>
          <w:szCs w:val="24"/>
        </w:rPr>
        <w:t>olds headed by females were 1.86</w:t>
      </w:r>
      <w:r w:rsidR="00BA05B8" w:rsidRPr="00DD3283">
        <w:rPr>
          <w:rFonts w:ascii="Times New Roman" w:hAnsi="Times New Roman" w:cs="Times New Roman"/>
          <w:sz w:val="24"/>
          <w:szCs w:val="24"/>
        </w:rPr>
        <w:t xml:space="preserve"> times more likely to be pregnant compared to teenage females living in households headed males. However,</w:t>
      </w:r>
      <w:r w:rsidR="005C3107" w:rsidRPr="00DD3283">
        <w:rPr>
          <w:rFonts w:ascii="Times New Roman" w:hAnsi="Times New Roman" w:cs="Times New Roman"/>
          <w:sz w:val="24"/>
          <w:szCs w:val="24"/>
        </w:rPr>
        <w:t xml:space="preserve"> the association </w:t>
      </w:r>
      <w:r w:rsidR="00BA05B8" w:rsidRPr="00DD3283">
        <w:rPr>
          <w:rFonts w:ascii="Times New Roman" w:hAnsi="Times New Roman" w:cs="Times New Roman"/>
          <w:sz w:val="24"/>
          <w:szCs w:val="24"/>
        </w:rPr>
        <w:t>became statistical insignificant</w:t>
      </w:r>
      <w:r w:rsidR="005C3107" w:rsidRPr="00DD3283">
        <w:rPr>
          <w:rFonts w:ascii="Times New Roman" w:hAnsi="Times New Roman" w:cs="Times New Roman"/>
          <w:sz w:val="24"/>
          <w:szCs w:val="24"/>
        </w:rPr>
        <w:t>.</w:t>
      </w:r>
      <w:r w:rsidR="00AB296A" w:rsidRPr="00DD3283">
        <w:rPr>
          <w:rFonts w:ascii="Times New Roman" w:hAnsi="Times New Roman" w:cs="Times New Roman"/>
          <w:sz w:val="24"/>
          <w:szCs w:val="24"/>
        </w:rPr>
        <w:t xml:space="preserve"> </w:t>
      </w:r>
      <w:r w:rsidR="00607C3B" w:rsidRPr="00DD3283">
        <w:rPr>
          <w:rFonts w:ascii="Times New Roman" w:hAnsi="Times New Roman" w:cs="Times New Roman"/>
          <w:sz w:val="24"/>
          <w:szCs w:val="24"/>
        </w:rPr>
        <w:t>Model 4</w:t>
      </w:r>
      <w:r w:rsidR="007A56EC" w:rsidRPr="00DD3283">
        <w:rPr>
          <w:rFonts w:ascii="Times New Roman" w:hAnsi="Times New Roman" w:cs="Times New Roman"/>
          <w:sz w:val="24"/>
          <w:szCs w:val="24"/>
        </w:rPr>
        <w:t xml:space="preserve"> which considered all the control variables</w:t>
      </w:r>
      <w:r w:rsidR="005C3107" w:rsidRPr="00DD3283">
        <w:rPr>
          <w:rFonts w:ascii="Times New Roman" w:hAnsi="Times New Roman" w:cs="Times New Roman"/>
          <w:sz w:val="24"/>
          <w:szCs w:val="24"/>
        </w:rPr>
        <w:t>, results show that sex of the household and teenage pregnant was significant and the mag</w:t>
      </w:r>
      <w:r w:rsidR="00CE1FBA" w:rsidRPr="00DD3283">
        <w:rPr>
          <w:rFonts w:ascii="Times New Roman" w:hAnsi="Times New Roman" w:cs="Times New Roman"/>
          <w:sz w:val="24"/>
          <w:szCs w:val="24"/>
        </w:rPr>
        <w:t xml:space="preserve">nitude increase </w:t>
      </w:r>
      <w:r w:rsidR="00341C77" w:rsidRPr="00DD3283">
        <w:rPr>
          <w:rFonts w:ascii="Times New Roman" w:hAnsi="Times New Roman" w:cs="Times New Roman"/>
          <w:sz w:val="24"/>
          <w:szCs w:val="24"/>
        </w:rPr>
        <w:t>by</w:t>
      </w:r>
      <w:r w:rsidR="0055310B" w:rsidRPr="00DD3283">
        <w:rPr>
          <w:rFonts w:ascii="Times New Roman" w:hAnsi="Times New Roman" w:cs="Times New Roman"/>
          <w:sz w:val="24"/>
          <w:szCs w:val="24"/>
        </w:rPr>
        <w:t xml:space="preserve"> </w:t>
      </w:r>
      <w:r w:rsidR="007141C4" w:rsidRPr="00DD3283">
        <w:rPr>
          <w:rFonts w:ascii="Times New Roman" w:hAnsi="Times New Roman" w:cs="Times New Roman"/>
          <w:sz w:val="24"/>
          <w:szCs w:val="24"/>
        </w:rPr>
        <w:t>32</w:t>
      </w:r>
      <w:r w:rsidR="00341C77" w:rsidRPr="00DD3283">
        <w:rPr>
          <w:rFonts w:ascii="Times New Roman" w:hAnsi="Times New Roman" w:cs="Times New Roman"/>
          <w:sz w:val="24"/>
          <w:szCs w:val="24"/>
        </w:rPr>
        <w:t xml:space="preserve">.7%. </w:t>
      </w:r>
      <w:r w:rsidR="00EC29FE" w:rsidRPr="00DD3283">
        <w:rPr>
          <w:rFonts w:ascii="Times New Roman" w:hAnsi="Times New Roman" w:cs="Times New Roman"/>
          <w:sz w:val="24"/>
          <w:szCs w:val="24"/>
        </w:rPr>
        <w:t>T</w:t>
      </w:r>
      <w:r w:rsidR="005C3107" w:rsidRPr="00DD3283">
        <w:rPr>
          <w:rFonts w:ascii="Times New Roman" w:hAnsi="Times New Roman" w:cs="Times New Roman"/>
          <w:sz w:val="24"/>
          <w:szCs w:val="24"/>
        </w:rPr>
        <w:t>he result</w:t>
      </w:r>
      <w:r w:rsidR="002B113F" w:rsidRPr="00DD3283">
        <w:rPr>
          <w:rFonts w:ascii="Times New Roman" w:hAnsi="Times New Roman" w:cs="Times New Roman"/>
          <w:sz w:val="24"/>
          <w:szCs w:val="24"/>
        </w:rPr>
        <w:t xml:space="preserve"> revealed that teenage females</w:t>
      </w:r>
      <w:r w:rsidR="007A56EC" w:rsidRPr="00DD3283">
        <w:rPr>
          <w:rFonts w:ascii="Times New Roman" w:hAnsi="Times New Roman" w:cs="Times New Roman"/>
          <w:sz w:val="24"/>
          <w:szCs w:val="24"/>
        </w:rPr>
        <w:t xml:space="preserve"> living in households headed by females </w:t>
      </w:r>
      <w:r w:rsidR="00A02450" w:rsidRPr="00DD3283">
        <w:rPr>
          <w:rFonts w:ascii="Times New Roman" w:hAnsi="Times New Roman" w:cs="Times New Roman"/>
          <w:sz w:val="24"/>
          <w:szCs w:val="24"/>
        </w:rPr>
        <w:t>were 2</w:t>
      </w:r>
      <w:r w:rsidR="00607C3B" w:rsidRPr="00DD3283">
        <w:rPr>
          <w:rFonts w:ascii="Times New Roman" w:hAnsi="Times New Roman" w:cs="Times New Roman"/>
          <w:sz w:val="24"/>
          <w:szCs w:val="24"/>
        </w:rPr>
        <w:t>.5</w:t>
      </w:r>
      <w:r w:rsidR="00A02450" w:rsidRPr="00DD3283">
        <w:rPr>
          <w:rFonts w:ascii="Times New Roman" w:hAnsi="Times New Roman" w:cs="Times New Roman"/>
          <w:sz w:val="24"/>
          <w:szCs w:val="24"/>
        </w:rPr>
        <w:t>4</w:t>
      </w:r>
      <w:r w:rsidR="00DE17E5" w:rsidRPr="00DD3283">
        <w:rPr>
          <w:rFonts w:ascii="Times New Roman" w:hAnsi="Times New Roman" w:cs="Times New Roman"/>
          <w:sz w:val="24"/>
          <w:szCs w:val="24"/>
        </w:rPr>
        <w:t xml:space="preserve"> times more likely to be pregnant </w:t>
      </w:r>
      <w:r w:rsidR="002B113F" w:rsidRPr="00DD3283">
        <w:rPr>
          <w:rFonts w:ascii="Times New Roman" w:hAnsi="Times New Roman" w:cs="Times New Roman"/>
          <w:sz w:val="24"/>
          <w:szCs w:val="24"/>
        </w:rPr>
        <w:t>compared to teenage females</w:t>
      </w:r>
      <w:r w:rsidR="00DE17E5" w:rsidRPr="00DD3283">
        <w:rPr>
          <w:rFonts w:ascii="Times New Roman" w:hAnsi="Times New Roman" w:cs="Times New Roman"/>
          <w:sz w:val="24"/>
          <w:szCs w:val="24"/>
        </w:rPr>
        <w:t xml:space="preserve"> living in households headed by males.</w:t>
      </w:r>
    </w:p>
    <w:p w14:paraId="0DB1CC52" w14:textId="0A7DBFDB" w:rsidR="00607C3B" w:rsidRPr="00DD3283" w:rsidRDefault="000E5DD6" w:rsidP="00D96B33">
      <w:pPr>
        <w:spacing w:line="360" w:lineRule="auto"/>
        <w:jc w:val="both"/>
        <w:rPr>
          <w:rFonts w:ascii="Times New Roman" w:hAnsi="Times New Roman" w:cs="Times New Roman"/>
          <w:sz w:val="24"/>
          <w:szCs w:val="24"/>
        </w:rPr>
      </w:pPr>
      <w:r w:rsidRPr="00DD3283">
        <w:rPr>
          <w:rFonts w:ascii="Times New Roman" w:hAnsi="Times New Roman" w:cs="Times New Roman"/>
          <w:sz w:val="24"/>
          <w:szCs w:val="24"/>
        </w:rPr>
        <w:t>Model 2 in Table 4.4</w:t>
      </w:r>
      <w:r w:rsidR="00D30AF0" w:rsidRPr="00DD3283">
        <w:rPr>
          <w:rFonts w:ascii="Times New Roman" w:hAnsi="Times New Roman" w:cs="Times New Roman"/>
          <w:sz w:val="24"/>
          <w:szCs w:val="24"/>
        </w:rPr>
        <w:t xml:space="preserve"> controlled for socio-demographic</w:t>
      </w:r>
      <w:r w:rsidR="00D4797F" w:rsidRPr="00DD3283">
        <w:rPr>
          <w:rFonts w:ascii="Times New Roman" w:hAnsi="Times New Roman" w:cs="Times New Roman"/>
          <w:sz w:val="24"/>
          <w:szCs w:val="24"/>
        </w:rPr>
        <w:t xml:space="preserve"> variables</w:t>
      </w:r>
      <w:r w:rsidR="00D30AF0" w:rsidRPr="00DD3283">
        <w:rPr>
          <w:rFonts w:ascii="Times New Roman" w:hAnsi="Times New Roman" w:cs="Times New Roman"/>
          <w:sz w:val="24"/>
          <w:szCs w:val="24"/>
        </w:rPr>
        <w:t>, and the result</w:t>
      </w:r>
      <w:r w:rsidR="00607C3B" w:rsidRPr="00DD3283">
        <w:rPr>
          <w:rFonts w:ascii="Times New Roman" w:hAnsi="Times New Roman" w:cs="Times New Roman"/>
          <w:sz w:val="24"/>
          <w:szCs w:val="24"/>
        </w:rPr>
        <w:t xml:space="preserve"> revealed that</w:t>
      </w:r>
      <w:r w:rsidR="00D4797F" w:rsidRPr="00DD3283">
        <w:rPr>
          <w:rFonts w:ascii="Times New Roman" w:hAnsi="Times New Roman" w:cs="Times New Roman"/>
          <w:sz w:val="24"/>
          <w:szCs w:val="24"/>
        </w:rPr>
        <w:t xml:space="preserve"> only</w:t>
      </w:r>
      <w:r w:rsidR="00270CF6" w:rsidRPr="00DD3283">
        <w:rPr>
          <w:rFonts w:ascii="Times New Roman" w:hAnsi="Times New Roman" w:cs="Times New Roman"/>
          <w:sz w:val="24"/>
          <w:szCs w:val="24"/>
        </w:rPr>
        <w:t xml:space="preserve"> education</w:t>
      </w:r>
      <w:r w:rsidR="00AB296A" w:rsidRPr="00DD3283">
        <w:rPr>
          <w:rFonts w:ascii="Times New Roman" w:hAnsi="Times New Roman" w:cs="Times New Roman"/>
          <w:sz w:val="24"/>
          <w:szCs w:val="24"/>
        </w:rPr>
        <w:t xml:space="preserve"> </w:t>
      </w:r>
      <w:r w:rsidR="00D4797F" w:rsidRPr="00DD3283">
        <w:rPr>
          <w:rFonts w:ascii="Times New Roman" w:hAnsi="Times New Roman" w:cs="Times New Roman"/>
          <w:sz w:val="24"/>
          <w:szCs w:val="24"/>
        </w:rPr>
        <w:t>was</w:t>
      </w:r>
      <w:r w:rsidR="00270CF6" w:rsidRPr="00DD3283">
        <w:rPr>
          <w:rFonts w:ascii="Times New Roman" w:hAnsi="Times New Roman" w:cs="Times New Roman"/>
          <w:sz w:val="24"/>
          <w:szCs w:val="24"/>
        </w:rPr>
        <w:t xml:space="preserve"> significantly associated with teenage pregnancy. </w:t>
      </w:r>
      <w:r w:rsidR="001273B5" w:rsidRPr="00DD3283">
        <w:rPr>
          <w:rFonts w:ascii="Times New Roman" w:hAnsi="Times New Roman" w:cs="Times New Roman"/>
          <w:sz w:val="24"/>
          <w:szCs w:val="24"/>
        </w:rPr>
        <w:t>As expected, teenage females who had</w:t>
      </w:r>
      <w:r w:rsidR="00514B1E" w:rsidRPr="00DD3283">
        <w:rPr>
          <w:rFonts w:ascii="Times New Roman" w:hAnsi="Times New Roman" w:cs="Times New Roman"/>
          <w:sz w:val="24"/>
          <w:szCs w:val="24"/>
        </w:rPr>
        <w:t xml:space="preserve"> attained</w:t>
      </w:r>
      <w:r w:rsidR="001273B5" w:rsidRPr="00DD3283">
        <w:rPr>
          <w:rFonts w:ascii="Times New Roman" w:hAnsi="Times New Roman" w:cs="Times New Roman"/>
          <w:sz w:val="24"/>
          <w:szCs w:val="24"/>
        </w:rPr>
        <w:t xml:space="preserve"> secondary or higher education we</w:t>
      </w:r>
      <w:r w:rsidR="00514B1E" w:rsidRPr="00DD3283">
        <w:rPr>
          <w:rFonts w:ascii="Times New Roman" w:hAnsi="Times New Roman" w:cs="Times New Roman"/>
          <w:sz w:val="24"/>
          <w:szCs w:val="24"/>
        </w:rPr>
        <w:t xml:space="preserve">re </w:t>
      </w:r>
      <w:r w:rsidR="006F01C4" w:rsidRPr="00DD3283">
        <w:rPr>
          <w:rFonts w:ascii="Times New Roman" w:hAnsi="Times New Roman" w:cs="Times New Roman"/>
          <w:sz w:val="24"/>
          <w:szCs w:val="24"/>
        </w:rPr>
        <w:t>0.53</w:t>
      </w:r>
      <w:r w:rsidR="000112D2" w:rsidRPr="00DD3283">
        <w:rPr>
          <w:rFonts w:ascii="Times New Roman" w:hAnsi="Times New Roman" w:cs="Times New Roman"/>
          <w:sz w:val="24"/>
          <w:szCs w:val="24"/>
        </w:rPr>
        <w:t xml:space="preserve"> times less like to be pregnant before marriage compared to teenagers who had primary or no education. </w:t>
      </w:r>
    </w:p>
    <w:p w14:paraId="78F81344" w14:textId="2BBC3DCD" w:rsidR="00DF229D" w:rsidRPr="00DD3283" w:rsidRDefault="000F376B" w:rsidP="00D96B33">
      <w:pPr>
        <w:spacing w:line="360" w:lineRule="auto"/>
        <w:jc w:val="both"/>
        <w:rPr>
          <w:rFonts w:ascii="Times New Roman" w:hAnsi="Times New Roman" w:cs="Times New Roman"/>
          <w:sz w:val="24"/>
          <w:szCs w:val="24"/>
        </w:rPr>
      </w:pPr>
      <w:r w:rsidRPr="00DD3283">
        <w:rPr>
          <w:rFonts w:ascii="Times New Roman" w:hAnsi="Times New Roman" w:cs="Times New Roman"/>
          <w:sz w:val="24"/>
          <w:szCs w:val="24"/>
        </w:rPr>
        <w:t xml:space="preserve">Model 3 in Table </w:t>
      </w:r>
      <w:r w:rsidR="000E5DD6" w:rsidRPr="00DD3283">
        <w:rPr>
          <w:rFonts w:ascii="Times New Roman" w:hAnsi="Times New Roman" w:cs="Times New Roman"/>
          <w:sz w:val="24"/>
          <w:szCs w:val="24"/>
        </w:rPr>
        <w:t>4.4</w:t>
      </w:r>
      <w:r w:rsidRPr="00DD3283">
        <w:rPr>
          <w:rFonts w:ascii="Times New Roman" w:hAnsi="Times New Roman" w:cs="Times New Roman"/>
          <w:sz w:val="24"/>
          <w:szCs w:val="24"/>
        </w:rPr>
        <w:t xml:space="preserve"> presents results of the</w:t>
      </w:r>
      <w:r w:rsidR="00152731" w:rsidRPr="00DD3283">
        <w:rPr>
          <w:rFonts w:ascii="Times New Roman" w:hAnsi="Times New Roman" w:cs="Times New Roman"/>
          <w:sz w:val="24"/>
          <w:szCs w:val="24"/>
        </w:rPr>
        <w:t xml:space="preserve"> logistic regression analysis of the</w:t>
      </w:r>
      <w:r w:rsidRPr="00DD3283">
        <w:rPr>
          <w:rFonts w:ascii="Times New Roman" w:hAnsi="Times New Roman" w:cs="Times New Roman"/>
          <w:sz w:val="24"/>
          <w:szCs w:val="24"/>
        </w:rPr>
        <w:t xml:space="preserve"> association between sex of the household head and teenage p</w:t>
      </w:r>
      <w:r w:rsidR="00152731" w:rsidRPr="00DD3283">
        <w:rPr>
          <w:rFonts w:ascii="Times New Roman" w:hAnsi="Times New Roman" w:cs="Times New Roman"/>
          <w:sz w:val="24"/>
          <w:szCs w:val="24"/>
        </w:rPr>
        <w:t xml:space="preserve">regnancy controlling for </w:t>
      </w:r>
      <w:r w:rsidR="00F4657F" w:rsidRPr="00DD3283">
        <w:rPr>
          <w:rFonts w:ascii="Times New Roman" w:hAnsi="Times New Roman" w:cs="Times New Roman"/>
          <w:sz w:val="24"/>
          <w:szCs w:val="24"/>
        </w:rPr>
        <w:t>behavioural</w:t>
      </w:r>
      <w:r w:rsidRPr="00DD3283">
        <w:rPr>
          <w:rFonts w:ascii="Times New Roman" w:hAnsi="Times New Roman" w:cs="Times New Roman"/>
          <w:sz w:val="24"/>
          <w:szCs w:val="24"/>
        </w:rPr>
        <w:t xml:space="preserve"> </w:t>
      </w:r>
      <w:r w:rsidR="00152731" w:rsidRPr="00DD3283">
        <w:rPr>
          <w:rFonts w:ascii="Times New Roman" w:hAnsi="Times New Roman" w:cs="Times New Roman"/>
          <w:sz w:val="24"/>
          <w:szCs w:val="24"/>
        </w:rPr>
        <w:t xml:space="preserve">risk </w:t>
      </w:r>
      <w:r w:rsidRPr="00DD3283">
        <w:rPr>
          <w:rFonts w:ascii="Times New Roman" w:hAnsi="Times New Roman" w:cs="Times New Roman"/>
          <w:sz w:val="24"/>
          <w:szCs w:val="24"/>
        </w:rPr>
        <w:t xml:space="preserve">factors. </w:t>
      </w:r>
      <w:r w:rsidR="00BF14AC" w:rsidRPr="00DD3283">
        <w:rPr>
          <w:rFonts w:ascii="Times New Roman" w:hAnsi="Times New Roman" w:cs="Times New Roman"/>
          <w:sz w:val="24"/>
          <w:szCs w:val="24"/>
        </w:rPr>
        <w:t>Surprisingly u</w:t>
      </w:r>
      <w:r w:rsidR="000317BD" w:rsidRPr="00DD3283">
        <w:rPr>
          <w:rFonts w:ascii="Times New Roman" w:hAnsi="Times New Roman" w:cs="Times New Roman"/>
          <w:sz w:val="24"/>
          <w:szCs w:val="24"/>
        </w:rPr>
        <w:t>nmarried teenagers who did not use</w:t>
      </w:r>
      <w:r w:rsidR="00BF14AC" w:rsidRPr="00DD3283">
        <w:rPr>
          <w:rFonts w:ascii="Times New Roman" w:hAnsi="Times New Roman" w:cs="Times New Roman"/>
          <w:sz w:val="24"/>
          <w:szCs w:val="24"/>
        </w:rPr>
        <w:t xml:space="preserve"> modern contraceptives were 0.32</w:t>
      </w:r>
      <w:r w:rsidR="000317BD" w:rsidRPr="00DD3283">
        <w:rPr>
          <w:rFonts w:ascii="Times New Roman" w:hAnsi="Times New Roman" w:cs="Times New Roman"/>
          <w:sz w:val="24"/>
          <w:szCs w:val="24"/>
        </w:rPr>
        <w:t xml:space="preserve"> </w:t>
      </w:r>
      <w:r w:rsidR="00B378D0" w:rsidRPr="00DD3283">
        <w:rPr>
          <w:rFonts w:ascii="Times New Roman" w:hAnsi="Times New Roman" w:cs="Times New Roman"/>
          <w:sz w:val="24"/>
          <w:szCs w:val="24"/>
        </w:rPr>
        <w:t xml:space="preserve">times </w:t>
      </w:r>
      <w:r w:rsidR="00622E31" w:rsidRPr="00DD3283">
        <w:rPr>
          <w:rFonts w:ascii="Times New Roman" w:hAnsi="Times New Roman" w:cs="Times New Roman"/>
          <w:sz w:val="24"/>
          <w:szCs w:val="24"/>
        </w:rPr>
        <w:t>less like to be pregnant</w:t>
      </w:r>
      <w:r w:rsidR="000317BD" w:rsidRPr="00DD3283">
        <w:rPr>
          <w:rFonts w:ascii="Times New Roman" w:hAnsi="Times New Roman" w:cs="Times New Roman"/>
          <w:sz w:val="24"/>
          <w:szCs w:val="24"/>
        </w:rPr>
        <w:t xml:space="preserve"> compared to those who use modern contraceptives. </w:t>
      </w:r>
      <w:r w:rsidR="00EF6925" w:rsidRPr="00DD3283">
        <w:rPr>
          <w:rFonts w:ascii="Times New Roman" w:hAnsi="Times New Roman" w:cs="Times New Roman"/>
          <w:sz w:val="24"/>
          <w:szCs w:val="24"/>
        </w:rPr>
        <w:t xml:space="preserve">Considering condom use at last sexual intercourse, </w:t>
      </w:r>
      <w:r w:rsidR="00C677AF" w:rsidRPr="00DD3283">
        <w:rPr>
          <w:rFonts w:ascii="Times New Roman" w:hAnsi="Times New Roman" w:cs="Times New Roman"/>
          <w:sz w:val="24"/>
          <w:szCs w:val="24"/>
        </w:rPr>
        <w:t xml:space="preserve">unmarried teenagers who used condoms during last sexual </w:t>
      </w:r>
      <w:r w:rsidR="00AF52DB" w:rsidRPr="00DD3283">
        <w:rPr>
          <w:rFonts w:ascii="Times New Roman" w:hAnsi="Times New Roman" w:cs="Times New Roman"/>
          <w:sz w:val="24"/>
          <w:szCs w:val="24"/>
        </w:rPr>
        <w:t>intercourse were 0.04</w:t>
      </w:r>
      <w:r w:rsidR="00C677AF" w:rsidRPr="00DD3283">
        <w:rPr>
          <w:rFonts w:ascii="Times New Roman" w:hAnsi="Times New Roman" w:cs="Times New Roman"/>
          <w:sz w:val="24"/>
          <w:szCs w:val="24"/>
        </w:rPr>
        <w:t xml:space="preserve"> </w:t>
      </w:r>
      <w:r w:rsidR="00B378D0" w:rsidRPr="00DD3283">
        <w:rPr>
          <w:rFonts w:ascii="Times New Roman" w:hAnsi="Times New Roman" w:cs="Times New Roman"/>
          <w:sz w:val="24"/>
          <w:szCs w:val="24"/>
        </w:rPr>
        <w:t xml:space="preserve">times </w:t>
      </w:r>
      <w:r w:rsidR="00C677AF" w:rsidRPr="00DD3283">
        <w:rPr>
          <w:rFonts w:ascii="Times New Roman" w:hAnsi="Times New Roman" w:cs="Times New Roman"/>
          <w:sz w:val="24"/>
          <w:szCs w:val="24"/>
        </w:rPr>
        <w:t xml:space="preserve">less likely to experience teenage pregnancies compared to those who did not use condoms during their last sexual intercourse. </w:t>
      </w:r>
      <w:r w:rsidR="00AF52DB" w:rsidRPr="00DD3283">
        <w:rPr>
          <w:rFonts w:ascii="Times New Roman" w:hAnsi="Times New Roman" w:cs="Times New Roman"/>
          <w:sz w:val="24"/>
          <w:szCs w:val="24"/>
        </w:rPr>
        <w:t xml:space="preserve">With regards to total numbers of sexual </w:t>
      </w:r>
      <w:r w:rsidR="00AF52DB" w:rsidRPr="00DD3283">
        <w:rPr>
          <w:rFonts w:ascii="Times New Roman" w:hAnsi="Times New Roman" w:cs="Times New Roman"/>
          <w:sz w:val="24"/>
          <w:szCs w:val="24"/>
        </w:rPr>
        <w:lastRenderedPageBreak/>
        <w:t>partners, unmarried teenagers wh</w:t>
      </w:r>
      <w:r w:rsidR="00E436B2" w:rsidRPr="00DD3283">
        <w:rPr>
          <w:rFonts w:ascii="Times New Roman" w:hAnsi="Times New Roman" w:cs="Times New Roman"/>
          <w:sz w:val="24"/>
          <w:szCs w:val="24"/>
        </w:rPr>
        <w:t>o</w:t>
      </w:r>
      <w:r w:rsidR="00AF52DB" w:rsidRPr="00DD3283">
        <w:rPr>
          <w:rFonts w:ascii="Times New Roman" w:hAnsi="Times New Roman" w:cs="Times New Roman"/>
          <w:sz w:val="24"/>
          <w:szCs w:val="24"/>
        </w:rPr>
        <w:t xml:space="preserve"> had more than one </w:t>
      </w:r>
      <w:r w:rsidR="00E436B2" w:rsidRPr="00DD3283">
        <w:rPr>
          <w:rFonts w:ascii="Times New Roman" w:hAnsi="Times New Roman" w:cs="Times New Roman"/>
          <w:sz w:val="24"/>
          <w:szCs w:val="24"/>
        </w:rPr>
        <w:t>sexual</w:t>
      </w:r>
      <w:r w:rsidR="00AF52DB" w:rsidRPr="00DD3283">
        <w:rPr>
          <w:rFonts w:ascii="Times New Roman" w:hAnsi="Times New Roman" w:cs="Times New Roman"/>
          <w:sz w:val="24"/>
          <w:szCs w:val="24"/>
        </w:rPr>
        <w:t xml:space="preserve"> partners were 2</w:t>
      </w:r>
      <w:r w:rsidR="005A7373" w:rsidRPr="00DD3283">
        <w:rPr>
          <w:rFonts w:ascii="Times New Roman" w:hAnsi="Times New Roman" w:cs="Times New Roman"/>
          <w:sz w:val="24"/>
          <w:szCs w:val="24"/>
        </w:rPr>
        <w:t>.</w:t>
      </w:r>
      <w:r w:rsidR="00AF52DB" w:rsidRPr="00DD3283">
        <w:rPr>
          <w:rFonts w:ascii="Times New Roman" w:hAnsi="Times New Roman" w:cs="Times New Roman"/>
          <w:sz w:val="24"/>
          <w:szCs w:val="24"/>
        </w:rPr>
        <w:t>56 times more likely t</w:t>
      </w:r>
      <w:r w:rsidR="00930BD7" w:rsidRPr="00DD3283">
        <w:rPr>
          <w:rFonts w:ascii="Times New Roman" w:hAnsi="Times New Roman" w:cs="Times New Roman"/>
          <w:sz w:val="24"/>
          <w:szCs w:val="24"/>
        </w:rPr>
        <w:t>o</w:t>
      </w:r>
      <w:r w:rsidR="00AF52DB" w:rsidRPr="00DD3283">
        <w:rPr>
          <w:rFonts w:ascii="Times New Roman" w:hAnsi="Times New Roman" w:cs="Times New Roman"/>
          <w:sz w:val="24"/>
          <w:szCs w:val="24"/>
        </w:rPr>
        <w:t xml:space="preserve"> experience teenage pregnancy </w:t>
      </w:r>
      <w:r w:rsidR="006D2DB9" w:rsidRPr="00DD3283">
        <w:rPr>
          <w:rFonts w:ascii="Times New Roman" w:hAnsi="Times New Roman" w:cs="Times New Roman"/>
          <w:sz w:val="24"/>
          <w:szCs w:val="24"/>
        </w:rPr>
        <w:t xml:space="preserve">compared to those who had just one partner </w:t>
      </w:r>
      <w:r w:rsidR="00AF52DB" w:rsidRPr="00DD3283">
        <w:rPr>
          <w:rFonts w:ascii="Times New Roman" w:hAnsi="Times New Roman" w:cs="Times New Roman"/>
          <w:sz w:val="24"/>
          <w:szCs w:val="24"/>
        </w:rPr>
        <w:t xml:space="preserve"> </w:t>
      </w:r>
    </w:p>
    <w:p w14:paraId="600821B8" w14:textId="53F23151" w:rsidR="00162681" w:rsidRPr="00DD3283" w:rsidRDefault="000E5DD6" w:rsidP="00D96B33">
      <w:pPr>
        <w:spacing w:line="360" w:lineRule="auto"/>
        <w:jc w:val="both"/>
        <w:rPr>
          <w:rFonts w:ascii="Times New Roman" w:hAnsi="Times New Roman" w:cs="Times New Roman"/>
          <w:sz w:val="24"/>
          <w:szCs w:val="24"/>
        </w:rPr>
      </w:pPr>
      <w:r w:rsidRPr="00DD3283">
        <w:rPr>
          <w:rFonts w:ascii="Times New Roman" w:hAnsi="Times New Roman" w:cs="Times New Roman"/>
          <w:sz w:val="24"/>
          <w:szCs w:val="24"/>
        </w:rPr>
        <w:t>Model 4 in Table 4.4</w:t>
      </w:r>
      <w:r w:rsidR="00DF229D" w:rsidRPr="00DD3283">
        <w:rPr>
          <w:rFonts w:ascii="Times New Roman" w:hAnsi="Times New Roman" w:cs="Times New Roman"/>
          <w:sz w:val="24"/>
          <w:szCs w:val="24"/>
        </w:rPr>
        <w:t xml:space="preserve"> presents logistic regression results of the association between sex of the household head and pregnancy among unmarried teenagers controlling for </w:t>
      </w:r>
      <w:r w:rsidR="00536E5B" w:rsidRPr="00DD3283">
        <w:rPr>
          <w:rFonts w:ascii="Times New Roman" w:hAnsi="Times New Roman" w:cs="Times New Roman"/>
          <w:sz w:val="24"/>
          <w:szCs w:val="24"/>
        </w:rPr>
        <w:t xml:space="preserve">all selected control variables. </w:t>
      </w:r>
      <w:r w:rsidR="00AC121E" w:rsidRPr="00DD3283">
        <w:rPr>
          <w:rFonts w:ascii="Times New Roman" w:hAnsi="Times New Roman" w:cs="Times New Roman"/>
          <w:sz w:val="24"/>
          <w:szCs w:val="24"/>
        </w:rPr>
        <w:t>Results reveal that</w:t>
      </w:r>
      <w:r w:rsidR="00896DC1" w:rsidRPr="00DD3283">
        <w:rPr>
          <w:rFonts w:ascii="Times New Roman" w:hAnsi="Times New Roman" w:cs="Times New Roman"/>
          <w:sz w:val="24"/>
          <w:szCs w:val="24"/>
        </w:rPr>
        <w:t xml:space="preserve"> all the socio-demographic variables were </w:t>
      </w:r>
      <w:r w:rsidR="002F5E1A" w:rsidRPr="00DD3283">
        <w:rPr>
          <w:rFonts w:ascii="Times New Roman" w:hAnsi="Times New Roman" w:cs="Times New Roman"/>
          <w:sz w:val="24"/>
          <w:szCs w:val="24"/>
        </w:rPr>
        <w:t>not</w:t>
      </w:r>
      <w:r w:rsidR="00896DC1" w:rsidRPr="00DD3283">
        <w:rPr>
          <w:rFonts w:ascii="Times New Roman" w:hAnsi="Times New Roman" w:cs="Times New Roman"/>
          <w:sz w:val="24"/>
          <w:szCs w:val="24"/>
        </w:rPr>
        <w:t xml:space="preserve"> </w:t>
      </w:r>
      <w:r w:rsidR="002F5E1A" w:rsidRPr="00DD3283">
        <w:rPr>
          <w:rFonts w:ascii="Times New Roman" w:hAnsi="Times New Roman" w:cs="Times New Roman"/>
          <w:sz w:val="24"/>
          <w:szCs w:val="24"/>
        </w:rPr>
        <w:t>significantly</w:t>
      </w:r>
      <w:r w:rsidR="00896DC1" w:rsidRPr="00DD3283">
        <w:rPr>
          <w:rFonts w:ascii="Times New Roman" w:hAnsi="Times New Roman" w:cs="Times New Roman"/>
          <w:sz w:val="24"/>
          <w:szCs w:val="24"/>
        </w:rPr>
        <w:t xml:space="preserve"> associated with teenage pregnancy</w:t>
      </w:r>
      <w:r w:rsidR="002A2988" w:rsidRPr="00DD3283">
        <w:rPr>
          <w:rFonts w:ascii="Times New Roman" w:hAnsi="Times New Roman" w:cs="Times New Roman"/>
          <w:sz w:val="24"/>
          <w:szCs w:val="24"/>
        </w:rPr>
        <w:t>.</w:t>
      </w:r>
      <w:r w:rsidR="00896DC1" w:rsidRPr="00DD3283">
        <w:rPr>
          <w:rFonts w:ascii="Times New Roman" w:hAnsi="Times New Roman" w:cs="Times New Roman"/>
          <w:sz w:val="24"/>
          <w:szCs w:val="24"/>
        </w:rPr>
        <w:t xml:space="preserve"> However, most of the </w:t>
      </w:r>
      <w:r w:rsidR="002F5E1A" w:rsidRPr="00DD3283">
        <w:rPr>
          <w:rFonts w:ascii="Times New Roman" w:hAnsi="Times New Roman" w:cs="Times New Roman"/>
          <w:sz w:val="24"/>
          <w:szCs w:val="24"/>
        </w:rPr>
        <w:t>behavioural risk variables were significant</w:t>
      </w:r>
      <w:r w:rsidR="00536E5B" w:rsidRPr="00DD3283">
        <w:rPr>
          <w:rFonts w:ascii="Times New Roman" w:hAnsi="Times New Roman" w:cs="Times New Roman"/>
          <w:sz w:val="24"/>
          <w:szCs w:val="24"/>
        </w:rPr>
        <w:t>.</w:t>
      </w:r>
      <w:r w:rsidR="002F5E1A" w:rsidRPr="00DD3283">
        <w:rPr>
          <w:rFonts w:ascii="Times New Roman" w:hAnsi="Times New Roman" w:cs="Times New Roman"/>
          <w:sz w:val="24"/>
          <w:szCs w:val="24"/>
        </w:rPr>
        <w:t xml:space="preserve"> For instance, unmarried teenagers that were not using modern contraceptives were less likely to be pregnant compared to those that were using (OR=0.23; CI=0.72-0.75)</w:t>
      </w:r>
      <w:r w:rsidR="00536E5B" w:rsidRPr="00DD3283">
        <w:rPr>
          <w:rFonts w:ascii="Times New Roman" w:hAnsi="Times New Roman" w:cs="Times New Roman"/>
          <w:sz w:val="24"/>
          <w:szCs w:val="24"/>
        </w:rPr>
        <w:t xml:space="preserve"> </w:t>
      </w:r>
      <w:r w:rsidR="005A7373" w:rsidRPr="00DD3283">
        <w:rPr>
          <w:rFonts w:ascii="Times New Roman" w:hAnsi="Times New Roman" w:cs="Times New Roman"/>
          <w:sz w:val="24"/>
          <w:szCs w:val="24"/>
        </w:rPr>
        <w:t>Result in model 3</w:t>
      </w:r>
      <w:r w:rsidR="00536E5B" w:rsidRPr="00DD3283">
        <w:rPr>
          <w:rFonts w:ascii="Times New Roman" w:hAnsi="Times New Roman" w:cs="Times New Roman"/>
          <w:sz w:val="24"/>
          <w:szCs w:val="24"/>
        </w:rPr>
        <w:t xml:space="preserve"> also revealed that unmarried teenagers who used condoms during their last sexual intercourse wer</w:t>
      </w:r>
      <w:r w:rsidR="005A7373" w:rsidRPr="00DD3283">
        <w:rPr>
          <w:rFonts w:ascii="Times New Roman" w:hAnsi="Times New Roman" w:cs="Times New Roman"/>
          <w:sz w:val="24"/>
          <w:szCs w:val="24"/>
        </w:rPr>
        <w:t>e 0.003</w:t>
      </w:r>
      <w:r w:rsidR="00536E5B" w:rsidRPr="00DD3283">
        <w:rPr>
          <w:rFonts w:ascii="Times New Roman" w:hAnsi="Times New Roman" w:cs="Times New Roman"/>
          <w:sz w:val="24"/>
          <w:szCs w:val="24"/>
        </w:rPr>
        <w:t xml:space="preserve"> times less likely to experience teenage pregnancies compared to teenagers who did not use condoms during their last sexual intercourse. </w:t>
      </w:r>
      <w:r w:rsidR="005A7373" w:rsidRPr="00DD3283">
        <w:rPr>
          <w:rFonts w:ascii="Times New Roman" w:hAnsi="Times New Roman" w:cs="Times New Roman"/>
          <w:sz w:val="24"/>
          <w:szCs w:val="24"/>
        </w:rPr>
        <w:t xml:space="preserve">Lastly, unmarried teenagers who had more than one sexual </w:t>
      </w:r>
      <w:r w:rsidR="00930BD7" w:rsidRPr="00DD3283">
        <w:rPr>
          <w:rFonts w:ascii="Times New Roman" w:hAnsi="Times New Roman" w:cs="Times New Roman"/>
          <w:sz w:val="24"/>
          <w:szCs w:val="24"/>
        </w:rPr>
        <w:t>partner</w:t>
      </w:r>
      <w:r w:rsidR="009E7A3F" w:rsidRPr="00DD3283">
        <w:rPr>
          <w:rFonts w:ascii="Times New Roman" w:hAnsi="Times New Roman" w:cs="Times New Roman"/>
          <w:sz w:val="24"/>
          <w:szCs w:val="24"/>
        </w:rPr>
        <w:t xml:space="preserve"> were 3.26 times more likely</w:t>
      </w:r>
      <w:r w:rsidR="005A7373" w:rsidRPr="00DD3283">
        <w:rPr>
          <w:rFonts w:ascii="Times New Roman" w:hAnsi="Times New Roman" w:cs="Times New Roman"/>
          <w:sz w:val="24"/>
          <w:szCs w:val="24"/>
        </w:rPr>
        <w:t xml:space="preserve"> experience teenage pregnancy compared to those who had just one partner  </w:t>
      </w:r>
    </w:p>
    <w:p w14:paraId="748E4DF4" w14:textId="77777777" w:rsidR="00435DAF" w:rsidRPr="00DD3283" w:rsidRDefault="00435DAF" w:rsidP="00D96B33">
      <w:pPr>
        <w:tabs>
          <w:tab w:val="left" w:pos="3375"/>
        </w:tabs>
        <w:spacing w:line="360" w:lineRule="auto"/>
        <w:jc w:val="both"/>
        <w:rPr>
          <w:rFonts w:ascii="Times New Roman" w:hAnsi="Times New Roman" w:cs="Times New Roman"/>
          <w:b/>
          <w:sz w:val="24"/>
          <w:szCs w:val="24"/>
        </w:rPr>
      </w:pPr>
    </w:p>
    <w:p w14:paraId="125187F9" w14:textId="77777777" w:rsidR="00435DAF" w:rsidRPr="00DD3283" w:rsidRDefault="00435DAF" w:rsidP="00D96B33">
      <w:pPr>
        <w:tabs>
          <w:tab w:val="left" w:pos="3375"/>
        </w:tabs>
        <w:spacing w:line="360" w:lineRule="auto"/>
        <w:jc w:val="both"/>
        <w:rPr>
          <w:rFonts w:ascii="Times New Roman" w:hAnsi="Times New Roman" w:cs="Times New Roman"/>
          <w:b/>
          <w:sz w:val="24"/>
          <w:szCs w:val="24"/>
        </w:rPr>
      </w:pPr>
    </w:p>
    <w:p w14:paraId="5CDA1886" w14:textId="77777777" w:rsidR="00435DAF" w:rsidRPr="00DD3283" w:rsidRDefault="00435DAF" w:rsidP="00D96B33">
      <w:pPr>
        <w:tabs>
          <w:tab w:val="left" w:pos="3375"/>
        </w:tabs>
        <w:spacing w:line="360" w:lineRule="auto"/>
        <w:jc w:val="both"/>
        <w:rPr>
          <w:rFonts w:ascii="Times New Roman" w:hAnsi="Times New Roman" w:cs="Times New Roman"/>
          <w:b/>
          <w:sz w:val="24"/>
          <w:szCs w:val="24"/>
        </w:rPr>
      </w:pPr>
    </w:p>
    <w:p w14:paraId="35EBA7F1" w14:textId="77777777" w:rsidR="00435DAF" w:rsidRPr="00DD3283" w:rsidRDefault="00435DAF" w:rsidP="00D96B33">
      <w:pPr>
        <w:tabs>
          <w:tab w:val="left" w:pos="3375"/>
        </w:tabs>
        <w:spacing w:line="360" w:lineRule="auto"/>
        <w:jc w:val="both"/>
        <w:rPr>
          <w:rFonts w:ascii="Times New Roman" w:hAnsi="Times New Roman" w:cs="Times New Roman"/>
          <w:b/>
          <w:sz w:val="24"/>
          <w:szCs w:val="24"/>
        </w:rPr>
      </w:pPr>
    </w:p>
    <w:p w14:paraId="2C96AB88" w14:textId="77777777" w:rsidR="00435DAF" w:rsidRPr="00DD3283" w:rsidRDefault="00435DAF" w:rsidP="00D96B33">
      <w:pPr>
        <w:tabs>
          <w:tab w:val="left" w:pos="3375"/>
        </w:tabs>
        <w:spacing w:line="360" w:lineRule="auto"/>
        <w:jc w:val="both"/>
        <w:rPr>
          <w:rFonts w:ascii="Times New Roman" w:hAnsi="Times New Roman" w:cs="Times New Roman"/>
          <w:b/>
          <w:sz w:val="24"/>
          <w:szCs w:val="24"/>
        </w:rPr>
      </w:pPr>
    </w:p>
    <w:p w14:paraId="2B3F5839" w14:textId="77777777" w:rsidR="00435DAF" w:rsidRPr="00DD3283" w:rsidRDefault="00435DAF" w:rsidP="00D96B33">
      <w:pPr>
        <w:tabs>
          <w:tab w:val="left" w:pos="3375"/>
        </w:tabs>
        <w:spacing w:line="360" w:lineRule="auto"/>
        <w:jc w:val="both"/>
        <w:rPr>
          <w:rFonts w:ascii="Times New Roman" w:hAnsi="Times New Roman" w:cs="Times New Roman"/>
          <w:b/>
          <w:sz w:val="24"/>
          <w:szCs w:val="24"/>
        </w:rPr>
      </w:pPr>
    </w:p>
    <w:p w14:paraId="3828580D" w14:textId="77777777" w:rsidR="00435DAF" w:rsidRPr="00DD3283" w:rsidRDefault="00435DAF" w:rsidP="00D96B33">
      <w:pPr>
        <w:tabs>
          <w:tab w:val="left" w:pos="3375"/>
        </w:tabs>
        <w:spacing w:line="360" w:lineRule="auto"/>
        <w:jc w:val="both"/>
        <w:rPr>
          <w:rFonts w:ascii="Times New Roman" w:hAnsi="Times New Roman" w:cs="Times New Roman"/>
          <w:b/>
          <w:sz w:val="24"/>
          <w:szCs w:val="24"/>
        </w:rPr>
      </w:pPr>
    </w:p>
    <w:p w14:paraId="7EC6C04A" w14:textId="77777777" w:rsidR="00435DAF" w:rsidRPr="00DD3283" w:rsidRDefault="00435DAF" w:rsidP="00D96B33">
      <w:pPr>
        <w:tabs>
          <w:tab w:val="left" w:pos="3375"/>
        </w:tabs>
        <w:spacing w:line="360" w:lineRule="auto"/>
        <w:jc w:val="both"/>
        <w:rPr>
          <w:rFonts w:ascii="Times New Roman" w:hAnsi="Times New Roman" w:cs="Times New Roman"/>
          <w:b/>
          <w:sz w:val="24"/>
          <w:szCs w:val="24"/>
        </w:rPr>
      </w:pPr>
    </w:p>
    <w:p w14:paraId="29CBC15C" w14:textId="77777777" w:rsidR="00435DAF" w:rsidRPr="00DD3283" w:rsidRDefault="00435DAF" w:rsidP="00D96B33">
      <w:pPr>
        <w:tabs>
          <w:tab w:val="left" w:pos="3375"/>
        </w:tabs>
        <w:spacing w:line="360" w:lineRule="auto"/>
        <w:jc w:val="both"/>
        <w:rPr>
          <w:rFonts w:ascii="Times New Roman" w:hAnsi="Times New Roman" w:cs="Times New Roman"/>
          <w:b/>
          <w:sz w:val="24"/>
          <w:szCs w:val="24"/>
        </w:rPr>
      </w:pPr>
    </w:p>
    <w:p w14:paraId="08C59E3F" w14:textId="77777777" w:rsidR="00435DAF" w:rsidRPr="00DD3283" w:rsidRDefault="00435DAF" w:rsidP="00D96B33">
      <w:pPr>
        <w:tabs>
          <w:tab w:val="left" w:pos="3375"/>
        </w:tabs>
        <w:spacing w:line="360" w:lineRule="auto"/>
        <w:jc w:val="both"/>
        <w:rPr>
          <w:rFonts w:ascii="Times New Roman" w:hAnsi="Times New Roman" w:cs="Times New Roman"/>
          <w:b/>
          <w:sz w:val="24"/>
          <w:szCs w:val="24"/>
        </w:rPr>
      </w:pPr>
    </w:p>
    <w:p w14:paraId="205496BA" w14:textId="77777777" w:rsidR="00435DAF" w:rsidRPr="00DD3283" w:rsidRDefault="00435DAF" w:rsidP="00D96B33">
      <w:pPr>
        <w:tabs>
          <w:tab w:val="left" w:pos="3375"/>
        </w:tabs>
        <w:spacing w:line="360" w:lineRule="auto"/>
        <w:jc w:val="both"/>
        <w:rPr>
          <w:rFonts w:ascii="Times New Roman" w:hAnsi="Times New Roman" w:cs="Times New Roman"/>
          <w:b/>
          <w:sz w:val="24"/>
          <w:szCs w:val="24"/>
        </w:rPr>
      </w:pPr>
    </w:p>
    <w:p w14:paraId="68272E1E" w14:textId="77777777" w:rsidR="00435DAF" w:rsidRPr="00DD3283" w:rsidRDefault="00435DAF" w:rsidP="00D96B33">
      <w:pPr>
        <w:tabs>
          <w:tab w:val="left" w:pos="3375"/>
        </w:tabs>
        <w:spacing w:line="360" w:lineRule="auto"/>
        <w:jc w:val="both"/>
        <w:rPr>
          <w:rFonts w:ascii="Times New Roman" w:hAnsi="Times New Roman" w:cs="Times New Roman"/>
          <w:b/>
          <w:sz w:val="24"/>
          <w:szCs w:val="24"/>
        </w:rPr>
      </w:pPr>
    </w:p>
    <w:p w14:paraId="07A923B8" w14:textId="77777777" w:rsidR="00A31A5D" w:rsidRPr="00DD3283" w:rsidRDefault="00A31A5D" w:rsidP="0025028D">
      <w:pPr>
        <w:tabs>
          <w:tab w:val="left" w:pos="3375"/>
        </w:tabs>
        <w:spacing w:after="0"/>
        <w:jc w:val="both"/>
        <w:rPr>
          <w:rFonts w:ascii="Times New Roman" w:hAnsi="Times New Roman" w:cs="Times New Roman"/>
          <w:b/>
          <w:sz w:val="24"/>
          <w:szCs w:val="24"/>
        </w:rPr>
      </w:pPr>
    </w:p>
    <w:p w14:paraId="3302802A" w14:textId="422118DA" w:rsidR="00F25967" w:rsidRPr="00DD3283" w:rsidRDefault="00F25967" w:rsidP="002F10BE">
      <w:pPr>
        <w:tabs>
          <w:tab w:val="left" w:pos="3375"/>
        </w:tabs>
        <w:spacing w:after="0"/>
        <w:ind w:left="-426"/>
        <w:jc w:val="both"/>
        <w:rPr>
          <w:rFonts w:ascii="Times New Roman" w:hAnsi="Times New Roman" w:cs="Times New Roman"/>
          <w:b/>
          <w:sz w:val="20"/>
          <w:szCs w:val="24"/>
        </w:rPr>
      </w:pPr>
      <w:r w:rsidRPr="00DD3283">
        <w:rPr>
          <w:rFonts w:ascii="Times New Roman" w:hAnsi="Times New Roman" w:cs="Times New Roman"/>
          <w:b/>
          <w:sz w:val="20"/>
          <w:szCs w:val="24"/>
        </w:rPr>
        <w:lastRenderedPageBreak/>
        <w:t>Table</w:t>
      </w:r>
      <w:r w:rsidR="0094557B" w:rsidRPr="00DD3283">
        <w:rPr>
          <w:rFonts w:ascii="Times New Roman" w:hAnsi="Times New Roman" w:cs="Times New Roman"/>
          <w:b/>
          <w:sz w:val="20"/>
          <w:szCs w:val="24"/>
        </w:rPr>
        <w:t xml:space="preserve"> 4.</w:t>
      </w:r>
      <w:r w:rsidR="000E5DD6" w:rsidRPr="00DD3283">
        <w:rPr>
          <w:rFonts w:ascii="Times New Roman" w:hAnsi="Times New Roman" w:cs="Times New Roman"/>
          <w:b/>
          <w:sz w:val="20"/>
          <w:szCs w:val="24"/>
        </w:rPr>
        <w:t>4</w:t>
      </w:r>
      <w:r w:rsidRPr="00DD3283">
        <w:rPr>
          <w:rFonts w:ascii="Times New Roman" w:hAnsi="Times New Roman" w:cs="Times New Roman"/>
          <w:b/>
          <w:sz w:val="20"/>
          <w:szCs w:val="24"/>
        </w:rPr>
        <w:t xml:space="preserve">: </w:t>
      </w:r>
      <w:r w:rsidR="00943286" w:rsidRPr="00DD3283">
        <w:rPr>
          <w:rFonts w:ascii="Times New Roman" w:hAnsi="Times New Roman" w:cs="Times New Roman"/>
          <w:b/>
          <w:sz w:val="20"/>
          <w:szCs w:val="24"/>
        </w:rPr>
        <w:t xml:space="preserve">Odds ratio (and 95% confidence intervals) from logistic regression analysis </w:t>
      </w:r>
      <w:r w:rsidR="007C3AB4" w:rsidRPr="00DD3283">
        <w:rPr>
          <w:rFonts w:ascii="Times New Roman" w:hAnsi="Times New Roman" w:cs="Times New Roman"/>
          <w:b/>
          <w:sz w:val="20"/>
          <w:szCs w:val="24"/>
        </w:rPr>
        <w:t>identifying associations between sex of the household head and other variables and teenage pregnancy as reported by females age 15-19 who were never married and sexually active in Malawi 2015</w:t>
      </w:r>
      <w:r w:rsidR="00435DAF" w:rsidRPr="00DD3283">
        <w:rPr>
          <w:rFonts w:ascii="Times New Roman" w:hAnsi="Times New Roman" w:cs="Times New Roman"/>
          <w:b/>
          <w:sz w:val="20"/>
          <w:szCs w:val="24"/>
        </w:rPr>
        <w:t>-16</w:t>
      </w:r>
    </w:p>
    <w:tbl>
      <w:tblPr>
        <w:tblStyle w:val="TableGrid"/>
        <w:tblW w:w="10515" w:type="dxa"/>
        <w:tblInd w:w="-342" w:type="dxa"/>
        <w:tblLayout w:type="fixed"/>
        <w:tblLook w:val="04A0" w:firstRow="1" w:lastRow="0" w:firstColumn="1" w:lastColumn="0" w:noHBand="0" w:noVBand="1"/>
      </w:tblPr>
      <w:tblGrid>
        <w:gridCol w:w="2862"/>
        <w:gridCol w:w="772"/>
        <w:gridCol w:w="1069"/>
        <w:gridCol w:w="709"/>
        <w:gridCol w:w="1134"/>
        <w:gridCol w:w="850"/>
        <w:gridCol w:w="1134"/>
        <w:gridCol w:w="851"/>
        <w:gridCol w:w="1134"/>
      </w:tblGrid>
      <w:tr w:rsidR="00B8209F" w:rsidRPr="00DD3283" w14:paraId="739AB52E" w14:textId="77777777" w:rsidTr="00A66257">
        <w:trPr>
          <w:trHeight w:val="172"/>
        </w:trPr>
        <w:tc>
          <w:tcPr>
            <w:tcW w:w="2862" w:type="dxa"/>
          </w:tcPr>
          <w:p w14:paraId="01FB8974" w14:textId="77777777" w:rsidR="00B8209F" w:rsidRPr="00DD3283" w:rsidRDefault="00B8209F" w:rsidP="00435DAF">
            <w:pPr>
              <w:spacing w:before="120" w:after="120"/>
              <w:contextualSpacing/>
              <w:jc w:val="both"/>
              <w:rPr>
                <w:rFonts w:ascii="Times New Roman" w:hAnsi="Times New Roman" w:cs="Times New Roman"/>
                <w:b/>
                <w:sz w:val="18"/>
                <w:szCs w:val="18"/>
              </w:rPr>
            </w:pPr>
          </w:p>
        </w:tc>
        <w:tc>
          <w:tcPr>
            <w:tcW w:w="1841" w:type="dxa"/>
            <w:gridSpan w:val="2"/>
          </w:tcPr>
          <w:p w14:paraId="29D4D17A" w14:textId="77777777" w:rsidR="00B8209F" w:rsidRPr="00DD3283" w:rsidRDefault="00B8209F" w:rsidP="00435DAF">
            <w:pPr>
              <w:spacing w:before="120" w:after="120"/>
              <w:contextualSpacing/>
              <w:jc w:val="both"/>
              <w:rPr>
                <w:rFonts w:ascii="Times New Roman" w:hAnsi="Times New Roman" w:cs="Times New Roman"/>
                <w:b/>
                <w:sz w:val="18"/>
                <w:szCs w:val="18"/>
              </w:rPr>
            </w:pPr>
            <w:r w:rsidRPr="00DD3283">
              <w:rPr>
                <w:rFonts w:ascii="Times New Roman" w:hAnsi="Times New Roman" w:cs="Times New Roman"/>
                <w:b/>
                <w:sz w:val="18"/>
                <w:szCs w:val="18"/>
              </w:rPr>
              <w:t>Model 1</w:t>
            </w:r>
          </w:p>
        </w:tc>
        <w:tc>
          <w:tcPr>
            <w:tcW w:w="1843" w:type="dxa"/>
            <w:gridSpan w:val="2"/>
          </w:tcPr>
          <w:p w14:paraId="647500D9" w14:textId="77777777" w:rsidR="00B8209F" w:rsidRPr="00DD3283" w:rsidRDefault="00B8209F" w:rsidP="00435DAF">
            <w:pPr>
              <w:spacing w:before="120" w:after="120"/>
              <w:contextualSpacing/>
              <w:jc w:val="both"/>
              <w:rPr>
                <w:rFonts w:ascii="Times New Roman" w:hAnsi="Times New Roman" w:cs="Times New Roman"/>
                <w:b/>
                <w:sz w:val="18"/>
                <w:szCs w:val="18"/>
              </w:rPr>
            </w:pPr>
            <w:r w:rsidRPr="00DD3283">
              <w:rPr>
                <w:rFonts w:ascii="Times New Roman" w:hAnsi="Times New Roman" w:cs="Times New Roman"/>
                <w:b/>
                <w:sz w:val="18"/>
                <w:szCs w:val="18"/>
              </w:rPr>
              <w:t>Model 2</w:t>
            </w:r>
          </w:p>
        </w:tc>
        <w:tc>
          <w:tcPr>
            <w:tcW w:w="1984" w:type="dxa"/>
            <w:gridSpan w:val="2"/>
          </w:tcPr>
          <w:p w14:paraId="77AE7944" w14:textId="77777777" w:rsidR="00B8209F" w:rsidRPr="00DD3283" w:rsidRDefault="00B8209F" w:rsidP="00435DAF">
            <w:pPr>
              <w:spacing w:before="120" w:after="120"/>
              <w:contextualSpacing/>
              <w:jc w:val="both"/>
              <w:rPr>
                <w:rFonts w:ascii="Times New Roman" w:hAnsi="Times New Roman" w:cs="Times New Roman"/>
                <w:b/>
                <w:sz w:val="18"/>
                <w:szCs w:val="18"/>
              </w:rPr>
            </w:pPr>
            <w:r w:rsidRPr="00DD3283">
              <w:rPr>
                <w:rFonts w:ascii="Times New Roman" w:hAnsi="Times New Roman" w:cs="Times New Roman"/>
                <w:b/>
                <w:sz w:val="18"/>
                <w:szCs w:val="18"/>
              </w:rPr>
              <w:t>Model 3</w:t>
            </w:r>
          </w:p>
        </w:tc>
        <w:tc>
          <w:tcPr>
            <w:tcW w:w="1985" w:type="dxa"/>
            <w:gridSpan w:val="2"/>
          </w:tcPr>
          <w:p w14:paraId="7B6F303E" w14:textId="77777777" w:rsidR="00B8209F" w:rsidRPr="00DD3283" w:rsidRDefault="00B8209F" w:rsidP="00435DAF">
            <w:pPr>
              <w:spacing w:before="120" w:after="120"/>
              <w:contextualSpacing/>
              <w:jc w:val="both"/>
              <w:rPr>
                <w:rFonts w:ascii="Times New Roman" w:hAnsi="Times New Roman" w:cs="Times New Roman"/>
                <w:b/>
                <w:sz w:val="18"/>
                <w:szCs w:val="18"/>
              </w:rPr>
            </w:pPr>
            <w:r w:rsidRPr="00DD3283">
              <w:rPr>
                <w:rFonts w:ascii="Times New Roman" w:hAnsi="Times New Roman" w:cs="Times New Roman"/>
                <w:b/>
                <w:sz w:val="18"/>
                <w:szCs w:val="18"/>
              </w:rPr>
              <w:t>Model 4</w:t>
            </w:r>
          </w:p>
        </w:tc>
      </w:tr>
      <w:tr w:rsidR="00A31A5D" w:rsidRPr="00DD3283" w14:paraId="6F6B15AE" w14:textId="77777777" w:rsidTr="00A66257">
        <w:trPr>
          <w:trHeight w:val="172"/>
        </w:trPr>
        <w:tc>
          <w:tcPr>
            <w:tcW w:w="2862" w:type="dxa"/>
          </w:tcPr>
          <w:p w14:paraId="11258CE4" w14:textId="77777777" w:rsidR="00B8209F" w:rsidRPr="00DD3283" w:rsidRDefault="00B8209F" w:rsidP="00435DAF">
            <w:pPr>
              <w:spacing w:before="120" w:after="120"/>
              <w:contextualSpacing/>
              <w:jc w:val="both"/>
              <w:rPr>
                <w:rFonts w:ascii="Times New Roman" w:hAnsi="Times New Roman" w:cs="Times New Roman"/>
                <w:b/>
                <w:sz w:val="18"/>
                <w:szCs w:val="18"/>
              </w:rPr>
            </w:pPr>
          </w:p>
        </w:tc>
        <w:tc>
          <w:tcPr>
            <w:tcW w:w="772" w:type="dxa"/>
          </w:tcPr>
          <w:p w14:paraId="689ABEF3" w14:textId="77777777" w:rsidR="00B8209F" w:rsidRPr="00DD3283" w:rsidRDefault="00B8209F" w:rsidP="00435DAF">
            <w:pPr>
              <w:spacing w:before="120" w:after="120"/>
              <w:contextualSpacing/>
              <w:jc w:val="both"/>
              <w:rPr>
                <w:rFonts w:ascii="Times New Roman" w:hAnsi="Times New Roman" w:cs="Times New Roman"/>
                <w:sz w:val="18"/>
                <w:szCs w:val="18"/>
              </w:rPr>
            </w:pPr>
            <w:r w:rsidRPr="00DD3283">
              <w:rPr>
                <w:rFonts w:ascii="Times New Roman" w:hAnsi="Times New Roman" w:cs="Times New Roman"/>
                <w:sz w:val="18"/>
                <w:szCs w:val="18"/>
              </w:rPr>
              <w:t>Odds ratio</w:t>
            </w:r>
          </w:p>
        </w:tc>
        <w:tc>
          <w:tcPr>
            <w:tcW w:w="1069" w:type="dxa"/>
          </w:tcPr>
          <w:p w14:paraId="139C4BFE" w14:textId="77777777" w:rsidR="00B8209F" w:rsidRPr="00DD3283" w:rsidRDefault="00B8209F" w:rsidP="00435DAF">
            <w:pPr>
              <w:spacing w:before="120" w:after="120"/>
              <w:contextualSpacing/>
              <w:jc w:val="both"/>
              <w:rPr>
                <w:rFonts w:ascii="Times New Roman" w:hAnsi="Times New Roman" w:cs="Times New Roman"/>
                <w:sz w:val="18"/>
                <w:szCs w:val="18"/>
              </w:rPr>
            </w:pPr>
            <w:r w:rsidRPr="00DD3283">
              <w:rPr>
                <w:rFonts w:ascii="Times New Roman" w:hAnsi="Times New Roman" w:cs="Times New Roman"/>
                <w:sz w:val="18"/>
                <w:szCs w:val="18"/>
              </w:rPr>
              <w:t>(95% CI)</w:t>
            </w:r>
          </w:p>
        </w:tc>
        <w:tc>
          <w:tcPr>
            <w:tcW w:w="709" w:type="dxa"/>
          </w:tcPr>
          <w:p w14:paraId="6E1C0F56" w14:textId="77777777" w:rsidR="00B8209F" w:rsidRPr="00DD3283" w:rsidRDefault="00B8209F" w:rsidP="00435DAF">
            <w:pPr>
              <w:spacing w:before="120" w:after="120"/>
              <w:contextualSpacing/>
              <w:jc w:val="both"/>
              <w:rPr>
                <w:rFonts w:ascii="Times New Roman" w:hAnsi="Times New Roman" w:cs="Times New Roman"/>
                <w:sz w:val="18"/>
                <w:szCs w:val="18"/>
              </w:rPr>
            </w:pPr>
            <w:r w:rsidRPr="00DD3283">
              <w:rPr>
                <w:rFonts w:ascii="Times New Roman" w:hAnsi="Times New Roman" w:cs="Times New Roman"/>
                <w:sz w:val="18"/>
                <w:szCs w:val="18"/>
              </w:rPr>
              <w:t>Odds Ratio</w:t>
            </w:r>
          </w:p>
        </w:tc>
        <w:tc>
          <w:tcPr>
            <w:tcW w:w="1134" w:type="dxa"/>
          </w:tcPr>
          <w:p w14:paraId="45853BB2" w14:textId="77777777" w:rsidR="00B8209F" w:rsidRPr="00DD3283" w:rsidRDefault="00B8209F" w:rsidP="00435DAF">
            <w:pPr>
              <w:spacing w:before="120" w:after="120"/>
              <w:contextualSpacing/>
              <w:jc w:val="both"/>
              <w:rPr>
                <w:rFonts w:ascii="Times New Roman" w:hAnsi="Times New Roman" w:cs="Times New Roman"/>
                <w:sz w:val="18"/>
                <w:szCs w:val="18"/>
              </w:rPr>
            </w:pPr>
            <w:r w:rsidRPr="00DD3283">
              <w:rPr>
                <w:rFonts w:ascii="Times New Roman" w:hAnsi="Times New Roman" w:cs="Times New Roman"/>
                <w:sz w:val="18"/>
                <w:szCs w:val="18"/>
              </w:rPr>
              <w:t>(95% CI)</w:t>
            </w:r>
          </w:p>
        </w:tc>
        <w:tc>
          <w:tcPr>
            <w:tcW w:w="850" w:type="dxa"/>
          </w:tcPr>
          <w:p w14:paraId="234FF368" w14:textId="77777777" w:rsidR="00B8209F" w:rsidRPr="00DD3283" w:rsidRDefault="00B8209F" w:rsidP="00435DAF">
            <w:pPr>
              <w:spacing w:before="120" w:after="120"/>
              <w:contextualSpacing/>
              <w:jc w:val="both"/>
              <w:rPr>
                <w:rFonts w:ascii="Times New Roman" w:hAnsi="Times New Roman" w:cs="Times New Roman"/>
                <w:sz w:val="18"/>
                <w:szCs w:val="18"/>
              </w:rPr>
            </w:pPr>
            <w:r w:rsidRPr="00DD3283">
              <w:rPr>
                <w:rFonts w:ascii="Times New Roman" w:hAnsi="Times New Roman" w:cs="Times New Roman"/>
                <w:sz w:val="18"/>
                <w:szCs w:val="18"/>
              </w:rPr>
              <w:t>Odds Ratio</w:t>
            </w:r>
          </w:p>
        </w:tc>
        <w:tc>
          <w:tcPr>
            <w:tcW w:w="1134" w:type="dxa"/>
          </w:tcPr>
          <w:p w14:paraId="4D39AB28" w14:textId="77777777" w:rsidR="00B8209F" w:rsidRPr="00DD3283" w:rsidRDefault="00B8209F" w:rsidP="00435DAF">
            <w:pPr>
              <w:spacing w:before="120" w:after="120"/>
              <w:contextualSpacing/>
              <w:jc w:val="both"/>
              <w:rPr>
                <w:rFonts w:ascii="Times New Roman" w:hAnsi="Times New Roman" w:cs="Times New Roman"/>
                <w:sz w:val="18"/>
                <w:szCs w:val="18"/>
              </w:rPr>
            </w:pPr>
            <w:r w:rsidRPr="00DD3283">
              <w:rPr>
                <w:rFonts w:ascii="Times New Roman" w:hAnsi="Times New Roman" w:cs="Times New Roman"/>
                <w:sz w:val="18"/>
                <w:szCs w:val="18"/>
              </w:rPr>
              <w:t>(95% CI)</w:t>
            </w:r>
          </w:p>
        </w:tc>
        <w:tc>
          <w:tcPr>
            <w:tcW w:w="851" w:type="dxa"/>
          </w:tcPr>
          <w:p w14:paraId="3867F739" w14:textId="77777777" w:rsidR="00B8209F" w:rsidRPr="00DD3283" w:rsidRDefault="00B8209F" w:rsidP="00435DAF">
            <w:pPr>
              <w:spacing w:before="120" w:after="120"/>
              <w:contextualSpacing/>
              <w:jc w:val="both"/>
              <w:rPr>
                <w:rFonts w:ascii="Times New Roman" w:hAnsi="Times New Roman" w:cs="Times New Roman"/>
                <w:sz w:val="18"/>
                <w:szCs w:val="18"/>
              </w:rPr>
            </w:pPr>
            <w:r w:rsidRPr="00DD3283">
              <w:rPr>
                <w:rFonts w:ascii="Times New Roman" w:hAnsi="Times New Roman" w:cs="Times New Roman"/>
                <w:sz w:val="18"/>
                <w:szCs w:val="18"/>
              </w:rPr>
              <w:t>Odds Ratio</w:t>
            </w:r>
          </w:p>
        </w:tc>
        <w:tc>
          <w:tcPr>
            <w:tcW w:w="1134" w:type="dxa"/>
          </w:tcPr>
          <w:p w14:paraId="07840972" w14:textId="77777777" w:rsidR="00B8209F" w:rsidRPr="00DD3283" w:rsidRDefault="00B8209F" w:rsidP="00435DAF">
            <w:pPr>
              <w:spacing w:before="120" w:after="120"/>
              <w:contextualSpacing/>
              <w:jc w:val="both"/>
              <w:rPr>
                <w:rFonts w:ascii="Times New Roman" w:hAnsi="Times New Roman" w:cs="Times New Roman"/>
                <w:sz w:val="18"/>
                <w:szCs w:val="18"/>
              </w:rPr>
            </w:pPr>
            <w:r w:rsidRPr="00DD3283">
              <w:rPr>
                <w:rFonts w:ascii="Times New Roman" w:hAnsi="Times New Roman" w:cs="Times New Roman"/>
                <w:sz w:val="18"/>
                <w:szCs w:val="18"/>
              </w:rPr>
              <w:t>(95% CI)</w:t>
            </w:r>
          </w:p>
        </w:tc>
      </w:tr>
      <w:tr w:rsidR="00A31A5D" w:rsidRPr="00DD3283" w14:paraId="70F867CC" w14:textId="77777777" w:rsidTr="00A66257">
        <w:trPr>
          <w:trHeight w:val="172"/>
        </w:trPr>
        <w:tc>
          <w:tcPr>
            <w:tcW w:w="2862" w:type="dxa"/>
          </w:tcPr>
          <w:p w14:paraId="40D275B7" w14:textId="77777777" w:rsidR="00B8209F" w:rsidRPr="00DD3283" w:rsidRDefault="00B8209F" w:rsidP="00435DAF">
            <w:pPr>
              <w:spacing w:before="120" w:after="120"/>
              <w:contextualSpacing/>
              <w:jc w:val="both"/>
              <w:rPr>
                <w:rFonts w:ascii="Times New Roman" w:hAnsi="Times New Roman" w:cs="Times New Roman"/>
                <w:b/>
                <w:sz w:val="18"/>
                <w:szCs w:val="18"/>
              </w:rPr>
            </w:pPr>
            <w:r w:rsidRPr="00DD3283">
              <w:rPr>
                <w:rFonts w:ascii="Times New Roman" w:hAnsi="Times New Roman" w:cs="Times New Roman"/>
                <w:b/>
                <w:sz w:val="18"/>
                <w:szCs w:val="18"/>
              </w:rPr>
              <w:t>MAIN INDEPENDENT VARIABLE</w:t>
            </w:r>
          </w:p>
        </w:tc>
        <w:tc>
          <w:tcPr>
            <w:tcW w:w="772" w:type="dxa"/>
          </w:tcPr>
          <w:p w14:paraId="64FAB363" w14:textId="77777777" w:rsidR="00B8209F" w:rsidRPr="00DD3283" w:rsidRDefault="00B8209F" w:rsidP="00435DAF">
            <w:pPr>
              <w:spacing w:before="120" w:after="120"/>
              <w:contextualSpacing/>
              <w:jc w:val="both"/>
              <w:rPr>
                <w:rFonts w:ascii="Times New Roman" w:hAnsi="Times New Roman" w:cs="Times New Roman"/>
                <w:b/>
                <w:sz w:val="18"/>
                <w:szCs w:val="18"/>
              </w:rPr>
            </w:pPr>
          </w:p>
        </w:tc>
        <w:tc>
          <w:tcPr>
            <w:tcW w:w="1069" w:type="dxa"/>
          </w:tcPr>
          <w:p w14:paraId="00C0C8DE" w14:textId="77777777" w:rsidR="00B8209F" w:rsidRPr="00DD3283" w:rsidRDefault="00B8209F" w:rsidP="00435DAF">
            <w:pPr>
              <w:spacing w:before="120" w:after="120"/>
              <w:contextualSpacing/>
              <w:jc w:val="both"/>
              <w:rPr>
                <w:rFonts w:ascii="Times New Roman" w:hAnsi="Times New Roman" w:cs="Times New Roman"/>
                <w:b/>
                <w:sz w:val="18"/>
                <w:szCs w:val="18"/>
              </w:rPr>
            </w:pPr>
          </w:p>
        </w:tc>
        <w:tc>
          <w:tcPr>
            <w:tcW w:w="709" w:type="dxa"/>
          </w:tcPr>
          <w:p w14:paraId="7EE68F56" w14:textId="77777777" w:rsidR="00B8209F" w:rsidRPr="00DD3283" w:rsidRDefault="00B8209F" w:rsidP="00435DAF">
            <w:pPr>
              <w:spacing w:before="120" w:after="120"/>
              <w:contextualSpacing/>
              <w:jc w:val="both"/>
              <w:rPr>
                <w:rFonts w:ascii="Times New Roman" w:hAnsi="Times New Roman" w:cs="Times New Roman"/>
                <w:b/>
                <w:sz w:val="18"/>
                <w:szCs w:val="18"/>
              </w:rPr>
            </w:pPr>
          </w:p>
        </w:tc>
        <w:tc>
          <w:tcPr>
            <w:tcW w:w="1134" w:type="dxa"/>
          </w:tcPr>
          <w:p w14:paraId="6E15DA44" w14:textId="77777777" w:rsidR="00B8209F" w:rsidRPr="00DD3283" w:rsidRDefault="00B8209F" w:rsidP="00435DAF">
            <w:pPr>
              <w:spacing w:before="120" w:after="120"/>
              <w:contextualSpacing/>
              <w:jc w:val="both"/>
              <w:rPr>
                <w:rFonts w:ascii="Times New Roman" w:hAnsi="Times New Roman" w:cs="Times New Roman"/>
                <w:b/>
                <w:sz w:val="18"/>
                <w:szCs w:val="18"/>
              </w:rPr>
            </w:pPr>
          </w:p>
        </w:tc>
        <w:tc>
          <w:tcPr>
            <w:tcW w:w="850" w:type="dxa"/>
          </w:tcPr>
          <w:p w14:paraId="57634A07" w14:textId="77777777" w:rsidR="00B8209F" w:rsidRPr="00DD3283" w:rsidRDefault="00B8209F" w:rsidP="00435DAF">
            <w:pPr>
              <w:spacing w:before="120" w:after="120"/>
              <w:contextualSpacing/>
              <w:jc w:val="both"/>
              <w:rPr>
                <w:rFonts w:ascii="Times New Roman" w:hAnsi="Times New Roman" w:cs="Times New Roman"/>
                <w:b/>
                <w:sz w:val="18"/>
                <w:szCs w:val="18"/>
              </w:rPr>
            </w:pPr>
          </w:p>
        </w:tc>
        <w:tc>
          <w:tcPr>
            <w:tcW w:w="1134" w:type="dxa"/>
          </w:tcPr>
          <w:p w14:paraId="171BDAF8" w14:textId="77777777" w:rsidR="00B8209F" w:rsidRPr="00DD3283" w:rsidRDefault="00B8209F" w:rsidP="00435DAF">
            <w:pPr>
              <w:spacing w:before="120" w:after="120"/>
              <w:contextualSpacing/>
              <w:jc w:val="both"/>
              <w:rPr>
                <w:rFonts w:ascii="Times New Roman" w:hAnsi="Times New Roman" w:cs="Times New Roman"/>
                <w:b/>
                <w:sz w:val="18"/>
                <w:szCs w:val="18"/>
              </w:rPr>
            </w:pPr>
          </w:p>
        </w:tc>
        <w:tc>
          <w:tcPr>
            <w:tcW w:w="851" w:type="dxa"/>
          </w:tcPr>
          <w:p w14:paraId="22AC0934" w14:textId="77777777" w:rsidR="00B8209F" w:rsidRPr="00DD3283" w:rsidRDefault="00B8209F" w:rsidP="00435DAF">
            <w:pPr>
              <w:spacing w:before="120" w:after="120"/>
              <w:contextualSpacing/>
              <w:jc w:val="both"/>
              <w:rPr>
                <w:rFonts w:ascii="Times New Roman" w:hAnsi="Times New Roman" w:cs="Times New Roman"/>
                <w:b/>
                <w:sz w:val="18"/>
                <w:szCs w:val="18"/>
              </w:rPr>
            </w:pPr>
          </w:p>
        </w:tc>
        <w:tc>
          <w:tcPr>
            <w:tcW w:w="1134" w:type="dxa"/>
          </w:tcPr>
          <w:p w14:paraId="3CE9D0B4" w14:textId="77777777" w:rsidR="00B8209F" w:rsidRPr="00DD3283" w:rsidRDefault="00B8209F" w:rsidP="00435DAF">
            <w:pPr>
              <w:spacing w:before="120" w:after="120"/>
              <w:contextualSpacing/>
              <w:jc w:val="both"/>
              <w:rPr>
                <w:rFonts w:ascii="Times New Roman" w:hAnsi="Times New Roman" w:cs="Times New Roman"/>
                <w:b/>
                <w:sz w:val="18"/>
                <w:szCs w:val="18"/>
              </w:rPr>
            </w:pPr>
          </w:p>
        </w:tc>
      </w:tr>
      <w:tr w:rsidR="00A31A5D" w:rsidRPr="00DD3283" w14:paraId="3705A6F4" w14:textId="77777777" w:rsidTr="00A66257">
        <w:trPr>
          <w:trHeight w:val="172"/>
        </w:trPr>
        <w:tc>
          <w:tcPr>
            <w:tcW w:w="2862" w:type="dxa"/>
          </w:tcPr>
          <w:p w14:paraId="04B2F838" w14:textId="77777777" w:rsidR="00B8209F" w:rsidRPr="00DD3283" w:rsidRDefault="00B8209F" w:rsidP="00435DAF">
            <w:pPr>
              <w:spacing w:before="120" w:after="120"/>
              <w:contextualSpacing/>
              <w:jc w:val="both"/>
              <w:rPr>
                <w:rFonts w:ascii="Times New Roman" w:hAnsi="Times New Roman" w:cs="Times New Roman"/>
                <w:b/>
                <w:sz w:val="18"/>
                <w:szCs w:val="18"/>
              </w:rPr>
            </w:pPr>
            <w:r w:rsidRPr="00DD3283">
              <w:rPr>
                <w:rFonts w:ascii="Times New Roman" w:hAnsi="Times New Roman" w:cs="Times New Roman"/>
                <w:b/>
                <w:sz w:val="18"/>
                <w:szCs w:val="18"/>
              </w:rPr>
              <w:t>Sex of household head</w:t>
            </w:r>
          </w:p>
        </w:tc>
        <w:tc>
          <w:tcPr>
            <w:tcW w:w="772" w:type="dxa"/>
          </w:tcPr>
          <w:p w14:paraId="60E9409A" w14:textId="77777777" w:rsidR="00B8209F" w:rsidRPr="00DD3283" w:rsidRDefault="00B8209F" w:rsidP="00435DAF">
            <w:pPr>
              <w:spacing w:before="120" w:after="120"/>
              <w:contextualSpacing/>
              <w:jc w:val="both"/>
              <w:rPr>
                <w:rFonts w:ascii="Times New Roman" w:hAnsi="Times New Roman" w:cs="Times New Roman"/>
                <w:b/>
                <w:sz w:val="18"/>
                <w:szCs w:val="18"/>
              </w:rPr>
            </w:pPr>
          </w:p>
        </w:tc>
        <w:tc>
          <w:tcPr>
            <w:tcW w:w="1069" w:type="dxa"/>
          </w:tcPr>
          <w:p w14:paraId="6F603FFD" w14:textId="77777777" w:rsidR="00B8209F" w:rsidRPr="00DD3283" w:rsidRDefault="00B8209F" w:rsidP="00435DAF">
            <w:pPr>
              <w:spacing w:before="120" w:after="120"/>
              <w:contextualSpacing/>
              <w:jc w:val="both"/>
              <w:rPr>
                <w:rFonts w:ascii="Times New Roman" w:hAnsi="Times New Roman" w:cs="Times New Roman"/>
                <w:b/>
                <w:sz w:val="18"/>
                <w:szCs w:val="18"/>
              </w:rPr>
            </w:pPr>
          </w:p>
        </w:tc>
        <w:tc>
          <w:tcPr>
            <w:tcW w:w="709" w:type="dxa"/>
          </w:tcPr>
          <w:p w14:paraId="5A83CA44" w14:textId="77777777" w:rsidR="00B8209F" w:rsidRPr="00DD3283" w:rsidRDefault="00B8209F" w:rsidP="00435DAF">
            <w:pPr>
              <w:spacing w:before="120" w:after="120"/>
              <w:contextualSpacing/>
              <w:jc w:val="both"/>
              <w:rPr>
                <w:rFonts w:ascii="Times New Roman" w:hAnsi="Times New Roman" w:cs="Times New Roman"/>
                <w:b/>
                <w:sz w:val="18"/>
                <w:szCs w:val="18"/>
              </w:rPr>
            </w:pPr>
          </w:p>
        </w:tc>
        <w:tc>
          <w:tcPr>
            <w:tcW w:w="1134" w:type="dxa"/>
          </w:tcPr>
          <w:p w14:paraId="0CF36833" w14:textId="77777777" w:rsidR="00B8209F" w:rsidRPr="00DD3283" w:rsidRDefault="00B8209F" w:rsidP="00435DAF">
            <w:pPr>
              <w:spacing w:before="120" w:after="120"/>
              <w:contextualSpacing/>
              <w:jc w:val="both"/>
              <w:rPr>
                <w:rFonts w:ascii="Times New Roman" w:hAnsi="Times New Roman" w:cs="Times New Roman"/>
                <w:b/>
                <w:sz w:val="18"/>
                <w:szCs w:val="18"/>
              </w:rPr>
            </w:pPr>
          </w:p>
        </w:tc>
        <w:tc>
          <w:tcPr>
            <w:tcW w:w="850" w:type="dxa"/>
          </w:tcPr>
          <w:p w14:paraId="70F129AB" w14:textId="77777777" w:rsidR="00B8209F" w:rsidRPr="00DD3283" w:rsidRDefault="00B8209F" w:rsidP="00435DAF">
            <w:pPr>
              <w:spacing w:before="120" w:after="120"/>
              <w:contextualSpacing/>
              <w:jc w:val="both"/>
              <w:rPr>
                <w:rFonts w:ascii="Times New Roman" w:hAnsi="Times New Roman" w:cs="Times New Roman"/>
                <w:b/>
                <w:sz w:val="18"/>
                <w:szCs w:val="18"/>
              </w:rPr>
            </w:pPr>
          </w:p>
        </w:tc>
        <w:tc>
          <w:tcPr>
            <w:tcW w:w="1134" w:type="dxa"/>
          </w:tcPr>
          <w:p w14:paraId="6ED86759" w14:textId="77777777" w:rsidR="00B8209F" w:rsidRPr="00DD3283" w:rsidRDefault="00B8209F" w:rsidP="00435DAF">
            <w:pPr>
              <w:spacing w:before="120" w:after="120"/>
              <w:contextualSpacing/>
              <w:jc w:val="both"/>
              <w:rPr>
                <w:rFonts w:ascii="Times New Roman" w:hAnsi="Times New Roman" w:cs="Times New Roman"/>
                <w:b/>
                <w:sz w:val="18"/>
                <w:szCs w:val="18"/>
              </w:rPr>
            </w:pPr>
          </w:p>
        </w:tc>
        <w:tc>
          <w:tcPr>
            <w:tcW w:w="851" w:type="dxa"/>
          </w:tcPr>
          <w:p w14:paraId="7F01C6A0" w14:textId="77777777" w:rsidR="00B8209F" w:rsidRPr="00DD3283" w:rsidRDefault="00B8209F" w:rsidP="00435DAF">
            <w:pPr>
              <w:spacing w:before="120" w:after="120"/>
              <w:contextualSpacing/>
              <w:jc w:val="both"/>
              <w:rPr>
                <w:rFonts w:ascii="Times New Roman" w:hAnsi="Times New Roman" w:cs="Times New Roman"/>
                <w:b/>
                <w:sz w:val="18"/>
                <w:szCs w:val="18"/>
              </w:rPr>
            </w:pPr>
          </w:p>
        </w:tc>
        <w:tc>
          <w:tcPr>
            <w:tcW w:w="1134" w:type="dxa"/>
          </w:tcPr>
          <w:p w14:paraId="022DEDBA" w14:textId="77777777" w:rsidR="00B8209F" w:rsidRPr="00DD3283" w:rsidRDefault="00B8209F" w:rsidP="00435DAF">
            <w:pPr>
              <w:spacing w:before="120" w:after="120"/>
              <w:contextualSpacing/>
              <w:jc w:val="both"/>
              <w:rPr>
                <w:rFonts w:ascii="Times New Roman" w:hAnsi="Times New Roman" w:cs="Times New Roman"/>
                <w:b/>
                <w:sz w:val="18"/>
                <w:szCs w:val="18"/>
              </w:rPr>
            </w:pPr>
          </w:p>
        </w:tc>
      </w:tr>
      <w:tr w:rsidR="00A31A5D" w:rsidRPr="00DD3283" w14:paraId="5FCDE683" w14:textId="77777777" w:rsidTr="00A66257">
        <w:trPr>
          <w:trHeight w:val="172"/>
        </w:trPr>
        <w:tc>
          <w:tcPr>
            <w:tcW w:w="2862" w:type="dxa"/>
          </w:tcPr>
          <w:p w14:paraId="6EE2A2D3" w14:textId="77777777" w:rsidR="00B8209F" w:rsidRPr="00DD3283" w:rsidRDefault="00B8209F" w:rsidP="00435DAF">
            <w:pPr>
              <w:spacing w:before="120" w:after="120"/>
              <w:contextualSpacing/>
              <w:jc w:val="both"/>
              <w:rPr>
                <w:rFonts w:ascii="Times New Roman" w:hAnsi="Times New Roman" w:cs="Times New Roman"/>
                <w:sz w:val="18"/>
                <w:szCs w:val="18"/>
              </w:rPr>
            </w:pPr>
            <w:r w:rsidRPr="00DD3283">
              <w:rPr>
                <w:rFonts w:ascii="Times New Roman" w:hAnsi="Times New Roman" w:cs="Times New Roman"/>
                <w:sz w:val="18"/>
                <w:szCs w:val="18"/>
              </w:rPr>
              <w:t>Male</w:t>
            </w:r>
            <w:r w:rsidR="00BD373B" w:rsidRPr="00DD3283">
              <w:rPr>
                <w:rFonts w:ascii="Times New Roman" w:hAnsi="Times New Roman" w:cs="Times New Roman"/>
                <w:sz w:val="18"/>
                <w:szCs w:val="18"/>
              </w:rPr>
              <w:t xml:space="preserve"> </w:t>
            </w:r>
            <w:r w:rsidR="00BD373B" w:rsidRPr="00DD3283">
              <w:rPr>
                <w:rFonts w:ascii="Calibri" w:eastAsia="Times New Roman" w:hAnsi="Calibri" w:cs="Times New Roman"/>
                <w:bCs/>
                <w:sz w:val="18"/>
                <w:szCs w:val="18"/>
              </w:rPr>
              <w:t>(RC)</w:t>
            </w:r>
          </w:p>
        </w:tc>
        <w:tc>
          <w:tcPr>
            <w:tcW w:w="772" w:type="dxa"/>
          </w:tcPr>
          <w:p w14:paraId="078D74BD" w14:textId="77777777" w:rsidR="00B8209F" w:rsidRPr="00DD3283" w:rsidRDefault="00B8209F" w:rsidP="00435DAF">
            <w:pPr>
              <w:spacing w:before="120" w:after="120"/>
              <w:contextualSpacing/>
              <w:jc w:val="both"/>
              <w:rPr>
                <w:rFonts w:ascii="Times New Roman" w:hAnsi="Times New Roman" w:cs="Times New Roman"/>
                <w:sz w:val="18"/>
                <w:szCs w:val="18"/>
              </w:rPr>
            </w:pPr>
            <w:r w:rsidRPr="00DD3283">
              <w:rPr>
                <w:rFonts w:ascii="Times New Roman" w:hAnsi="Times New Roman" w:cs="Times New Roman"/>
                <w:sz w:val="18"/>
                <w:szCs w:val="18"/>
              </w:rPr>
              <w:t>1</w:t>
            </w:r>
          </w:p>
        </w:tc>
        <w:tc>
          <w:tcPr>
            <w:tcW w:w="1069" w:type="dxa"/>
          </w:tcPr>
          <w:p w14:paraId="58C42258" w14:textId="77777777" w:rsidR="00B8209F" w:rsidRPr="00DD3283" w:rsidRDefault="00B8209F" w:rsidP="00435DAF">
            <w:pPr>
              <w:spacing w:before="120" w:after="120"/>
              <w:contextualSpacing/>
              <w:jc w:val="both"/>
              <w:rPr>
                <w:rFonts w:ascii="Times New Roman" w:hAnsi="Times New Roman" w:cs="Times New Roman"/>
                <w:sz w:val="18"/>
                <w:szCs w:val="18"/>
              </w:rPr>
            </w:pPr>
          </w:p>
        </w:tc>
        <w:tc>
          <w:tcPr>
            <w:tcW w:w="709" w:type="dxa"/>
          </w:tcPr>
          <w:p w14:paraId="77665FD5" w14:textId="77777777" w:rsidR="00B8209F" w:rsidRPr="00DD3283" w:rsidRDefault="00C91051" w:rsidP="00435DAF">
            <w:pPr>
              <w:spacing w:before="120" w:after="120"/>
              <w:contextualSpacing/>
              <w:jc w:val="both"/>
              <w:rPr>
                <w:rFonts w:ascii="Times New Roman" w:hAnsi="Times New Roman" w:cs="Times New Roman"/>
                <w:sz w:val="18"/>
                <w:szCs w:val="18"/>
              </w:rPr>
            </w:pPr>
            <w:r w:rsidRPr="00DD3283">
              <w:rPr>
                <w:rFonts w:ascii="Times New Roman" w:hAnsi="Times New Roman" w:cs="Times New Roman"/>
                <w:sz w:val="18"/>
                <w:szCs w:val="18"/>
              </w:rPr>
              <w:t>1</w:t>
            </w:r>
          </w:p>
        </w:tc>
        <w:tc>
          <w:tcPr>
            <w:tcW w:w="1134" w:type="dxa"/>
          </w:tcPr>
          <w:p w14:paraId="2D7774BA" w14:textId="77777777" w:rsidR="00B8209F" w:rsidRPr="00DD3283" w:rsidRDefault="00B8209F" w:rsidP="00435DAF">
            <w:pPr>
              <w:spacing w:before="120" w:after="120"/>
              <w:contextualSpacing/>
              <w:jc w:val="both"/>
              <w:rPr>
                <w:rFonts w:ascii="Times New Roman" w:hAnsi="Times New Roman" w:cs="Times New Roman"/>
                <w:b/>
                <w:sz w:val="18"/>
                <w:szCs w:val="18"/>
              </w:rPr>
            </w:pPr>
          </w:p>
        </w:tc>
        <w:tc>
          <w:tcPr>
            <w:tcW w:w="850" w:type="dxa"/>
          </w:tcPr>
          <w:p w14:paraId="5AC5D145" w14:textId="77777777" w:rsidR="00B8209F" w:rsidRPr="00DD3283" w:rsidRDefault="00FD09EC" w:rsidP="00435DAF">
            <w:pPr>
              <w:spacing w:before="120" w:after="120"/>
              <w:contextualSpacing/>
              <w:jc w:val="both"/>
              <w:rPr>
                <w:rFonts w:ascii="Times New Roman" w:hAnsi="Times New Roman" w:cs="Times New Roman"/>
                <w:sz w:val="18"/>
                <w:szCs w:val="18"/>
              </w:rPr>
            </w:pPr>
            <w:r w:rsidRPr="00DD3283">
              <w:rPr>
                <w:rFonts w:ascii="Times New Roman" w:hAnsi="Times New Roman" w:cs="Times New Roman"/>
                <w:sz w:val="18"/>
                <w:szCs w:val="18"/>
              </w:rPr>
              <w:t>1</w:t>
            </w:r>
          </w:p>
        </w:tc>
        <w:tc>
          <w:tcPr>
            <w:tcW w:w="1134" w:type="dxa"/>
          </w:tcPr>
          <w:p w14:paraId="71FA2BC4" w14:textId="77777777" w:rsidR="00B8209F" w:rsidRPr="00DD3283" w:rsidRDefault="00B8209F" w:rsidP="00435DAF">
            <w:pPr>
              <w:spacing w:before="120" w:after="120"/>
              <w:contextualSpacing/>
              <w:jc w:val="both"/>
              <w:rPr>
                <w:rFonts w:ascii="Times New Roman" w:hAnsi="Times New Roman" w:cs="Times New Roman"/>
                <w:b/>
                <w:sz w:val="18"/>
                <w:szCs w:val="18"/>
              </w:rPr>
            </w:pPr>
          </w:p>
        </w:tc>
        <w:tc>
          <w:tcPr>
            <w:tcW w:w="851" w:type="dxa"/>
          </w:tcPr>
          <w:p w14:paraId="256DE708" w14:textId="77777777" w:rsidR="00B8209F" w:rsidRPr="00DD3283" w:rsidRDefault="006B4087" w:rsidP="00435DAF">
            <w:pPr>
              <w:spacing w:before="120" w:after="120"/>
              <w:contextualSpacing/>
              <w:jc w:val="both"/>
              <w:rPr>
                <w:rFonts w:ascii="Times New Roman" w:hAnsi="Times New Roman" w:cs="Times New Roman"/>
                <w:sz w:val="18"/>
                <w:szCs w:val="18"/>
              </w:rPr>
            </w:pPr>
            <w:r w:rsidRPr="00DD3283">
              <w:rPr>
                <w:rFonts w:ascii="Times New Roman" w:hAnsi="Times New Roman" w:cs="Times New Roman"/>
                <w:sz w:val="18"/>
                <w:szCs w:val="18"/>
              </w:rPr>
              <w:t>1</w:t>
            </w:r>
          </w:p>
        </w:tc>
        <w:tc>
          <w:tcPr>
            <w:tcW w:w="1134" w:type="dxa"/>
          </w:tcPr>
          <w:p w14:paraId="0444D5E2" w14:textId="77777777" w:rsidR="00B8209F" w:rsidRPr="00DD3283" w:rsidRDefault="00B8209F" w:rsidP="00435DAF">
            <w:pPr>
              <w:spacing w:before="120" w:after="120"/>
              <w:contextualSpacing/>
              <w:jc w:val="both"/>
              <w:rPr>
                <w:rFonts w:ascii="Times New Roman" w:hAnsi="Times New Roman" w:cs="Times New Roman"/>
                <w:sz w:val="18"/>
                <w:szCs w:val="18"/>
              </w:rPr>
            </w:pPr>
          </w:p>
        </w:tc>
      </w:tr>
      <w:tr w:rsidR="00A31A5D" w:rsidRPr="00DD3283" w14:paraId="4039B571" w14:textId="77777777" w:rsidTr="00A66257">
        <w:trPr>
          <w:trHeight w:val="172"/>
        </w:trPr>
        <w:tc>
          <w:tcPr>
            <w:tcW w:w="2862" w:type="dxa"/>
          </w:tcPr>
          <w:p w14:paraId="79111E41" w14:textId="77777777" w:rsidR="00B8209F" w:rsidRPr="00DD3283" w:rsidRDefault="00B8209F" w:rsidP="00435DAF">
            <w:pPr>
              <w:spacing w:before="120" w:after="120"/>
              <w:contextualSpacing/>
              <w:jc w:val="both"/>
              <w:rPr>
                <w:rFonts w:ascii="Times New Roman" w:hAnsi="Times New Roman" w:cs="Times New Roman"/>
                <w:sz w:val="18"/>
                <w:szCs w:val="18"/>
              </w:rPr>
            </w:pPr>
            <w:r w:rsidRPr="00DD3283">
              <w:rPr>
                <w:rFonts w:ascii="Times New Roman" w:hAnsi="Times New Roman" w:cs="Times New Roman"/>
                <w:sz w:val="18"/>
                <w:szCs w:val="18"/>
              </w:rPr>
              <w:t>Female</w:t>
            </w:r>
          </w:p>
        </w:tc>
        <w:tc>
          <w:tcPr>
            <w:tcW w:w="772" w:type="dxa"/>
          </w:tcPr>
          <w:p w14:paraId="20C2AEAF" w14:textId="77777777" w:rsidR="00B8209F" w:rsidRPr="00DD3283" w:rsidRDefault="003D1098" w:rsidP="00435DAF">
            <w:pPr>
              <w:spacing w:before="120" w:after="120"/>
              <w:contextualSpacing/>
              <w:jc w:val="both"/>
              <w:rPr>
                <w:rFonts w:ascii="Times New Roman" w:hAnsi="Times New Roman" w:cs="Times New Roman"/>
                <w:sz w:val="18"/>
                <w:szCs w:val="18"/>
              </w:rPr>
            </w:pPr>
            <w:r w:rsidRPr="00DD3283">
              <w:rPr>
                <w:rFonts w:ascii="Times New Roman" w:hAnsi="Times New Roman" w:cs="Times New Roman"/>
                <w:sz w:val="18"/>
                <w:szCs w:val="18"/>
              </w:rPr>
              <w:t>1.71</w:t>
            </w:r>
          </w:p>
        </w:tc>
        <w:tc>
          <w:tcPr>
            <w:tcW w:w="1069" w:type="dxa"/>
          </w:tcPr>
          <w:p w14:paraId="67B427D8" w14:textId="77777777" w:rsidR="00B8209F" w:rsidRPr="00DD3283" w:rsidRDefault="00630E45" w:rsidP="00435DAF">
            <w:pPr>
              <w:spacing w:before="120" w:after="120"/>
              <w:contextualSpacing/>
              <w:jc w:val="both"/>
              <w:rPr>
                <w:rFonts w:ascii="Times New Roman" w:hAnsi="Times New Roman" w:cs="Times New Roman"/>
                <w:sz w:val="18"/>
                <w:szCs w:val="18"/>
              </w:rPr>
            </w:pPr>
            <w:r w:rsidRPr="00DD3283">
              <w:rPr>
                <w:rFonts w:ascii="Times New Roman" w:hAnsi="Times New Roman" w:cs="Times New Roman"/>
                <w:sz w:val="18"/>
                <w:szCs w:val="18"/>
              </w:rPr>
              <w:t>1.34-2.18*</w:t>
            </w:r>
          </w:p>
        </w:tc>
        <w:tc>
          <w:tcPr>
            <w:tcW w:w="709" w:type="dxa"/>
          </w:tcPr>
          <w:p w14:paraId="0569731F" w14:textId="77777777" w:rsidR="00B8209F" w:rsidRPr="00DD3283" w:rsidRDefault="00630E45" w:rsidP="00435DAF">
            <w:pPr>
              <w:spacing w:before="120" w:after="120"/>
              <w:contextualSpacing/>
              <w:jc w:val="both"/>
              <w:rPr>
                <w:rFonts w:ascii="Times New Roman" w:hAnsi="Times New Roman" w:cs="Times New Roman"/>
                <w:sz w:val="18"/>
                <w:szCs w:val="18"/>
              </w:rPr>
            </w:pPr>
            <w:r w:rsidRPr="00DD3283">
              <w:rPr>
                <w:rFonts w:ascii="Times New Roman" w:hAnsi="Times New Roman" w:cs="Times New Roman"/>
                <w:sz w:val="18"/>
                <w:szCs w:val="18"/>
              </w:rPr>
              <w:t>1.75</w:t>
            </w:r>
          </w:p>
        </w:tc>
        <w:tc>
          <w:tcPr>
            <w:tcW w:w="1134" w:type="dxa"/>
          </w:tcPr>
          <w:p w14:paraId="39722416" w14:textId="77777777" w:rsidR="00B8209F" w:rsidRPr="00DD3283" w:rsidRDefault="00630E45" w:rsidP="00435DAF">
            <w:pPr>
              <w:spacing w:before="120" w:after="120"/>
              <w:contextualSpacing/>
              <w:jc w:val="both"/>
              <w:rPr>
                <w:rFonts w:ascii="Times New Roman" w:hAnsi="Times New Roman" w:cs="Times New Roman"/>
                <w:sz w:val="18"/>
                <w:szCs w:val="18"/>
              </w:rPr>
            </w:pPr>
            <w:r w:rsidRPr="00DD3283">
              <w:rPr>
                <w:rFonts w:ascii="Times New Roman" w:hAnsi="Times New Roman" w:cs="Times New Roman"/>
                <w:sz w:val="18"/>
                <w:szCs w:val="18"/>
              </w:rPr>
              <w:t>1.36-2.26*</w:t>
            </w:r>
          </w:p>
        </w:tc>
        <w:tc>
          <w:tcPr>
            <w:tcW w:w="850" w:type="dxa"/>
          </w:tcPr>
          <w:p w14:paraId="6ADF1FD4" w14:textId="77777777" w:rsidR="00B8209F" w:rsidRPr="00DD3283" w:rsidRDefault="00A25F60" w:rsidP="00435DAF">
            <w:pPr>
              <w:spacing w:before="120" w:after="120"/>
              <w:contextualSpacing/>
              <w:jc w:val="both"/>
              <w:rPr>
                <w:rFonts w:ascii="Times New Roman" w:hAnsi="Times New Roman" w:cs="Times New Roman"/>
                <w:sz w:val="18"/>
                <w:szCs w:val="18"/>
              </w:rPr>
            </w:pPr>
            <w:r w:rsidRPr="00DD3283">
              <w:rPr>
                <w:rFonts w:ascii="Times New Roman" w:hAnsi="Times New Roman" w:cs="Times New Roman"/>
                <w:sz w:val="18"/>
                <w:szCs w:val="18"/>
              </w:rPr>
              <w:t>1.86</w:t>
            </w:r>
          </w:p>
        </w:tc>
        <w:tc>
          <w:tcPr>
            <w:tcW w:w="1134" w:type="dxa"/>
          </w:tcPr>
          <w:p w14:paraId="0CD4FEEE" w14:textId="77777777" w:rsidR="00B8209F" w:rsidRPr="00DD3283" w:rsidRDefault="00A25F60" w:rsidP="00435DAF">
            <w:pPr>
              <w:spacing w:before="120" w:after="120"/>
              <w:contextualSpacing/>
              <w:jc w:val="both"/>
              <w:rPr>
                <w:rFonts w:ascii="Times New Roman" w:hAnsi="Times New Roman" w:cs="Times New Roman"/>
                <w:sz w:val="18"/>
                <w:szCs w:val="18"/>
              </w:rPr>
            </w:pPr>
            <w:r w:rsidRPr="00DD3283">
              <w:rPr>
                <w:rFonts w:ascii="Times New Roman" w:hAnsi="Times New Roman" w:cs="Times New Roman"/>
                <w:sz w:val="18"/>
                <w:szCs w:val="18"/>
              </w:rPr>
              <w:t>0.85-4.08</w:t>
            </w:r>
          </w:p>
        </w:tc>
        <w:tc>
          <w:tcPr>
            <w:tcW w:w="851" w:type="dxa"/>
          </w:tcPr>
          <w:p w14:paraId="6244AE20" w14:textId="77777777" w:rsidR="00B8209F" w:rsidRPr="00DD3283" w:rsidRDefault="00B67DB4" w:rsidP="00435DAF">
            <w:pPr>
              <w:spacing w:before="120" w:after="120"/>
              <w:contextualSpacing/>
              <w:jc w:val="both"/>
              <w:rPr>
                <w:rFonts w:ascii="Times New Roman" w:hAnsi="Times New Roman" w:cs="Times New Roman"/>
                <w:sz w:val="18"/>
                <w:szCs w:val="18"/>
              </w:rPr>
            </w:pPr>
            <w:r w:rsidRPr="00DD3283">
              <w:rPr>
                <w:rFonts w:ascii="Times New Roman" w:hAnsi="Times New Roman" w:cs="Times New Roman"/>
                <w:sz w:val="18"/>
                <w:szCs w:val="18"/>
              </w:rPr>
              <w:t>2.54</w:t>
            </w:r>
          </w:p>
        </w:tc>
        <w:tc>
          <w:tcPr>
            <w:tcW w:w="1134" w:type="dxa"/>
          </w:tcPr>
          <w:p w14:paraId="7FD8EE44" w14:textId="77777777" w:rsidR="00B8209F" w:rsidRPr="00DD3283" w:rsidRDefault="00B67DB4" w:rsidP="00435DAF">
            <w:pPr>
              <w:spacing w:before="120" w:after="120"/>
              <w:contextualSpacing/>
              <w:jc w:val="both"/>
              <w:rPr>
                <w:rFonts w:ascii="Times New Roman" w:hAnsi="Times New Roman" w:cs="Times New Roman"/>
                <w:sz w:val="18"/>
                <w:szCs w:val="18"/>
              </w:rPr>
            </w:pPr>
            <w:r w:rsidRPr="00DD3283">
              <w:rPr>
                <w:rFonts w:ascii="Times New Roman" w:hAnsi="Times New Roman" w:cs="Times New Roman"/>
                <w:sz w:val="18"/>
                <w:szCs w:val="18"/>
              </w:rPr>
              <w:t>1.01-6.43*</w:t>
            </w:r>
          </w:p>
        </w:tc>
      </w:tr>
      <w:tr w:rsidR="00A31A5D" w:rsidRPr="00DD3283" w14:paraId="33ED470F" w14:textId="77777777" w:rsidTr="00A66257">
        <w:trPr>
          <w:trHeight w:val="172"/>
        </w:trPr>
        <w:tc>
          <w:tcPr>
            <w:tcW w:w="2862" w:type="dxa"/>
          </w:tcPr>
          <w:p w14:paraId="00F28AF1" w14:textId="77777777" w:rsidR="00B8209F" w:rsidRPr="00DD3283" w:rsidRDefault="00606E91" w:rsidP="00435DAF">
            <w:pPr>
              <w:spacing w:before="120" w:after="120"/>
              <w:contextualSpacing/>
              <w:jc w:val="both"/>
              <w:rPr>
                <w:rFonts w:ascii="Times New Roman" w:hAnsi="Times New Roman" w:cs="Times New Roman"/>
                <w:b/>
                <w:sz w:val="18"/>
                <w:szCs w:val="18"/>
              </w:rPr>
            </w:pPr>
            <w:r w:rsidRPr="00DD3283">
              <w:rPr>
                <w:rFonts w:ascii="Times New Roman" w:hAnsi="Times New Roman" w:cs="Times New Roman"/>
                <w:b/>
                <w:sz w:val="18"/>
                <w:szCs w:val="18"/>
              </w:rPr>
              <w:t>SOCIO-</w:t>
            </w:r>
            <w:r w:rsidR="00B8209F" w:rsidRPr="00DD3283">
              <w:rPr>
                <w:rFonts w:ascii="Times New Roman" w:hAnsi="Times New Roman" w:cs="Times New Roman"/>
                <w:b/>
                <w:sz w:val="18"/>
                <w:szCs w:val="18"/>
              </w:rPr>
              <w:t>DEMOGRAPHIC VARIABLES</w:t>
            </w:r>
          </w:p>
        </w:tc>
        <w:tc>
          <w:tcPr>
            <w:tcW w:w="772" w:type="dxa"/>
          </w:tcPr>
          <w:p w14:paraId="73C8FFB0" w14:textId="77777777" w:rsidR="00B8209F" w:rsidRPr="00DD3283" w:rsidRDefault="00B8209F" w:rsidP="00435DAF">
            <w:pPr>
              <w:spacing w:before="120" w:after="120"/>
              <w:contextualSpacing/>
              <w:jc w:val="both"/>
              <w:rPr>
                <w:rFonts w:ascii="Times New Roman" w:hAnsi="Times New Roman" w:cs="Times New Roman"/>
                <w:b/>
                <w:sz w:val="18"/>
                <w:szCs w:val="18"/>
              </w:rPr>
            </w:pPr>
          </w:p>
        </w:tc>
        <w:tc>
          <w:tcPr>
            <w:tcW w:w="1069" w:type="dxa"/>
          </w:tcPr>
          <w:p w14:paraId="0105EF5D" w14:textId="77777777" w:rsidR="00B8209F" w:rsidRPr="00DD3283" w:rsidRDefault="00B8209F" w:rsidP="00435DAF">
            <w:pPr>
              <w:spacing w:before="120" w:after="120"/>
              <w:contextualSpacing/>
              <w:jc w:val="both"/>
              <w:rPr>
                <w:rFonts w:ascii="Times New Roman" w:hAnsi="Times New Roman" w:cs="Times New Roman"/>
                <w:b/>
                <w:sz w:val="18"/>
                <w:szCs w:val="18"/>
              </w:rPr>
            </w:pPr>
          </w:p>
        </w:tc>
        <w:tc>
          <w:tcPr>
            <w:tcW w:w="709" w:type="dxa"/>
          </w:tcPr>
          <w:p w14:paraId="5BBC7B81" w14:textId="77777777" w:rsidR="00B8209F" w:rsidRPr="00DD3283" w:rsidRDefault="00B8209F" w:rsidP="00435DAF">
            <w:pPr>
              <w:spacing w:before="120" w:after="120"/>
              <w:contextualSpacing/>
              <w:jc w:val="both"/>
              <w:rPr>
                <w:rFonts w:ascii="Times New Roman" w:hAnsi="Times New Roman" w:cs="Times New Roman"/>
                <w:b/>
                <w:sz w:val="18"/>
                <w:szCs w:val="18"/>
              </w:rPr>
            </w:pPr>
          </w:p>
        </w:tc>
        <w:tc>
          <w:tcPr>
            <w:tcW w:w="1134" w:type="dxa"/>
          </w:tcPr>
          <w:p w14:paraId="68DAF0F5" w14:textId="77777777" w:rsidR="00B8209F" w:rsidRPr="00DD3283" w:rsidRDefault="00B8209F" w:rsidP="00435DAF">
            <w:pPr>
              <w:spacing w:before="120" w:after="120"/>
              <w:contextualSpacing/>
              <w:jc w:val="both"/>
              <w:rPr>
                <w:rFonts w:ascii="Times New Roman" w:hAnsi="Times New Roman" w:cs="Times New Roman"/>
                <w:b/>
                <w:sz w:val="18"/>
                <w:szCs w:val="18"/>
              </w:rPr>
            </w:pPr>
          </w:p>
        </w:tc>
        <w:tc>
          <w:tcPr>
            <w:tcW w:w="850" w:type="dxa"/>
          </w:tcPr>
          <w:p w14:paraId="325ADE4A" w14:textId="77777777" w:rsidR="00B8209F" w:rsidRPr="00DD3283" w:rsidRDefault="00B8209F" w:rsidP="00435DAF">
            <w:pPr>
              <w:spacing w:before="120" w:after="120"/>
              <w:contextualSpacing/>
              <w:jc w:val="both"/>
              <w:rPr>
                <w:rFonts w:ascii="Times New Roman" w:hAnsi="Times New Roman" w:cs="Times New Roman"/>
                <w:b/>
                <w:sz w:val="18"/>
                <w:szCs w:val="18"/>
              </w:rPr>
            </w:pPr>
          </w:p>
        </w:tc>
        <w:tc>
          <w:tcPr>
            <w:tcW w:w="1134" w:type="dxa"/>
          </w:tcPr>
          <w:p w14:paraId="52E1D99F" w14:textId="77777777" w:rsidR="00B8209F" w:rsidRDefault="00B8209F" w:rsidP="00435DAF">
            <w:pPr>
              <w:spacing w:before="120" w:after="120"/>
              <w:contextualSpacing/>
              <w:jc w:val="both"/>
              <w:rPr>
                <w:rFonts w:ascii="Times New Roman" w:hAnsi="Times New Roman" w:cs="Times New Roman"/>
                <w:b/>
                <w:sz w:val="18"/>
                <w:szCs w:val="18"/>
              </w:rPr>
            </w:pPr>
          </w:p>
          <w:p w14:paraId="630E9D50" w14:textId="77777777" w:rsidR="00F84623" w:rsidRPr="00DD3283" w:rsidRDefault="00F84623" w:rsidP="00435DAF">
            <w:pPr>
              <w:spacing w:before="120" w:after="120"/>
              <w:contextualSpacing/>
              <w:jc w:val="both"/>
              <w:rPr>
                <w:rFonts w:ascii="Times New Roman" w:hAnsi="Times New Roman" w:cs="Times New Roman"/>
                <w:b/>
                <w:sz w:val="18"/>
                <w:szCs w:val="18"/>
              </w:rPr>
            </w:pPr>
          </w:p>
        </w:tc>
        <w:tc>
          <w:tcPr>
            <w:tcW w:w="851" w:type="dxa"/>
          </w:tcPr>
          <w:p w14:paraId="42B5FD80" w14:textId="77777777" w:rsidR="00B8209F" w:rsidRPr="00DD3283" w:rsidRDefault="00B8209F" w:rsidP="00435DAF">
            <w:pPr>
              <w:spacing w:before="120" w:after="120"/>
              <w:contextualSpacing/>
              <w:jc w:val="both"/>
              <w:rPr>
                <w:rFonts w:ascii="Times New Roman" w:hAnsi="Times New Roman" w:cs="Times New Roman"/>
                <w:sz w:val="18"/>
                <w:szCs w:val="18"/>
              </w:rPr>
            </w:pPr>
          </w:p>
        </w:tc>
        <w:tc>
          <w:tcPr>
            <w:tcW w:w="1134" w:type="dxa"/>
          </w:tcPr>
          <w:p w14:paraId="5ACADF81" w14:textId="77777777" w:rsidR="00B8209F" w:rsidRPr="00DD3283" w:rsidRDefault="00B8209F" w:rsidP="00435DAF">
            <w:pPr>
              <w:spacing w:before="120" w:after="120"/>
              <w:contextualSpacing/>
              <w:jc w:val="both"/>
              <w:rPr>
                <w:rFonts w:ascii="Times New Roman" w:hAnsi="Times New Roman" w:cs="Times New Roman"/>
                <w:sz w:val="18"/>
                <w:szCs w:val="18"/>
              </w:rPr>
            </w:pPr>
          </w:p>
        </w:tc>
      </w:tr>
      <w:tr w:rsidR="00A31A5D" w:rsidRPr="00DD3283" w14:paraId="2224A07E" w14:textId="77777777" w:rsidTr="00A66257">
        <w:trPr>
          <w:trHeight w:val="172"/>
        </w:trPr>
        <w:tc>
          <w:tcPr>
            <w:tcW w:w="2862" w:type="dxa"/>
          </w:tcPr>
          <w:p w14:paraId="30CBD335" w14:textId="77777777" w:rsidR="00B8209F" w:rsidRPr="00DD3283" w:rsidRDefault="00B8209F" w:rsidP="00435DAF">
            <w:pPr>
              <w:spacing w:before="120" w:after="120"/>
              <w:contextualSpacing/>
              <w:jc w:val="both"/>
              <w:rPr>
                <w:rFonts w:ascii="Times New Roman" w:hAnsi="Times New Roman" w:cs="Times New Roman"/>
                <w:b/>
                <w:sz w:val="18"/>
                <w:szCs w:val="18"/>
              </w:rPr>
            </w:pPr>
            <w:r w:rsidRPr="00DD3283">
              <w:rPr>
                <w:rFonts w:ascii="Times New Roman" w:hAnsi="Times New Roman" w:cs="Times New Roman"/>
                <w:b/>
                <w:sz w:val="18"/>
                <w:szCs w:val="18"/>
              </w:rPr>
              <w:t>Religion</w:t>
            </w:r>
          </w:p>
        </w:tc>
        <w:tc>
          <w:tcPr>
            <w:tcW w:w="772" w:type="dxa"/>
          </w:tcPr>
          <w:p w14:paraId="16725A0B" w14:textId="77777777" w:rsidR="00B8209F" w:rsidRPr="00DD3283" w:rsidRDefault="00B8209F" w:rsidP="00435DAF">
            <w:pPr>
              <w:spacing w:before="120" w:after="120"/>
              <w:contextualSpacing/>
              <w:jc w:val="both"/>
              <w:rPr>
                <w:rFonts w:ascii="Times New Roman" w:hAnsi="Times New Roman" w:cs="Times New Roman"/>
                <w:sz w:val="18"/>
                <w:szCs w:val="18"/>
              </w:rPr>
            </w:pPr>
          </w:p>
        </w:tc>
        <w:tc>
          <w:tcPr>
            <w:tcW w:w="1069" w:type="dxa"/>
          </w:tcPr>
          <w:p w14:paraId="3BF51DE8" w14:textId="77777777" w:rsidR="00B8209F" w:rsidRPr="00DD3283" w:rsidRDefault="00B8209F" w:rsidP="00435DAF">
            <w:pPr>
              <w:spacing w:before="120" w:after="120"/>
              <w:contextualSpacing/>
              <w:jc w:val="both"/>
              <w:rPr>
                <w:rFonts w:ascii="Times New Roman" w:hAnsi="Times New Roman" w:cs="Times New Roman"/>
                <w:sz w:val="18"/>
                <w:szCs w:val="18"/>
              </w:rPr>
            </w:pPr>
          </w:p>
        </w:tc>
        <w:tc>
          <w:tcPr>
            <w:tcW w:w="709" w:type="dxa"/>
          </w:tcPr>
          <w:p w14:paraId="458912D1" w14:textId="77777777" w:rsidR="00B8209F" w:rsidRPr="00DD3283" w:rsidRDefault="00B8209F" w:rsidP="00435DAF">
            <w:pPr>
              <w:spacing w:before="120" w:after="120"/>
              <w:contextualSpacing/>
              <w:jc w:val="both"/>
              <w:rPr>
                <w:rFonts w:ascii="Times New Roman" w:hAnsi="Times New Roman" w:cs="Times New Roman"/>
                <w:b/>
                <w:sz w:val="18"/>
                <w:szCs w:val="18"/>
              </w:rPr>
            </w:pPr>
          </w:p>
        </w:tc>
        <w:tc>
          <w:tcPr>
            <w:tcW w:w="1134" w:type="dxa"/>
          </w:tcPr>
          <w:p w14:paraId="36A3A4FB" w14:textId="77777777" w:rsidR="00B8209F" w:rsidRPr="00DD3283" w:rsidRDefault="00B8209F" w:rsidP="00435DAF">
            <w:pPr>
              <w:spacing w:before="120" w:after="120"/>
              <w:contextualSpacing/>
              <w:jc w:val="both"/>
              <w:rPr>
                <w:rFonts w:ascii="Times New Roman" w:hAnsi="Times New Roman" w:cs="Times New Roman"/>
                <w:b/>
                <w:sz w:val="18"/>
                <w:szCs w:val="18"/>
              </w:rPr>
            </w:pPr>
          </w:p>
        </w:tc>
        <w:tc>
          <w:tcPr>
            <w:tcW w:w="850" w:type="dxa"/>
          </w:tcPr>
          <w:p w14:paraId="3EFD0ED8" w14:textId="77777777" w:rsidR="00B8209F" w:rsidRPr="00DD3283" w:rsidRDefault="00B8209F" w:rsidP="00435DAF">
            <w:pPr>
              <w:spacing w:before="120" w:after="120"/>
              <w:contextualSpacing/>
              <w:jc w:val="both"/>
              <w:rPr>
                <w:rFonts w:ascii="Times New Roman" w:hAnsi="Times New Roman" w:cs="Times New Roman"/>
                <w:b/>
                <w:sz w:val="18"/>
                <w:szCs w:val="18"/>
              </w:rPr>
            </w:pPr>
          </w:p>
        </w:tc>
        <w:tc>
          <w:tcPr>
            <w:tcW w:w="1134" w:type="dxa"/>
          </w:tcPr>
          <w:p w14:paraId="0D2F5042" w14:textId="77777777" w:rsidR="00B8209F" w:rsidRPr="00DD3283" w:rsidRDefault="00B8209F" w:rsidP="00435DAF">
            <w:pPr>
              <w:spacing w:before="120" w:after="120"/>
              <w:contextualSpacing/>
              <w:jc w:val="both"/>
              <w:rPr>
                <w:rFonts w:ascii="Times New Roman" w:hAnsi="Times New Roman" w:cs="Times New Roman"/>
                <w:b/>
                <w:sz w:val="18"/>
                <w:szCs w:val="18"/>
              </w:rPr>
            </w:pPr>
          </w:p>
        </w:tc>
        <w:tc>
          <w:tcPr>
            <w:tcW w:w="851" w:type="dxa"/>
          </w:tcPr>
          <w:p w14:paraId="6B26BB02" w14:textId="77777777" w:rsidR="00B8209F" w:rsidRPr="00DD3283" w:rsidRDefault="00B8209F" w:rsidP="00435DAF">
            <w:pPr>
              <w:spacing w:before="120" w:after="120"/>
              <w:contextualSpacing/>
              <w:jc w:val="both"/>
              <w:rPr>
                <w:rFonts w:ascii="Times New Roman" w:hAnsi="Times New Roman" w:cs="Times New Roman"/>
                <w:sz w:val="18"/>
                <w:szCs w:val="18"/>
              </w:rPr>
            </w:pPr>
          </w:p>
        </w:tc>
        <w:tc>
          <w:tcPr>
            <w:tcW w:w="1134" w:type="dxa"/>
          </w:tcPr>
          <w:p w14:paraId="47E11D0F" w14:textId="77777777" w:rsidR="00B8209F" w:rsidRPr="00DD3283" w:rsidRDefault="00B8209F" w:rsidP="00435DAF">
            <w:pPr>
              <w:spacing w:before="120" w:after="120"/>
              <w:contextualSpacing/>
              <w:jc w:val="both"/>
              <w:rPr>
                <w:rFonts w:ascii="Times New Roman" w:hAnsi="Times New Roman" w:cs="Times New Roman"/>
                <w:sz w:val="18"/>
                <w:szCs w:val="18"/>
              </w:rPr>
            </w:pPr>
          </w:p>
        </w:tc>
      </w:tr>
      <w:tr w:rsidR="00A31A5D" w:rsidRPr="00DD3283" w14:paraId="0A892535" w14:textId="77777777" w:rsidTr="00A66257">
        <w:trPr>
          <w:trHeight w:val="172"/>
        </w:trPr>
        <w:tc>
          <w:tcPr>
            <w:tcW w:w="2862" w:type="dxa"/>
            <w:vAlign w:val="bottom"/>
          </w:tcPr>
          <w:p w14:paraId="722DC5A8" w14:textId="77777777" w:rsidR="00B8209F" w:rsidRPr="00DD3283" w:rsidRDefault="00B8209F" w:rsidP="00435DAF">
            <w:pPr>
              <w:contextualSpacing/>
              <w:rPr>
                <w:rFonts w:ascii="Calibri" w:eastAsia="Times New Roman" w:hAnsi="Calibri" w:cs="Times New Roman"/>
                <w:bCs/>
                <w:sz w:val="18"/>
                <w:szCs w:val="18"/>
              </w:rPr>
            </w:pPr>
            <w:r w:rsidRPr="00DD3283">
              <w:rPr>
                <w:rFonts w:ascii="Calibri" w:eastAsia="Times New Roman" w:hAnsi="Calibri" w:cs="Times New Roman"/>
                <w:bCs/>
                <w:sz w:val="18"/>
                <w:szCs w:val="18"/>
              </w:rPr>
              <w:t>Catholic</w:t>
            </w:r>
            <w:r w:rsidR="00BD373B" w:rsidRPr="00DD3283">
              <w:rPr>
                <w:rFonts w:ascii="Calibri" w:eastAsia="Times New Roman" w:hAnsi="Calibri" w:cs="Times New Roman"/>
                <w:bCs/>
                <w:sz w:val="18"/>
                <w:szCs w:val="18"/>
              </w:rPr>
              <w:t xml:space="preserve"> (RC)</w:t>
            </w:r>
          </w:p>
        </w:tc>
        <w:tc>
          <w:tcPr>
            <w:tcW w:w="772" w:type="dxa"/>
          </w:tcPr>
          <w:p w14:paraId="6104AD99" w14:textId="77777777" w:rsidR="00B8209F" w:rsidRPr="00DD3283" w:rsidRDefault="00B8209F" w:rsidP="00435DAF">
            <w:pPr>
              <w:spacing w:before="120" w:after="120"/>
              <w:contextualSpacing/>
              <w:jc w:val="both"/>
              <w:rPr>
                <w:rFonts w:ascii="Times New Roman" w:hAnsi="Times New Roman" w:cs="Times New Roman"/>
                <w:sz w:val="18"/>
                <w:szCs w:val="18"/>
              </w:rPr>
            </w:pPr>
          </w:p>
        </w:tc>
        <w:tc>
          <w:tcPr>
            <w:tcW w:w="1069" w:type="dxa"/>
          </w:tcPr>
          <w:p w14:paraId="0B84B242" w14:textId="77777777" w:rsidR="00B8209F" w:rsidRPr="00DD3283" w:rsidRDefault="00B8209F" w:rsidP="00435DAF">
            <w:pPr>
              <w:spacing w:before="120" w:after="120"/>
              <w:contextualSpacing/>
              <w:jc w:val="both"/>
              <w:rPr>
                <w:rFonts w:ascii="Times New Roman" w:hAnsi="Times New Roman" w:cs="Times New Roman"/>
                <w:sz w:val="18"/>
                <w:szCs w:val="18"/>
              </w:rPr>
            </w:pPr>
          </w:p>
        </w:tc>
        <w:tc>
          <w:tcPr>
            <w:tcW w:w="709" w:type="dxa"/>
          </w:tcPr>
          <w:p w14:paraId="7CB74220" w14:textId="77777777" w:rsidR="00B8209F" w:rsidRPr="00DD3283" w:rsidRDefault="00564A42" w:rsidP="00435DAF">
            <w:pPr>
              <w:spacing w:before="120" w:after="120"/>
              <w:contextualSpacing/>
              <w:jc w:val="both"/>
              <w:rPr>
                <w:rFonts w:ascii="Times New Roman" w:hAnsi="Times New Roman" w:cs="Times New Roman"/>
                <w:sz w:val="18"/>
                <w:szCs w:val="18"/>
              </w:rPr>
            </w:pPr>
            <w:r w:rsidRPr="00DD3283">
              <w:rPr>
                <w:rFonts w:ascii="Times New Roman" w:hAnsi="Times New Roman" w:cs="Times New Roman"/>
                <w:sz w:val="18"/>
                <w:szCs w:val="18"/>
              </w:rPr>
              <w:t>1</w:t>
            </w:r>
          </w:p>
        </w:tc>
        <w:tc>
          <w:tcPr>
            <w:tcW w:w="1134" w:type="dxa"/>
          </w:tcPr>
          <w:p w14:paraId="1D70AFA7" w14:textId="77777777" w:rsidR="00B8209F" w:rsidRPr="00DD3283" w:rsidRDefault="00B8209F" w:rsidP="00435DAF">
            <w:pPr>
              <w:spacing w:before="120" w:after="120"/>
              <w:contextualSpacing/>
              <w:jc w:val="both"/>
              <w:rPr>
                <w:rFonts w:ascii="Times New Roman" w:hAnsi="Times New Roman" w:cs="Times New Roman"/>
                <w:sz w:val="18"/>
                <w:szCs w:val="18"/>
              </w:rPr>
            </w:pPr>
          </w:p>
        </w:tc>
        <w:tc>
          <w:tcPr>
            <w:tcW w:w="850" w:type="dxa"/>
          </w:tcPr>
          <w:p w14:paraId="070F4E0C" w14:textId="77777777" w:rsidR="00B8209F" w:rsidRPr="00DD3283" w:rsidRDefault="00B8209F" w:rsidP="00435DAF">
            <w:pPr>
              <w:spacing w:before="120" w:after="120"/>
              <w:contextualSpacing/>
              <w:jc w:val="both"/>
              <w:rPr>
                <w:rFonts w:ascii="Times New Roman" w:hAnsi="Times New Roman" w:cs="Times New Roman"/>
                <w:sz w:val="18"/>
                <w:szCs w:val="18"/>
              </w:rPr>
            </w:pPr>
          </w:p>
        </w:tc>
        <w:tc>
          <w:tcPr>
            <w:tcW w:w="1134" w:type="dxa"/>
          </w:tcPr>
          <w:p w14:paraId="7131D48F" w14:textId="77777777" w:rsidR="00B8209F" w:rsidRPr="00DD3283" w:rsidRDefault="00B8209F" w:rsidP="00435DAF">
            <w:pPr>
              <w:spacing w:before="120" w:after="120"/>
              <w:contextualSpacing/>
              <w:jc w:val="both"/>
              <w:rPr>
                <w:rFonts w:ascii="Times New Roman" w:hAnsi="Times New Roman" w:cs="Times New Roman"/>
                <w:b/>
                <w:sz w:val="18"/>
                <w:szCs w:val="18"/>
              </w:rPr>
            </w:pPr>
          </w:p>
        </w:tc>
        <w:tc>
          <w:tcPr>
            <w:tcW w:w="851" w:type="dxa"/>
          </w:tcPr>
          <w:p w14:paraId="1FB4669D" w14:textId="77777777" w:rsidR="00B8209F" w:rsidRPr="00DD3283" w:rsidRDefault="002343FE" w:rsidP="00435DAF">
            <w:pPr>
              <w:spacing w:before="120" w:after="120"/>
              <w:contextualSpacing/>
              <w:jc w:val="both"/>
              <w:rPr>
                <w:rFonts w:ascii="Times New Roman" w:hAnsi="Times New Roman" w:cs="Times New Roman"/>
                <w:sz w:val="18"/>
                <w:szCs w:val="18"/>
              </w:rPr>
            </w:pPr>
            <w:r w:rsidRPr="00DD3283">
              <w:rPr>
                <w:rFonts w:ascii="Times New Roman" w:hAnsi="Times New Roman" w:cs="Times New Roman"/>
                <w:sz w:val="18"/>
                <w:szCs w:val="18"/>
              </w:rPr>
              <w:t>1</w:t>
            </w:r>
          </w:p>
        </w:tc>
        <w:tc>
          <w:tcPr>
            <w:tcW w:w="1134" w:type="dxa"/>
          </w:tcPr>
          <w:p w14:paraId="66D167D4" w14:textId="77777777" w:rsidR="00B8209F" w:rsidRPr="00DD3283" w:rsidRDefault="00B8209F" w:rsidP="00435DAF">
            <w:pPr>
              <w:spacing w:before="120" w:after="120"/>
              <w:contextualSpacing/>
              <w:jc w:val="both"/>
              <w:rPr>
                <w:rFonts w:ascii="Times New Roman" w:hAnsi="Times New Roman" w:cs="Times New Roman"/>
                <w:sz w:val="18"/>
                <w:szCs w:val="18"/>
              </w:rPr>
            </w:pPr>
          </w:p>
        </w:tc>
      </w:tr>
      <w:tr w:rsidR="00A31A5D" w:rsidRPr="00DD3283" w14:paraId="070D0CEE" w14:textId="77777777" w:rsidTr="00A66257">
        <w:trPr>
          <w:trHeight w:val="172"/>
        </w:trPr>
        <w:tc>
          <w:tcPr>
            <w:tcW w:w="2862" w:type="dxa"/>
            <w:vAlign w:val="bottom"/>
          </w:tcPr>
          <w:p w14:paraId="4A651907" w14:textId="77777777" w:rsidR="00B8209F" w:rsidRPr="00DD3283" w:rsidRDefault="00B8209F" w:rsidP="00435DAF">
            <w:pPr>
              <w:contextualSpacing/>
              <w:rPr>
                <w:rFonts w:ascii="Calibri" w:eastAsia="Times New Roman" w:hAnsi="Calibri" w:cs="Times New Roman"/>
                <w:bCs/>
                <w:sz w:val="18"/>
                <w:szCs w:val="18"/>
              </w:rPr>
            </w:pPr>
            <w:r w:rsidRPr="00DD3283">
              <w:rPr>
                <w:rFonts w:ascii="Calibri" w:eastAsia="Times New Roman" w:hAnsi="Calibri" w:cs="Times New Roman"/>
                <w:bCs/>
                <w:sz w:val="18"/>
                <w:szCs w:val="18"/>
              </w:rPr>
              <w:t>Other Christians</w:t>
            </w:r>
          </w:p>
        </w:tc>
        <w:tc>
          <w:tcPr>
            <w:tcW w:w="772" w:type="dxa"/>
          </w:tcPr>
          <w:p w14:paraId="237DF2EB" w14:textId="77777777" w:rsidR="00B8209F" w:rsidRPr="00DD3283" w:rsidRDefault="00B8209F" w:rsidP="00435DAF">
            <w:pPr>
              <w:spacing w:before="120" w:after="120"/>
              <w:contextualSpacing/>
              <w:jc w:val="both"/>
              <w:rPr>
                <w:rFonts w:ascii="Times New Roman" w:hAnsi="Times New Roman" w:cs="Times New Roman"/>
                <w:sz w:val="18"/>
                <w:szCs w:val="18"/>
              </w:rPr>
            </w:pPr>
          </w:p>
        </w:tc>
        <w:tc>
          <w:tcPr>
            <w:tcW w:w="1069" w:type="dxa"/>
          </w:tcPr>
          <w:p w14:paraId="31DCDEE3" w14:textId="77777777" w:rsidR="00B8209F" w:rsidRPr="00DD3283" w:rsidRDefault="00B8209F" w:rsidP="00435DAF">
            <w:pPr>
              <w:spacing w:before="120" w:after="120"/>
              <w:contextualSpacing/>
              <w:jc w:val="both"/>
              <w:rPr>
                <w:rFonts w:ascii="Times New Roman" w:hAnsi="Times New Roman" w:cs="Times New Roman"/>
                <w:sz w:val="18"/>
                <w:szCs w:val="18"/>
              </w:rPr>
            </w:pPr>
          </w:p>
        </w:tc>
        <w:tc>
          <w:tcPr>
            <w:tcW w:w="709" w:type="dxa"/>
          </w:tcPr>
          <w:p w14:paraId="015F892E" w14:textId="77777777" w:rsidR="00B8209F" w:rsidRPr="00DD3283" w:rsidRDefault="00564A42" w:rsidP="00435DAF">
            <w:pPr>
              <w:spacing w:before="120" w:after="120"/>
              <w:contextualSpacing/>
              <w:jc w:val="both"/>
              <w:rPr>
                <w:rFonts w:ascii="Times New Roman" w:hAnsi="Times New Roman" w:cs="Times New Roman"/>
                <w:sz w:val="18"/>
                <w:szCs w:val="18"/>
              </w:rPr>
            </w:pPr>
            <w:r w:rsidRPr="00DD3283">
              <w:rPr>
                <w:rFonts w:ascii="Times New Roman" w:hAnsi="Times New Roman" w:cs="Times New Roman"/>
                <w:sz w:val="18"/>
                <w:szCs w:val="18"/>
              </w:rPr>
              <w:t>0.91</w:t>
            </w:r>
          </w:p>
        </w:tc>
        <w:tc>
          <w:tcPr>
            <w:tcW w:w="1134" w:type="dxa"/>
          </w:tcPr>
          <w:p w14:paraId="491E4D9A" w14:textId="77777777" w:rsidR="00B8209F" w:rsidRPr="00DD3283" w:rsidRDefault="00564A42" w:rsidP="00435DAF">
            <w:pPr>
              <w:spacing w:before="120" w:after="120"/>
              <w:contextualSpacing/>
              <w:jc w:val="both"/>
              <w:rPr>
                <w:rFonts w:ascii="Times New Roman" w:hAnsi="Times New Roman" w:cs="Times New Roman"/>
                <w:sz w:val="18"/>
                <w:szCs w:val="18"/>
              </w:rPr>
            </w:pPr>
            <w:r w:rsidRPr="00DD3283">
              <w:rPr>
                <w:rFonts w:ascii="Times New Roman" w:hAnsi="Times New Roman" w:cs="Times New Roman"/>
                <w:sz w:val="18"/>
                <w:szCs w:val="18"/>
              </w:rPr>
              <w:t>0.67-1.23</w:t>
            </w:r>
          </w:p>
        </w:tc>
        <w:tc>
          <w:tcPr>
            <w:tcW w:w="850" w:type="dxa"/>
          </w:tcPr>
          <w:p w14:paraId="2A93E703" w14:textId="77777777" w:rsidR="00B8209F" w:rsidRPr="00DD3283" w:rsidRDefault="00B8209F" w:rsidP="00435DAF">
            <w:pPr>
              <w:spacing w:before="120" w:after="120"/>
              <w:contextualSpacing/>
              <w:jc w:val="both"/>
              <w:rPr>
                <w:rFonts w:ascii="Times New Roman" w:hAnsi="Times New Roman" w:cs="Times New Roman"/>
                <w:sz w:val="18"/>
                <w:szCs w:val="18"/>
              </w:rPr>
            </w:pPr>
          </w:p>
        </w:tc>
        <w:tc>
          <w:tcPr>
            <w:tcW w:w="1134" w:type="dxa"/>
          </w:tcPr>
          <w:p w14:paraId="071229C5" w14:textId="77777777" w:rsidR="00B8209F" w:rsidRPr="00DD3283" w:rsidRDefault="00B8209F" w:rsidP="00435DAF">
            <w:pPr>
              <w:spacing w:before="120" w:after="120"/>
              <w:contextualSpacing/>
              <w:jc w:val="both"/>
              <w:rPr>
                <w:rFonts w:ascii="Times New Roman" w:hAnsi="Times New Roman" w:cs="Times New Roman"/>
                <w:sz w:val="18"/>
                <w:szCs w:val="18"/>
              </w:rPr>
            </w:pPr>
          </w:p>
        </w:tc>
        <w:tc>
          <w:tcPr>
            <w:tcW w:w="851" w:type="dxa"/>
          </w:tcPr>
          <w:p w14:paraId="5ED92F93" w14:textId="77777777" w:rsidR="00B8209F" w:rsidRPr="00DD3283" w:rsidRDefault="002343FE" w:rsidP="00435DAF">
            <w:pPr>
              <w:spacing w:before="120" w:after="120"/>
              <w:contextualSpacing/>
              <w:jc w:val="both"/>
              <w:rPr>
                <w:rFonts w:ascii="Times New Roman" w:hAnsi="Times New Roman" w:cs="Times New Roman"/>
                <w:sz w:val="18"/>
                <w:szCs w:val="18"/>
              </w:rPr>
            </w:pPr>
            <w:r w:rsidRPr="00DD3283">
              <w:rPr>
                <w:rFonts w:ascii="Times New Roman" w:hAnsi="Times New Roman" w:cs="Times New Roman"/>
                <w:sz w:val="18"/>
                <w:szCs w:val="18"/>
              </w:rPr>
              <w:t>0.21</w:t>
            </w:r>
          </w:p>
        </w:tc>
        <w:tc>
          <w:tcPr>
            <w:tcW w:w="1134" w:type="dxa"/>
          </w:tcPr>
          <w:p w14:paraId="4D02FF68" w14:textId="77777777" w:rsidR="00B8209F" w:rsidRPr="00DD3283" w:rsidRDefault="002343FE" w:rsidP="00435DAF">
            <w:pPr>
              <w:spacing w:before="120" w:after="120"/>
              <w:contextualSpacing/>
              <w:jc w:val="both"/>
              <w:rPr>
                <w:rFonts w:ascii="Times New Roman" w:hAnsi="Times New Roman" w:cs="Times New Roman"/>
                <w:sz w:val="18"/>
                <w:szCs w:val="18"/>
              </w:rPr>
            </w:pPr>
            <w:r w:rsidRPr="00DD3283">
              <w:rPr>
                <w:rFonts w:ascii="Times New Roman" w:hAnsi="Times New Roman" w:cs="Times New Roman"/>
                <w:sz w:val="18"/>
                <w:szCs w:val="18"/>
              </w:rPr>
              <w:t>0.08-0.64*</w:t>
            </w:r>
          </w:p>
        </w:tc>
      </w:tr>
      <w:tr w:rsidR="00A31A5D" w:rsidRPr="00DD3283" w14:paraId="30BE749C" w14:textId="77777777" w:rsidTr="00A66257">
        <w:trPr>
          <w:trHeight w:val="172"/>
        </w:trPr>
        <w:tc>
          <w:tcPr>
            <w:tcW w:w="2862" w:type="dxa"/>
            <w:vAlign w:val="bottom"/>
          </w:tcPr>
          <w:p w14:paraId="1AB5B944" w14:textId="77777777" w:rsidR="00B8209F" w:rsidRPr="00DD3283" w:rsidRDefault="00AC121E" w:rsidP="00435DAF">
            <w:pPr>
              <w:contextualSpacing/>
              <w:rPr>
                <w:rFonts w:ascii="Calibri" w:eastAsia="Times New Roman" w:hAnsi="Calibri" w:cs="Times New Roman"/>
                <w:bCs/>
                <w:sz w:val="18"/>
                <w:szCs w:val="18"/>
              </w:rPr>
            </w:pPr>
            <w:r w:rsidRPr="00DD3283">
              <w:rPr>
                <w:rFonts w:ascii="Calibri" w:eastAsia="Times New Roman" w:hAnsi="Calibri" w:cs="Times New Roman"/>
                <w:bCs/>
                <w:sz w:val="18"/>
                <w:szCs w:val="18"/>
              </w:rPr>
              <w:t>Muslim</w:t>
            </w:r>
          </w:p>
        </w:tc>
        <w:tc>
          <w:tcPr>
            <w:tcW w:w="772" w:type="dxa"/>
          </w:tcPr>
          <w:p w14:paraId="48911F06" w14:textId="77777777" w:rsidR="00B8209F" w:rsidRPr="00DD3283" w:rsidRDefault="00B8209F" w:rsidP="00435DAF">
            <w:pPr>
              <w:spacing w:before="120" w:after="120"/>
              <w:contextualSpacing/>
              <w:jc w:val="both"/>
              <w:rPr>
                <w:rFonts w:ascii="Times New Roman" w:hAnsi="Times New Roman" w:cs="Times New Roman"/>
                <w:sz w:val="18"/>
                <w:szCs w:val="18"/>
              </w:rPr>
            </w:pPr>
          </w:p>
        </w:tc>
        <w:tc>
          <w:tcPr>
            <w:tcW w:w="1069" w:type="dxa"/>
          </w:tcPr>
          <w:p w14:paraId="0260014D" w14:textId="77777777" w:rsidR="00B8209F" w:rsidRPr="00DD3283" w:rsidRDefault="00B8209F" w:rsidP="00435DAF">
            <w:pPr>
              <w:spacing w:before="120" w:after="120"/>
              <w:contextualSpacing/>
              <w:jc w:val="both"/>
              <w:rPr>
                <w:rFonts w:ascii="Times New Roman" w:hAnsi="Times New Roman" w:cs="Times New Roman"/>
                <w:sz w:val="18"/>
                <w:szCs w:val="18"/>
              </w:rPr>
            </w:pPr>
          </w:p>
        </w:tc>
        <w:tc>
          <w:tcPr>
            <w:tcW w:w="709" w:type="dxa"/>
          </w:tcPr>
          <w:p w14:paraId="381E8B77" w14:textId="77777777" w:rsidR="00B8209F" w:rsidRPr="00DD3283" w:rsidRDefault="00564A42" w:rsidP="00435DAF">
            <w:pPr>
              <w:spacing w:before="120" w:after="120"/>
              <w:contextualSpacing/>
              <w:jc w:val="both"/>
              <w:rPr>
                <w:rFonts w:ascii="Times New Roman" w:hAnsi="Times New Roman" w:cs="Times New Roman"/>
                <w:sz w:val="18"/>
                <w:szCs w:val="18"/>
              </w:rPr>
            </w:pPr>
            <w:r w:rsidRPr="00DD3283">
              <w:rPr>
                <w:rFonts w:ascii="Times New Roman" w:hAnsi="Times New Roman" w:cs="Times New Roman"/>
                <w:sz w:val="18"/>
                <w:szCs w:val="18"/>
              </w:rPr>
              <w:t>1.33</w:t>
            </w:r>
          </w:p>
        </w:tc>
        <w:tc>
          <w:tcPr>
            <w:tcW w:w="1134" w:type="dxa"/>
          </w:tcPr>
          <w:p w14:paraId="06D91952" w14:textId="77777777" w:rsidR="00B8209F" w:rsidRPr="00DD3283" w:rsidRDefault="00564A42" w:rsidP="00435DAF">
            <w:pPr>
              <w:spacing w:before="120" w:after="120"/>
              <w:contextualSpacing/>
              <w:jc w:val="both"/>
              <w:rPr>
                <w:rFonts w:ascii="Times New Roman" w:hAnsi="Times New Roman" w:cs="Times New Roman"/>
                <w:sz w:val="18"/>
                <w:szCs w:val="18"/>
              </w:rPr>
            </w:pPr>
            <w:r w:rsidRPr="00DD3283">
              <w:rPr>
                <w:rFonts w:ascii="Times New Roman" w:hAnsi="Times New Roman" w:cs="Times New Roman"/>
                <w:sz w:val="18"/>
                <w:szCs w:val="18"/>
              </w:rPr>
              <w:t>0.87-2.04</w:t>
            </w:r>
          </w:p>
        </w:tc>
        <w:tc>
          <w:tcPr>
            <w:tcW w:w="850" w:type="dxa"/>
          </w:tcPr>
          <w:p w14:paraId="51AD1509" w14:textId="77777777" w:rsidR="00B8209F" w:rsidRPr="00DD3283" w:rsidRDefault="00B8209F" w:rsidP="00435DAF">
            <w:pPr>
              <w:spacing w:before="120" w:after="120"/>
              <w:contextualSpacing/>
              <w:jc w:val="both"/>
              <w:rPr>
                <w:rFonts w:ascii="Times New Roman" w:hAnsi="Times New Roman" w:cs="Times New Roman"/>
                <w:sz w:val="18"/>
                <w:szCs w:val="18"/>
              </w:rPr>
            </w:pPr>
          </w:p>
        </w:tc>
        <w:tc>
          <w:tcPr>
            <w:tcW w:w="1134" w:type="dxa"/>
          </w:tcPr>
          <w:p w14:paraId="780CE796" w14:textId="77777777" w:rsidR="00B8209F" w:rsidRPr="00DD3283" w:rsidRDefault="00B8209F" w:rsidP="00435DAF">
            <w:pPr>
              <w:spacing w:before="120" w:after="120"/>
              <w:contextualSpacing/>
              <w:jc w:val="both"/>
              <w:rPr>
                <w:rFonts w:ascii="Times New Roman" w:hAnsi="Times New Roman" w:cs="Times New Roman"/>
                <w:sz w:val="18"/>
                <w:szCs w:val="18"/>
              </w:rPr>
            </w:pPr>
          </w:p>
        </w:tc>
        <w:tc>
          <w:tcPr>
            <w:tcW w:w="851" w:type="dxa"/>
          </w:tcPr>
          <w:p w14:paraId="221D6639" w14:textId="77777777" w:rsidR="00B8209F" w:rsidRPr="00DD3283" w:rsidRDefault="002343FE" w:rsidP="00435DAF">
            <w:pPr>
              <w:spacing w:before="120" w:after="120"/>
              <w:contextualSpacing/>
              <w:jc w:val="both"/>
              <w:rPr>
                <w:rFonts w:ascii="Times New Roman" w:hAnsi="Times New Roman" w:cs="Times New Roman"/>
                <w:sz w:val="18"/>
                <w:szCs w:val="18"/>
              </w:rPr>
            </w:pPr>
            <w:r w:rsidRPr="00DD3283">
              <w:rPr>
                <w:rFonts w:ascii="Times New Roman" w:hAnsi="Times New Roman" w:cs="Times New Roman"/>
                <w:sz w:val="18"/>
                <w:szCs w:val="18"/>
              </w:rPr>
              <w:t>0.86</w:t>
            </w:r>
          </w:p>
        </w:tc>
        <w:tc>
          <w:tcPr>
            <w:tcW w:w="1134" w:type="dxa"/>
          </w:tcPr>
          <w:p w14:paraId="5CE74E94" w14:textId="77777777" w:rsidR="00B8209F" w:rsidRPr="00DD3283" w:rsidRDefault="002343FE" w:rsidP="00435DAF">
            <w:pPr>
              <w:spacing w:before="120" w:after="120"/>
              <w:contextualSpacing/>
              <w:jc w:val="both"/>
              <w:rPr>
                <w:rFonts w:ascii="Times New Roman" w:hAnsi="Times New Roman" w:cs="Times New Roman"/>
                <w:sz w:val="18"/>
                <w:szCs w:val="18"/>
              </w:rPr>
            </w:pPr>
            <w:r w:rsidRPr="00DD3283">
              <w:rPr>
                <w:rFonts w:ascii="Times New Roman" w:hAnsi="Times New Roman" w:cs="Times New Roman"/>
                <w:sz w:val="18"/>
                <w:szCs w:val="18"/>
              </w:rPr>
              <w:t>0.17-4.23</w:t>
            </w:r>
          </w:p>
        </w:tc>
      </w:tr>
      <w:tr w:rsidR="00A31A5D" w:rsidRPr="00DD3283" w14:paraId="77CE64AA" w14:textId="77777777" w:rsidTr="00A66257">
        <w:trPr>
          <w:trHeight w:val="172"/>
        </w:trPr>
        <w:tc>
          <w:tcPr>
            <w:tcW w:w="2862" w:type="dxa"/>
            <w:vAlign w:val="bottom"/>
          </w:tcPr>
          <w:p w14:paraId="158C4D48" w14:textId="77777777" w:rsidR="00B8209F" w:rsidRPr="00DD3283" w:rsidRDefault="00B8209F" w:rsidP="00435DAF">
            <w:pPr>
              <w:contextualSpacing/>
              <w:rPr>
                <w:rFonts w:ascii="Calibri" w:eastAsia="Times New Roman" w:hAnsi="Calibri" w:cs="Times New Roman"/>
                <w:b/>
                <w:bCs/>
                <w:sz w:val="18"/>
                <w:szCs w:val="18"/>
              </w:rPr>
            </w:pPr>
            <w:r w:rsidRPr="00DD3283">
              <w:rPr>
                <w:rFonts w:ascii="Calibri" w:eastAsia="Times New Roman" w:hAnsi="Calibri" w:cs="Times New Roman"/>
                <w:b/>
                <w:bCs/>
                <w:sz w:val="18"/>
                <w:szCs w:val="18"/>
              </w:rPr>
              <w:t>R</w:t>
            </w:r>
            <w:r w:rsidR="00CA76BE" w:rsidRPr="00DD3283">
              <w:rPr>
                <w:rFonts w:ascii="Calibri" w:eastAsia="Times New Roman" w:hAnsi="Calibri" w:cs="Times New Roman"/>
                <w:b/>
                <w:bCs/>
                <w:sz w:val="18"/>
                <w:szCs w:val="18"/>
              </w:rPr>
              <w:t>egion</w:t>
            </w:r>
          </w:p>
        </w:tc>
        <w:tc>
          <w:tcPr>
            <w:tcW w:w="772" w:type="dxa"/>
          </w:tcPr>
          <w:p w14:paraId="427D7702" w14:textId="77777777" w:rsidR="00B8209F" w:rsidRPr="00DD3283" w:rsidRDefault="00B8209F" w:rsidP="00435DAF">
            <w:pPr>
              <w:spacing w:before="120" w:after="120"/>
              <w:contextualSpacing/>
              <w:jc w:val="both"/>
              <w:rPr>
                <w:rFonts w:ascii="Times New Roman" w:hAnsi="Times New Roman" w:cs="Times New Roman"/>
                <w:sz w:val="18"/>
                <w:szCs w:val="18"/>
              </w:rPr>
            </w:pPr>
          </w:p>
        </w:tc>
        <w:tc>
          <w:tcPr>
            <w:tcW w:w="1069" w:type="dxa"/>
          </w:tcPr>
          <w:p w14:paraId="624B55E0" w14:textId="77777777" w:rsidR="00B8209F" w:rsidRPr="00DD3283" w:rsidRDefault="00B8209F" w:rsidP="00435DAF">
            <w:pPr>
              <w:spacing w:before="120" w:after="120"/>
              <w:contextualSpacing/>
              <w:jc w:val="both"/>
              <w:rPr>
                <w:rFonts w:ascii="Times New Roman" w:hAnsi="Times New Roman" w:cs="Times New Roman"/>
                <w:sz w:val="18"/>
                <w:szCs w:val="18"/>
              </w:rPr>
            </w:pPr>
          </w:p>
        </w:tc>
        <w:tc>
          <w:tcPr>
            <w:tcW w:w="709" w:type="dxa"/>
          </w:tcPr>
          <w:p w14:paraId="7F2A5D85" w14:textId="77777777" w:rsidR="00B8209F" w:rsidRPr="00DD3283" w:rsidRDefault="00B8209F" w:rsidP="00435DAF">
            <w:pPr>
              <w:spacing w:before="120" w:after="120"/>
              <w:contextualSpacing/>
              <w:jc w:val="both"/>
              <w:rPr>
                <w:rFonts w:ascii="Times New Roman" w:hAnsi="Times New Roman" w:cs="Times New Roman"/>
                <w:sz w:val="18"/>
                <w:szCs w:val="18"/>
              </w:rPr>
            </w:pPr>
          </w:p>
        </w:tc>
        <w:tc>
          <w:tcPr>
            <w:tcW w:w="1134" w:type="dxa"/>
          </w:tcPr>
          <w:p w14:paraId="1752ADC8" w14:textId="77777777" w:rsidR="00B8209F" w:rsidRPr="00DD3283" w:rsidRDefault="00B8209F" w:rsidP="00435DAF">
            <w:pPr>
              <w:spacing w:before="120" w:after="120"/>
              <w:contextualSpacing/>
              <w:jc w:val="both"/>
              <w:rPr>
                <w:rFonts w:ascii="Times New Roman" w:hAnsi="Times New Roman" w:cs="Times New Roman"/>
                <w:sz w:val="18"/>
                <w:szCs w:val="18"/>
              </w:rPr>
            </w:pPr>
          </w:p>
        </w:tc>
        <w:tc>
          <w:tcPr>
            <w:tcW w:w="850" w:type="dxa"/>
          </w:tcPr>
          <w:p w14:paraId="59E18BE0" w14:textId="77777777" w:rsidR="00B8209F" w:rsidRPr="00DD3283" w:rsidRDefault="00B8209F" w:rsidP="00435DAF">
            <w:pPr>
              <w:spacing w:before="120" w:after="120"/>
              <w:contextualSpacing/>
              <w:jc w:val="both"/>
              <w:rPr>
                <w:rFonts w:ascii="Times New Roman" w:hAnsi="Times New Roman" w:cs="Times New Roman"/>
                <w:sz w:val="18"/>
                <w:szCs w:val="18"/>
              </w:rPr>
            </w:pPr>
          </w:p>
        </w:tc>
        <w:tc>
          <w:tcPr>
            <w:tcW w:w="1134" w:type="dxa"/>
          </w:tcPr>
          <w:p w14:paraId="3CBFEF62" w14:textId="77777777" w:rsidR="00B8209F" w:rsidRPr="00DD3283" w:rsidRDefault="00B8209F" w:rsidP="00435DAF">
            <w:pPr>
              <w:spacing w:before="120" w:after="120"/>
              <w:contextualSpacing/>
              <w:jc w:val="both"/>
              <w:rPr>
                <w:rFonts w:ascii="Times New Roman" w:hAnsi="Times New Roman" w:cs="Times New Roman"/>
                <w:sz w:val="18"/>
                <w:szCs w:val="18"/>
              </w:rPr>
            </w:pPr>
          </w:p>
        </w:tc>
        <w:tc>
          <w:tcPr>
            <w:tcW w:w="851" w:type="dxa"/>
          </w:tcPr>
          <w:p w14:paraId="2A4F68BB" w14:textId="77777777" w:rsidR="00B8209F" w:rsidRPr="00DD3283" w:rsidRDefault="00B8209F" w:rsidP="00435DAF">
            <w:pPr>
              <w:spacing w:before="120" w:after="120"/>
              <w:contextualSpacing/>
              <w:jc w:val="both"/>
              <w:rPr>
                <w:rFonts w:ascii="Times New Roman" w:hAnsi="Times New Roman" w:cs="Times New Roman"/>
                <w:sz w:val="18"/>
                <w:szCs w:val="18"/>
              </w:rPr>
            </w:pPr>
          </w:p>
        </w:tc>
        <w:tc>
          <w:tcPr>
            <w:tcW w:w="1134" w:type="dxa"/>
          </w:tcPr>
          <w:p w14:paraId="43719783" w14:textId="77777777" w:rsidR="00B8209F" w:rsidRPr="00DD3283" w:rsidRDefault="00B8209F" w:rsidP="00435DAF">
            <w:pPr>
              <w:spacing w:before="120" w:after="120"/>
              <w:contextualSpacing/>
              <w:jc w:val="both"/>
              <w:rPr>
                <w:rFonts w:ascii="Times New Roman" w:hAnsi="Times New Roman" w:cs="Times New Roman"/>
                <w:sz w:val="18"/>
                <w:szCs w:val="18"/>
              </w:rPr>
            </w:pPr>
          </w:p>
        </w:tc>
      </w:tr>
      <w:tr w:rsidR="00A31A5D" w:rsidRPr="00DD3283" w14:paraId="44480AE7" w14:textId="77777777" w:rsidTr="00A66257">
        <w:trPr>
          <w:trHeight w:val="172"/>
        </w:trPr>
        <w:tc>
          <w:tcPr>
            <w:tcW w:w="2862" w:type="dxa"/>
            <w:vAlign w:val="bottom"/>
          </w:tcPr>
          <w:p w14:paraId="43F8B310" w14:textId="77777777" w:rsidR="00B8209F" w:rsidRPr="00DD3283" w:rsidRDefault="00B8209F" w:rsidP="00435DAF">
            <w:pPr>
              <w:contextualSpacing/>
              <w:rPr>
                <w:rFonts w:ascii="Calibri" w:eastAsia="Times New Roman" w:hAnsi="Calibri" w:cs="Times New Roman"/>
                <w:bCs/>
                <w:sz w:val="18"/>
                <w:szCs w:val="18"/>
              </w:rPr>
            </w:pPr>
            <w:r w:rsidRPr="00DD3283">
              <w:rPr>
                <w:rFonts w:ascii="Calibri" w:eastAsia="Times New Roman" w:hAnsi="Calibri" w:cs="Times New Roman"/>
                <w:bCs/>
                <w:sz w:val="18"/>
                <w:szCs w:val="18"/>
              </w:rPr>
              <w:t>Northern</w:t>
            </w:r>
            <w:r w:rsidR="00BD373B" w:rsidRPr="00DD3283">
              <w:rPr>
                <w:rFonts w:ascii="Calibri" w:eastAsia="Times New Roman" w:hAnsi="Calibri" w:cs="Times New Roman"/>
                <w:bCs/>
                <w:sz w:val="18"/>
                <w:szCs w:val="18"/>
              </w:rPr>
              <w:t xml:space="preserve"> (RC)</w:t>
            </w:r>
          </w:p>
        </w:tc>
        <w:tc>
          <w:tcPr>
            <w:tcW w:w="772" w:type="dxa"/>
          </w:tcPr>
          <w:p w14:paraId="36FA3678" w14:textId="77777777" w:rsidR="00B8209F" w:rsidRPr="00DD3283" w:rsidRDefault="00B8209F" w:rsidP="00435DAF">
            <w:pPr>
              <w:spacing w:before="120" w:after="120"/>
              <w:contextualSpacing/>
              <w:jc w:val="both"/>
              <w:rPr>
                <w:rFonts w:ascii="Times New Roman" w:hAnsi="Times New Roman" w:cs="Times New Roman"/>
                <w:sz w:val="18"/>
                <w:szCs w:val="18"/>
              </w:rPr>
            </w:pPr>
          </w:p>
        </w:tc>
        <w:tc>
          <w:tcPr>
            <w:tcW w:w="1069" w:type="dxa"/>
          </w:tcPr>
          <w:p w14:paraId="38086246" w14:textId="77777777" w:rsidR="00B8209F" w:rsidRPr="00DD3283" w:rsidRDefault="00B8209F" w:rsidP="00435DAF">
            <w:pPr>
              <w:spacing w:before="120" w:after="120"/>
              <w:contextualSpacing/>
              <w:jc w:val="both"/>
              <w:rPr>
                <w:rFonts w:ascii="Times New Roman" w:hAnsi="Times New Roman" w:cs="Times New Roman"/>
                <w:sz w:val="18"/>
                <w:szCs w:val="18"/>
              </w:rPr>
            </w:pPr>
          </w:p>
        </w:tc>
        <w:tc>
          <w:tcPr>
            <w:tcW w:w="709" w:type="dxa"/>
          </w:tcPr>
          <w:p w14:paraId="34AEF89D" w14:textId="77777777" w:rsidR="00B8209F" w:rsidRPr="00DD3283" w:rsidRDefault="00D279D9" w:rsidP="00435DAF">
            <w:pPr>
              <w:spacing w:before="120" w:after="120"/>
              <w:contextualSpacing/>
              <w:jc w:val="both"/>
              <w:rPr>
                <w:rFonts w:ascii="Times New Roman" w:hAnsi="Times New Roman" w:cs="Times New Roman"/>
                <w:sz w:val="18"/>
                <w:szCs w:val="18"/>
              </w:rPr>
            </w:pPr>
            <w:r w:rsidRPr="00DD3283">
              <w:rPr>
                <w:rFonts w:ascii="Times New Roman" w:hAnsi="Times New Roman" w:cs="Times New Roman"/>
                <w:sz w:val="18"/>
                <w:szCs w:val="18"/>
              </w:rPr>
              <w:t>1</w:t>
            </w:r>
          </w:p>
        </w:tc>
        <w:tc>
          <w:tcPr>
            <w:tcW w:w="1134" w:type="dxa"/>
          </w:tcPr>
          <w:p w14:paraId="37846911" w14:textId="77777777" w:rsidR="00B8209F" w:rsidRPr="00DD3283" w:rsidRDefault="00B8209F" w:rsidP="00435DAF">
            <w:pPr>
              <w:spacing w:before="120" w:after="120"/>
              <w:contextualSpacing/>
              <w:jc w:val="both"/>
              <w:rPr>
                <w:rFonts w:ascii="Times New Roman" w:hAnsi="Times New Roman" w:cs="Times New Roman"/>
                <w:sz w:val="18"/>
                <w:szCs w:val="18"/>
              </w:rPr>
            </w:pPr>
          </w:p>
        </w:tc>
        <w:tc>
          <w:tcPr>
            <w:tcW w:w="850" w:type="dxa"/>
          </w:tcPr>
          <w:p w14:paraId="6DBF7655" w14:textId="77777777" w:rsidR="00B8209F" w:rsidRPr="00DD3283" w:rsidRDefault="00B8209F" w:rsidP="00435DAF">
            <w:pPr>
              <w:spacing w:before="120" w:after="120"/>
              <w:contextualSpacing/>
              <w:jc w:val="both"/>
              <w:rPr>
                <w:rFonts w:ascii="Times New Roman" w:hAnsi="Times New Roman" w:cs="Times New Roman"/>
                <w:b/>
                <w:sz w:val="18"/>
                <w:szCs w:val="18"/>
              </w:rPr>
            </w:pPr>
          </w:p>
        </w:tc>
        <w:tc>
          <w:tcPr>
            <w:tcW w:w="1134" w:type="dxa"/>
          </w:tcPr>
          <w:p w14:paraId="652B8DD1" w14:textId="77777777" w:rsidR="00B8209F" w:rsidRPr="00DD3283" w:rsidRDefault="00B8209F" w:rsidP="00435DAF">
            <w:pPr>
              <w:spacing w:before="120" w:after="120"/>
              <w:contextualSpacing/>
              <w:jc w:val="both"/>
              <w:rPr>
                <w:rFonts w:ascii="Times New Roman" w:hAnsi="Times New Roman" w:cs="Times New Roman"/>
                <w:b/>
                <w:sz w:val="18"/>
                <w:szCs w:val="18"/>
              </w:rPr>
            </w:pPr>
          </w:p>
        </w:tc>
        <w:tc>
          <w:tcPr>
            <w:tcW w:w="851" w:type="dxa"/>
          </w:tcPr>
          <w:p w14:paraId="52EC7D57" w14:textId="77777777" w:rsidR="00B8209F" w:rsidRPr="00DD3283" w:rsidRDefault="002343FE" w:rsidP="00435DAF">
            <w:pPr>
              <w:spacing w:before="120" w:after="120"/>
              <w:contextualSpacing/>
              <w:jc w:val="both"/>
              <w:rPr>
                <w:rFonts w:ascii="Times New Roman" w:hAnsi="Times New Roman" w:cs="Times New Roman"/>
                <w:sz w:val="18"/>
                <w:szCs w:val="18"/>
              </w:rPr>
            </w:pPr>
            <w:r w:rsidRPr="00DD3283">
              <w:rPr>
                <w:rFonts w:ascii="Times New Roman" w:hAnsi="Times New Roman" w:cs="Times New Roman"/>
                <w:sz w:val="18"/>
                <w:szCs w:val="18"/>
              </w:rPr>
              <w:t>1</w:t>
            </w:r>
          </w:p>
        </w:tc>
        <w:tc>
          <w:tcPr>
            <w:tcW w:w="1134" w:type="dxa"/>
          </w:tcPr>
          <w:p w14:paraId="55915A75" w14:textId="77777777" w:rsidR="00B8209F" w:rsidRPr="00DD3283" w:rsidRDefault="00B8209F" w:rsidP="00435DAF">
            <w:pPr>
              <w:spacing w:before="120" w:after="120"/>
              <w:contextualSpacing/>
              <w:jc w:val="both"/>
              <w:rPr>
                <w:rFonts w:ascii="Times New Roman" w:hAnsi="Times New Roman" w:cs="Times New Roman"/>
                <w:sz w:val="18"/>
                <w:szCs w:val="18"/>
              </w:rPr>
            </w:pPr>
          </w:p>
        </w:tc>
      </w:tr>
      <w:tr w:rsidR="00A31A5D" w:rsidRPr="00DD3283" w14:paraId="7A7D5C27" w14:textId="77777777" w:rsidTr="00A66257">
        <w:trPr>
          <w:trHeight w:val="172"/>
        </w:trPr>
        <w:tc>
          <w:tcPr>
            <w:tcW w:w="2862" w:type="dxa"/>
            <w:vAlign w:val="bottom"/>
          </w:tcPr>
          <w:p w14:paraId="1AD715F0" w14:textId="77777777" w:rsidR="00D279D9" w:rsidRPr="00DD3283" w:rsidRDefault="00D279D9" w:rsidP="00435DAF">
            <w:pPr>
              <w:contextualSpacing/>
              <w:rPr>
                <w:rFonts w:ascii="Calibri" w:eastAsia="Times New Roman" w:hAnsi="Calibri" w:cs="Times New Roman"/>
                <w:bCs/>
                <w:sz w:val="18"/>
                <w:szCs w:val="18"/>
              </w:rPr>
            </w:pPr>
            <w:r w:rsidRPr="00DD3283">
              <w:rPr>
                <w:rFonts w:ascii="Calibri" w:eastAsia="Times New Roman" w:hAnsi="Calibri" w:cs="Times New Roman"/>
                <w:bCs/>
                <w:sz w:val="18"/>
                <w:szCs w:val="18"/>
              </w:rPr>
              <w:t>Central</w:t>
            </w:r>
          </w:p>
        </w:tc>
        <w:tc>
          <w:tcPr>
            <w:tcW w:w="772" w:type="dxa"/>
          </w:tcPr>
          <w:p w14:paraId="48715FBE" w14:textId="77777777" w:rsidR="00D279D9" w:rsidRPr="00DD3283" w:rsidRDefault="00D279D9" w:rsidP="00435DAF">
            <w:pPr>
              <w:spacing w:before="120" w:after="120"/>
              <w:contextualSpacing/>
              <w:jc w:val="both"/>
              <w:rPr>
                <w:rFonts w:ascii="Times New Roman" w:hAnsi="Times New Roman" w:cs="Times New Roman"/>
                <w:sz w:val="18"/>
                <w:szCs w:val="18"/>
              </w:rPr>
            </w:pPr>
          </w:p>
        </w:tc>
        <w:tc>
          <w:tcPr>
            <w:tcW w:w="1069" w:type="dxa"/>
          </w:tcPr>
          <w:p w14:paraId="4072E7C5" w14:textId="77777777" w:rsidR="00D279D9" w:rsidRPr="00DD3283" w:rsidRDefault="00D279D9" w:rsidP="00435DAF">
            <w:pPr>
              <w:spacing w:before="120" w:after="120"/>
              <w:contextualSpacing/>
              <w:jc w:val="both"/>
              <w:rPr>
                <w:rFonts w:ascii="Times New Roman" w:hAnsi="Times New Roman" w:cs="Times New Roman"/>
                <w:sz w:val="18"/>
                <w:szCs w:val="18"/>
              </w:rPr>
            </w:pPr>
          </w:p>
        </w:tc>
        <w:tc>
          <w:tcPr>
            <w:tcW w:w="709" w:type="dxa"/>
          </w:tcPr>
          <w:p w14:paraId="1332520D" w14:textId="77777777" w:rsidR="00D279D9" w:rsidRPr="00DD3283" w:rsidRDefault="00D279D9" w:rsidP="00435DAF">
            <w:pPr>
              <w:spacing w:before="120" w:after="120"/>
              <w:contextualSpacing/>
              <w:jc w:val="both"/>
              <w:rPr>
                <w:rFonts w:ascii="Times New Roman" w:hAnsi="Times New Roman" w:cs="Times New Roman"/>
                <w:sz w:val="18"/>
                <w:szCs w:val="18"/>
              </w:rPr>
            </w:pPr>
            <w:r w:rsidRPr="00DD3283">
              <w:rPr>
                <w:rFonts w:ascii="Times New Roman" w:hAnsi="Times New Roman" w:cs="Times New Roman"/>
                <w:sz w:val="18"/>
                <w:szCs w:val="18"/>
              </w:rPr>
              <w:t>0.63</w:t>
            </w:r>
          </w:p>
        </w:tc>
        <w:tc>
          <w:tcPr>
            <w:tcW w:w="1134" w:type="dxa"/>
          </w:tcPr>
          <w:p w14:paraId="0C827C44" w14:textId="77777777" w:rsidR="00D279D9" w:rsidRPr="00DD3283" w:rsidRDefault="00D279D9" w:rsidP="00435DAF">
            <w:pPr>
              <w:spacing w:before="120" w:after="120"/>
              <w:contextualSpacing/>
              <w:jc w:val="both"/>
              <w:rPr>
                <w:rFonts w:ascii="Times New Roman" w:hAnsi="Times New Roman" w:cs="Times New Roman"/>
                <w:sz w:val="18"/>
                <w:szCs w:val="18"/>
              </w:rPr>
            </w:pPr>
            <w:r w:rsidRPr="00DD3283">
              <w:rPr>
                <w:rFonts w:ascii="Times New Roman" w:hAnsi="Times New Roman" w:cs="Times New Roman"/>
                <w:sz w:val="18"/>
                <w:szCs w:val="18"/>
              </w:rPr>
              <w:t>0.38-1.05</w:t>
            </w:r>
          </w:p>
        </w:tc>
        <w:tc>
          <w:tcPr>
            <w:tcW w:w="850" w:type="dxa"/>
          </w:tcPr>
          <w:p w14:paraId="04E5F162" w14:textId="77777777" w:rsidR="00D279D9" w:rsidRPr="00DD3283" w:rsidRDefault="00D279D9" w:rsidP="00435DAF">
            <w:pPr>
              <w:spacing w:before="120" w:after="120"/>
              <w:contextualSpacing/>
              <w:jc w:val="both"/>
              <w:rPr>
                <w:rFonts w:ascii="Times New Roman" w:hAnsi="Times New Roman" w:cs="Times New Roman"/>
                <w:b/>
                <w:sz w:val="18"/>
                <w:szCs w:val="18"/>
              </w:rPr>
            </w:pPr>
          </w:p>
        </w:tc>
        <w:tc>
          <w:tcPr>
            <w:tcW w:w="1134" w:type="dxa"/>
          </w:tcPr>
          <w:p w14:paraId="0469E451" w14:textId="77777777" w:rsidR="00D279D9" w:rsidRPr="00DD3283" w:rsidRDefault="00D279D9" w:rsidP="00435DAF">
            <w:pPr>
              <w:spacing w:before="120" w:after="120"/>
              <w:contextualSpacing/>
              <w:jc w:val="both"/>
              <w:rPr>
                <w:rFonts w:ascii="Times New Roman" w:hAnsi="Times New Roman" w:cs="Times New Roman"/>
                <w:b/>
                <w:sz w:val="18"/>
                <w:szCs w:val="18"/>
              </w:rPr>
            </w:pPr>
          </w:p>
        </w:tc>
        <w:tc>
          <w:tcPr>
            <w:tcW w:w="851" w:type="dxa"/>
          </w:tcPr>
          <w:p w14:paraId="6D68B53D" w14:textId="77777777" w:rsidR="00D279D9" w:rsidRPr="00DD3283" w:rsidRDefault="002343FE" w:rsidP="00435DAF">
            <w:pPr>
              <w:spacing w:before="120" w:after="120"/>
              <w:contextualSpacing/>
              <w:jc w:val="both"/>
              <w:rPr>
                <w:rFonts w:ascii="Times New Roman" w:hAnsi="Times New Roman" w:cs="Times New Roman"/>
                <w:sz w:val="18"/>
                <w:szCs w:val="18"/>
              </w:rPr>
            </w:pPr>
            <w:r w:rsidRPr="00DD3283">
              <w:rPr>
                <w:rFonts w:ascii="Times New Roman" w:hAnsi="Times New Roman" w:cs="Times New Roman"/>
                <w:sz w:val="18"/>
                <w:szCs w:val="18"/>
              </w:rPr>
              <w:t>0.45</w:t>
            </w:r>
          </w:p>
        </w:tc>
        <w:tc>
          <w:tcPr>
            <w:tcW w:w="1134" w:type="dxa"/>
          </w:tcPr>
          <w:p w14:paraId="64FDDFBE" w14:textId="77777777" w:rsidR="00D279D9" w:rsidRPr="00DD3283" w:rsidRDefault="002343FE" w:rsidP="00435DAF">
            <w:pPr>
              <w:spacing w:before="120" w:after="120"/>
              <w:contextualSpacing/>
              <w:jc w:val="both"/>
              <w:rPr>
                <w:rFonts w:ascii="Times New Roman" w:hAnsi="Times New Roman" w:cs="Times New Roman"/>
                <w:sz w:val="18"/>
                <w:szCs w:val="18"/>
              </w:rPr>
            </w:pPr>
            <w:r w:rsidRPr="00DD3283">
              <w:rPr>
                <w:rFonts w:ascii="Times New Roman" w:hAnsi="Times New Roman" w:cs="Times New Roman"/>
                <w:sz w:val="18"/>
                <w:szCs w:val="18"/>
              </w:rPr>
              <w:t>0.06-3.46</w:t>
            </w:r>
          </w:p>
        </w:tc>
      </w:tr>
      <w:tr w:rsidR="00A31A5D" w:rsidRPr="00DD3283" w14:paraId="16574998" w14:textId="77777777" w:rsidTr="00A66257">
        <w:trPr>
          <w:trHeight w:val="172"/>
        </w:trPr>
        <w:tc>
          <w:tcPr>
            <w:tcW w:w="2862" w:type="dxa"/>
            <w:vAlign w:val="bottom"/>
          </w:tcPr>
          <w:p w14:paraId="36454618" w14:textId="77777777" w:rsidR="00D279D9" w:rsidRPr="00DD3283" w:rsidRDefault="00D279D9" w:rsidP="00435DAF">
            <w:pPr>
              <w:contextualSpacing/>
              <w:rPr>
                <w:rFonts w:ascii="Calibri" w:eastAsia="Times New Roman" w:hAnsi="Calibri" w:cs="Times New Roman"/>
                <w:bCs/>
                <w:sz w:val="18"/>
                <w:szCs w:val="18"/>
              </w:rPr>
            </w:pPr>
            <w:r w:rsidRPr="00DD3283">
              <w:rPr>
                <w:rFonts w:ascii="Calibri" w:eastAsia="Times New Roman" w:hAnsi="Calibri" w:cs="Times New Roman"/>
                <w:bCs/>
                <w:sz w:val="18"/>
                <w:szCs w:val="18"/>
              </w:rPr>
              <w:t xml:space="preserve">Southern </w:t>
            </w:r>
          </w:p>
        </w:tc>
        <w:tc>
          <w:tcPr>
            <w:tcW w:w="772" w:type="dxa"/>
          </w:tcPr>
          <w:p w14:paraId="1A9EDF5D" w14:textId="77777777" w:rsidR="00D279D9" w:rsidRPr="00DD3283" w:rsidRDefault="00D279D9" w:rsidP="00435DAF">
            <w:pPr>
              <w:spacing w:before="120" w:after="120"/>
              <w:contextualSpacing/>
              <w:jc w:val="both"/>
              <w:rPr>
                <w:rFonts w:ascii="Times New Roman" w:hAnsi="Times New Roman" w:cs="Times New Roman"/>
                <w:sz w:val="18"/>
                <w:szCs w:val="18"/>
              </w:rPr>
            </w:pPr>
          </w:p>
        </w:tc>
        <w:tc>
          <w:tcPr>
            <w:tcW w:w="1069" w:type="dxa"/>
          </w:tcPr>
          <w:p w14:paraId="5BEBA1B0" w14:textId="77777777" w:rsidR="00D279D9" w:rsidRPr="00DD3283" w:rsidRDefault="00D279D9" w:rsidP="00435DAF">
            <w:pPr>
              <w:spacing w:before="120" w:after="120"/>
              <w:contextualSpacing/>
              <w:jc w:val="both"/>
              <w:rPr>
                <w:rFonts w:ascii="Times New Roman" w:hAnsi="Times New Roman" w:cs="Times New Roman"/>
                <w:sz w:val="18"/>
                <w:szCs w:val="18"/>
              </w:rPr>
            </w:pPr>
          </w:p>
        </w:tc>
        <w:tc>
          <w:tcPr>
            <w:tcW w:w="709" w:type="dxa"/>
          </w:tcPr>
          <w:p w14:paraId="79A6D1E6" w14:textId="77777777" w:rsidR="00D279D9" w:rsidRPr="00DD3283" w:rsidRDefault="00D279D9" w:rsidP="00435DAF">
            <w:pPr>
              <w:spacing w:before="120" w:after="120"/>
              <w:contextualSpacing/>
              <w:jc w:val="both"/>
              <w:rPr>
                <w:rFonts w:ascii="Times New Roman" w:hAnsi="Times New Roman" w:cs="Times New Roman"/>
                <w:sz w:val="18"/>
                <w:szCs w:val="18"/>
              </w:rPr>
            </w:pPr>
            <w:r w:rsidRPr="00DD3283">
              <w:rPr>
                <w:rFonts w:ascii="Times New Roman" w:hAnsi="Times New Roman" w:cs="Times New Roman"/>
                <w:sz w:val="18"/>
                <w:szCs w:val="18"/>
              </w:rPr>
              <w:t>0.74</w:t>
            </w:r>
          </w:p>
        </w:tc>
        <w:tc>
          <w:tcPr>
            <w:tcW w:w="1134" w:type="dxa"/>
          </w:tcPr>
          <w:p w14:paraId="0FCF5327" w14:textId="77777777" w:rsidR="00D279D9" w:rsidRPr="00DD3283" w:rsidRDefault="00D279D9" w:rsidP="00435DAF">
            <w:pPr>
              <w:spacing w:before="120" w:after="120"/>
              <w:contextualSpacing/>
              <w:jc w:val="both"/>
              <w:rPr>
                <w:rFonts w:ascii="Times New Roman" w:hAnsi="Times New Roman" w:cs="Times New Roman"/>
                <w:sz w:val="18"/>
                <w:szCs w:val="18"/>
              </w:rPr>
            </w:pPr>
            <w:r w:rsidRPr="00DD3283">
              <w:rPr>
                <w:rFonts w:ascii="Times New Roman" w:hAnsi="Times New Roman" w:cs="Times New Roman"/>
                <w:sz w:val="18"/>
                <w:szCs w:val="18"/>
              </w:rPr>
              <w:t>0.45-1.22</w:t>
            </w:r>
          </w:p>
        </w:tc>
        <w:tc>
          <w:tcPr>
            <w:tcW w:w="850" w:type="dxa"/>
          </w:tcPr>
          <w:p w14:paraId="1FB5B68B" w14:textId="77777777" w:rsidR="00D279D9" w:rsidRPr="00DD3283" w:rsidRDefault="00D279D9" w:rsidP="00435DAF">
            <w:pPr>
              <w:spacing w:before="120" w:after="120"/>
              <w:contextualSpacing/>
              <w:jc w:val="both"/>
              <w:rPr>
                <w:rFonts w:ascii="Times New Roman" w:hAnsi="Times New Roman" w:cs="Times New Roman"/>
                <w:b/>
                <w:sz w:val="18"/>
                <w:szCs w:val="18"/>
              </w:rPr>
            </w:pPr>
          </w:p>
        </w:tc>
        <w:tc>
          <w:tcPr>
            <w:tcW w:w="1134" w:type="dxa"/>
          </w:tcPr>
          <w:p w14:paraId="1928AEE4" w14:textId="77777777" w:rsidR="00D279D9" w:rsidRPr="00DD3283" w:rsidRDefault="00D279D9" w:rsidP="00435DAF">
            <w:pPr>
              <w:spacing w:before="120" w:after="120"/>
              <w:contextualSpacing/>
              <w:jc w:val="both"/>
              <w:rPr>
                <w:rFonts w:ascii="Times New Roman" w:hAnsi="Times New Roman" w:cs="Times New Roman"/>
                <w:b/>
                <w:sz w:val="18"/>
                <w:szCs w:val="18"/>
              </w:rPr>
            </w:pPr>
          </w:p>
        </w:tc>
        <w:tc>
          <w:tcPr>
            <w:tcW w:w="851" w:type="dxa"/>
          </w:tcPr>
          <w:p w14:paraId="48CA23BD" w14:textId="77777777" w:rsidR="00D279D9" w:rsidRPr="00DD3283" w:rsidRDefault="002343FE" w:rsidP="00435DAF">
            <w:pPr>
              <w:spacing w:before="120" w:after="120"/>
              <w:contextualSpacing/>
              <w:jc w:val="both"/>
              <w:rPr>
                <w:rFonts w:ascii="Times New Roman" w:hAnsi="Times New Roman" w:cs="Times New Roman"/>
                <w:sz w:val="18"/>
                <w:szCs w:val="18"/>
              </w:rPr>
            </w:pPr>
            <w:r w:rsidRPr="00DD3283">
              <w:rPr>
                <w:rFonts w:ascii="Times New Roman" w:hAnsi="Times New Roman" w:cs="Times New Roman"/>
                <w:sz w:val="18"/>
                <w:szCs w:val="18"/>
              </w:rPr>
              <w:t>0.58</w:t>
            </w:r>
          </w:p>
        </w:tc>
        <w:tc>
          <w:tcPr>
            <w:tcW w:w="1134" w:type="dxa"/>
          </w:tcPr>
          <w:p w14:paraId="0DC9EB5F" w14:textId="77777777" w:rsidR="00D279D9" w:rsidRPr="00DD3283" w:rsidRDefault="002343FE" w:rsidP="00435DAF">
            <w:pPr>
              <w:spacing w:before="120" w:after="120"/>
              <w:contextualSpacing/>
              <w:jc w:val="both"/>
              <w:rPr>
                <w:rFonts w:ascii="Times New Roman" w:hAnsi="Times New Roman" w:cs="Times New Roman"/>
                <w:sz w:val="18"/>
                <w:szCs w:val="18"/>
              </w:rPr>
            </w:pPr>
            <w:r w:rsidRPr="00DD3283">
              <w:rPr>
                <w:rFonts w:ascii="Times New Roman" w:hAnsi="Times New Roman" w:cs="Times New Roman"/>
                <w:sz w:val="18"/>
                <w:szCs w:val="18"/>
              </w:rPr>
              <w:t>0.08-4.33</w:t>
            </w:r>
          </w:p>
        </w:tc>
      </w:tr>
      <w:tr w:rsidR="00A31A5D" w:rsidRPr="00DD3283" w14:paraId="2133CF2B" w14:textId="77777777" w:rsidTr="00A66257">
        <w:trPr>
          <w:trHeight w:val="172"/>
        </w:trPr>
        <w:tc>
          <w:tcPr>
            <w:tcW w:w="2862" w:type="dxa"/>
            <w:vAlign w:val="bottom"/>
          </w:tcPr>
          <w:p w14:paraId="2DAF1AE5" w14:textId="77777777" w:rsidR="00D279D9" w:rsidRPr="00DD3283" w:rsidRDefault="00D279D9" w:rsidP="00435DAF">
            <w:pPr>
              <w:contextualSpacing/>
              <w:rPr>
                <w:rFonts w:ascii="Calibri" w:eastAsia="Times New Roman" w:hAnsi="Calibri" w:cs="Times New Roman"/>
                <w:b/>
                <w:bCs/>
                <w:sz w:val="18"/>
                <w:szCs w:val="18"/>
              </w:rPr>
            </w:pPr>
            <w:r w:rsidRPr="00DD3283">
              <w:rPr>
                <w:rFonts w:ascii="Calibri" w:eastAsia="Times New Roman" w:hAnsi="Calibri" w:cs="Times New Roman"/>
                <w:b/>
                <w:bCs/>
                <w:sz w:val="18"/>
                <w:szCs w:val="18"/>
              </w:rPr>
              <w:t>Place of residence</w:t>
            </w:r>
          </w:p>
        </w:tc>
        <w:tc>
          <w:tcPr>
            <w:tcW w:w="772" w:type="dxa"/>
          </w:tcPr>
          <w:p w14:paraId="31A79264" w14:textId="77777777" w:rsidR="00D279D9" w:rsidRPr="00DD3283" w:rsidRDefault="00D279D9" w:rsidP="00435DAF">
            <w:pPr>
              <w:spacing w:before="120" w:after="120"/>
              <w:contextualSpacing/>
              <w:jc w:val="both"/>
              <w:rPr>
                <w:rFonts w:ascii="Times New Roman" w:hAnsi="Times New Roman" w:cs="Times New Roman"/>
                <w:sz w:val="18"/>
                <w:szCs w:val="18"/>
              </w:rPr>
            </w:pPr>
          </w:p>
        </w:tc>
        <w:tc>
          <w:tcPr>
            <w:tcW w:w="1069" w:type="dxa"/>
          </w:tcPr>
          <w:p w14:paraId="04A7DFF2" w14:textId="77777777" w:rsidR="00D279D9" w:rsidRPr="00DD3283" w:rsidRDefault="00D279D9" w:rsidP="00435DAF">
            <w:pPr>
              <w:spacing w:before="120" w:after="120"/>
              <w:contextualSpacing/>
              <w:jc w:val="both"/>
              <w:rPr>
                <w:rFonts w:ascii="Times New Roman" w:hAnsi="Times New Roman" w:cs="Times New Roman"/>
                <w:sz w:val="18"/>
                <w:szCs w:val="18"/>
              </w:rPr>
            </w:pPr>
          </w:p>
        </w:tc>
        <w:tc>
          <w:tcPr>
            <w:tcW w:w="709" w:type="dxa"/>
          </w:tcPr>
          <w:p w14:paraId="374703AF" w14:textId="77777777" w:rsidR="00D279D9" w:rsidRPr="00DD3283" w:rsidRDefault="00D279D9" w:rsidP="00435DAF">
            <w:pPr>
              <w:spacing w:before="120" w:after="120"/>
              <w:contextualSpacing/>
              <w:jc w:val="both"/>
              <w:rPr>
                <w:rFonts w:ascii="Times New Roman" w:hAnsi="Times New Roman" w:cs="Times New Roman"/>
                <w:b/>
                <w:sz w:val="18"/>
                <w:szCs w:val="18"/>
              </w:rPr>
            </w:pPr>
          </w:p>
        </w:tc>
        <w:tc>
          <w:tcPr>
            <w:tcW w:w="1134" w:type="dxa"/>
          </w:tcPr>
          <w:p w14:paraId="3A650FF7" w14:textId="77777777" w:rsidR="00D279D9" w:rsidRPr="00DD3283" w:rsidRDefault="00D279D9" w:rsidP="00435DAF">
            <w:pPr>
              <w:spacing w:before="120" w:after="120"/>
              <w:contextualSpacing/>
              <w:jc w:val="both"/>
              <w:rPr>
                <w:rFonts w:ascii="Times New Roman" w:hAnsi="Times New Roman" w:cs="Times New Roman"/>
                <w:b/>
                <w:sz w:val="18"/>
                <w:szCs w:val="18"/>
              </w:rPr>
            </w:pPr>
          </w:p>
        </w:tc>
        <w:tc>
          <w:tcPr>
            <w:tcW w:w="850" w:type="dxa"/>
          </w:tcPr>
          <w:p w14:paraId="522243D5" w14:textId="77777777" w:rsidR="00D279D9" w:rsidRPr="00DD3283" w:rsidRDefault="00D279D9" w:rsidP="00435DAF">
            <w:pPr>
              <w:spacing w:before="120" w:after="120"/>
              <w:contextualSpacing/>
              <w:jc w:val="both"/>
              <w:rPr>
                <w:rFonts w:ascii="Times New Roman" w:hAnsi="Times New Roman" w:cs="Times New Roman"/>
                <w:b/>
                <w:sz w:val="18"/>
                <w:szCs w:val="18"/>
              </w:rPr>
            </w:pPr>
          </w:p>
        </w:tc>
        <w:tc>
          <w:tcPr>
            <w:tcW w:w="1134" w:type="dxa"/>
          </w:tcPr>
          <w:p w14:paraId="079118B3" w14:textId="77777777" w:rsidR="00D279D9" w:rsidRPr="00DD3283" w:rsidRDefault="00D279D9" w:rsidP="00435DAF">
            <w:pPr>
              <w:spacing w:before="120" w:after="120"/>
              <w:contextualSpacing/>
              <w:jc w:val="both"/>
              <w:rPr>
                <w:rFonts w:ascii="Times New Roman" w:hAnsi="Times New Roman" w:cs="Times New Roman"/>
                <w:b/>
                <w:sz w:val="18"/>
                <w:szCs w:val="18"/>
              </w:rPr>
            </w:pPr>
          </w:p>
        </w:tc>
        <w:tc>
          <w:tcPr>
            <w:tcW w:w="851" w:type="dxa"/>
          </w:tcPr>
          <w:p w14:paraId="646D4818" w14:textId="77777777" w:rsidR="00D279D9" w:rsidRPr="00DD3283" w:rsidRDefault="00D279D9" w:rsidP="00435DAF">
            <w:pPr>
              <w:spacing w:before="120" w:after="120"/>
              <w:contextualSpacing/>
              <w:jc w:val="both"/>
              <w:rPr>
                <w:rFonts w:ascii="Times New Roman" w:hAnsi="Times New Roman" w:cs="Times New Roman"/>
                <w:b/>
                <w:sz w:val="18"/>
                <w:szCs w:val="18"/>
              </w:rPr>
            </w:pPr>
          </w:p>
        </w:tc>
        <w:tc>
          <w:tcPr>
            <w:tcW w:w="1134" w:type="dxa"/>
          </w:tcPr>
          <w:p w14:paraId="4F739BFB" w14:textId="77777777" w:rsidR="00D279D9" w:rsidRPr="00DD3283" w:rsidRDefault="00D279D9" w:rsidP="00435DAF">
            <w:pPr>
              <w:spacing w:before="120" w:after="120"/>
              <w:contextualSpacing/>
              <w:jc w:val="both"/>
              <w:rPr>
                <w:rFonts w:ascii="Times New Roman" w:hAnsi="Times New Roman" w:cs="Times New Roman"/>
                <w:b/>
                <w:sz w:val="18"/>
                <w:szCs w:val="18"/>
              </w:rPr>
            </w:pPr>
          </w:p>
        </w:tc>
      </w:tr>
      <w:tr w:rsidR="00A31A5D" w:rsidRPr="00DD3283" w14:paraId="52706DE5" w14:textId="77777777" w:rsidTr="00A66257">
        <w:trPr>
          <w:trHeight w:val="172"/>
        </w:trPr>
        <w:tc>
          <w:tcPr>
            <w:tcW w:w="2862" w:type="dxa"/>
            <w:vAlign w:val="bottom"/>
          </w:tcPr>
          <w:p w14:paraId="5B9F5613" w14:textId="77777777" w:rsidR="00D279D9" w:rsidRPr="00DD3283" w:rsidRDefault="00D279D9" w:rsidP="00435DAF">
            <w:pPr>
              <w:contextualSpacing/>
              <w:rPr>
                <w:rFonts w:ascii="Calibri" w:eastAsia="Times New Roman" w:hAnsi="Calibri" w:cs="Times New Roman"/>
                <w:sz w:val="18"/>
                <w:szCs w:val="18"/>
              </w:rPr>
            </w:pPr>
            <w:r w:rsidRPr="00DD3283">
              <w:rPr>
                <w:rFonts w:ascii="Calibri" w:eastAsia="Times New Roman" w:hAnsi="Calibri" w:cs="Times New Roman"/>
                <w:sz w:val="18"/>
                <w:szCs w:val="18"/>
              </w:rPr>
              <w:t xml:space="preserve">Urban </w:t>
            </w:r>
            <w:r w:rsidRPr="00DD3283">
              <w:rPr>
                <w:rFonts w:ascii="Calibri" w:eastAsia="Times New Roman" w:hAnsi="Calibri" w:cs="Times New Roman"/>
                <w:bCs/>
                <w:sz w:val="18"/>
                <w:szCs w:val="18"/>
              </w:rPr>
              <w:t>(RC)</w:t>
            </w:r>
          </w:p>
        </w:tc>
        <w:tc>
          <w:tcPr>
            <w:tcW w:w="772" w:type="dxa"/>
          </w:tcPr>
          <w:p w14:paraId="0AB5EC40" w14:textId="77777777" w:rsidR="00D279D9" w:rsidRPr="00DD3283" w:rsidRDefault="00D279D9" w:rsidP="00435DAF">
            <w:pPr>
              <w:spacing w:before="120" w:after="120"/>
              <w:contextualSpacing/>
              <w:jc w:val="both"/>
              <w:rPr>
                <w:rFonts w:ascii="Times New Roman" w:hAnsi="Times New Roman" w:cs="Times New Roman"/>
                <w:sz w:val="18"/>
                <w:szCs w:val="18"/>
              </w:rPr>
            </w:pPr>
          </w:p>
        </w:tc>
        <w:tc>
          <w:tcPr>
            <w:tcW w:w="1069" w:type="dxa"/>
          </w:tcPr>
          <w:p w14:paraId="00350276" w14:textId="77777777" w:rsidR="00D279D9" w:rsidRPr="00DD3283" w:rsidRDefault="00D279D9" w:rsidP="00435DAF">
            <w:pPr>
              <w:spacing w:before="120" w:after="120"/>
              <w:contextualSpacing/>
              <w:jc w:val="both"/>
              <w:rPr>
                <w:rFonts w:ascii="Times New Roman" w:hAnsi="Times New Roman" w:cs="Times New Roman"/>
                <w:sz w:val="18"/>
                <w:szCs w:val="18"/>
              </w:rPr>
            </w:pPr>
          </w:p>
        </w:tc>
        <w:tc>
          <w:tcPr>
            <w:tcW w:w="709" w:type="dxa"/>
          </w:tcPr>
          <w:p w14:paraId="0CAC069E" w14:textId="77777777" w:rsidR="00D279D9" w:rsidRPr="00DD3283" w:rsidRDefault="00D279D9" w:rsidP="00435DAF">
            <w:pPr>
              <w:spacing w:before="120" w:after="120"/>
              <w:contextualSpacing/>
              <w:jc w:val="both"/>
              <w:rPr>
                <w:rFonts w:ascii="Times New Roman" w:hAnsi="Times New Roman" w:cs="Times New Roman"/>
                <w:sz w:val="18"/>
                <w:szCs w:val="18"/>
              </w:rPr>
            </w:pPr>
            <w:r w:rsidRPr="00DD3283">
              <w:rPr>
                <w:rFonts w:ascii="Times New Roman" w:hAnsi="Times New Roman" w:cs="Times New Roman"/>
                <w:sz w:val="18"/>
                <w:szCs w:val="18"/>
              </w:rPr>
              <w:t>1</w:t>
            </w:r>
          </w:p>
        </w:tc>
        <w:tc>
          <w:tcPr>
            <w:tcW w:w="1134" w:type="dxa"/>
          </w:tcPr>
          <w:p w14:paraId="3E869326" w14:textId="77777777" w:rsidR="00D279D9" w:rsidRPr="00DD3283" w:rsidRDefault="00D279D9" w:rsidP="00435DAF">
            <w:pPr>
              <w:spacing w:before="120" w:after="120"/>
              <w:contextualSpacing/>
              <w:jc w:val="both"/>
              <w:rPr>
                <w:rFonts w:ascii="Times New Roman" w:hAnsi="Times New Roman" w:cs="Times New Roman"/>
                <w:b/>
                <w:sz w:val="18"/>
                <w:szCs w:val="18"/>
              </w:rPr>
            </w:pPr>
          </w:p>
        </w:tc>
        <w:tc>
          <w:tcPr>
            <w:tcW w:w="850" w:type="dxa"/>
          </w:tcPr>
          <w:p w14:paraId="4BC7E00D" w14:textId="77777777" w:rsidR="00D279D9" w:rsidRPr="00DD3283" w:rsidRDefault="00D279D9" w:rsidP="00435DAF">
            <w:pPr>
              <w:spacing w:before="120" w:after="120"/>
              <w:contextualSpacing/>
              <w:jc w:val="both"/>
              <w:rPr>
                <w:rFonts w:ascii="Times New Roman" w:hAnsi="Times New Roman" w:cs="Times New Roman"/>
                <w:sz w:val="18"/>
                <w:szCs w:val="18"/>
              </w:rPr>
            </w:pPr>
          </w:p>
        </w:tc>
        <w:tc>
          <w:tcPr>
            <w:tcW w:w="1134" w:type="dxa"/>
          </w:tcPr>
          <w:p w14:paraId="4DEB39AC" w14:textId="77777777" w:rsidR="00D279D9" w:rsidRPr="00DD3283" w:rsidRDefault="00D279D9" w:rsidP="00435DAF">
            <w:pPr>
              <w:spacing w:before="120" w:after="120"/>
              <w:contextualSpacing/>
              <w:jc w:val="both"/>
              <w:rPr>
                <w:rFonts w:ascii="Times New Roman" w:hAnsi="Times New Roman" w:cs="Times New Roman"/>
                <w:b/>
                <w:sz w:val="18"/>
                <w:szCs w:val="18"/>
              </w:rPr>
            </w:pPr>
          </w:p>
        </w:tc>
        <w:tc>
          <w:tcPr>
            <w:tcW w:w="851" w:type="dxa"/>
          </w:tcPr>
          <w:p w14:paraId="54106B5A" w14:textId="77777777" w:rsidR="00D279D9" w:rsidRPr="00DD3283" w:rsidRDefault="007D5FFC" w:rsidP="00435DAF">
            <w:pPr>
              <w:spacing w:before="120" w:after="120"/>
              <w:contextualSpacing/>
              <w:jc w:val="both"/>
              <w:rPr>
                <w:rFonts w:ascii="Times New Roman" w:hAnsi="Times New Roman" w:cs="Times New Roman"/>
                <w:sz w:val="18"/>
                <w:szCs w:val="18"/>
              </w:rPr>
            </w:pPr>
            <w:r w:rsidRPr="00DD3283">
              <w:rPr>
                <w:rFonts w:ascii="Times New Roman" w:hAnsi="Times New Roman" w:cs="Times New Roman"/>
                <w:sz w:val="18"/>
                <w:szCs w:val="18"/>
              </w:rPr>
              <w:t>1</w:t>
            </w:r>
          </w:p>
        </w:tc>
        <w:tc>
          <w:tcPr>
            <w:tcW w:w="1134" w:type="dxa"/>
          </w:tcPr>
          <w:p w14:paraId="14F33CCE" w14:textId="77777777" w:rsidR="00D279D9" w:rsidRPr="00DD3283" w:rsidRDefault="00D279D9" w:rsidP="00435DAF">
            <w:pPr>
              <w:spacing w:before="120" w:after="120"/>
              <w:contextualSpacing/>
              <w:jc w:val="both"/>
              <w:rPr>
                <w:rFonts w:ascii="Times New Roman" w:hAnsi="Times New Roman" w:cs="Times New Roman"/>
                <w:b/>
                <w:sz w:val="18"/>
                <w:szCs w:val="18"/>
              </w:rPr>
            </w:pPr>
          </w:p>
        </w:tc>
      </w:tr>
      <w:tr w:rsidR="00A31A5D" w:rsidRPr="00DD3283" w14:paraId="700639DD" w14:textId="77777777" w:rsidTr="00A66257">
        <w:trPr>
          <w:trHeight w:val="172"/>
        </w:trPr>
        <w:tc>
          <w:tcPr>
            <w:tcW w:w="2862" w:type="dxa"/>
            <w:vAlign w:val="bottom"/>
          </w:tcPr>
          <w:p w14:paraId="3E34D9D6" w14:textId="77777777" w:rsidR="00D279D9" w:rsidRPr="00DD3283" w:rsidRDefault="00D279D9" w:rsidP="00435DAF">
            <w:pPr>
              <w:contextualSpacing/>
              <w:rPr>
                <w:rFonts w:ascii="Calibri" w:eastAsia="Times New Roman" w:hAnsi="Calibri" w:cs="Times New Roman"/>
                <w:sz w:val="18"/>
                <w:szCs w:val="18"/>
              </w:rPr>
            </w:pPr>
            <w:r w:rsidRPr="00DD3283">
              <w:rPr>
                <w:rFonts w:ascii="Calibri" w:eastAsia="Times New Roman" w:hAnsi="Calibri" w:cs="Times New Roman"/>
                <w:sz w:val="18"/>
                <w:szCs w:val="18"/>
              </w:rPr>
              <w:t>Rural</w:t>
            </w:r>
          </w:p>
        </w:tc>
        <w:tc>
          <w:tcPr>
            <w:tcW w:w="772" w:type="dxa"/>
          </w:tcPr>
          <w:p w14:paraId="0C95B2F3" w14:textId="77777777" w:rsidR="00D279D9" w:rsidRPr="00DD3283" w:rsidRDefault="00D279D9" w:rsidP="00435DAF">
            <w:pPr>
              <w:spacing w:before="120" w:after="120"/>
              <w:contextualSpacing/>
              <w:jc w:val="both"/>
              <w:rPr>
                <w:rFonts w:ascii="Times New Roman" w:hAnsi="Times New Roman" w:cs="Times New Roman"/>
                <w:sz w:val="18"/>
                <w:szCs w:val="18"/>
              </w:rPr>
            </w:pPr>
          </w:p>
        </w:tc>
        <w:tc>
          <w:tcPr>
            <w:tcW w:w="1069" w:type="dxa"/>
          </w:tcPr>
          <w:p w14:paraId="65FEBD56" w14:textId="77777777" w:rsidR="00D279D9" w:rsidRPr="00DD3283" w:rsidRDefault="00D279D9" w:rsidP="00435DAF">
            <w:pPr>
              <w:spacing w:before="120" w:after="120"/>
              <w:contextualSpacing/>
              <w:jc w:val="both"/>
              <w:rPr>
                <w:rFonts w:ascii="Times New Roman" w:hAnsi="Times New Roman" w:cs="Times New Roman"/>
                <w:sz w:val="18"/>
                <w:szCs w:val="18"/>
              </w:rPr>
            </w:pPr>
          </w:p>
        </w:tc>
        <w:tc>
          <w:tcPr>
            <w:tcW w:w="709" w:type="dxa"/>
          </w:tcPr>
          <w:p w14:paraId="78B27AC2" w14:textId="77777777" w:rsidR="00D279D9" w:rsidRPr="00DD3283" w:rsidRDefault="00D279D9" w:rsidP="00435DAF">
            <w:pPr>
              <w:spacing w:before="120" w:after="120"/>
              <w:contextualSpacing/>
              <w:jc w:val="both"/>
              <w:rPr>
                <w:rFonts w:ascii="Times New Roman" w:hAnsi="Times New Roman" w:cs="Times New Roman"/>
                <w:sz w:val="18"/>
                <w:szCs w:val="18"/>
              </w:rPr>
            </w:pPr>
            <w:r w:rsidRPr="00DD3283">
              <w:rPr>
                <w:rFonts w:ascii="Times New Roman" w:hAnsi="Times New Roman" w:cs="Times New Roman"/>
                <w:sz w:val="18"/>
                <w:szCs w:val="18"/>
              </w:rPr>
              <w:t>0.78</w:t>
            </w:r>
          </w:p>
        </w:tc>
        <w:tc>
          <w:tcPr>
            <w:tcW w:w="1134" w:type="dxa"/>
          </w:tcPr>
          <w:p w14:paraId="721C619B" w14:textId="77777777" w:rsidR="00D279D9" w:rsidRPr="00DD3283" w:rsidRDefault="00D279D9" w:rsidP="00435DAF">
            <w:pPr>
              <w:spacing w:before="120" w:after="120"/>
              <w:contextualSpacing/>
              <w:jc w:val="both"/>
              <w:rPr>
                <w:rFonts w:ascii="Times New Roman" w:hAnsi="Times New Roman" w:cs="Times New Roman"/>
                <w:sz w:val="18"/>
                <w:szCs w:val="18"/>
              </w:rPr>
            </w:pPr>
            <w:r w:rsidRPr="00DD3283">
              <w:rPr>
                <w:rFonts w:ascii="Times New Roman" w:hAnsi="Times New Roman" w:cs="Times New Roman"/>
                <w:sz w:val="18"/>
                <w:szCs w:val="18"/>
              </w:rPr>
              <w:t>0.56-1.11</w:t>
            </w:r>
          </w:p>
        </w:tc>
        <w:tc>
          <w:tcPr>
            <w:tcW w:w="850" w:type="dxa"/>
          </w:tcPr>
          <w:p w14:paraId="45D95E56" w14:textId="77777777" w:rsidR="00D279D9" w:rsidRPr="00DD3283" w:rsidRDefault="00D279D9" w:rsidP="00435DAF">
            <w:pPr>
              <w:spacing w:before="120" w:after="120"/>
              <w:contextualSpacing/>
              <w:jc w:val="both"/>
              <w:rPr>
                <w:rFonts w:ascii="Times New Roman" w:hAnsi="Times New Roman" w:cs="Times New Roman"/>
                <w:sz w:val="18"/>
                <w:szCs w:val="18"/>
              </w:rPr>
            </w:pPr>
          </w:p>
        </w:tc>
        <w:tc>
          <w:tcPr>
            <w:tcW w:w="1134" w:type="dxa"/>
          </w:tcPr>
          <w:p w14:paraId="3F04D9CA" w14:textId="77777777" w:rsidR="00D279D9" w:rsidRPr="00DD3283" w:rsidRDefault="00D279D9" w:rsidP="00435DAF">
            <w:pPr>
              <w:spacing w:before="120" w:after="120"/>
              <w:contextualSpacing/>
              <w:jc w:val="both"/>
              <w:rPr>
                <w:rFonts w:ascii="Times New Roman" w:hAnsi="Times New Roman" w:cs="Times New Roman"/>
                <w:sz w:val="18"/>
                <w:szCs w:val="18"/>
              </w:rPr>
            </w:pPr>
          </w:p>
        </w:tc>
        <w:tc>
          <w:tcPr>
            <w:tcW w:w="851" w:type="dxa"/>
          </w:tcPr>
          <w:p w14:paraId="3823FE57" w14:textId="77777777" w:rsidR="00D279D9" w:rsidRPr="00DD3283" w:rsidRDefault="007D5FFC" w:rsidP="00435DAF">
            <w:pPr>
              <w:spacing w:before="120" w:after="120"/>
              <w:contextualSpacing/>
              <w:jc w:val="both"/>
              <w:rPr>
                <w:rFonts w:ascii="Times New Roman" w:hAnsi="Times New Roman" w:cs="Times New Roman"/>
                <w:sz w:val="18"/>
                <w:szCs w:val="18"/>
              </w:rPr>
            </w:pPr>
            <w:r w:rsidRPr="00DD3283">
              <w:rPr>
                <w:rFonts w:ascii="Times New Roman" w:hAnsi="Times New Roman" w:cs="Times New Roman"/>
                <w:sz w:val="18"/>
                <w:szCs w:val="18"/>
              </w:rPr>
              <w:t>1.16</w:t>
            </w:r>
          </w:p>
        </w:tc>
        <w:tc>
          <w:tcPr>
            <w:tcW w:w="1134" w:type="dxa"/>
          </w:tcPr>
          <w:p w14:paraId="57E10EEB" w14:textId="77777777" w:rsidR="00D279D9" w:rsidRPr="00DD3283" w:rsidRDefault="007D5FFC" w:rsidP="00435DAF">
            <w:pPr>
              <w:spacing w:before="120" w:after="120"/>
              <w:contextualSpacing/>
              <w:jc w:val="both"/>
              <w:rPr>
                <w:rFonts w:ascii="Times New Roman" w:hAnsi="Times New Roman" w:cs="Times New Roman"/>
                <w:sz w:val="18"/>
                <w:szCs w:val="18"/>
              </w:rPr>
            </w:pPr>
            <w:r w:rsidRPr="00DD3283">
              <w:rPr>
                <w:rFonts w:ascii="Times New Roman" w:hAnsi="Times New Roman" w:cs="Times New Roman"/>
                <w:sz w:val="18"/>
                <w:szCs w:val="18"/>
              </w:rPr>
              <w:t>0.31-4.33</w:t>
            </w:r>
          </w:p>
        </w:tc>
      </w:tr>
      <w:tr w:rsidR="00A31A5D" w:rsidRPr="00DD3283" w14:paraId="1FB470C5" w14:textId="77777777" w:rsidTr="00A66257">
        <w:trPr>
          <w:trHeight w:val="172"/>
        </w:trPr>
        <w:tc>
          <w:tcPr>
            <w:tcW w:w="2862" w:type="dxa"/>
            <w:vAlign w:val="bottom"/>
          </w:tcPr>
          <w:p w14:paraId="1C9074A7" w14:textId="77777777" w:rsidR="00167708" w:rsidRPr="00DD3283" w:rsidRDefault="00167708" w:rsidP="00435DAF">
            <w:pPr>
              <w:contextualSpacing/>
              <w:rPr>
                <w:rFonts w:ascii="Calibri" w:eastAsia="Times New Roman" w:hAnsi="Calibri" w:cs="Times New Roman"/>
                <w:b/>
                <w:bCs/>
                <w:sz w:val="18"/>
                <w:szCs w:val="18"/>
              </w:rPr>
            </w:pPr>
            <w:r w:rsidRPr="00DD3283">
              <w:rPr>
                <w:rFonts w:ascii="Calibri" w:eastAsia="Times New Roman" w:hAnsi="Calibri" w:cs="Times New Roman"/>
                <w:b/>
                <w:bCs/>
                <w:sz w:val="18"/>
                <w:szCs w:val="18"/>
              </w:rPr>
              <w:t>Wealth index</w:t>
            </w:r>
          </w:p>
        </w:tc>
        <w:tc>
          <w:tcPr>
            <w:tcW w:w="772" w:type="dxa"/>
          </w:tcPr>
          <w:p w14:paraId="6CD7F8D1" w14:textId="77777777" w:rsidR="00167708" w:rsidRPr="00DD3283" w:rsidRDefault="00167708" w:rsidP="00435DAF">
            <w:pPr>
              <w:spacing w:before="120" w:after="120"/>
              <w:contextualSpacing/>
              <w:jc w:val="both"/>
              <w:rPr>
                <w:rFonts w:ascii="Times New Roman" w:hAnsi="Times New Roman" w:cs="Times New Roman"/>
                <w:sz w:val="18"/>
                <w:szCs w:val="18"/>
              </w:rPr>
            </w:pPr>
          </w:p>
        </w:tc>
        <w:tc>
          <w:tcPr>
            <w:tcW w:w="1069" w:type="dxa"/>
          </w:tcPr>
          <w:p w14:paraId="34715513" w14:textId="77777777" w:rsidR="00167708" w:rsidRPr="00DD3283" w:rsidRDefault="00167708" w:rsidP="00435DAF">
            <w:pPr>
              <w:spacing w:before="120" w:after="120"/>
              <w:contextualSpacing/>
              <w:jc w:val="both"/>
              <w:rPr>
                <w:rFonts w:ascii="Times New Roman" w:hAnsi="Times New Roman" w:cs="Times New Roman"/>
                <w:sz w:val="18"/>
                <w:szCs w:val="18"/>
              </w:rPr>
            </w:pPr>
          </w:p>
        </w:tc>
        <w:tc>
          <w:tcPr>
            <w:tcW w:w="709" w:type="dxa"/>
          </w:tcPr>
          <w:p w14:paraId="7AD98A26" w14:textId="77777777" w:rsidR="00167708" w:rsidRPr="00DD3283" w:rsidRDefault="00167708" w:rsidP="00435DAF">
            <w:pPr>
              <w:spacing w:before="120" w:after="120"/>
              <w:contextualSpacing/>
              <w:jc w:val="both"/>
              <w:rPr>
                <w:rFonts w:ascii="Times New Roman" w:hAnsi="Times New Roman" w:cs="Times New Roman"/>
                <w:b/>
                <w:sz w:val="18"/>
                <w:szCs w:val="18"/>
              </w:rPr>
            </w:pPr>
          </w:p>
        </w:tc>
        <w:tc>
          <w:tcPr>
            <w:tcW w:w="1134" w:type="dxa"/>
          </w:tcPr>
          <w:p w14:paraId="0695C241" w14:textId="77777777" w:rsidR="00167708" w:rsidRPr="00DD3283" w:rsidRDefault="00167708" w:rsidP="00435DAF">
            <w:pPr>
              <w:spacing w:before="120" w:after="120"/>
              <w:contextualSpacing/>
              <w:jc w:val="both"/>
              <w:rPr>
                <w:rFonts w:ascii="Times New Roman" w:hAnsi="Times New Roman" w:cs="Times New Roman"/>
                <w:b/>
                <w:sz w:val="18"/>
                <w:szCs w:val="18"/>
              </w:rPr>
            </w:pPr>
          </w:p>
        </w:tc>
        <w:tc>
          <w:tcPr>
            <w:tcW w:w="850" w:type="dxa"/>
          </w:tcPr>
          <w:p w14:paraId="3A49E133" w14:textId="77777777" w:rsidR="00167708" w:rsidRPr="00DD3283" w:rsidRDefault="00167708" w:rsidP="00435DAF">
            <w:pPr>
              <w:spacing w:before="120" w:after="120"/>
              <w:contextualSpacing/>
              <w:jc w:val="both"/>
              <w:rPr>
                <w:rFonts w:ascii="Times New Roman" w:hAnsi="Times New Roman" w:cs="Times New Roman"/>
                <w:sz w:val="18"/>
                <w:szCs w:val="18"/>
              </w:rPr>
            </w:pPr>
          </w:p>
        </w:tc>
        <w:tc>
          <w:tcPr>
            <w:tcW w:w="1134" w:type="dxa"/>
          </w:tcPr>
          <w:p w14:paraId="3F513419" w14:textId="77777777" w:rsidR="00167708" w:rsidRPr="00DD3283" w:rsidRDefault="00167708" w:rsidP="00435DAF">
            <w:pPr>
              <w:spacing w:before="120" w:after="120"/>
              <w:contextualSpacing/>
              <w:jc w:val="both"/>
              <w:rPr>
                <w:rFonts w:ascii="Times New Roman" w:hAnsi="Times New Roman" w:cs="Times New Roman"/>
                <w:sz w:val="18"/>
                <w:szCs w:val="18"/>
              </w:rPr>
            </w:pPr>
          </w:p>
        </w:tc>
        <w:tc>
          <w:tcPr>
            <w:tcW w:w="851" w:type="dxa"/>
          </w:tcPr>
          <w:p w14:paraId="2948835E" w14:textId="77777777" w:rsidR="00167708" w:rsidRPr="00DD3283" w:rsidRDefault="00167708" w:rsidP="00435DAF">
            <w:pPr>
              <w:spacing w:before="120" w:after="120"/>
              <w:contextualSpacing/>
              <w:jc w:val="both"/>
              <w:rPr>
                <w:rFonts w:ascii="Times New Roman" w:hAnsi="Times New Roman" w:cs="Times New Roman"/>
                <w:sz w:val="18"/>
                <w:szCs w:val="18"/>
              </w:rPr>
            </w:pPr>
          </w:p>
        </w:tc>
        <w:tc>
          <w:tcPr>
            <w:tcW w:w="1134" w:type="dxa"/>
          </w:tcPr>
          <w:p w14:paraId="5DE47048" w14:textId="77777777" w:rsidR="00167708" w:rsidRPr="00DD3283" w:rsidRDefault="00167708" w:rsidP="00435DAF">
            <w:pPr>
              <w:spacing w:before="120" w:after="120"/>
              <w:contextualSpacing/>
              <w:jc w:val="both"/>
              <w:rPr>
                <w:rFonts w:ascii="Times New Roman" w:hAnsi="Times New Roman" w:cs="Times New Roman"/>
                <w:sz w:val="18"/>
                <w:szCs w:val="18"/>
              </w:rPr>
            </w:pPr>
          </w:p>
        </w:tc>
      </w:tr>
      <w:tr w:rsidR="00A31A5D" w:rsidRPr="00DD3283" w14:paraId="472890B1" w14:textId="77777777" w:rsidTr="00A66257">
        <w:trPr>
          <w:trHeight w:val="172"/>
        </w:trPr>
        <w:tc>
          <w:tcPr>
            <w:tcW w:w="2862" w:type="dxa"/>
            <w:vAlign w:val="bottom"/>
          </w:tcPr>
          <w:p w14:paraId="6856FDA5" w14:textId="77777777" w:rsidR="00167708" w:rsidRPr="00DD3283" w:rsidRDefault="00167708" w:rsidP="00435DAF">
            <w:pPr>
              <w:contextualSpacing/>
              <w:rPr>
                <w:rFonts w:ascii="Calibri" w:eastAsia="Times New Roman" w:hAnsi="Calibri" w:cs="Times New Roman"/>
                <w:sz w:val="18"/>
                <w:szCs w:val="18"/>
              </w:rPr>
            </w:pPr>
            <w:r w:rsidRPr="00DD3283">
              <w:rPr>
                <w:rFonts w:ascii="Calibri" w:eastAsia="Times New Roman" w:hAnsi="Calibri" w:cs="Times New Roman"/>
                <w:sz w:val="18"/>
                <w:szCs w:val="18"/>
              </w:rPr>
              <w:t xml:space="preserve">Poor </w:t>
            </w:r>
            <w:r w:rsidRPr="00DD3283">
              <w:rPr>
                <w:rFonts w:ascii="Calibri" w:eastAsia="Times New Roman" w:hAnsi="Calibri" w:cs="Times New Roman"/>
                <w:bCs/>
                <w:sz w:val="18"/>
                <w:szCs w:val="18"/>
              </w:rPr>
              <w:t>(RC)</w:t>
            </w:r>
          </w:p>
        </w:tc>
        <w:tc>
          <w:tcPr>
            <w:tcW w:w="772" w:type="dxa"/>
          </w:tcPr>
          <w:p w14:paraId="6C4D991A" w14:textId="77777777" w:rsidR="00167708" w:rsidRPr="00DD3283" w:rsidRDefault="00167708" w:rsidP="00435DAF">
            <w:pPr>
              <w:spacing w:before="120" w:after="120"/>
              <w:contextualSpacing/>
              <w:jc w:val="both"/>
              <w:rPr>
                <w:rFonts w:ascii="Times New Roman" w:hAnsi="Times New Roman" w:cs="Times New Roman"/>
                <w:sz w:val="18"/>
                <w:szCs w:val="18"/>
              </w:rPr>
            </w:pPr>
          </w:p>
        </w:tc>
        <w:tc>
          <w:tcPr>
            <w:tcW w:w="1069" w:type="dxa"/>
          </w:tcPr>
          <w:p w14:paraId="77F76571" w14:textId="77777777" w:rsidR="00167708" w:rsidRPr="00DD3283" w:rsidRDefault="00167708" w:rsidP="00435DAF">
            <w:pPr>
              <w:spacing w:before="120" w:after="120"/>
              <w:contextualSpacing/>
              <w:jc w:val="both"/>
              <w:rPr>
                <w:rFonts w:ascii="Times New Roman" w:hAnsi="Times New Roman" w:cs="Times New Roman"/>
                <w:sz w:val="18"/>
                <w:szCs w:val="18"/>
              </w:rPr>
            </w:pPr>
          </w:p>
        </w:tc>
        <w:tc>
          <w:tcPr>
            <w:tcW w:w="709" w:type="dxa"/>
          </w:tcPr>
          <w:p w14:paraId="68FB8893" w14:textId="77777777" w:rsidR="00167708" w:rsidRPr="00DD3283" w:rsidRDefault="00167708" w:rsidP="00435DAF">
            <w:pPr>
              <w:spacing w:before="120" w:after="120"/>
              <w:contextualSpacing/>
              <w:jc w:val="both"/>
              <w:rPr>
                <w:rFonts w:ascii="Times New Roman" w:hAnsi="Times New Roman" w:cs="Times New Roman"/>
                <w:sz w:val="18"/>
                <w:szCs w:val="18"/>
              </w:rPr>
            </w:pPr>
            <w:r w:rsidRPr="00DD3283">
              <w:rPr>
                <w:rFonts w:ascii="Times New Roman" w:hAnsi="Times New Roman" w:cs="Times New Roman"/>
                <w:sz w:val="18"/>
                <w:szCs w:val="18"/>
              </w:rPr>
              <w:t>1</w:t>
            </w:r>
          </w:p>
        </w:tc>
        <w:tc>
          <w:tcPr>
            <w:tcW w:w="1134" w:type="dxa"/>
          </w:tcPr>
          <w:p w14:paraId="14B3583B" w14:textId="77777777" w:rsidR="00167708" w:rsidRPr="00DD3283" w:rsidRDefault="00167708" w:rsidP="00435DAF">
            <w:pPr>
              <w:spacing w:before="120" w:after="120"/>
              <w:contextualSpacing/>
              <w:jc w:val="both"/>
              <w:rPr>
                <w:rFonts w:ascii="Times New Roman" w:hAnsi="Times New Roman" w:cs="Times New Roman"/>
                <w:b/>
                <w:sz w:val="18"/>
                <w:szCs w:val="18"/>
              </w:rPr>
            </w:pPr>
          </w:p>
        </w:tc>
        <w:tc>
          <w:tcPr>
            <w:tcW w:w="850" w:type="dxa"/>
          </w:tcPr>
          <w:p w14:paraId="3F4C8755" w14:textId="77777777" w:rsidR="00167708" w:rsidRPr="00DD3283" w:rsidRDefault="00167708" w:rsidP="00435DAF">
            <w:pPr>
              <w:spacing w:before="120" w:after="120"/>
              <w:contextualSpacing/>
              <w:jc w:val="both"/>
              <w:rPr>
                <w:rFonts w:ascii="Times New Roman" w:hAnsi="Times New Roman" w:cs="Times New Roman"/>
                <w:sz w:val="18"/>
                <w:szCs w:val="18"/>
              </w:rPr>
            </w:pPr>
          </w:p>
        </w:tc>
        <w:tc>
          <w:tcPr>
            <w:tcW w:w="1134" w:type="dxa"/>
          </w:tcPr>
          <w:p w14:paraId="75F08EAF" w14:textId="77777777" w:rsidR="00167708" w:rsidRPr="00DD3283" w:rsidRDefault="00167708" w:rsidP="00435DAF">
            <w:pPr>
              <w:spacing w:before="120" w:after="120"/>
              <w:contextualSpacing/>
              <w:jc w:val="both"/>
              <w:rPr>
                <w:rFonts w:ascii="Times New Roman" w:hAnsi="Times New Roman" w:cs="Times New Roman"/>
                <w:sz w:val="18"/>
                <w:szCs w:val="18"/>
              </w:rPr>
            </w:pPr>
          </w:p>
        </w:tc>
        <w:tc>
          <w:tcPr>
            <w:tcW w:w="851" w:type="dxa"/>
          </w:tcPr>
          <w:p w14:paraId="289EC25E" w14:textId="77777777" w:rsidR="00167708" w:rsidRPr="00DD3283" w:rsidRDefault="00691240" w:rsidP="00435DAF">
            <w:pPr>
              <w:spacing w:before="120" w:after="120"/>
              <w:contextualSpacing/>
              <w:jc w:val="both"/>
              <w:rPr>
                <w:rFonts w:ascii="Times New Roman" w:hAnsi="Times New Roman" w:cs="Times New Roman"/>
                <w:sz w:val="18"/>
                <w:szCs w:val="18"/>
              </w:rPr>
            </w:pPr>
            <w:r w:rsidRPr="00DD3283">
              <w:rPr>
                <w:rFonts w:ascii="Times New Roman" w:hAnsi="Times New Roman" w:cs="Times New Roman"/>
                <w:sz w:val="18"/>
                <w:szCs w:val="18"/>
              </w:rPr>
              <w:t>1</w:t>
            </w:r>
          </w:p>
        </w:tc>
        <w:tc>
          <w:tcPr>
            <w:tcW w:w="1134" w:type="dxa"/>
          </w:tcPr>
          <w:p w14:paraId="6D934E1D" w14:textId="77777777" w:rsidR="00167708" w:rsidRPr="00DD3283" w:rsidRDefault="00167708" w:rsidP="00435DAF">
            <w:pPr>
              <w:spacing w:before="120" w:after="120"/>
              <w:contextualSpacing/>
              <w:jc w:val="both"/>
              <w:rPr>
                <w:rFonts w:ascii="Times New Roman" w:hAnsi="Times New Roman" w:cs="Times New Roman"/>
                <w:sz w:val="18"/>
                <w:szCs w:val="18"/>
              </w:rPr>
            </w:pPr>
          </w:p>
        </w:tc>
      </w:tr>
      <w:tr w:rsidR="00A31A5D" w:rsidRPr="00DD3283" w14:paraId="7BD0E4B0" w14:textId="77777777" w:rsidTr="00A66257">
        <w:trPr>
          <w:trHeight w:val="172"/>
        </w:trPr>
        <w:tc>
          <w:tcPr>
            <w:tcW w:w="2862" w:type="dxa"/>
            <w:vAlign w:val="bottom"/>
          </w:tcPr>
          <w:p w14:paraId="7A43AE57" w14:textId="77777777" w:rsidR="00167708" w:rsidRPr="00DD3283" w:rsidRDefault="00167708" w:rsidP="00435DAF">
            <w:pPr>
              <w:contextualSpacing/>
              <w:rPr>
                <w:rFonts w:ascii="Calibri" w:eastAsia="Times New Roman" w:hAnsi="Calibri" w:cs="Times New Roman"/>
                <w:sz w:val="18"/>
                <w:szCs w:val="18"/>
              </w:rPr>
            </w:pPr>
            <w:r w:rsidRPr="00DD3283">
              <w:rPr>
                <w:rFonts w:ascii="Calibri" w:eastAsia="Times New Roman" w:hAnsi="Calibri" w:cs="Times New Roman"/>
                <w:sz w:val="18"/>
                <w:szCs w:val="18"/>
              </w:rPr>
              <w:t>Middle</w:t>
            </w:r>
          </w:p>
        </w:tc>
        <w:tc>
          <w:tcPr>
            <w:tcW w:w="772" w:type="dxa"/>
          </w:tcPr>
          <w:p w14:paraId="118429DB" w14:textId="77777777" w:rsidR="00167708" w:rsidRPr="00DD3283" w:rsidRDefault="00167708" w:rsidP="00435DAF">
            <w:pPr>
              <w:spacing w:before="120" w:after="120"/>
              <w:contextualSpacing/>
              <w:jc w:val="both"/>
              <w:rPr>
                <w:rFonts w:ascii="Times New Roman" w:hAnsi="Times New Roman" w:cs="Times New Roman"/>
                <w:sz w:val="18"/>
                <w:szCs w:val="18"/>
              </w:rPr>
            </w:pPr>
          </w:p>
        </w:tc>
        <w:tc>
          <w:tcPr>
            <w:tcW w:w="1069" w:type="dxa"/>
          </w:tcPr>
          <w:p w14:paraId="16467FEB" w14:textId="77777777" w:rsidR="00167708" w:rsidRPr="00DD3283" w:rsidRDefault="00167708" w:rsidP="00435DAF">
            <w:pPr>
              <w:spacing w:before="120" w:after="120"/>
              <w:contextualSpacing/>
              <w:jc w:val="both"/>
              <w:rPr>
                <w:rFonts w:ascii="Times New Roman" w:hAnsi="Times New Roman" w:cs="Times New Roman"/>
                <w:sz w:val="18"/>
                <w:szCs w:val="18"/>
              </w:rPr>
            </w:pPr>
          </w:p>
        </w:tc>
        <w:tc>
          <w:tcPr>
            <w:tcW w:w="709" w:type="dxa"/>
          </w:tcPr>
          <w:p w14:paraId="29A6072E" w14:textId="77777777" w:rsidR="00167708" w:rsidRPr="00DD3283" w:rsidRDefault="004543B4" w:rsidP="00435DAF">
            <w:pPr>
              <w:spacing w:before="120" w:after="120"/>
              <w:contextualSpacing/>
              <w:jc w:val="both"/>
              <w:rPr>
                <w:rFonts w:ascii="Times New Roman" w:hAnsi="Times New Roman" w:cs="Times New Roman"/>
                <w:sz w:val="18"/>
                <w:szCs w:val="18"/>
              </w:rPr>
            </w:pPr>
            <w:r w:rsidRPr="00DD3283">
              <w:rPr>
                <w:rFonts w:ascii="Times New Roman" w:hAnsi="Times New Roman" w:cs="Times New Roman"/>
                <w:sz w:val="18"/>
                <w:szCs w:val="18"/>
              </w:rPr>
              <w:t>1.37</w:t>
            </w:r>
          </w:p>
        </w:tc>
        <w:tc>
          <w:tcPr>
            <w:tcW w:w="1134" w:type="dxa"/>
          </w:tcPr>
          <w:p w14:paraId="616E3B03" w14:textId="77777777" w:rsidR="00167708" w:rsidRPr="00DD3283" w:rsidRDefault="004543B4" w:rsidP="00435DAF">
            <w:pPr>
              <w:spacing w:before="120" w:after="120"/>
              <w:contextualSpacing/>
              <w:jc w:val="both"/>
              <w:rPr>
                <w:rFonts w:ascii="Times New Roman" w:hAnsi="Times New Roman" w:cs="Times New Roman"/>
                <w:sz w:val="18"/>
                <w:szCs w:val="18"/>
              </w:rPr>
            </w:pPr>
            <w:r w:rsidRPr="00DD3283">
              <w:rPr>
                <w:rFonts w:ascii="Times New Roman" w:hAnsi="Times New Roman" w:cs="Times New Roman"/>
                <w:sz w:val="18"/>
                <w:szCs w:val="18"/>
              </w:rPr>
              <w:t>0.96-1.96</w:t>
            </w:r>
          </w:p>
        </w:tc>
        <w:tc>
          <w:tcPr>
            <w:tcW w:w="850" w:type="dxa"/>
          </w:tcPr>
          <w:p w14:paraId="5CDAD0FB" w14:textId="77777777" w:rsidR="00167708" w:rsidRPr="00DD3283" w:rsidRDefault="00167708" w:rsidP="00435DAF">
            <w:pPr>
              <w:spacing w:before="120" w:after="120"/>
              <w:contextualSpacing/>
              <w:jc w:val="both"/>
              <w:rPr>
                <w:rFonts w:ascii="Times New Roman" w:hAnsi="Times New Roman" w:cs="Times New Roman"/>
                <w:sz w:val="18"/>
                <w:szCs w:val="18"/>
              </w:rPr>
            </w:pPr>
          </w:p>
        </w:tc>
        <w:tc>
          <w:tcPr>
            <w:tcW w:w="1134" w:type="dxa"/>
          </w:tcPr>
          <w:p w14:paraId="519026CB" w14:textId="77777777" w:rsidR="00167708" w:rsidRPr="00DD3283" w:rsidRDefault="00167708" w:rsidP="00435DAF">
            <w:pPr>
              <w:spacing w:before="120" w:after="120"/>
              <w:contextualSpacing/>
              <w:jc w:val="both"/>
              <w:rPr>
                <w:rFonts w:ascii="Times New Roman" w:hAnsi="Times New Roman" w:cs="Times New Roman"/>
                <w:sz w:val="18"/>
                <w:szCs w:val="18"/>
              </w:rPr>
            </w:pPr>
          </w:p>
        </w:tc>
        <w:tc>
          <w:tcPr>
            <w:tcW w:w="851" w:type="dxa"/>
          </w:tcPr>
          <w:p w14:paraId="222D0C05" w14:textId="77777777" w:rsidR="00167708" w:rsidRPr="00DD3283" w:rsidRDefault="00691240" w:rsidP="00435DAF">
            <w:pPr>
              <w:spacing w:before="120" w:after="120"/>
              <w:contextualSpacing/>
              <w:jc w:val="both"/>
              <w:rPr>
                <w:rFonts w:ascii="Times New Roman" w:hAnsi="Times New Roman" w:cs="Times New Roman"/>
                <w:sz w:val="18"/>
                <w:szCs w:val="18"/>
              </w:rPr>
            </w:pPr>
            <w:r w:rsidRPr="00DD3283">
              <w:rPr>
                <w:rFonts w:ascii="Times New Roman" w:hAnsi="Times New Roman" w:cs="Times New Roman"/>
                <w:sz w:val="18"/>
                <w:szCs w:val="18"/>
              </w:rPr>
              <w:t>2.45</w:t>
            </w:r>
          </w:p>
        </w:tc>
        <w:tc>
          <w:tcPr>
            <w:tcW w:w="1134" w:type="dxa"/>
          </w:tcPr>
          <w:p w14:paraId="3532E03A" w14:textId="77777777" w:rsidR="00167708" w:rsidRPr="00DD3283" w:rsidRDefault="00691240" w:rsidP="00435DAF">
            <w:pPr>
              <w:spacing w:before="120" w:after="120"/>
              <w:contextualSpacing/>
              <w:jc w:val="both"/>
              <w:rPr>
                <w:rFonts w:ascii="Times New Roman" w:hAnsi="Times New Roman" w:cs="Times New Roman"/>
                <w:sz w:val="18"/>
                <w:szCs w:val="18"/>
              </w:rPr>
            </w:pPr>
            <w:r w:rsidRPr="00DD3283">
              <w:rPr>
                <w:rFonts w:ascii="Times New Roman" w:hAnsi="Times New Roman" w:cs="Times New Roman"/>
                <w:sz w:val="18"/>
                <w:szCs w:val="18"/>
              </w:rPr>
              <w:t>0.74-8.15</w:t>
            </w:r>
          </w:p>
        </w:tc>
      </w:tr>
      <w:tr w:rsidR="00A31A5D" w:rsidRPr="00DD3283" w14:paraId="28C41C99" w14:textId="77777777" w:rsidTr="00A66257">
        <w:trPr>
          <w:trHeight w:val="172"/>
        </w:trPr>
        <w:tc>
          <w:tcPr>
            <w:tcW w:w="2862" w:type="dxa"/>
            <w:vAlign w:val="bottom"/>
          </w:tcPr>
          <w:p w14:paraId="17E2290E" w14:textId="77777777" w:rsidR="00167708" w:rsidRPr="00DD3283" w:rsidRDefault="00167708" w:rsidP="00435DAF">
            <w:pPr>
              <w:contextualSpacing/>
              <w:rPr>
                <w:rFonts w:ascii="Calibri" w:eastAsia="Times New Roman" w:hAnsi="Calibri" w:cs="Times New Roman"/>
                <w:sz w:val="18"/>
                <w:szCs w:val="18"/>
              </w:rPr>
            </w:pPr>
            <w:r w:rsidRPr="00DD3283">
              <w:rPr>
                <w:rFonts w:ascii="Calibri" w:eastAsia="Times New Roman" w:hAnsi="Calibri" w:cs="Times New Roman"/>
                <w:sz w:val="18"/>
                <w:szCs w:val="18"/>
              </w:rPr>
              <w:t>Rich</w:t>
            </w:r>
          </w:p>
        </w:tc>
        <w:tc>
          <w:tcPr>
            <w:tcW w:w="772" w:type="dxa"/>
          </w:tcPr>
          <w:p w14:paraId="5A4DADF7" w14:textId="77777777" w:rsidR="00167708" w:rsidRPr="00DD3283" w:rsidRDefault="00167708" w:rsidP="00435DAF">
            <w:pPr>
              <w:spacing w:before="120" w:after="120"/>
              <w:contextualSpacing/>
              <w:jc w:val="both"/>
              <w:rPr>
                <w:rFonts w:ascii="Times New Roman" w:hAnsi="Times New Roman" w:cs="Times New Roman"/>
                <w:sz w:val="18"/>
                <w:szCs w:val="18"/>
              </w:rPr>
            </w:pPr>
          </w:p>
        </w:tc>
        <w:tc>
          <w:tcPr>
            <w:tcW w:w="1069" w:type="dxa"/>
          </w:tcPr>
          <w:p w14:paraId="7117B930" w14:textId="77777777" w:rsidR="00167708" w:rsidRPr="00DD3283" w:rsidRDefault="00167708" w:rsidP="00435DAF">
            <w:pPr>
              <w:spacing w:before="120" w:after="120"/>
              <w:contextualSpacing/>
              <w:jc w:val="both"/>
              <w:rPr>
                <w:rFonts w:ascii="Times New Roman" w:hAnsi="Times New Roman" w:cs="Times New Roman"/>
                <w:sz w:val="18"/>
                <w:szCs w:val="18"/>
              </w:rPr>
            </w:pPr>
          </w:p>
        </w:tc>
        <w:tc>
          <w:tcPr>
            <w:tcW w:w="709" w:type="dxa"/>
          </w:tcPr>
          <w:p w14:paraId="36286C2F" w14:textId="77777777" w:rsidR="00167708" w:rsidRPr="00DD3283" w:rsidRDefault="004543B4" w:rsidP="00435DAF">
            <w:pPr>
              <w:spacing w:before="120" w:after="120"/>
              <w:contextualSpacing/>
              <w:jc w:val="both"/>
              <w:rPr>
                <w:rFonts w:ascii="Times New Roman" w:hAnsi="Times New Roman" w:cs="Times New Roman"/>
                <w:sz w:val="18"/>
                <w:szCs w:val="18"/>
              </w:rPr>
            </w:pPr>
            <w:r w:rsidRPr="00DD3283">
              <w:rPr>
                <w:rFonts w:ascii="Times New Roman" w:hAnsi="Times New Roman" w:cs="Times New Roman"/>
                <w:sz w:val="18"/>
                <w:szCs w:val="18"/>
              </w:rPr>
              <w:t>1.14</w:t>
            </w:r>
          </w:p>
        </w:tc>
        <w:tc>
          <w:tcPr>
            <w:tcW w:w="1134" w:type="dxa"/>
          </w:tcPr>
          <w:p w14:paraId="47CB29C1" w14:textId="77777777" w:rsidR="00167708" w:rsidRPr="00DD3283" w:rsidRDefault="004543B4" w:rsidP="00435DAF">
            <w:pPr>
              <w:spacing w:before="120" w:after="120"/>
              <w:contextualSpacing/>
              <w:jc w:val="both"/>
              <w:rPr>
                <w:rFonts w:ascii="Times New Roman" w:hAnsi="Times New Roman" w:cs="Times New Roman"/>
                <w:sz w:val="18"/>
                <w:szCs w:val="18"/>
              </w:rPr>
            </w:pPr>
            <w:r w:rsidRPr="00DD3283">
              <w:rPr>
                <w:rFonts w:ascii="Times New Roman" w:hAnsi="Times New Roman" w:cs="Times New Roman"/>
                <w:sz w:val="18"/>
                <w:szCs w:val="18"/>
              </w:rPr>
              <w:t>0.81-1.60</w:t>
            </w:r>
          </w:p>
        </w:tc>
        <w:tc>
          <w:tcPr>
            <w:tcW w:w="850" w:type="dxa"/>
          </w:tcPr>
          <w:p w14:paraId="580DB36B" w14:textId="77777777" w:rsidR="00167708" w:rsidRPr="00DD3283" w:rsidRDefault="00167708" w:rsidP="00435DAF">
            <w:pPr>
              <w:spacing w:before="120" w:after="120"/>
              <w:contextualSpacing/>
              <w:jc w:val="both"/>
              <w:rPr>
                <w:rFonts w:ascii="Times New Roman" w:hAnsi="Times New Roman" w:cs="Times New Roman"/>
                <w:sz w:val="18"/>
                <w:szCs w:val="18"/>
              </w:rPr>
            </w:pPr>
          </w:p>
        </w:tc>
        <w:tc>
          <w:tcPr>
            <w:tcW w:w="1134" w:type="dxa"/>
          </w:tcPr>
          <w:p w14:paraId="20A8F5B3" w14:textId="77777777" w:rsidR="00167708" w:rsidRPr="00DD3283" w:rsidRDefault="00167708" w:rsidP="00435DAF">
            <w:pPr>
              <w:spacing w:before="120" w:after="120"/>
              <w:contextualSpacing/>
              <w:jc w:val="both"/>
              <w:rPr>
                <w:rFonts w:ascii="Times New Roman" w:hAnsi="Times New Roman" w:cs="Times New Roman"/>
                <w:sz w:val="18"/>
                <w:szCs w:val="18"/>
              </w:rPr>
            </w:pPr>
          </w:p>
        </w:tc>
        <w:tc>
          <w:tcPr>
            <w:tcW w:w="851" w:type="dxa"/>
          </w:tcPr>
          <w:p w14:paraId="0CE6A81A" w14:textId="77777777" w:rsidR="00167708" w:rsidRPr="00DD3283" w:rsidRDefault="00B82B44" w:rsidP="00435DAF">
            <w:pPr>
              <w:spacing w:before="120" w:after="120"/>
              <w:contextualSpacing/>
              <w:jc w:val="both"/>
              <w:rPr>
                <w:rFonts w:ascii="Times New Roman" w:hAnsi="Times New Roman" w:cs="Times New Roman"/>
                <w:sz w:val="18"/>
                <w:szCs w:val="18"/>
              </w:rPr>
            </w:pPr>
            <w:r w:rsidRPr="00DD3283">
              <w:rPr>
                <w:rFonts w:ascii="Times New Roman" w:hAnsi="Times New Roman" w:cs="Times New Roman"/>
                <w:sz w:val="18"/>
                <w:szCs w:val="18"/>
              </w:rPr>
              <w:t>1.23</w:t>
            </w:r>
          </w:p>
        </w:tc>
        <w:tc>
          <w:tcPr>
            <w:tcW w:w="1134" w:type="dxa"/>
          </w:tcPr>
          <w:p w14:paraId="07CB9948" w14:textId="77777777" w:rsidR="00167708" w:rsidRPr="00DD3283" w:rsidRDefault="00B82B44" w:rsidP="00435DAF">
            <w:pPr>
              <w:spacing w:before="120" w:after="120"/>
              <w:contextualSpacing/>
              <w:jc w:val="both"/>
              <w:rPr>
                <w:rFonts w:ascii="Times New Roman" w:hAnsi="Times New Roman" w:cs="Times New Roman"/>
                <w:sz w:val="18"/>
                <w:szCs w:val="18"/>
              </w:rPr>
            </w:pPr>
            <w:r w:rsidRPr="00DD3283">
              <w:rPr>
                <w:rFonts w:ascii="Times New Roman" w:hAnsi="Times New Roman" w:cs="Times New Roman"/>
                <w:sz w:val="18"/>
                <w:szCs w:val="18"/>
              </w:rPr>
              <w:t>0.36-4.15</w:t>
            </w:r>
          </w:p>
        </w:tc>
      </w:tr>
      <w:tr w:rsidR="00A31A5D" w:rsidRPr="00DD3283" w14:paraId="7087F297" w14:textId="77777777" w:rsidTr="00A66257">
        <w:trPr>
          <w:trHeight w:val="172"/>
        </w:trPr>
        <w:tc>
          <w:tcPr>
            <w:tcW w:w="2862" w:type="dxa"/>
            <w:vAlign w:val="bottom"/>
          </w:tcPr>
          <w:p w14:paraId="0689F154" w14:textId="77777777" w:rsidR="00167708" w:rsidRPr="00DD3283" w:rsidRDefault="00167708" w:rsidP="00435DAF">
            <w:pPr>
              <w:contextualSpacing/>
              <w:rPr>
                <w:rFonts w:ascii="Calibri" w:eastAsia="Times New Roman" w:hAnsi="Calibri" w:cs="Times New Roman"/>
                <w:b/>
                <w:bCs/>
                <w:sz w:val="18"/>
                <w:szCs w:val="18"/>
              </w:rPr>
            </w:pPr>
            <w:r w:rsidRPr="00DD3283">
              <w:rPr>
                <w:rFonts w:ascii="Calibri" w:eastAsia="Times New Roman" w:hAnsi="Calibri" w:cs="Times New Roman"/>
                <w:b/>
                <w:bCs/>
                <w:sz w:val="18"/>
                <w:szCs w:val="18"/>
              </w:rPr>
              <w:t>Education</w:t>
            </w:r>
          </w:p>
        </w:tc>
        <w:tc>
          <w:tcPr>
            <w:tcW w:w="772" w:type="dxa"/>
          </w:tcPr>
          <w:p w14:paraId="74FBCB86" w14:textId="77777777" w:rsidR="00167708" w:rsidRPr="00DD3283" w:rsidRDefault="00167708" w:rsidP="00435DAF">
            <w:pPr>
              <w:spacing w:before="120" w:after="120"/>
              <w:contextualSpacing/>
              <w:jc w:val="both"/>
              <w:rPr>
                <w:rFonts w:ascii="Times New Roman" w:hAnsi="Times New Roman" w:cs="Times New Roman"/>
                <w:sz w:val="18"/>
                <w:szCs w:val="18"/>
              </w:rPr>
            </w:pPr>
          </w:p>
        </w:tc>
        <w:tc>
          <w:tcPr>
            <w:tcW w:w="1069" w:type="dxa"/>
          </w:tcPr>
          <w:p w14:paraId="7ABBD3BB" w14:textId="77777777" w:rsidR="00167708" w:rsidRPr="00DD3283" w:rsidRDefault="00167708" w:rsidP="00435DAF">
            <w:pPr>
              <w:spacing w:before="120" w:after="120"/>
              <w:contextualSpacing/>
              <w:jc w:val="both"/>
              <w:rPr>
                <w:rFonts w:ascii="Times New Roman" w:hAnsi="Times New Roman" w:cs="Times New Roman"/>
                <w:sz w:val="18"/>
                <w:szCs w:val="18"/>
              </w:rPr>
            </w:pPr>
          </w:p>
        </w:tc>
        <w:tc>
          <w:tcPr>
            <w:tcW w:w="709" w:type="dxa"/>
          </w:tcPr>
          <w:p w14:paraId="12B6971C" w14:textId="77777777" w:rsidR="00167708" w:rsidRPr="00DD3283" w:rsidRDefault="00167708" w:rsidP="00435DAF">
            <w:pPr>
              <w:spacing w:before="120" w:after="120"/>
              <w:contextualSpacing/>
              <w:jc w:val="both"/>
              <w:rPr>
                <w:rFonts w:ascii="Times New Roman" w:hAnsi="Times New Roman" w:cs="Times New Roman"/>
                <w:b/>
                <w:sz w:val="18"/>
                <w:szCs w:val="18"/>
              </w:rPr>
            </w:pPr>
          </w:p>
        </w:tc>
        <w:tc>
          <w:tcPr>
            <w:tcW w:w="1134" w:type="dxa"/>
          </w:tcPr>
          <w:p w14:paraId="01CFCF7D" w14:textId="77777777" w:rsidR="00167708" w:rsidRPr="00DD3283" w:rsidRDefault="00167708" w:rsidP="00435DAF">
            <w:pPr>
              <w:spacing w:before="120" w:after="120"/>
              <w:contextualSpacing/>
              <w:jc w:val="both"/>
              <w:rPr>
                <w:rFonts w:ascii="Times New Roman" w:hAnsi="Times New Roman" w:cs="Times New Roman"/>
                <w:b/>
                <w:sz w:val="18"/>
                <w:szCs w:val="18"/>
              </w:rPr>
            </w:pPr>
          </w:p>
        </w:tc>
        <w:tc>
          <w:tcPr>
            <w:tcW w:w="850" w:type="dxa"/>
          </w:tcPr>
          <w:p w14:paraId="1C57985F" w14:textId="77777777" w:rsidR="00167708" w:rsidRPr="00DD3283" w:rsidRDefault="00167708" w:rsidP="00435DAF">
            <w:pPr>
              <w:spacing w:before="120" w:after="120"/>
              <w:contextualSpacing/>
              <w:jc w:val="both"/>
              <w:rPr>
                <w:rFonts w:ascii="Times New Roman" w:hAnsi="Times New Roman" w:cs="Times New Roman"/>
                <w:sz w:val="18"/>
                <w:szCs w:val="18"/>
              </w:rPr>
            </w:pPr>
          </w:p>
        </w:tc>
        <w:tc>
          <w:tcPr>
            <w:tcW w:w="1134" w:type="dxa"/>
          </w:tcPr>
          <w:p w14:paraId="677D4390" w14:textId="77777777" w:rsidR="00167708" w:rsidRPr="00DD3283" w:rsidRDefault="00167708" w:rsidP="00435DAF">
            <w:pPr>
              <w:spacing w:before="120" w:after="120"/>
              <w:contextualSpacing/>
              <w:jc w:val="both"/>
              <w:rPr>
                <w:rFonts w:ascii="Times New Roman" w:hAnsi="Times New Roman" w:cs="Times New Roman"/>
                <w:sz w:val="18"/>
                <w:szCs w:val="18"/>
              </w:rPr>
            </w:pPr>
          </w:p>
        </w:tc>
        <w:tc>
          <w:tcPr>
            <w:tcW w:w="851" w:type="dxa"/>
          </w:tcPr>
          <w:p w14:paraId="4B95CDFE" w14:textId="77777777" w:rsidR="00167708" w:rsidRPr="00DD3283" w:rsidRDefault="00167708" w:rsidP="00435DAF">
            <w:pPr>
              <w:spacing w:before="120" w:after="120"/>
              <w:contextualSpacing/>
              <w:jc w:val="both"/>
              <w:rPr>
                <w:rFonts w:ascii="Times New Roman" w:hAnsi="Times New Roman" w:cs="Times New Roman"/>
                <w:sz w:val="18"/>
                <w:szCs w:val="18"/>
              </w:rPr>
            </w:pPr>
          </w:p>
        </w:tc>
        <w:tc>
          <w:tcPr>
            <w:tcW w:w="1134" w:type="dxa"/>
          </w:tcPr>
          <w:p w14:paraId="4D0C6B94" w14:textId="77777777" w:rsidR="00167708" w:rsidRPr="00DD3283" w:rsidRDefault="00167708" w:rsidP="00435DAF">
            <w:pPr>
              <w:spacing w:before="120" w:after="120"/>
              <w:contextualSpacing/>
              <w:jc w:val="both"/>
              <w:rPr>
                <w:rFonts w:ascii="Times New Roman" w:hAnsi="Times New Roman" w:cs="Times New Roman"/>
                <w:sz w:val="18"/>
                <w:szCs w:val="18"/>
              </w:rPr>
            </w:pPr>
          </w:p>
        </w:tc>
      </w:tr>
      <w:tr w:rsidR="00A31A5D" w:rsidRPr="00DD3283" w14:paraId="6E1F6DFD" w14:textId="77777777" w:rsidTr="00A66257">
        <w:trPr>
          <w:trHeight w:val="350"/>
        </w:trPr>
        <w:tc>
          <w:tcPr>
            <w:tcW w:w="2862" w:type="dxa"/>
            <w:vAlign w:val="bottom"/>
          </w:tcPr>
          <w:p w14:paraId="2A72854A" w14:textId="77777777" w:rsidR="00167708" w:rsidRPr="00DD3283" w:rsidRDefault="00167708" w:rsidP="00435DAF">
            <w:pPr>
              <w:contextualSpacing/>
              <w:rPr>
                <w:rFonts w:ascii="Calibri" w:eastAsia="Times New Roman" w:hAnsi="Calibri" w:cs="Times New Roman"/>
                <w:sz w:val="18"/>
                <w:szCs w:val="18"/>
              </w:rPr>
            </w:pPr>
            <w:r w:rsidRPr="00DD3283">
              <w:rPr>
                <w:rFonts w:ascii="Calibri" w:eastAsia="Times New Roman" w:hAnsi="Calibri" w:cs="Times New Roman"/>
                <w:sz w:val="18"/>
                <w:szCs w:val="18"/>
              </w:rPr>
              <w:t xml:space="preserve">Primary or no education </w:t>
            </w:r>
            <w:r w:rsidRPr="00DD3283">
              <w:rPr>
                <w:rFonts w:ascii="Calibri" w:eastAsia="Times New Roman" w:hAnsi="Calibri" w:cs="Times New Roman"/>
                <w:bCs/>
                <w:sz w:val="18"/>
                <w:szCs w:val="18"/>
              </w:rPr>
              <w:t>(RC)</w:t>
            </w:r>
          </w:p>
        </w:tc>
        <w:tc>
          <w:tcPr>
            <w:tcW w:w="772" w:type="dxa"/>
          </w:tcPr>
          <w:p w14:paraId="06703A3C" w14:textId="77777777" w:rsidR="00167708" w:rsidRPr="00DD3283" w:rsidRDefault="00167708" w:rsidP="00435DAF">
            <w:pPr>
              <w:spacing w:before="120" w:after="120"/>
              <w:contextualSpacing/>
              <w:jc w:val="both"/>
              <w:rPr>
                <w:rFonts w:ascii="Times New Roman" w:hAnsi="Times New Roman" w:cs="Times New Roman"/>
                <w:sz w:val="18"/>
                <w:szCs w:val="18"/>
              </w:rPr>
            </w:pPr>
          </w:p>
        </w:tc>
        <w:tc>
          <w:tcPr>
            <w:tcW w:w="1069" w:type="dxa"/>
          </w:tcPr>
          <w:p w14:paraId="1A76B4D0" w14:textId="77777777" w:rsidR="00167708" w:rsidRPr="00DD3283" w:rsidRDefault="00167708" w:rsidP="00435DAF">
            <w:pPr>
              <w:spacing w:before="120" w:after="120"/>
              <w:contextualSpacing/>
              <w:jc w:val="both"/>
              <w:rPr>
                <w:rFonts w:ascii="Times New Roman" w:hAnsi="Times New Roman" w:cs="Times New Roman"/>
                <w:sz w:val="18"/>
                <w:szCs w:val="18"/>
              </w:rPr>
            </w:pPr>
          </w:p>
        </w:tc>
        <w:tc>
          <w:tcPr>
            <w:tcW w:w="709" w:type="dxa"/>
          </w:tcPr>
          <w:p w14:paraId="57035F0F" w14:textId="77777777" w:rsidR="00167708" w:rsidRPr="00DD3283" w:rsidRDefault="00EF5ECC" w:rsidP="00435DAF">
            <w:pPr>
              <w:spacing w:before="120" w:after="120"/>
              <w:contextualSpacing/>
              <w:jc w:val="both"/>
              <w:rPr>
                <w:rFonts w:ascii="Times New Roman" w:hAnsi="Times New Roman" w:cs="Times New Roman"/>
                <w:sz w:val="18"/>
                <w:szCs w:val="18"/>
              </w:rPr>
            </w:pPr>
            <w:r w:rsidRPr="00DD3283">
              <w:rPr>
                <w:rFonts w:ascii="Times New Roman" w:hAnsi="Times New Roman" w:cs="Times New Roman"/>
                <w:sz w:val="18"/>
                <w:szCs w:val="18"/>
              </w:rPr>
              <w:t>1</w:t>
            </w:r>
          </w:p>
        </w:tc>
        <w:tc>
          <w:tcPr>
            <w:tcW w:w="1134" w:type="dxa"/>
          </w:tcPr>
          <w:p w14:paraId="3762B7F0" w14:textId="77777777" w:rsidR="00167708" w:rsidRPr="00DD3283" w:rsidRDefault="00167708" w:rsidP="00435DAF">
            <w:pPr>
              <w:spacing w:before="120" w:after="120"/>
              <w:contextualSpacing/>
              <w:jc w:val="both"/>
              <w:rPr>
                <w:rFonts w:ascii="Times New Roman" w:hAnsi="Times New Roman" w:cs="Times New Roman"/>
                <w:sz w:val="18"/>
                <w:szCs w:val="18"/>
              </w:rPr>
            </w:pPr>
          </w:p>
        </w:tc>
        <w:tc>
          <w:tcPr>
            <w:tcW w:w="850" w:type="dxa"/>
          </w:tcPr>
          <w:p w14:paraId="613744D5" w14:textId="77777777" w:rsidR="00167708" w:rsidRPr="00DD3283" w:rsidRDefault="00167708" w:rsidP="00435DAF">
            <w:pPr>
              <w:spacing w:before="120" w:after="120"/>
              <w:contextualSpacing/>
              <w:jc w:val="both"/>
              <w:rPr>
                <w:rFonts w:ascii="Times New Roman" w:hAnsi="Times New Roman" w:cs="Times New Roman"/>
                <w:sz w:val="18"/>
                <w:szCs w:val="18"/>
              </w:rPr>
            </w:pPr>
          </w:p>
        </w:tc>
        <w:tc>
          <w:tcPr>
            <w:tcW w:w="1134" w:type="dxa"/>
          </w:tcPr>
          <w:p w14:paraId="205886A2" w14:textId="77777777" w:rsidR="00167708" w:rsidRPr="00DD3283" w:rsidRDefault="00167708" w:rsidP="00435DAF">
            <w:pPr>
              <w:spacing w:before="120" w:after="120"/>
              <w:contextualSpacing/>
              <w:jc w:val="both"/>
              <w:rPr>
                <w:rFonts w:ascii="Times New Roman" w:hAnsi="Times New Roman" w:cs="Times New Roman"/>
                <w:sz w:val="18"/>
                <w:szCs w:val="18"/>
              </w:rPr>
            </w:pPr>
          </w:p>
        </w:tc>
        <w:tc>
          <w:tcPr>
            <w:tcW w:w="851" w:type="dxa"/>
          </w:tcPr>
          <w:p w14:paraId="7F31B3DD" w14:textId="77777777" w:rsidR="00167708" w:rsidRPr="00DD3283" w:rsidRDefault="00FD0703" w:rsidP="00435DAF">
            <w:pPr>
              <w:spacing w:before="120" w:after="120"/>
              <w:contextualSpacing/>
              <w:jc w:val="both"/>
              <w:rPr>
                <w:rFonts w:ascii="Times New Roman" w:hAnsi="Times New Roman" w:cs="Times New Roman"/>
                <w:sz w:val="18"/>
                <w:szCs w:val="18"/>
              </w:rPr>
            </w:pPr>
            <w:r w:rsidRPr="00DD3283">
              <w:rPr>
                <w:rFonts w:ascii="Times New Roman" w:hAnsi="Times New Roman" w:cs="Times New Roman"/>
                <w:sz w:val="18"/>
                <w:szCs w:val="18"/>
              </w:rPr>
              <w:t>1</w:t>
            </w:r>
          </w:p>
        </w:tc>
        <w:tc>
          <w:tcPr>
            <w:tcW w:w="1134" w:type="dxa"/>
          </w:tcPr>
          <w:p w14:paraId="30CE1C46" w14:textId="77777777" w:rsidR="00167708" w:rsidRPr="00DD3283" w:rsidRDefault="00167708" w:rsidP="00435DAF">
            <w:pPr>
              <w:spacing w:before="120" w:after="120"/>
              <w:contextualSpacing/>
              <w:jc w:val="both"/>
              <w:rPr>
                <w:rFonts w:ascii="Times New Roman" w:hAnsi="Times New Roman" w:cs="Times New Roman"/>
                <w:sz w:val="18"/>
                <w:szCs w:val="18"/>
              </w:rPr>
            </w:pPr>
          </w:p>
        </w:tc>
      </w:tr>
      <w:tr w:rsidR="00A31A5D" w:rsidRPr="00DD3283" w14:paraId="68E5AEFD" w14:textId="77777777" w:rsidTr="00A66257">
        <w:trPr>
          <w:trHeight w:val="260"/>
        </w:trPr>
        <w:tc>
          <w:tcPr>
            <w:tcW w:w="2862" w:type="dxa"/>
            <w:vAlign w:val="bottom"/>
          </w:tcPr>
          <w:p w14:paraId="46CB6477" w14:textId="77777777" w:rsidR="00167708" w:rsidRPr="00DD3283" w:rsidRDefault="00167708" w:rsidP="00435DAF">
            <w:pPr>
              <w:contextualSpacing/>
              <w:rPr>
                <w:rFonts w:ascii="Calibri" w:eastAsia="Times New Roman" w:hAnsi="Calibri" w:cs="Times New Roman"/>
                <w:sz w:val="18"/>
                <w:szCs w:val="18"/>
              </w:rPr>
            </w:pPr>
            <w:r w:rsidRPr="00DD3283">
              <w:rPr>
                <w:rFonts w:ascii="Calibri" w:eastAsia="Times New Roman" w:hAnsi="Calibri" w:cs="Times New Roman"/>
                <w:sz w:val="18"/>
                <w:szCs w:val="18"/>
              </w:rPr>
              <w:t>Secondary and Higher</w:t>
            </w:r>
          </w:p>
        </w:tc>
        <w:tc>
          <w:tcPr>
            <w:tcW w:w="772" w:type="dxa"/>
          </w:tcPr>
          <w:p w14:paraId="03DA1641" w14:textId="77777777" w:rsidR="00167708" w:rsidRPr="00DD3283" w:rsidRDefault="00167708" w:rsidP="00435DAF">
            <w:pPr>
              <w:spacing w:before="120" w:after="120"/>
              <w:contextualSpacing/>
              <w:jc w:val="both"/>
              <w:rPr>
                <w:rFonts w:ascii="Times New Roman" w:hAnsi="Times New Roman" w:cs="Times New Roman"/>
                <w:sz w:val="18"/>
                <w:szCs w:val="18"/>
              </w:rPr>
            </w:pPr>
          </w:p>
        </w:tc>
        <w:tc>
          <w:tcPr>
            <w:tcW w:w="1069" w:type="dxa"/>
          </w:tcPr>
          <w:p w14:paraId="60947A1A" w14:textId="77777777" w:rsidR="00167708" w:rsidRPr="00DD3283" w:rsidRDefault="00167708" w:rsidP="00435DAF">
            <w:pPr>
              <w:spacing w:before="120" w:after="120"/>
              <w:contextualSpacing/>
              <w:jc w:val="both"/>
              <w:rPr>
                <w:rFonts w:ascii="Times New Roman" w:hAnsi="Times New Roman" w:cs="Times New Roman"/>
                <w:sz w:val="18"/>
                <w:szCs w:val="18"/>
              </w:rPr>
            </w:pPr>
          </w:p>
        </w:tc>
        <w:tc>
          <w:tcPr>
            <w:tcW w:w="709" w:type="dxa"/>
          </w:tcPr>
          <w:p w14:paraId="3B1D2404" w14:textId="77777777" w:rsidR="00167708" w:rsidRPr="00DD3283" w:rsidRDefault="00EF5ECC" w:rsidP="00435DAF">
            <w:pPr>
              <w:spacing w:before="120" w:after="120"/>
              <w:contextualSpacing/>
              <w:jc w:val="both"/>
              <w:rPr>
                <w:rFonts w:ascii="Times New Roman" w:hAnsi="Times New Roman" w:cs="Times New Roman"/>
                <w:sz w:val="18"/>
                <w:szCs w:val="18"/>
              </w:rPr>
            </w:pPr>
            <w:r w:rsidRPr="00DD3283">
              <w:rPr>
                <w:rFonts w:ascii="Times New Roman" w:hAnsi="Times New Roman" w:cs="Times New Roman"/>
                <w:sz w:val="18"/>
                <w:szCs w:val="18"/>
              </w:rPr>
              <w:t>0.53</w:t>
            </w:r>
          </w:p>
        </w:tc>
        <w:tc>
          <w:tcPr>
            <w:tcW w:w="1134" w:type="dxa"/>
          </w:tcPr>
          <w:p w14:paraId="67FB8EDC" w14:textId="77777777" w:rsidR="00167708" w:rsidRPr="00DD3283" w:rsidRDefault="00EF5ECC" w:rsidP="00435DAF">
            <w:pPr>
              <w:spacing w:before="120" w:after="120"/>
              <w:contextualSpacing/>
              <w:jc w:val="both"/>
              <w:rPr>
                <w:rFonts w:ascii="Times New Roman" w:hAnsi="Times New Roman" w:cs="Times New Roman"/>
                <w:sz w:val="18"/>
                <w:szCs w:val="18"/>
              </w:rPr>
            </w:pPr>
            <w:r w:rsidRPr="00DD3283">
              <w:rPr>
                <w:rFonts w:ascii="Times New Roman" w:hAnsi="Times New Roman" w:cs="Times New Roman"/>
                <w:sz w:val="18"/>
                <w:szCs w:val="18"/>
              </w:rPr>
              <w:t>0.40-0.72*</w:t>
            </w:r>
          </w:p>
        </w:tc>
        <w:tc>
          <w:tcPr>
            <w:tcW w:w="850" w:type="dxa"/>
          </w:tcPr>
          <w:p w14:paraId="38A46CDB" w14:textId="77777777" w:rsidR="00167708" w:rsidRPr="00DD3283" w:rsidRDefault="00167708" w:rsidP="00435DAF">
            <w:pPr>
              <w:spacing w:before="120" w:after="120"/>
              <w:contextualSpacing/>
              <w:jc w:val="both"/>
              <w:rPr>
                <w:rFonts w:ascii="Times New Roman" w:hAnsi="Times New Roman" w:cs="Times New Roman"/>
                <w:sz w:val="18"/>
                <w:szCs w:val="18"/>
              </w:rPr>
            </w:pPr>
          </w:p>
        </w:tc>
        <w:tc>
          <w:tcPr>
            <w:tcW w:w="1134" w:type="dxa"/>
          </w:tcPr>
          <w:p w14:paraId="16F0ECB8" w14:textId="77777777" w:rsidR="00167708" w:rsidRPr="00DD3283" w:rsidRDefault="00167708" w:rsidP="00435DAF">
            <w:pPr>
              <w:spacing w:before="120" w:after="120"/>
              <w:contextualSpacing/>
              <w:jc w:val="both"/>
              <w:rPr>
                <w:rFonts w:ascii="Times New Roman" w:hAnsi="Times New Roman" w:cs="Times New Roman"/>
                <w:sz w:val="18"/>
                <w:szCs w:val="18"/>
              </w:rPr>
            </w:pPr>
          </w:p>
        </w:tc>
        <w:tc>
          <w:tcPr>
            <w:tcW w:w="851" w:type="dxa"/>
          </w:tcPr>
          <w:p w14:paraId="33B61C8C" w14:textId="77777777" w:rsidR="00167708" w:rsidRPr="00DD3283" w:rsidRDefault="00FD0703" w:rsidP="00435DAF">
            <w:pPr>
              <w:spacing w:before="120" w:after="120"/>
              <w:contextualSpacing/>
              <w:jc w:val="both"/>
              <w:rPr>
                <w:rFonts w:ascii="Times New Roman" w:hAnsi="Times New Roman" w:cs="Times New Roman"/>
                <w:sz w:val="18"/>
                <w:szCs w:val="18"/>
              </w:rPr>
            </w:pPr>
            <w:r w:rsidRPr="00DD3283">
              <w:rPr>
                <w:rFonts w:ascii="Times New Roman" w:hAnsi="Times New Roman" w:cs="Times New Roman"/>
                <w:sz w:val="18"/>
                <w:szCs w:val="18"/>
              </w:rPr>
              <w:t>1.25</w:t>
            </w:r>
          </w:p>
        </w:tc>
        <w:tc>
          <w:tcPr>
            <w:tcW w:w="1134" w:type="dxa"/>
          </w:tcPr>
          <w:p w14:paraId="6C71E832" w14:textId="77777777" w:rsidR="00167708" w:rsidRPr="00DD3283" w:rsidRDefault="00FD0703" w:rsidP="00435DAF">
            <w:pPr>
              <w:spacing w:before="120" w:after="120"/>
              <w:contextualSpacing/>
              <w:jc w:val="both"/>
              <w:rPr>
                <w:rFonts w:ascii="Times New Roman" w:hAnsi="Times New Roman" w:cs="Times New Roman"/>
                <w:sz w:val="18"/>
                <w:szCs w:val="18"/>
              </w:rPr>
            </w:pPr>
            <w:r w:rsidRPr="00DD3283">
              <w:rPr>
                <w:rFonts w:ascii="Times New Roman" w:hAnsi="Times New Roman" w:cs="Times New Roman"/>
                <w:sz w:val="18"/>
                <w:szCs w:val="18"/>
              </w:rPr>
              <w:t>0.44-3.54</w:t>
            </w:r>
          </w:p>
        </w:tc>
      </w:tr>
      <w:tr w:rsidR="00A31A5D" w:rsidRPr="00DD3283" w14:paraId="5BE50B51" w14:textId="77777777" w:rsidTr="00A66257">
        <w:trPr>
          <w:trHeight w:val="278"/>
        </w:trPr>
        <w:tc>
          <w:tcPr>
            <w:tcW w:w="2862" w:type="dxa"/>
            <w:vAlign w:val="bottom"/>
          </w:tcPr>
          <w:p w14:paraId="4E76FE3F" w14:textId="77777777" w:rsidR="00167708" w:rsidRPr="00DD3283" w:rsidRDefault="00167708" w:rsidP="00435DAF">
            <w:pPr>
              <w:contextualSpacing/>
              <w:rPr>
                <w:rFonts w:ascii="Calibri" w:eastAsia="Times New Roman" w:hAnsi="Calibri" w:cs="Times New Roman"/>
                <w:b/>
                <w:bCs/>
                <w:sz w:val="18"/>
                <w:szCs w:val="18"/>
              </w:rPr>
            </w:pPr>
            <w:r w:rsidRPr="00DD3283">
              <w:rPr>
                <w:rFonts w:ascii="Calibri" w:eastAsia="Times New Roman" w:hAnsi="Calibri" w:cs="Times New Roman"/>
                <w:b/>
                <w:bCs/>
                <w:sz w:val="18"/>
                <w:szCs w:val="18"/>
              </w:rPr>
              <w:t>Employment status</w:t>
            </w:r>
          </w:p>
        </w:tc>
        <w:tc>
          <w:tcPr>
            <w:tcW w:w="772" w:type="dxa"/>
          </w:tcPr>
          <w:p w14:paraId="460484AA" w14:textId="77777777" w:rsidR="00167708" w:rsidRPr="00DD3283" w:rsidRDefault="00167708" w:rsidP="00435DAF">
            <w:pPr>
              <w:spacing w:before="120" w:after="120"/>
              <w:contextualSpacing/>
              <w:jc w:val="both"/>
              <w:rPr>
                <w:rFonts w:ascii="Times New Roman" w:hAnsi="Times New Roman" w:cs="Times New Roman"/>
                <w:sz w:val="18"/>
                <w:szCs w:val="18"/>
              </w:rPr>
            </w:pPr>
          </w:p>
        </w:tc>
        <w:tc>
          <w:tcPr>
            <w:tcW w:w="1069" w:type="dxa"/>
          </w:tcPr>
          <w:p w14:paraId="36623611" w14:textId="77777777" w:rsidR="00167708" w:rsidRPr="00DD3283" w:rsidRDefault="00167708" w:rsidP="00435DAF">
            <w:pPr>
              <w:spacing w:before="120" w:after="120"/>
              <w:contextualSpacing/>
              <w:jc w:val="both"/>
              <w:rPr>
                <w:rFonts w:ascii="Times New Roman" w:hAnsi="Times New Roman" w:cs="Times New Roman"/>
                <w:sz w:val="18"/>
                <w:szCs w:val="18"/>
              </w:rPr>
            </w:pPr>
          </w:p>
        </w:tc>
        <w:tc>
          <w:tcPr>
            <w:tcW w:w="709" w:type="dxa"/>
          </w:tcPr>
          <w:p w14:paraId="70C0E883" w14:textId="77777777" w:rsidR="00167708" w:rsidRPr="00DD3283" w:rsidRDefault="00167708" w:rsidP="00435DAF">
            <w:pPr>
              <w:spacing w:before="120" w:after="120"/>
              <w:contextualSpacing/>
              <w:jc w:val="both"/>
              <w:rPr>
                <w:rFonts w:ascii="Times New Roman" w:hAnsi="Times New Roman" w:cs="Times New Roman"/>
                <w:b/>
                <w:sz w:val="18"/>
                <w:szCs w:val="18"/>
              </w:rPr>
            </w:pPr>
          </w:p>
        </w:tc>
        <w:tc>
          <w:tcPr>
            <w:tcW w:w="1134" w:type="dxa"/>
          </w:tcPr>
          <w:p w14:paraId="33A4EE97" w14:textId="77777777" w:rsidR="00167708" w:rsidRPr="00DD3283" w:rsidRDefault="00167708" w:rsidP="00435DAF">
            <w:pPr>
              <w:spacing w:before="120" w:after="120"/>
              <w:contextualSpacing/>
              <w:jc w:val="both"/>
              <w:rPr>
                <w:rFonts w:ascii="Times New Roman" w:hAnsi="Times New Roman" w:cs="Times New Roman"/>
                <w:b/>
                <w:sz w:val="18"/>
                <w:szCs w:val="18"/>
              </w:rPr>
            </w:pPr>
          </w:p>
        </w:tc>
        <w:tc>
          <w:tcPr>
            <w:tcW w:w="850" w:type="dxa"/>
          </w:tcPr>
          <w:p w14:paraId="5961DA37" w14:textId="77777777" w:rsidR="00167708" w:rsidRPr="00DD3283" w:rsidRDefault="00167708" w:rsidP="00435DAF">
            <w:pPr>
              <w:spacing w:before="120" w:after="120"/>
              <w:contextualSpacing/>
              <w:jc w:val="both"/>
              <w:rPr>
                <w:rFonts w:ascii="Times New Roman" w:hAnsi="Times New Roman" w:cs="Times New Roman"/>
                <w:sz w:val="18"/>
                <w:szCs w:val="18"/>
              </w:rPr>
            </w:pPr>
          </w:p>
        </w:tc>
        <w:tc>
          <w:tcPr>
            <w:tcW w:w="1134" w:type="dxa"/>
          </w:tcPr>
          <w:p w14:paraId="19FD5523" w14:textId="77777777" w:rsidR="00167708" w:rsidRPr="00DD3283" w:rsidRDefault="00167708" w:rsidP="00435DAF">
            <w:pPr>
              <w:spacing w:before="120" w:after="120"/>
              <w:contextualSpacing/>
              <w:jc w:val="both"/>
              <w:rPr>
                <w:rFonts w:ascii="Times New Roman" w:hAnsi="Times New Roman" w:cs="Times New Roman"/>
                <w:sz w:val="18"/>
                <w:szCs w:val="18"/>
              </w:rPr>
            </w:pPr>
          </w:p>
        </w:tc>
        <w:tc>
          <w:tcPr>
            <w:tcW w:w="851" w:type="dxa"/>
          </w:tcPr>
          <w:p w14:paraId="26B7DB6F" w14:textId="77777777" w:rsidR="00167708" w:rsidRPr="00DD3283" w:rsidRDefault="00167708" w:rsidP="00435DAF">
            <w:pPr>
              <w:spacing w:before="120" w:after="120"/>
              <w:contextualSpacing/>
              <w:jc w:val="both"/>
              <w:rPr>
                <w:rFonts w:ascii="Times New Roman" w:hAnsi="Times New Roman" w:cs="Times New Roman"/>
                <w:sz w:val="18"/>
                <w:szCs w:val="18"/>
              </w:rPr>
            </w:pPr>
          </w:p>
        </w:tc>
        <w:tc>
          <w:tcPr>
            <w:tcW w:w="1134" w:type="dxa"/>
          </w:tcPr>
          <w:p w14:paraId="766A023E" w14:textId="77777777" w:rsidR="00167708" w:rsidRPr="00DD3283" w:rsidRDefault="00167708" w:rsidP="00435DAF">
            <w:pPr>
              <w:spacing w:before="120" w:after="120"/>
              <w:contextualSpacing/>
              <w:jc w:val="both"/>
              <w:rPr>
                <w:rFonts w:ascii="Times New Roman" w:hAnsi="Times New Roman" w:cs="Times New Roman"/>
                <w:sz w:val="18"/>
                <w:szCs w:val="18"/>
              </w:rPr>
            </w:pPr>
          </w:p>
        </w:tc>
      </w:tr>
      <w:tr w:rsidR="00A31A5D" w:rsidRPr="00DD3283" w14:paraId="6FC15F5B" w14:textId="77777777" w:rsidTr="00A66257">
        <w:trPr>
          <w:trHeight w:val="260"/>
        </w:trPr>
        <w:tc>
          <w:tcPr>
            <w:tcW w:w="2862" w:type="dxa"/>
            <w:vAlign w:val="bottom"/>
          </w:tcPr>
          <w:p w14:paraId="7CF019EF" w14:textId="77777777" w:rsidR="00167708" w:rsidRPr="00DD3283" w:rsidRDefault="00167708" w:rsidP="00435DAF">
            <w:pPr>
              <w:contextualSpacing/>
              <w:rPr>
                <w:rFonts w:ascii="Calibri" w:eastAsia="Times New Roman" w:hAnsi="Calibri" w:cs="Times New Roman"/>
                <w:sz w:val="18"/>
                <w:szCs w:val="18"/>
              </w:rPr>
            </w:pPr>
            <w:r w:rsidRPr="00DD3283">
              <w:rPr>
                <w:rFonts w:ascii="Calibri" w:eastAsia="Times New Roman" w:hAnsi="Calibri" w:cs="Times New Roman"/>
                <w:sz w:val="18"/>
                <w:szCs w:val="18"/>
              </w:rPr>
              <w:t xml:space="preserve">Not working </w:t>
            </w:r>
            <w:r w:rsidRPr="00DD3283">
              <w:rPr>
                <w:rFonts w:ascii="Calibri" w:eastAsia="Times New Roman" w:hAnsi="Calibri" w:cs="Times New Roman"/>
                <w:bCs/>
                <w:sz w:val="18"/>
                <w:szCs w:val="18"/>
              </w:rPr>
              <w:t>(RC)</w:t>
            </w:r>
          </w:p>
        </w:tc>
        <w:tc>
          <w:tcPr>
            <w:tcW w:w="772" w:type="dxa"/>
          </w:tcPr>
          <w:p w14:paraId="221FDB2A" w14:textId="77777777" w:rsidR="00167708" w:rsidRPr="00DD3283" w:rsidRDefault="00167708" w:rsidP="00435DAF">
            <w:pPr>
              <w:spacing w:before="120" w:after="120"/>
              <w:contextualSpacing/>
              <w:jc w:val="both"/>
              <w:rPr>
                <w:rFonts w:ascii="Times New Roman" w:hAnsi="Times New Roman" w:cs="Times New Roman"/>
                <w:sz w:val="18"/>
                <w:szCs w:val="18"/>
              </w:rPr>
            </w:pPr>
          </w:p>
        </w:tc>
        <w:tc>
          <w:tcPr>
            <w:tcW w:w="1069" w:type="dxa"/>
          </w:tcPr>
          <w:p w14:paraId="3B279F1E" w14:textId="77777777" w:rsidR="00167708" w:rsidRPr="00DD3283" w:rsidRDefault="00167708" w:rsidP="00435DAF">
            <w:pPr>
              <w:spacing w:before="120" w:after="120"/>
              <w:contextualSpacing/>
              <w:jc w:val="both"/>
              <w:rPr>
                <w:rFonts w:ascii="Times New Roman" w:hAnsi="Times New Roman" w:cs="Times New Roman"/>
                <w:sz w:val="18"/>
                <w:szCs w:val="18"/>
              </w:rPr>
            </w:pPr>
          </w:p>
        </w:tc>
        <w:tc>
          <w:tcPr>
            <w:tcW w:w="709" w:type="dxa"/>
          </w:tcPr>
          <w:p w14:paraId="7A1018F6" w14:textId="77777777" w:rsidR="00167708" w:rsidRPr="00DD3283" w:rsidRDefault="00406B90" w:rsidP="00435DAF">
            <w:pPr>
              <w:spacing w:before="120" w:after="120"/>
              <w:contextualSpacing/>
              <w:jc w:val="both"/>
              <w:rPr>
                <w:rFonts w:ascii="Times New Roman" w:hAnsi="Times New Roman" w:cs="Times New Roman"/>
                <w:sz w:val="18"/>
                <w:szCs w:val="18"/>
              </w:rPr>
            </w:pPr>
            <w:r w:rsidRPr="00DD3283">
              <w:rPr>
                <w:rFonts w:ascii="Times New Roman" w:hAnsi="Times New Roman" w:cs="Times New Roman"/>
                <w:sz w:val="18"/>
                <w:szCs w:val="18"/>
              </w:rPr>
              <w:t>1</w:t>
            </w:r>
          </w:p>
        </w:tc>
        <w:tc>
          <w:tcPr>
            <w:tcW w:w="1134" w:type="dxa"/>
          </w:tcPr>
          <w:p w14:paraId="569A981E" w14:textId="77777777" w:rsidR="00167708" w:rsidRPr="00DD3283" w:rsidRDefault="00167708" w:rsidP="00435DAF">
            <w:pPr>
              <w:spacing w:before="120" w:after="120"/>
              <w:contextualSpacing/>
              <w:jc w:val="both"/>
              <w:rPr>
                <w:rFonts w:ascii="Times New Roman" w:hAnsi="Times New Roman" w:cs="Times New Roman"/>
                <w:b/>
                <w:sz w:val="18"/>
                <w:szCs w:val="18"/>
              </w:rPr>
            </w:pPr>
          </w:p>
        </w:tc>
        <w:tc>
          <w:tcPr>
            <w:tcW w:w="850" w:type="dxa"/>
          </w:tcPr>
          <w:p w14:paraId="03CA8F65" w14:textId="77777777" w:rsidR="00167708" w:rsidRPr="00DD3283" w:rsidRDefault="00167708" w:rsidP="00435DAF">
            <w:pPr>
              <w:spacing w:before="120" w:after="120"/>
              <w:contextualSpacing/>
              <w:jc w:val="both"/>
              <w:rPr>
                <w:rFonts w:ascii="Times New Roman" w:hAnsi="Times New Roman" w:cs="Times New Roman"/>
                <w:sz w:val="18"/>
                <w:szCs w:val="18"/>
              </w:rPr>
            </w:pPr>
          </w:p>
        </w:tc>
        <w:tc>
          <w:tcPr>
            <w:tcW w:w="1134" w:type="dxa"/>
          </w:tcPr>
          <w:p w14:paraId="0CEBB6AA" w14:textId="77777777" w:rsidR="00167708" w:rsidRPr="00DD3283" w:rsidRDefault="00167708" w:rsidP="00435DAF">
            <w:pPr>
              <w:spacing w:before="120" w:after="120"/>
              <w:contextualSpacing/>
              <w:jc w:val="both"/>
              <w:rPr>
                <w:rFonts w:ascii="Times New Roman" w:hAnsi="Times New Roman" w:cs="Times New Roman"/>
                <w:sz w:val="18"/>
                <w:szCs w:val="18"/>
              </w:rPr>
            </w:pPr>
          </w:p>
        </w:tc>
        <w:tc>
          <w:tcPr>
            <w:tcW w:w="851" w:type="dxa"/>
          </w:tcPr>
          <w:p w14:paraId="49CB483C" w14:textId="77777777" w:rsidR="00167708" w:rsidRPr="00DD3283" w:rsidRDefault="00166977" w:rsidP="00435DAF">
            <w:pPr>
              <w:spacing w:before="120" w:after="120"/>
              <w:contextualSpacing/>
              <w:jc w:val="both"/>
              <w:rPr>
                <w:rFonts w:ascii="Times New Roman" w:hAnsi="Times New Roman" w:cs="Times New Roman"/>
                <w:sz w:val="18"/>
                <w:szCs w:val="18"/>
              </w:rPr>
            </w:pPr>
            <w:r w:rsidRPr="00DD3283">
              <w:rPr>
                <w:rFonts w:ascii="Times New Roman" w:hAnsi="Times New Roman" w:cs="Times New Roman"/>
                <w:sz w:val="18"/>
                <w:szCs w:val="18"/>
              </w:rPr>
              <w:t>1</w:t>
            </w:r>
          </w:p>
        </w:tc>
        <w:tc>
          <w:tcPr>
            <w:tcW w:w="1134" w:type="dxa"/>
          </w:tcPr>
          <w:p w14:paraId="169F13A5" w14:textId="77777777" w:rsidR="00167708" w:rsidRPr="00DD3283" w:rsidRDefault="00167708" w:rsidP="00435DAF">
            <w:pPr>
              <w:spacing w:before="120" w:after="120"/>
              <w:contextualSpacing/>
              <w:jc w:val="both"/>
              <w:rPr>
                <w:rFonts w:ascii="Times New Roman" w:hAnsi="Times New Roman" w:cs="Times New Roman"/>
                <w:sz w:val="18"/>
                <w:szCs w:val="18"/>
              </w:rPr>
            </w:pPr>
          </w:p>
        </w:tc>
      </w:tr>
      <w:tr w:rsidR="00A31A5D" w:rsidRPr="00DD3283" w14:paraId="0A6E1268" w14:textId="77777777" w:rsidTr="00A66257">
        <w:trPr>
          <w:trHeight w:val="350"/>
        </w:trPr>
        <w:tc>
          <w:tcPr>
            <w:tcW w:w="2862" w:type="dxa"/>
            <w:vAlign w:val="bottom"/>
          </w:tcPr>
          <w:p w14:paraId="68740BA9" w14:textId="77777777" w:rsidR="00167708" w:rsidRPr="00DD3283" w:rsidRDefault="00167708" w:rsidP="00435DAF">
            <w:pPr>
              <w:contextualSpacing/>
              <w:rPr>
                <w:rFonts w:ascii="Calibri" w:eastAsia="Times New Roman" w:hAnsi="Calibri" w:cs="Times New Roman"/>
                <w:sz w:val="18"/>
                <w:szCs w:val="18"/>
              </w:rPr>
            </w:pPr>
            <w:r w:rsidRPr="00DD3283">
              <w:rPr>
                <w:rFonts w:ascii="Calibri" w:eastAsia="Times New Roman" w:hAnsi="Calibri" w:cs="Times New Roman"/>
                <w:sz w:val="18"/>
                <w:szCs w:val="18"/>
              </w:rPr>
              <w:t>Working</w:t>
            </w:r>
          </w:p>
        </w:tc>
        <w:tc>
          <w:tcPr>
            <w:tcW w:w="772" w:type="dxa"/>
          </w:tcPr>
          <w:p w14:paraId="46F037EC" w14:textId="77777777" w:rsidR="00167708" w:rsidRPr="00DD3283" w:rsidRDefault="00167708" w:rsidP="00435DAF">
            <w:pPr>
              <w:spacing w:before="120" w:after="120"/>
              <w:contextualSpacing/>
              <w:jc w:val="both"/>
              <w:rPr>
                <w:rFonts w:ascii="Times New Roman" w:hAnsi="Times New Roman" w:cs="Times New Roman"/>
                <w:sz w:val="18"/>
                <w:szCs w:val="18"/>
              </w:rPr>
            </w:pPr>
          </w:p>
        </w:tc>
        <w:tc>
          <w:tcPr>
            <w:tcW w:w="1069" w:type="dxa"/>
          </w:tcPr>
          <w:p w14:paraId="089E374C" w14:textId="77777777" w:rsidR="00167708" w:rsidRPr="00DD3283" w:rsidRDefault="00167708" w:rsidP="00435DAF">
            <w:pPr>
              <w:spacing w:before="120" w:after="120"/>
              <w:contextualSpacing/>
              <w:jc w:val="both"/>
              <w:rPr>
                <w:rFonts w:ascii="Times New Roman" w:hAnsi="Times New Roman" w:cs="Times New Roman"/>
                <w:sz w:val="18"/>
                <w:szCs w:val="18"/>
              </w:rPr>
            </w:pPr>
          </w:p>
        </w:tc>
        <w:tc>
          <w:tcPr>
            <w:tcW w:w="709" w:type="dxa"/>
          </w:tcPr>
          <w:p w14:paraId="38BC1AED" w14:textId="77777777" w:rsidR="00167708" w:rsidRPr="00DD3283" w:rsidRDefault="00406B90" w:rsidP="00435DAF">
            <w:pPr>
              <w:spacing w:before="120" w:after="120"/>
              <w:contextualSpacing/>
              <w:jc w:val="both"/>
              <w:rPr>
                <w:rFonts w:ascii="Times New Roman" w:hAnsi="Times New Roman" w:cs="Times New Roman"/>
                <w:sz w:val="18"/>
                <w:szCs w:val="18"/>
              </w:rPr>
            </w:pPr>
            <w:r w:rsidRPr="00DD3283">
              <w:rPr>
                <w:rFonts w:ascii="Times New Roman" w:hAnsi="Times New Roman" w:cs="Times New Roman"/>
                <w:sz w:val="18"/>
                <w:szCs w:val="18"/>
              </w:rPr>
              <w:t>0.93</w:t>
            </w:r>
          </w:p>
        </w:tc>
        <w:tc>
          <w:tcPr>
            <w:tcW w:w="1134" w:type="dxa"/>
          </w:tcPr>
          <w:p w14:paraId="2361D868" w14:textId="77777777" w:rsidR="00167708" w:rsidRPr="00DD3283" w:rsidRDefault="00406B90" w:rsidP="00435DAF">
            <w:pPr>
              <w:spacing w:before="120" w:after="120"/>
              <w:contextualSpacing/>
              <w:jc w:val="both"/>
              <w:rPr>
                <w:rFonts w:ascii="Times New Roman" w:hAnsi="Times New Roman" w:cs="Times New Roman"/>
                <w:sz w:val="18"/>
                <w:szCs w:val="18"/>
              </w:rPr>
            </w:pPr>
            <w:r w:rsidRPr="00DD3283">
              <w:rPr>
                <w:rFonts w:ascii="Times New Roman" w:hAnsi="Times New Roman" w:cs="Times New Roman"/>
                <w:sz w:val="18"/>
                <w:szCs w:val="18"/>
              </w:rPr>
              <w:t>0.71-1.22</w:t>
            </w:r>
          </w:p>
        </w:tc>
        <w:tc>
          <w:tcPr>
            <w:tcW w:w="850" w:type="dxa"/>
          </w:tcPr>
          <w:p w14:paraId="7BB7CD3E" w14:textId="77777777" w:rsidR="00167708" w:rsidRPr="00DD3283" w:rsidRDefault="00167708" w:rsidP="00435DAF">
            <w:pPr>
              <w:spacing w:before="120" w:after="120"/>
              <w:contextualSpacing/>
              <w:jc w:val="both"/>
              <w:rPr>
                <w:rFonts w:ascii="Times New Roman" w:hAnsi="Times New Roman" w:cs="Times New Roman"/>
                <w:sz w:val="18"/>
                <w:szCs w:val="18"/>
              </w:rPr>
            </w:pPr>
          </w:p>
        </w:tc>
        <w:tc>
          <w:tcPr>
            <w:tcW w:w="1134" w:type="dxa"/>
          </w:tcPr>
          <w:p w14:paraId="5549BDF5" w14:textId="77777777" w:rsidR="00167708" w:rsidRPr="00DD3283" w:rsidRDefault="00167708" w:rsidP="00435DAF">
            <w:pPr>
              <w:spacing w:before="120" w:after="120"/>
              <w:contextualSpacing/>
              <w:jc w:val="both"/>
              <w:rPr>
                <w:rFonts w:ascii="Times New Roman" w:hAnsi="Times New Roman" w:cs="Times New Roman"/>
                <w:sz w:val="18"/>
                <w:szCs w:val="18"/>
              </w:rPr>
            </w:pPr>
          </w:p>
        </w:tc>
        <w:tc>
          <w:tcPr>
            <w:tcW w:w="851" w:type="dxa"/>
          </w:tcPr>
          <w:p w14:paraId="0909325B" w14:textId="77777777" w:rsidR="00167708" w:rsidRPr="00DD3283" w:rsidRDefault="00166977" w:rsidP="00435DAF">
            <w:pPr>
              <w:spacing w:before="120" w:after="120"/>
              <w:contextualSpacing/>
              <w:jc w:val="both"/>
              <w:rPr>
                <w:rFonts w:ascii="Times New Roman" w:hAnsi="Times New Roman" w:cs="Times New Roman"/>
                <w:sz w:val="18"/>
                <w:szCs w:val="18"/>
              </w:rPr>
            </w:pPr>
            <w:r w:rsidRPr="00DD3283">
              <w:rPr>
                <w:rFonts w:ascii="Times New Roman" w:hAnsi="Times New Roman" w:cs="Times New Roman"/>
                <w:sz w:val="18"/>
                <w:szCs w:val="18"/>
              </w:rPr>
              <w:t>1.06</w:t>
            </w:r>
          </w:p>
        </w:tc>
        <w:tc>
          <w:tcPr>
            <w:tcW w:w="1134" w:type="dxa"/>
          </w:tcPr>
          <w:p w14:paraId="40DD7213" w14:textId="77777777" w:rsidR="00167708" w:rsidRPr="00DD3283" w:rsidRDefault="00166977" w:rsidP="00435DAF">
            <w:pPr>
              <w:spacing w:before="120" w:after="120"/>
              <w:contextualSpacing/>
              <w:jc w:val="both"/>
              <w:rPr>
                <w:rFonts w:ascii="Times New Roman" w:hAnsi="Times New Roman" w:cs="Times New Roman"/>
                <w:sz w:val="18"/>
                <w:szCs w:val="18"/>
              </w:rPr>
            </w:pPr>
            <w:r w:rsidRPr="00DD3283">
              <w:rPr>
                <w:rFonts w:ascii="Times New Roman" w:hAnsi="Times New Roman" w:cs="Times New Roman"/>
                <w:sz w:val="18"/>
                <w:szCs w:val="18"/>
              </w:rPr>
              <w:t>0.41-2.75</w:t>
            </w:r>
          </w:p>
        </w:tc>
      </w:tr>
      <w:tr w:rsidR="00A31A5D" w:rsidRPr="00DD3283" w14:paraId="6A3773EB" w14:textId="77777777" w:rsidTr="00A66257">
        <w:trPr>
          <w:trHeight w:val="369"/>
        </w:trPr>
        <w:tc>
          <w:tcPr>
            <w:tcW w:w="2862" w:type="dxa"/>
            <w:vAlign w:val="bottom"/>
          </w:tcPr>
          <w:p w14:paraId="3BC4C88B" w14:textId="77777777" w:rsidR="00167708" w:rsidRPr="00DD3283" w:rsidRDefault="00167708" w:rsidP="00435DAF">
            <w:pPr>
              <w:contextualSpacing/>
              <w:rPr>
                <w:rFonts w:ascii="Calibri" w:eastAsia="Times New Roman" w:hAnsi="Calibri" w:cs="Times New Roman"/>
                <w:b/>
                <w:bCs/>
                <w:sz w:val="18"/>
                <w:szCs w:val="18"/>
              </w:rPr>
            </w:pPr>
            <w:r w:rsidRPr="00DD3283">
              <w:rPr>
                <w:rFonts w:ascii="Calibri" w:eastAsia="Times New Roman" w:hAnsi="Calibri" w:cs="Times New Roman"/>
                <w:b/>
                <w:bCs/>
                <w:sz w:val="18"/>
                <w:szCs w:val="18"/>
              </w:rPr>
              <w:t>BEHAVIOR</w:t>
            </w:r>
            <w:r w:rsidR="00236383" w:rsidRPr="00DD3283">
              <w:rPr>
                <w:rFonts w:ascii="Calibri" w:eastAsia="Times New Roman" w:hAnsi="Calibri" w:cs="Times New Roman"/>
                <w:b/>
                <w:bCs/>
                <w:sz w:val="18"/>
                <w:szCs w:val="18"/>
              </w:rPr>
              <w:t xml:space="preserve">IAL RISK </w:t>
            </w:r>
            <w:r w:rsidRPr="00DD3283">
              <w:rPr>
                <w:rFonts w:ascii="Calibri" w:eastAsia="Times New Roman" w:hAnsi="Calibri" w:cs="Times New Roman"/>
                <w:b/>
                <w:bCs/>
                <w:sz w:val="18"/>
                <w:szCs w:val="18"/>
              </w:rPr>
              <w:t>VARIABLE</w:t>
            </w:r>
          </w:p>
        </w:tc>
        <w:tc>
          <w:tcPr>
            <w:tcW w:w="772" w:type="dxa"/>
          </w:tcPr>
          <w:p w14:paraId="074E4F25" w14:textId="77777777" w:rsidR="00167708" w:rsidRPr="00DD3283" w:rsidRDefault="00167708" w:rsidP="00435DAF">
            <w:pPr>
              <w:spacing w:before="120" w:after="120"/>
              <w:contextualSpacing/>
              <w:jc w:val="both"/>
              <w:rPr>
                <w:rFonts w:ascii="Times New Roman" w:hAnsi="Times New Roman" w:cs="Times New Roman"/>
                <w:sz w:val="18"/>
                <w:szCs w:val="18"/>
              </w:rPr>
            </w:pPr>
          </w:p>
        </w:tc>
        <w:tc>
          <w:tcPr>
            <w:tcW w:w="1069" w:type="dxa"/>
          </w:tcPr>
          <w:p w14:paraId="623EFF54" w14:textId="77777777" w:rsidR="00167708" w:rsidRPr="00DD3283" w:rsidRDefault="00167708" w:rsidP="00435DAF">
            <w:pPr>
              <w:spacing w:before="120" w:after="120"/>
              <w:contextualSpacing/>
              <w:jc w:val="both"/>
              <w:rPr>
                <w:rFonts w:ascii="Times New Roman" w:hAnsi="Times New Roman" w:cs="Times New Roman"/>
                <w:sz w:val="18"/>
                <w:szCs w:val="18"/>
              </w:rPr>
            </w:pPr>
          </w:p>
        </w:tc>
        <w:tc>
          <w:tcPr>
            <w:tcW w:w="709" w:type="dxa"/>
          </w:tcPr>
          <w:p w14:paraId="25D61EE5" w14:textId="77777777" w:rsidR="00167708" w:rsidRPr="00DD3283" w:rsidRDefault="00167708" w:rsidP="00435DAF">
            <w:pPr>
              <w:spacing w:before="120" w:after="120"/>
              <w:contextualSpacing/>
              <w:jc w:val="both"/>
              <w:rPr>
                <w:rFonts w:ascii="Times New Roman" w:hAnsi="Times New Roman" w:cs="Times New Roman"/>
                <w:b/>
                <w:sz w:val="18"/>
                <w:szCs w:val="18"/>
              </w:rPr>
            </w:pPr>
          </w:p>
        </w:tc>
        <w:tc>
          <w:tcPr>
            <w:tcW w:w="1134" w:type="dxa"/>
          </w:tcPr>
          <w:p w14:paraId="226C07D1" w14:textId="77777777" w:rsidR="00167708" w:rsidRPr="00DD3283" w:rsidRDefault="00167708" w:rsidP="00435DAF">
            <w:pPr>
              <w:spacing w:before="120" w:after="120"/>
              <w:contextualSpacing/>
              <w:jc w:val="both"/>
              <w:rPr>
                <w:rFonts w:ascii="Times New Roman" w:hAnsi="Times New Roman" w:cs="Times New Roman"/>
                <w:b/>
                <w:sz w:val="18"/>
                <w:szCs w:val="18"/>
              </w:rPr>
            </w:pPr>
          </w:p>
        </w:tc>
        <w:tc>
          <w:tcPr>
            <w:tcW w:w="850" w:type="dxa"/>
          </w:tcPr>
          <w:p w14:paraId="2574A17D" w14:textId="77777777" w:rsidR="00167708" w:rsidRPr="00DD3283" w:rsidRDefault="00167708" w:rsidP="00435DAF">
            <w:pPr>
              <w:spacing w:before="120" w:after="120"/>
              <w:contextualSpacing/>
              <w:jc w:val="both"/>
              <w:rPr>
                <w:rFonts w:ascii="Times New Roman" w:hAnsi="Times New Roman" w:cs="Times New Roman"/>
                <w:sz w:val="18"/>
                <w:szCs w:val="18"/>
              </w:rPr>
            </w:pPr>
          </w:p>
        </w:tc>
        <w:tc>
          <w:tcPr>
            <w:tcW w:w="1134" w:type="dxa"/>
          </w:tcPr>
          <w:p w14:paraId="0663F39B" w14:textId="77777777" w:rsidR="00167708" w:rsidRPr="00DD3283" w:rsidRDefault="00167708" w:rsidP="00435DAF">
            <w:pPr>
              <w:spacing w:before="120" w:after="120"/>
              <w:contextualSpacing/>
              <w:jc w:val="both"/>
              <w:rPr>
                <w:rFonts w:ascii="Times New Roman" w:hAnsi="Times New Roman" w:cs="Times New Roman"/>
                <w:sz w:val="18"/>
                <w:szCs w:val="18"/>
              </w:rPr>
            </w:pPr>
          </w:p>
        </w:tc>
        <w:tc>
          <w:tcPr>
            <w:tcW w:w="851" w:type="dxa"/>
          </w:tcPr>
          <w:p w14:paraId="438547D1" w14:textId="77777777" w:rsidR="00167708" w:rsidRPr="00DD3283" w:rsidRDefault="00167708" w:rsidP="00435DAF">
            <w:pPr>
              <w:spacing w:before="120" w:after="120"/>
              <w:contextualSpacing/>
              <w:jc w:val="both"/>
              <w:rPr>
                <w:rFonts w:ascii="Times New Roman" w:hAnsi="Times New Roman" w:cs="Times New Roman"/>
                <w:sz w:val="18"/>
                <w:szCs w:val="18"/>
              </w:rPr>
            </w:pPr>
          </w:p>
        </w:tc>
        <w:tc>
          <w:tcPr>
            <w:tcW w:w="1134" w:type="dxa"/>
          </w:tcPr>
          <w:p w14:paraId="6B20F3D7" w14:textId="77777777" w:rsidR="00167708" w:rsidRPr="00DD3283" w:rsidRDefault="00167708" w:rsidP="00435DAF">
            <w:pPr>
              <w:spacing w:before="120" w:after="120"/>
              <w:contextualSpacing/>
              <w:jc w:val="both"/>
              <w:rPr>
                <w:rFonts w:ascii="Times New Roman" w:hAnsi="Times New Roman" w:cs="Times New Roman"/>
                <w:sz w:val="18"/>
                <w:szCs w:val="18"/>
              </w:rPr>
            </w:pPr>
          </w:p>
        </w:tc>
      </w:tr>
      <w:tr w:rsidR="00A31A5D" w:rsidRPr="00DD3283" w14:paraId="0CEE1664" w14:textId="77777777" w:rsidTr="00A66257">
        <w:trPr>
          <w:trHeight w:val="306"/>
        </w:trPr>
        <w:tc>
          <w:tcPr>
            <w:tcW w:w="2862" w:type="dxa"/>
            <w:vAlign w:val="bottom"/>
          </w:tcPr>
          <w:p w14:paraId="6C66DF1A" w14:textId="77777777" w:rsidR="00167708" w:rsidRPr="00DD3283" w:rsidRDefault="00167708" w:rsidP="00435DAF">
            <w:pPr>
              <w:contextualSpacing/>
              <w:rPr>
                <w:rFonts w:ascii="Calibri" w:eastAsia="Times New Roman" w:hAnsi="Calibri" w:cs="Times New Roman"/>
                <w:b/>
                <w:sz w:val="18"/>
                <w:szCs w:val="18"/>
              </w:rPr>
            </w:pPr>
            <w:r w:rsidRPr="00DD3283">
              <w:rPr>
                <w:rFonts w:ascii="Calibri" w:eastAsia="Times New Roman" w:hAnsi="Calibri" w:cs="Times New Roman"/>
                <w:b/>
                <w:sz w:val="18"/>
                <w:szCs w:val="18"/>
              </w:rPr>
              <w:t>Modern contraceptive use</w:t>
            </w:r>
          </w:p>
        </w:tc>
        <w:tc>
          <w:tcPr>
            <w:tcW w:w="772" w:type="dxa"/>
          </w:tcPr>
          <w:p w14:paraId="4189D564" w14:textId="77777777" w:rsidR="00167708" w:rsidRPr="00DD3283" w:rsidRDefault="00167708" w:rsidP="00435DAF">
            <w:pPr>
              <w:spacing w:before="120" w:after="120"/>
              <w:contextualSpacing/>
              <w:jc w:val="both"/>
              <w:rPr>
                <w:rFonts w:ascii="Times New Roman" w:hAnsi="Times New Roman" w:cs="Times New Roman"/>
                <w:sz w:val="18"/>
                <w:szCs w:val="18"/>
              </w:rPr>
            </w:pPr>
          </w:p>
        </w:tc>
        <w:tc>
          <w:tcPr>
            <w:tcW w:w="1069" w:type="dxa"/>
          </w:tcPr>
          <w:p w14:paraId="5FCC3B5D" w14:textId="77777777" w:rsidR="00167708" w:rsidRPr="00DD3283" w:rsidRDefault="00167708" w:rsidP="00435DAF">
            <w:pPr>
              <w:spacing w:before="120" w:after="120"/>
              <w:contextualSpacing/>
              <w:jc w:val="both"/>
              <w:rPr>
                <w:rFonts w:ascii="Times New Roman" w:hAnsi="Times New Roman" w:cs="Times New Roman"/>
                <w:sz w:val="18"/>
                <w:szCs w:val="18"/>
              </w:rPr>
            </w:pPr>
          </w:p>
        </w:tc>
        <w:tc>
          <w:tcPr>
            <w:tcW w:w="709" w:type="dxa"/>
          </w:tcPr>
          <w:p w14:paraId="390E370D" w14:textId="77777777" w:rsidR="00167708" w:rsidRPr="00DD3283" w:rsidRDefault="00167708" w:rsidP="00435DAF">
            <w:pPr>
              <w:spacing w:before="120" w:after="120"/>
              <w:contextualSpacing/>
              <w:jc w:val="both"/>
              <w:rPr>
                <w:rFonts w:ascii="Times New Roman" w:hAnsi="Times New Roman" w:cs="Times New Roman"/>
                <w:sz w:val="18"/>
                <w:szCs w:val="18"/>
              </w:rPr>
            </w:pPr>
          </w:p>
        </w:tc>
        <w:tc>
          <w:tcPr>
            <w:tcW w:w="1134" w:type="dxa"/>
          </w:tcPr>
          <w:p w14:paraId="7162C683" w14:textId="77777777" w:rsidR="00167708" w:rsidRPr="00DD3283" w:rsidRDefault="00167708" w:rsidP="00435DAF">
            <w:pPr>
              <w:spacing w:before="120" w:after="120"/>
              <w:contextualSpacing/>
              <w:jc w:val="both"/>
              <w:rPr>
                <w:rFonts w:ascii="Times New Roman" w:hAnsi="Times New Roman" w:cs="Times New Roman"/>
                <w:b/>
                <w:sz w:val="18"/>
                <w:szCs w:val="18"/>
              </w:rPr>
            </w:pPr>
          </w:p>
        </w:tc>
        <w:tc>
          <w:tcPr>
            <w:tcW w:w="850" w:type="dxa"/>
          </w:tcPr>
          <w:p w14:paraId="756672CB" w14:textId="77777777" w:rsidR="00167708" w:rsidRPr="00DD3283" w:rsidRDefault="00167708" w:rsidP="00435DAF">
            <w:pPr>
              <w:spacing w:before="120" w:after="120"/>
              <w:contextualSpacing/>
              <w:jc w:val="both"/>
              <w:rPr>
                <w:rFonts w:ascii="Times New Roman" w:hAnsi="Times New Roman" w:cs="Times New Roman"/>
                <w:sz w:val="18"/>
                <w:szCs w:val="18"/>
              </w:rPr>
            </w:pPr>
          </w:p>
        </w:tc>
        <w:tc>
          <w:tcPr>
            <w:tcW w:w="1134" w:type="dxa"/>
          </w:tcPr>
          <w:p w14:paraId="764EC277" w14:textId="77777777" w:rsidR="00167708" w:rsidRPr="00DD3283" w:rsidRDefault="00167708" w:rsidP="00435DAF">
            <w:pPr>
              <w:spacing w:before="120" w:after="120"/>
              <w:contextualSpacing/>
              <w:jc w:val="both"/>
              <w:rPr>
                <w:rFonts w:ascii="Times New Roman" w:hAnsi="Times New Roman" w:cs="Times New Roman"/>
                <w:sz w:val="18"/>
                <w:szCs w:val="18"/>
              </w:rPr>
            </w:pPr>
          </w:p>
        </w:tc>
        <w:tc>
          <w:tcPr>
            <w:tcW w:w="851" w:type="dxa"/>
          </w:tcPr>
          <w:p w14:paraId="46873EA6" w14:textId="77777777" w:rsidR="00167708" w:rsidRPr="00DD3283" w:rsidRDefault="00167708" w:rsidP="00435DAF">
            <w:pPr>
              <w:spacing w:before="120" w:after="120"/>
              <w:contextualSpacing/>
              <w:jc w:val="both"/>
              <w:rPr>
                <w:rFonts w:ascii="Times New Roman" w:hAnsi="Times New Roman" w:cs="Times New Roman"/>
                <w:sz w:val="18"/>
                <w:szCs w:val="18"/>
              </w:rPr>
            </w:pPr>
          </w:p>
        </w:tc>
        <w:tc>
          <w:tcPr>
            <w:tcW w:w="1134" w:type="dxa"/>
          </w:tcPr>
          <w:p w14:paraId="4D7B440A" w14:textId="77777777" w:rsidR="00167708" w:rsidRPr="00DD3283" w:rsidRDefault="00167708" w:rsidP="00435DAF">
            <w:pPr>
              <w:spacing w:before="120" w:after="120"/>
              <w:contextualSpacing/>
              <w:jc w:val="both"/>
              <w:rPr>
                <w:rFonts w:ascii="Times New Roman" w:hAnsi="Times New Roman" w:cs="Times New Roman"/>
                <w:sz w:val="18"/>
                <w:szCs w:val="18"/>
              </w:rPr>
            </w:pPr>
          </w:p>
        </w:tc>
      </w:tr>
      <w:tr w:rsidR="00A31A5D" w:rsidRPr="00DD3283" w14:paraId="470D7616" w14:textId="77777777" w:rsidTr="00A66257">
        <w:trPr>
          <w:trHeight w:val="350"/>
        </w:trPr>
        <w:tc>
          <w:tcPr>
            <w:tcW w:w="2862" w:type="dxa"/>
            <w:vAlign w:val="bottom"/>
          </w:tcPr>
          <w:p w14:paraId="24DDBD3E" w14:textId="77777777" w:rsidR="00167708" w:rsidRPr="00DD3283" w:rsidRDefault="00167708" w:rsidP="00435DAF">
            <w:pPr>
              <w:contextualSpacing/>
              <w:rPr>
                <w:rFonts w:ascii="Calibri" w:eastAsia="Times New Roman" w:hAnsi="Calibri" w:cs="Times New Roman"/>
                <w:sz w:val="18"/>
                <w:szCs w:val="18"/>
              </w:rPr>
            </w:pPr>
            <w:r w:rsidRPr="00DD3283">
              <w:rPr>
                <w:rFonts w:ascii="Calibri" w:eastAsia="Times New Roman" w:hAnsi="Calibri" w:cs="Times New Roman"/>
                <w:sz w:val="18"/>
                <w:szCs w:val="18"/>
              </w:rPr>
              <w:t xml:space="preserve">Using </w:t>
            </w:r>
            <w:r w:rsidRPr="00DD3283">
              <w:rPr>
                <w:rFonts w:ascii="Calibri" w:eastAsia="Times New Roman" w:hAnsi="Calibri" w:cs="Times New Roman"/>
                <w:bCs/>
                <w:sz w:val="18"/>
                <w:szCs w:val="18"/>
              </w:rPr>
              <w:t>(RC)</w:t>
            </w:r>
          </w:p>
        </w:tc>
        <w:tc>
          <w:tcPr>
            <w:tcW w:w="772" w:type="dxa"/>
          </w:tcPr>
          <w:p w14:paraId="69B1AEDD" w14:textId="77777777" w:rsidR="00167708" w:rsidRPr="00DD3283" w:rsidRDefault="00167708" w:rsidP="00435DAF">
            <w:pPr>
              <w:spacing w:before="120" w:after="120"/>
              <w:contextualSpacing/>
              <w:jc w:val="both"/>
              <w:rPr>
                <w:rFonts w:ascii="Times New Roman" w:hAnsi="Times New Roman" w:cs="Times New Roman"/>
                <w:sz w:val="18"/>
                <w:szCs w:val="18"/>
              </w:rPr>
            </w:pPr>
          </w:p>
        </w:tc>
        <w:tc>
          <w:tcPr>
            <w:tcW w:w="1069" w:type="dxa"/>
          </w:tcPr>
          <w:p w14:paraId="608E4F17" w14:textId="77777777" w:rsidR="00167708" w:rsidRPr="00DD3283" w:rsidRDefault="00167708" w:rsidP="00435DAF">
            <w:pPr>
              <w:spacing w:before="120" w:after="120"/>
              <w:contextualSpacing/>
              <w:jc w:val="both"/>
              <w:rPr>
                <w:rFonts w:ascii="Times New Roman" w:hAnsi="Times New Roman" w:cs="Times New Roman"/>
                <w:sz w:val="18"/>
                <w:szCs w:val="18"/>
              </w:rPr>
            </w:pPr>
          </w:p>
        </w:tc>
        <w:tc>
          <w:tcPr>
            <w:tcW w:w="709" w:type="dxa"/>
          </w:tcPr>
          <w:p w14:paraId="4E7D1A65" w14:textId="77777777" w:rsidR="00167708" w:rsidRPr="00DD3283" w:rsidRDefault="00167708" w:rsidP="00435DAF">
            <w:pPr>
              <w:spacing w:before="120" w:after="120"/>
              <w:contextualSpacing/>
              <w:jc w:val="both"/>
              <w:rPr>
                <w:rFonts w:ascii="Times New Roman" w:hAnsi="Times New Roman" w:cs="Times New Roman"/>
                <w:sz w:val="18"/>
                <w:szCs w:val="18"/>
              </w:rPr>
            </w:pPr>
          </w:p>
        </w:tc>
        <w:tc>
          <w:tcPr>
            <w:tcW w:w="1134" w:type="dxa"/>
          </w:tcPr>
          <w:p w14:paraId="306A63E4" w14:textId="77777777" w:rsidR="00167708" w:rsidRPr="00DD3283" w:rsidRDefault="00167708" w:rsidP="00435DAF">
            <w:pPr>
              <w:spacing w:before="120" w:after="120"/>
              <w:contextualSpacing/>
              <w:jc w:val="both"/>
              <w:rPr>
                <w:rFonts w:ascii="Times New Roman" w:hAnsi="Times New Roman" w:cs="Times New Roman"/>
                <w:sz w:val="18"/>
                <w:szCs w:val="18"/>
              </w:rPr>
            </w:pPr>
          </w:p>
        </w:tc>
        <w:tc>
          <w:tcPr>
            <w:tcW w:w="850" w:type="dxa"/>
          </w:tcPr>
          <w:p w14:paraId="7C86FB70" w14:textId="77777777" w:rsidR="00167708" w:rsidRPr="00DD3283" w:rsidRDefault="00167708" w:rsidP="00435DAF">
            <w:pPr>
              <w:spacing w:before="120" w:after="120"/>
              <w:contextualSpacing/>
              <w:jc w:val="both"/>
              <w:rPr>
                <w:rFonts w:ascii="Times New Roman" w:hAnsi="Times New Roman" w:cs="Times New Roman"/>
                <w:sz w:val="18"/>
                <w:szCs w:val="18"/>
              </w:rPr>
            </w:pPr>
            <w:r w:rsidRPr="00DD3283">
              <w:rPr>
                <w:rFonts w:ascii="Times New Roman" w:hAnsi="Times New Roman" w:cs="Times New Roman"/>
                <w:sz w:val="18"/>
                <w:szCs w:val="18"/>
              </w:rPr>
              <w:t>1</w:t>
            </w:r>
          </w:p>
        </w:tc>
        <w:tc>
          <w:tcPr>
            <w:tcW w:w="1134" w:type="dxa"/>
          </w:tcPr>
          <w:p w14:paraId="6169012E" w14:textId="77777777" w:rsidR="00167708" w:rsidRPr="00DD3283" w:rsidRDefault="00167708" w:rsidP="00435DAF">
            <w:pPr>
              <w:spacing w:before="120" w:after="120"/>
              <w:contextualSpacing/>
              <w:jc w:val="both"/>
              <w:rPr>
                <w:rFonts w:ascii="Times New Roman" w:hAnsi="Times New Roman" w:cs="Times New Roman"/>
                <w:sz w:val="18"/>
                <w:szCs w:val="18"/>
              </w:rPr>
            </w:pPr>
          </w:p>
        </w:tc>
        <w:tc>
          <w:tcPr>
            <w:tcW w:w="851" w:type="dxa"/>
          </w:tcPr>
          <w:p w14:paraId="145F278B" w14:textId="77777777" w:rsidR="00167708" w:rsidRPr="00DD3283" w:rsidRDefault="00167708" w:rsidP="00435DAF">
            <w:pPr>
              <w:spacing w:before="120" w:after="120"/>
              <w:contextualSpacing/>
              <w:jc w:val="both"/>
              <w:rPr>
                <w:rFonts w:ascii="Times New Roman" w:hAnsi="Times New Roman" w:cs="Times New Roman"/>
                <w:sz w:val="18"/>
                <w:szCs w:val="18"/>
              </w:rPr>
            </w:pPr>
            <w:r w:rsidRPr="00DD3283">
              <w:rPr>
                <w:rFonts w:ascii="Times New Roman" w:hAnsi="Times New Roman" w:cs="Times New Roman"/>
                <w:sz w:val="18"/>
                <w:szCs w:val="18"/>
              </w:rPr>
              <w:t>1</w:t>
            </w:r>
          </w:p>
        </w:tc>
        <w:tc>
          <w:tcPr>
            <w:tcW w:w="1134" w:type="dxa"/>
          </w:tcPr>
          <w:p w14:paraId="217CAD34" w14:textId="77777777" w:rsidR="00167708" w:rsidRPr="00DD3283" w:rsidRDefault="00167708" w:rsidP="00435DAF">
            <w:pPr>
              <w:spacing w:before="120" w:after="120"/>
              <w:contextualSpacing/>
              <w:jc w:val="both"/>
              <w:rPr>
                <w:rFonts w:ascii="Times New Roman" w:hAnsi="Times New Roman" w:cs="Times New Roman"/>
                <w:sz w:val="18"/>
                <w:szCs w:val="18"/>
              </w:rPr>
            </w:pPr>
          </w:p>
        </w:tc>
      </w:tr>
      <w:tr w:rsidR="00A31A5D" w:rsidRPr="00DD3283" w14:paraId="0516E6EA" w14:textId="77777777" w:rsidTr="00A66257">
        <w:trPr>
          <w:trHeight w:val="260"/>
        </w:trPr>
        <w:tc>
          <w:tcPr>
            <w:tcW w:w="2862" w:type="dxa"/>
            <w:vAlign w:val="bottom"/>
          </w:tcPr>
          <w:p w14:paraId="6A780DCB" w14:textId="77777777" w:rsidR="00167708" w:rsidRPr="00DD3283" w:rsidRDefault="00167708" w:rsidP="00435DAF">
            <w:pPr>
              <w:contextualSpacing/>
              <w:rPr>
                <w:rFonts w:ascii="Calibri" w:eastAsia="Times New Roman" w:hAnsi="Calibri" w:cs="Times New Roman"/>
                <w:b/>
                <w:sz w:val="18"/>
                <w:szCs w:val="18"/>
              </w:rPr>
            </w:pPr>
            <w:r w:rsidRPr="00DD3283">
              <w:rPr>
                <w:rFonts w:ascii="Calibri" w:eastAsia="Times New Roman" w:hAnsi="Calibri" w:cs="Times New Roman"/>
                <w:sz w:val="18"/>
                <w:szCs w:val="18"/>
              </w:rPr>
              <w:t>Not using</w:t>
            </w:r>
          </w:p>
        </w:tc>
        <w:tc>
          <w:tcPr>
            <w:tcW w:w="772" w:type="dxa"/>
          </w:tcPr>
          <w:p w14:paraId="1AB622DA" w14:textId="77777777" w:rsidR="00167708" w:rsidRPr="00DD3283" w:rsidRDefault="00167708" w:rsidP="00435DAF">
            <w:pPr>
              <w:spacing w:before="120" w:after="120"/>
              <w:contextualSpacing/>
              <w:jc w:val="both"/>
              <w:rPr>
                <w:rFonts w:ascii="Times New Roman" w:hAnsi="Times New Roman" w:cs="Times New Roman"/>
                <w:sz w:val="18"/>
                <w:szCs w:val="18"/>
              </w:rPr>
            </w:pPr>
          </w:p>
        </w:tc>
        <w:tc>
          <w:tcPr>
            <w:tcW w:w="1069" w:type="dxa"/>
          </w:tcPr>
          <w:p w14:paraId="5863D392" w14:textId="77777777" w:rsidR="00167708" w:rsidRPr="00DD3283" w:rsidRDefault="00167708" w:rsidP="00435DAF">
            <w:pPr>
              <w:spacing w:before="120" w:after="120"/>
              <w:contextualSpacing/>
              <w:jc w:val="both"/>
              <w:rPr>
                <w:rFonts w:ascii="Times New Roman" w:hAnsi="Times New Roman" w:cs="Times New Roman"/>
                <w:sz w:val="18"/>
                <w:szCs w:val="18"/>
              </w:rPr>
            </w:pPr>
          </w:p>
        </w:tc>
        <w:tc>
          <w:tcPr>
            <w:tcW w:w="709" w:type="dxa"/>
          </w:tcPr>
          <w:p w14:paraId="08B861BB" w14:textId="77777777" w:rsidR="00167708" w:rsidRPr="00DD3283" w:rsidRDefault="00167708" w:rsidP="00435DAF">
            <w:pPr>
              <w:spacing w:before="120" w:after="120"/>
              <w:contextualSpacing/>
              <w:jc w:val="both"/>
              <w:rPr>
                <w:rFonts w:ascii="Times New Roman" w:hAnsi="Times New Roman" w:cs="Times New Roman"/>
                <w:b/>
                <w:sz w:val="18"/>
                <w:szCs w:val="18"/>
              </w:rPr>
            </w:pPr>
          </w:p>
        </w:tc>
        <w:tc>
          <w:tcPr>
            <w:tcW w:w="1134" w:type="dxa"/>
          </w:tcPr>
          <w:p w14:paraId="248A06AC" w14:textId="77777777" w:rsidR="00167708" w:rsidRPr="00DD3283" w:rsidRDefault="00167708" w:rsidP="00435DAF">
            <w:pPr>
              <w:spacing w:before="120" w:after="120"/>
              <w:contextualSpacing/>
              <w:jc w:val="both"/>
              <w:rPr>
                <w:rFonts w:ascii="Times New Roman" w:hAnsi="Times New Roman" w:cs="Times New Roman"/>
                <w:b/>
                <w:sz w:val="18"/>
                <w:szCs w:val="18"/>
              </w:rPr>
            </w:pPr>
          </w:p>
        </w:tc>
        <w:tc>
          <w:tcPr>
            <w:tcW w:w="850" w:type="dxa"/>
          </w:tcPr>
          <w:p w14:paraId="5E2EAFC0" w14:textId="77777777" w:rsidR="00167708" w:rsidRPr="00DD3283" w:rsidRDefault="008F5F02" w:rsidP="00435DAF">
            <w:pPr>
              <w:spacing w:before="120" w:after="120"/>
              <w:contextualSpacing/>
              <w:jc w:val="both"/>
              <w:rPr>
                <w:rFonts w:ascii="Times New Roman" w:hAnsi="Times New Roman" w:cs="Times New Roman"/>
                <w:sz w:val="18"/>
                <w:szCs w:val="18"/>
              </w:rPr>
            </w:pPr>
            <w:r w:rsidRPr="00DD3283">
              <w:rPr>
                <w:rFonts w:ascii="Times New Roman" w:hAnsi="Times New Roman" w:cs="Times New Roman"/>
                <w:sz w:val="18"/>
                <w:szCs w:val="18"/>
              </w:rPr>
              <w:t>0.32</w:t>
            </w:r>
          </w:p>
        </w:tc>
        <w:tc>
          <w:tcPr>
            <w:tcW w:w="1134" w:type="dxa"/>
          </w:tcPr>
          <w:p w14:paraId="40194C97" w14:textId="77777777" w:rsidR="00167708" w:rsidRPr="00DD3283" w:rsidRDefault="008F5F02" w:rsidP="00435DAF">
            <w:pPr>
              <w:spacing w:before="120" w:after="120"/>
              <w:contextualSpacing/>
              <w:jc w:val="both"/>
              <w:rPr>
                <w:rFonts w:ascii="Times New Roman" w:hAnsi="Times New Roman" w:cs="Times New Roman"/>
                <w:sz w:val="18"/>
                <w:szCs w:val="18"/>
              </w:rPr>
            </w:pPr>
            <w:r w:rsidRPr="00DD3283">
              <w:rPr>
                <w:rFonts w:ascii="Times New Roman" w:hAnsi="Times New Roman" w:cs="Times New Roman"/>
                <w:sz w:val="18"/>
                <w:szCs w:val="18"/>
              </w:rPr>
              <w:t>0.11-0.90*</w:t>
            </w:r>
          </w:p>
        </w:tc>
        <w:tc>
          <w:tcPr>
            <w:tcW w:w="851" w:type="dxa"/>
          </w:tcPr>
          <w:p w14:paraId="259C0FA7" w14:textId="77777777" w:rsidR="00167708" w:rsidRPr="00DD3283" w:rsidRDefault="00E50DF4" w:rsidP="00435DAF">
            <w:pPr>
              <w:spacing w:before="120" w:after="120"/>
              <w:contextualSpacing/>
              <w:jc w:val="both"/>
              <w:rPr>
                <w:rFonts w:ascii="Times New Roman" w:hAnsi="Times New Roman" w:cs="Times New Roman"/>
                <w:sz w:val="18"/>
                <w:szCs w:val="18"/>
              </w:rPr>
            </w:pPr>
            <w:r w:rsidRPr="00DD3283">
              <w:rPr>
                <w:rFonts w:ascii="Times New Roman" w:hAnsi="Times New Roman" w:cs="Times New Roman"/>
                <w:sz w:val="18"/>
                <w:szCs w:val="18"/>
              </w:rPr>
              <w:t>0.23</w:t>
            </w:r>
          </w:p>
        </w:tc>
        <w:tc>
          <w:tcPr>
            <w:tcW w:w="1134" w:type="dxa"/>
          </w:tcPr>
          <w:p w14:paraId="6F11487D" w14:textId="77777777" w:rsidR="00167708" w:rsidRPr="00DD3283" w:rsidRDefault="00E50DF4" w:rsidP="00435DAF">
            <w:pPr>
              <w:spacing w:before="120" w:after="120"/>
              <w:contextualSpacing/>
              <w:jc w:val="both"/>
              <w:rPr>
                <w:rFonts w:ascii="Times New Roman" w:hAnsi="Times New Roman" w:cs="Times New Roman"/>
                <w:sz w:val="18"/>
                <w:szCs w:val="18"/>
              </w:rPr>
            </w:pPr>
            <w:r w:rsidRPr="00DD3283">
              <w:rPr>
                <w:rFonts w:ascii="Times New Roman" w:hAnsi="Times New Roman" w:cs="Times New Roman"/>
                <w:sz w:val="18"/>
                <w:szCs w:val="18"/>
              </w:rPr>
              <w:t>0.72-0.75*</w:t>
            </w:r>
          </w:p>
        </w:tc>
      </w:tr>
      <w:tr w:rsidR="00A31A5D" w:rsidRPr="00DD3283" w14:paraId="74946661" w14:textId="77777777" w:rsidTr="00A66257">
        <w:trPr>
          <w:trHeight w:val="260"/>
        </w:trPr>
        <w:tc>
          <w:tcPr>
            <w:tcW w:w="2862" w:type="dxa"/>
            <w:vAlign w:val="bottom"/>
          </w:tcPr>
          <w:p w14:paraId="5AA54A17" w14:textId="77777777" w:rsidR="00167708" w:rsidRPr="00DD3283" w:rsidRDefault="00167708" w:rsidP="00435DAF">
            <w:pPr>
              <w:contextualSpacing/>
              <w:rPr>
                <w:rFonts w:ascii="Calibri" w:eastAsia="Times New Roman" w:hAnsi="Calibri" w:cs="Times New Roman"/>
                <w:b/>
                <w:sz w:val="18"/>
                <w:szCs w:val="18"/>
              </w:rPr>
            </w:pPr>
            <w:r w:rsidRPr="00DD3283">
              <w:rPr>
                <w:rFonts w:ascii="Calibri" w:eastAsia="Times New Roman" w:hAnsi="Calibri" w:cs="Times New Roman"/>
                <w:b/>
                <w:sz w:val="18"/>
                <w:szCs w:val="18"/>
              </w:rPr>
              <w:t>Age at first sexual intercourse</w:t>
            </w:r>
          </w:p>
        </w:tc>
        <w:tc>
          <w:tcPr>
            <w:tcW w:w="772" w:type="dxa"/>
          </w:tcPr>
          <w:p w14:paraId="12183F35" w14:textId="77777777" w:rsidR="00167708" w:rsidRPr="00DD3283" w:rsidRDefault="00167708" w:rsidP="00435DAF">
            <w:pPr>
              <w:spacing w:before="120" w:after="120"/>
              <w:contextualSpacing/>
              <w:jc w:val="both"/>
              <w:rPr>
                <w:rFonts w:ascii="Times New Roman" w:hAnsi="Times New Roman" w:cs="Times New Roman"/>
                <w:sz w:val="18"/>
                <w:szCs w:val="18"/>
              </w:rPr>
            </w:pPr>
          </w:p>
        </w:tc>
        <w:tc>
          <w:tcPr>
            <w:tcW w:w="1069" w:type="dxa"/>
          </w:tcPr>
          <w:p w14:paraId="473D887B" w14:textId="77777777" w:rsidR="00167708" w:rsidRPr="00DD3283" w:rsidRDefault="00167708" w:rsidP="00435DAF">
            <w:pPr>
              <w:spacing w:before="120" w:after="120"/>
              <w:contextualSpacing/>
              <w:jc w:val="both"/>
              <w:rPr>
                <w:rFonts w:ascii="Times New Roman" w:hAnsi="Times New Roman" w:cs="Times New Roman"/>
                <w:sz w:val="18"/>
                <w:szCs w:val="18"/>
              </w:rPr>
            </w:pPr>
          </w:p>
        </w:tc>
        <w:tc>
          <w:tcPr>
            <w:tcW w:w="709" w:type="dxa"/>
          </w:tcPr>
          <w:p w14:paraId="1EA9A151" w14:textId="77777777" w:rsidR="00167708" w:rsidRPr="00DD3283" w:rsidRDefault="00167708" w:rsidP="00435DAF">
            <w:pPr>
              <w:spacing w:before="120" w:after="120"/>
              <w:contextualSpacing/>
              <w:jc w:val="both"/>
              <w:rPr>
                <w:rFonts w:ascii="Times New Roman" w:hAnsi="Times New Roman" w:cs="Times New Roman"/>
                <w:b/>
                <w:sz w:val="18"/>
                <w:szCs w:val="18"/>
              </w:rPr>
            </w:pPr>
          </w:p>
        </w:tc>
        <w:tc>
          <w:tcPr>
            <w:tcW w:w="1134" w:type="dxa"/>
          </w:tcPr>
          <w:p w14:paraId="6C9E509A" w14:textId="77777777" w:rsidR="00167708" w:rsidRPr="00DD3283" w:rsidRDefault="00167708" w:rsidP="00435DAF">
            <w:pPr>
              <w:spacing w:before="120" w:after="120"/>
              <w:contextualSpacing/>
              <w:jc w:val="both"/>
              <w:rPr>
                <w:rFonts w:ascii="Times New Roman" w:hAnsi="Times New Roman" w:cs="Times New Roman"/>
                <w:b/>
                <w:sz w:val="18"/>
                <w:szCs w:val="18"/>
              </w:rPr>
            </w:pPr>
          </w:p>
        </w:tc>
        <w:tc>
          <w:tcPr>
            <w:tcW w:w="850" w:type="dxa"/>
          </w:tcPr>
          <w:p w14:paraId="10871C49" w14:textId="77777777" w:rsidR="00167708" w:rsidRPr="00DD3283" w:rsidRDefault="003A59C1" w:rsidP="00435DAF">
            <w:pPr>
              <w:spacing w:before="120" w:after="120"/>
              <w:contextualSpacing/>
              <w:jc w:val="both"/>
              <w:rPr>
                <w:rFonts w:ascii="Times New Roman" w:hAnsi="Times New Roman" w:cs="Times New Roman"/>
                <w:sz w:val="18"/>
                <w:szCs w:val="18"/>
              </w:rPr>
            </w:pPr>
            <w:r w:rsidRPr="00DD3283">
              <w:rPr>
                <w:rFonts w:ascii="Times New Roman" w:hAnsi="Times New Roman" w:cs="Times New Roman"/>
                <w:sz w:val="18"/>
                <w:szCs w:val="18"/>
              </w:rPr>
              <w:t>1.</w:t>
            </w:r>
            <w:r w:rsidR="0011514E" w:rsidRPr="00DD3283">
              <w:rPr>
                <w:rFonts w:ascii="Times New Roman" w:hAnsi="Times New Roman" w:cs="Times New Roman"/>
                <w:sz w:val="18"/>
                <w:szCs w:val="18"/>
              </w:rPr>
              <w:t>30</w:t>
            </w:r>
          </w:p>
        </w:tc>
        <w:tc>
          <w:tcPr>
            <w:tcW w:w="1134" w:type="dxa"/>
          </w:tcPr>
          <w:p w14:paraId="2A54C535" w14:textId="77777777" w:rsidR="00167708" w:rsidRPr="00DD3283" w:rsidRDefault="0011514E" w:rsidP="00435DAF">
            <w:pPr>
              <w:spacing w:before="120" w:after="120"/>
              <w:contextualSpacing/>
              <w:jc w:val="both"/>
              <w:rPr>
                <w:rFonts w:ascii="Times New Roman" w:hAnsi="Times New Roman" w:cs="Times New Roman"/>
                <w:sz w:val="18"/>
                <w:szCs w:val="18"/>
              </w:rPr>
            </w:pPr>
            <w:r w:rsidRPr="00DD3283">
              <w:rPr>
                <w:rFonts w:ascii="Times New Roman" w:hAnsi="Times New Roman" w:cs="Times New Roman"/>
                <w:sz w:val="18"/>
                <w:szCs w:val="18"/>
              </w:rPr>
              <w:t>0.96-1.75</w:t>
            </w:r>
          </w:p>
        </w:tc>
        <w:tc>
          <w:tcPr>
            <w:tcW w:w="851" w:type="dxa"/>
          </w:tcPr>
          <w:p w14:paraId="111E4DEF" w14:textId="77777777" w:rsidR="00167708" w:rsidRPr="00DD3283" w:rsidRDefault="001E4713" w:rsidP="00435DAF">
            <w:pPr>
              <w:spacing w:before="120" w:after="120"/>
              <w:contextualSpacing/>
              <w:jc w:val="both"/>
              <w:rPr>
                <w:rFonts w:ascii="Times New Roman" w:hAnsi="Times New Roman" w:cs="Times New Roman"/>
                <w:sz w:val="18"/>
                <w:szCs w:val="18"/>
              </w:rPr>
            </w:pPr>
            <w:r w:rsidRPr="00DD3283">
              <w:rPr>
                <w:rFonts w:ascii="Times New Roman" w:hAnsi="Times New Roman" w:cs="Times New Roman"/>
                <w:sz w:val="18"/>
                <w:szCs w:val="18"/>
              </w:rPr>
              <w:t>1.21</w:t>
            </w:r>
          </w:p>
        </w:tc>
        <w:tc>
          <w:tcPr>
            <w:tcW w:w="1134" w:type="dxa"/>
          </w:tcPr>
          <w:p w14:paraId="52A08ED5" w14:textId="77777777" w:rsidR="00167708" w:rsidRPr="00DD3283" w:rsidRDefault="001E4713" w:rsidP="00435DAF">
            <w:pPr>
              <w:spacing w:before="120" w:after="120"/>
              <w:contextualSpacing/>
              <w:jc w:val="both"/>
              <w:rPr>
                <w:rFonts w:ascii="Times New Roman" w:hAnsi="Times New Roman" w:cs="Times New Roman"/>
                <w:sz w:val="18"/>
                <w:szCs w:val="18"/>
              </w:rPr>
            </w:pPr>
            <w:r w:rsidRPr="00DD3283">
              <w:rPr>
                <w:rFonts w:ascii="Times New Roman" w:hAnsi="Times New Roman" w:cs="Times New Roman"/>
                <w:sz w:val="18"/>
                <w:szCs w:val="18"/>
              </w:rPr>
              <w:t>0.86-1.68</w:t>
            </w:r>
          </w:p>
        </w:tc>
      </w:tr>
      <w:tr w:rsidR="00A31A5D" w:rsidRPr="00DD3283" w14:paraId="65A23D70" w14:textId="77777777" w:rsidTr="00A66257">
        <w:trPr>
          <w:trHeight w:val="260"/>
        </w:trPr>
        <w:tc>
          <w:tcPr>
            <w:tcW w:w="2862" w:type="dxa"/>
            <w:vAlign w:val="bottom"/>
          </w:tcPr>
          <w:p w14:paraId="7C2891BE" w14:textId="77777777" w:rsidR="00E07466" w:rsidRPr="00DD3283" w:rsidRDefault="00E07466" w:rsidP="00435DAF">
            <w:pPr>
              <w:contextualSpacing/>
              <w:rPr>
                <w:rFonts w:ascii="Calibri" w:eastAsia="Times New Roman" w:hAnsi="Calibri" w:cs="Times New Roman"/>
                <w:b/>
                <w:sz w:val="18"/>
                <w:szCs w:val="18"/>
              </w:rPr>
            </w:pPr>
            <w:r w:rsidRPr="00DD3283">
              <w:rPr>
                <w:rFonts w:ascii="Calibri" w:eastAsia="Times New Roman" w:hAnsi="Calibri" w:cs="Times New Roman"/>
                <w:b/>
                <w:sz w:val="18"/>
                <w:szCs w:val="18"/>
              </w:rPr>
              <w:t>Total numbers of sexual partners</w:t>
            </w:r>
          </w:p>
        </w:tc>
        <w:tc>
          <w:tcPr>
            <w:tcW w:w="772" w:type="dxa"/>
          </w:tcPr>
          <w:p w14:paraId="3B6C25A0" w14:textId="77777777" w:rsidR="00E07466" w:rsidRPr="00DD3283" w:rsidRDefault="00E07466" w:rsidP="00435DAF">
            <w:pPr>
              <w:spacing w:before="120" w:after="120"/>
              <w:contextualSpacing/>
              <w:jc w:val="both"/>
              <w:rPr>
                <w:rFonts w:ascii="Times New Roman" w:hAnsi="Times New Roman" w:cs="Times New Roman"/>
                <w:sz w:val="18"/>
                <w:szCs w:val="18"/>
              </w:rPr>
            </w:pPr>
          </w:p>
        </w:tc>
        <w:tc>
          <w:tcPr>
            <w:tcW w:w="1069" w:type="dxa"/>
          </w:tcPr>
          <w:p w14:paraId="3EEC51DA" w14:textId="77777777" w:rsidR="00E07466" w:rsidRPr="00DD3283" w:rsidRDefault="00E07466" w:rsidP="00435DAF">
            <w:pPr>
              <w:spacing w:before="120" w:after="120"/>
              <w:contextualSpacing/>
              <w:jc w:val="both"/>
              <w:rPr>
                <w:rFonts w:ascii="Times New Roman" w:hAnsi="Times New Roman" w:cs="Times New Roman"/>
                <w:sz w:val="18"/>
                <w:szCs w:val="18"/>
              </w:rPr>
            </w:pPr>
          </w:p>
        </w:tc>
        <w:tc>
          <w:tcPr>
            <w:tcW w:w="709" w:type="dxa"/>
          </w:tcPr>
          <w:p w14:paraId="0B0CF329" w14:textId="77777777" w:rsidR="00E07466" w:rsidRPr="00DD3283" w:rsidRDefault="00E07466" w:rsidP="00435DAF">
            <w:pPr>
              <w:spacing w:before="120" w:after="120"/>
              <w:contextualSpacing/>
              <w:jc w:val="both"/>
              <w:rPr>
                <w:rFonts w:ascii="Times New Roman" w:hAnsi="Times New Roman" w:cs="Times New Roman"/>
                <w:b/>
                <w:sz w:val="18"/>
                <w:szCs w:val="18"/>
              </w:rPr>
            </w:pPr>
          </w:p>
        </w:tc>
        <w:tc>
          <w:tcPr>
            <w:tcW w:w="1134" w:type="dxa"/>
          </w:tcPr>
          <w:p w14:paraId="0AD93301" w14:textId="77777777" w:rsidR="00E07466" w:rsidRPr="00DD3283" w:rsidRDefault="00E07466" w:rsidP="00435DAF">
            <w:pPr>
              <w:spacing w:before="120" w:after="120"/>
              <w:contextualSpacing/>
              <w:jc w:val="both"/>
              <w:rPr>
                <w:rFonts w:ascii="Times New Roman" w:hAnsi="Times New Roman" w:cs="Times New Roman"/>
                <w:b/>
                <w:sz w:val="18"/>
                <w:szCs w:val="18"/>
              </w:rPr>
            </w:pPr>
          </w:p>
        </w:tc>
        <w:tc>
          <w:tcPr>
            <w:tcW w:w="850" w:type="dxa"/>
          </w:tcPr>
          <w:p w14:paraId="49866F4D" w14:textId="77777777" w:rsidR="00E07466" w:rsidRPr="00DD3283" w:rsidRDefault="00E07466" w:rsidP="00435DAF">
            <w:pPr>
              <w:spacing w:before="120" w:after="120"/>
              <w:contextualSpacing/>
              <w:jc w:val="both"/>
              <w:rPr>
                <w:rFonts w:ascii="Times New Roman" w:hAnsi="Times New Roman" w:cs="Times New Roman"/>
                <w:sz w:val="18"/>
                <w:szCs w:val="18"/>
              </w:rPr>
            </w:pPr>
          </w:p>
        </w:tc>
        <w:tc>
          <w:tcPr>
            <w:tcW w:w="1134" w:type="dxa"/>
          </w:tcPr>
          <w:p w14:paraId="4568B0D1" w14:textId="77777777" w:rsidR="00E07466" w:rsidRPr="00DD3283" w:rsidRDefault="00E07466" w:rsidP="00435DAF">
            <w:pPr>
              <w:spacing w:before="120" w:after="120"/>
              <w:contextualSpacing/>
              <w:jc w:val="both"/>
              <w:rPr>
                <w:rFonts w:ascii="Times New Roman" w:hAnsi="Times New Roman" w:cs="Times New Roman"/>
                <w:sz w:val="18"/>
                <w:szCs w:val="18"/>
              </w:rPr>
            </w:pPr>
          </w:p>
        </w:tc>
        <w:tc>
          <w:tcPr>
            <w:tcW w:w="851" w:type="dxa"/>
          </w:tcPr>
          <w:p w14:paraId="5C542594" w14:textId="77777777" w:rsidR="00E07466" w:rsidRPr="00DD3283" w:rsidRDefault="00E07466" w:rsidP="00435DAF">
            <w:pPr>
              <w:spacing w:before="120" w:after="120"/>
              <w:contextualSpacing/>
              <w:jc w:val="both"/>
              <w:rPr>
                <w:rFonts w:ascii="Times New Roman" w:hAnsi="Times New Roman" w:cs="Times New Roman"/>
                <w:sz w:val="18"/>
                <w:szCs w:val="18"/>
              </w:rPr>
            </w:pPr>
          </w:p>
        </w:tc>
        <w:tc>
          <w:tcPr>
            <w:tcW w:w="1134" w:type="dxa"/>
          </w:tcPr>
          <w:p w14:paraId="23328EEF" w14:textId="77777777" w:rsidR="00E07466" w:rsidRPr="00DD3283" w:rsidRDefault="00E07466" w:rsidP="00435DAF">
            <w:pPr>
              <w:spacing w:before="120" w:after="120"/>
              <w:contextualSpacing/>
              <w:jc w:val="both"/>
              <w:rPr>
                <w:rFonts w:ascii="Times New Roman" w:hAnsi="Times New Roman" w:cs="Times New Roman"/>
                <w:sz w:val="18"/>
                <w:szCs w:val="18"/>
              </w:rPr>
            </w:pPr>
          </w:p>
        </w:tc>
      </w:tr>
      <w:tr w:rsidR="00A31A5D" w:rsidRPr="00DD3283" w14:paraId="5FF5FB74" w14:textId="77777777" w:rsidTr="00A66257">
        <w:trPr>
          <w:trHeight w:val="260"/>
        </w:trPr>
        <w:tc>
          <w:tcPr>
            <w:tcW w:w="2862" w:type="dxa"/>
            <w:vAlign w:val="bottom"/>
          </w:tcPr>
          <w:p w14:paraId="1C1BF0FE" w14:textId="77777777" w:rsidR="00E07466" w:rsidRPr="00DD3283" w:rsidRDefault="00E07466" w:rsidP="00435DAF">
            <w:pPr>
              <w:contextualSpacing/>
              <w:rPr>
                <w:rFonts w:ascii="Calibri" w:eastAsia="Times New Roman" w:hAnsi="Calibri" w:cs="Times New Roman"/>
                <w:sz w:val="18"/>
                <w:szCs w:val="18"/>
              </w:rPr>
            </w:pPr>
            <w:r w:rsidRPr="00DD3283">
              <w:rPr>
                <w:rFonts w:ascii="Calibri" w:eastAsia="Times New Roman" w:hAnsi="Calibri" w:cs="Times New Roman"/>
                <w:sz w:val="18"/>
                <w:szCs w:val="18"/>
              </w:rPr>
              <w:t>One</w:t>
            </w:r>
          </w:p>
        </w:tc>
        <w:tc>
          <w:tcPr>
            <w:tcW w:w="772" w:type="dxa"/>
          </w:tcPr>
          <w:p w14:paraId="76F90B0D" w14:textId="77777777" w:rsidR="00E07466" w:rsidRPr="00DD3283" w:rsidRDefault="00E07466" w:rsidP="00435DAF">
            <w:pPr>
              <w:spacing w:before="120" w:after="120"/>
              <w:contextualSpacing/>
              <w:jc w:val="both"/>
              <w:rPr>
                <w:rFonts w:ascii="Times New Roman" w:hAnsi="Times New Roman" w:cs="Times New Roman"/>
                <w:sz w:val="18"/>
                <w:szCs w:val="18"/>
              </w:rPr>
            </w:pPr>
          </w:p>
        </w:tc>
        <w:tc>
          <w:tcPr>
            <w:tcW w:w="1069" w:type="dxa"/>
          </w:tcPr>
          <w:p w14:paraId="4B29D633" w14:textId="77777777" w:rsidR="00E07466" w:rsidRPr="00DD3283" w:rsidRDefault="00E07466" w:rsidP="00435DAF">
            <w:pPr>
              <w:spacing w:before="120" w:after="120"/>
              <w:contextualSpacing/>
              <w:jc w:val="both"/>
              <w:rPr>
                <w:rFonts w:ascii="Times New Roman" w:hAnsi="Times New Roman" w:cs="Times New Roman"/>
                <w:sz w:val="18"/>
                <w:szCs w:val="18"/>
              </w:rPr>
            </w:pPr>
          </w:p>
        </w:tc>
        <w:tc>
          <w:tcPr>
            <w:tcW w:w="709" w:type="dxa"/>
          </w:tcPr>
          <w:p w14:paraId="1F0B52B3" w14:textId="77777777" w:rsidR="00E07466" w:rsidRPr="00DD3283" w:rsidRDefault="00E07466" w:rsidP="00435DAF">
            <w:pPr>
              <w:spacing w:before="120" w:after="120"/>
              <w:contextualSpacing/>
              <w:jc w:val="both"/>
              <w:rPr>
                <w:rFonts w:ascii="Times New Roman" w:hAnsi="Times New Roman" w:cs="Times New Roman"/>
                <w:b/>
                <w:sz w:val="18"/>
                <w:szCs w:val="18"/>
              </w:rPr>
            </w:pPr>
          </w:p>
        </w:tc>
        <w:tc>
          <w:tcPr>
            <w:tcW w:w="1134" w:type="dxa"/>
          </w:tcPr>
          <w:p w14:paraId="10704D49" w14:textId="77777777" w:rsidR="00E07466" w:rsidRPr="00DD3283" w:rsidRDefault="00E07466" w:rsidP="00435DAF">
            <w:pPr>
              <w:spacing w:before="120" w:after="120"/>
              <w:contextualSpacing/>
              <w:jc w:val="both"/>
              <w:rPr>
                <w:rFonts w:ascii="Times New Roman" w:hAnsi="Times New Roman" w:cs="Times New Roman"/>
                <w:b/>
                <w:sz w:val="18"/>
                <w:szCs w:val="18"/>
              </w:rPr>
            </w:pPr>
          </w:p>
        </w:tc>
        <w:tc>
          <w:tcPr>
            <w:tcW w:w="850" w:type="dxa"/>
          </w:tcPr>
          <w:p w14:paraId="3F519C19" w14:textId="77777777" w:rsidR="00E07466" w:rsidRPr="00DD3283" w:rsidRDefault="00533E9D" w:rsidP="00435DAF">
            <w:pPr>
              <w:spacing w:before="120" w:after="120"/>
              <w:contextualSpacing/>
              <w:jc w:val="both"/>
              <w:rPr>
                <w:rFonts w:ascii="Times New Roman" w:hAnsi="Times New Roman" w:cs="Times New Roman"/>
                <w:sz w:val="18"/>
                <w:szCs w:val="18"/>
              </w:rPr>
            </w:pPr>
            <w:r w:rsidRPr="00DD3283">
              <w:rPr>
                <w:rFonts w:ascii="Times New Roman" w:hAnsi="Times New Roman" w:cs="Times New Roman"/>
                <w:sz w:val="18"/>
                <w:szCs w:val="18"/>
              </w:rPr>
              <w:t>1</w:t>
            </w:r>
          </w:p>
        </w:tc>
        <w:tc>
          <w:tcPr>
            <w:tcW w:w="1134" w:type="dxa"/>
          </w:tcPr>
          <w:p w14:paraId="38DE35DC" w14:textId="77777777" w:rsidR="00E07466" w:rsidRPr="00DD3283" w:rsidRDefault="00E07466" w:rsidP="00435DAF">
            <w:pPr>
              <w:spacing w:before="120" w:after="120"/>
              <w:contextualSpacing/>
              <w:jc w:val="both"/>
              <w:rPr>
                <w:rFonts w:ascii="Times New Roman" w:hAnsi="Times New Roman" w:cs="Times New Roman"/>
                <w:sz w:val="18"/>
                <w:szCs w:val="18"/>
              </w:rPr>
            </w:pPr>
          </w:p>
        </w:tc>
        <w:tc>
          <w:tcPr>
            <w:tcW w:w="851" w:type="dxa"/>
          </w:tcPr>
          <w:p w14:paraId="3FC51D67" w14:textId="77777777" w:rsidR="00E07466" w:rsidRPr="00DD3283" w:rsidRDefault="002520F9" w:rsidP="00435DAF">
            <w:pPr>
              <w:spacing w:before="120" w:after="120"/>
              <w:contextualSpacing/>
              <w:jc w:val="both"/>
              <w:rPr>
                <w:rFonts w:ascii="Times New Roman" w:hAnsi="Times New Roman" w:cs="Times New Roman"/>
                <w:sz w:val="18"/>
                <w:szCs w:val="18"/>
              </w:rPr>
            </w:pPr>
            <w:r w:rsidRPr="00DD3283">
              <w:rPr>
                <w:rFonts w:ascii="Times New Roman" w:hAnsi="Times New Roman" w:cs="Times New Roman"/>
                <w:sz w:val="18"/>
                <w:szCs w:val="18"/>
              </w:rPr>
              <w:t>1</w:t>
            </w:r>
          </w:p>
        </w:tc>
        <w:tc>
          <w:tcPr>
            <w:tcW w:w="1134" w:type="dxa"/>
          </w:tcPr>
          <w:p w14:paraId="0805C227" w14:textId="77777777" w:rsidR="00E07466" w:rsidRPr="00DD3283" w:rsidRDefault="00E07466" w:rsidP="00435DAF">
            <w:pPr>
              <w:spacing w:before="120" w:after="120"/>
              <w:contextualSpacing/>
              <w:jc w:val="both"/>
              <w:rPr>
                <w:rFonts w:ascii="Times New Roman" w:hAnsi="Times New Roman" w:cs="Times New Roman"/>
                <w:sz w:val="18"/>
                <w:szCs w:val="18"/>
              </w:rPr>
            </w:pPr>
          </w:p>
        </w:tc>
      </w:tr>
      <w:tr w:rsidR="00A31A5D" w:rsidRPr="00DD3283" w14:paraId="67D549C0" w14:textId="77777777" w:rsidTr="00A66257">
        <w:trPr>
          <w:trHeight w:val="260"/>
        </w:trPr>
        <w:tc>
          <w:tcPr>
            <w:tcW w:w="2862" w:type="dxa"/>
            <w:vAlign w:val="bottom"/>
          </w:tcPr>
          <w:p w14:paraId="7ABC6E33" w14:textId="77777777" w:rsidR="00E07466" w:rsidRPr="00DD3283" w:rsidRDefault="00E07466" w:rsidP="00435DAF">
            <w:pPr>
              <w:contextualSpacing/>
              <w:rPr>
                <w:rFonts w:ascii="Calibri" w:eastAsia="Times New Roman" w:hAnsi="Calibri" w:cs="Times New Roman"/>
                <w:sz w:val="18"/>
                <w:szCs w:val="18"/>
              </w:rPr>
            </w:pPr>
            <w:r w:rsidRPr="00DD3283">
              <w:rPr>
                <w:rFonts w:ascii="Calibri" w:eastAsia="Times New Roman" w:hAnsi="Calibri" w:cs="Times New Roman"/>
                <w:sz w:val="18"/>
                <w:szCs w:val="18"/>
              </w:rPr>
              <w:t>More than one</w:t>
            </w:r>
          </w:p>
        </w:tc>
        <w:tc>
          <w:tcPr>
            <w:tcW w:w="772" w:type="dxa"/>
          </w:tcPr>
          <w:p w14:paraId="29DC8B4C" w14:textId="77777777" w:rsidR="00E07466" w:rsidRPr="00DD3283" w:rsidRDefault="00E07466" w:rsidP="00435DAF">
            <w:pPr>
              <w:spacing w:before="120" w:after="120"/>
              <w:contextualSpacing/>
              <w:jc w:val="both"/>
              <w:rPr>
                <w:rFonts w:ascii="Times New Roman" w:hAnsi="Times New Roman" w:cs="Times New Roman"/>
                <w:sz w:val="18"/>
                <w:szCs w:val="18"/>
              </w:rPr>
            </w:pPr>
          </w:p>
        </w:tc>
        <w:tc>
          <w:tcPr>
            <w:tcW w:w="1069" w:type="dxa"/>
          </w:tcPr>
          <w:p w14:paraId="0CD8A453" w14:textId="77777777" w:rsidR="00E07466" w:rsidRPr="00DD3283" w:rsidRDefault="00E07466" w:rsidP="00435DAF">
            <w:pPr>
              <w:spacing w:before="120" w:after="120"/>
              <w:contextualSpacing/>
              <w:jc w:val="both"/>
              <w:rPr>
                <w:rFonts w:ascii="Times New Roman" w:hAnsi="Times New Roman" w:cs="Times New Roman"/>
                <w:sz w:val="18"/>
                <w:szCs w:val="18"/>
              </w:rPr>
            </w:pPr>
          </w:p>
        </w:tc>
        <w:tc>
          <w:tcPr>
            <w:tcW w:w="709" w:type="dxa"/>
          </w:tcPr>
          <w:p w14:paraId="6E24C317" w14:textId="77777777" w:rsidR="00E07466" w:rsidRPr="00DD3283" w:rsidRDefault="00E07466" w:rsidP="00435DAF">
            <w:pPr>
              <w:spacing w:before="120" w:after="120"/>
              <w:contextualSpacing/>
              <w:jc w:val="both"/>
              <w:rPr>
                <w:rFonts w:ascii="Times New Roman" w:hAnsi="Times New Roman" w:cs="Times New Roman"/>
                <w:b/>
                <w:sz w:val="18"/>
                <w:szCs w:val="18"/>
              </w:rPr>
            </w:pPr>
          </w:p>
        </w:tc>
        <w:tc>
          <w:tcPr>
            <w:tcW w:w="1134" w:type="dxa"/>
          </w:tcPr>
          <w:p w14:paraId="135D3960" w14:textId="77777777" w:rsidR="00E07466" w:rsidRPr="00DD3283" w:rsidRDefault="00E07466" w:rsidP="00435DAF">
            <w:pPr>
              <w:spacing w:before="120" w:after="120"/>
              <w:contextualSpacing/>
              <w:jc w:val="both"/>
              <w:rPr>
                <w:rFonts w:ascii="Times New Roman" w:hAnsi="Times New Roman" w:cs="Times New Roman"/>
                <w:b/>
                <w:sz w:val="18"/>
                <w:szCs w:val="18"/>
              </w:rPr>
            </w:pPr>
          </w:p>
        </w:tc>
        <w:tc>
          <w:tcPr>
            <w:tcW w:w="850" w:type="dxa"/>
          </w:tcPr>
          <w:p w14:paraId="7A6EE0A1" w14:textId="77777777" w:rsidR="00E07466" w:rsidRPr="00DD3283" w:rsidRDefault="00533E9D" w:rsidP="00435DAF">
            <w:pPr>
              <w:spacing w:before="120" w:after="120"/>
              <w:contextualSpacing/>
              <w:jc w:val="both"/>
              <w:rPr>
                <w:rFonts w:ascii="Times New Roman" w:hAnsi="Times New Roman" w:cs="Times New Roman"/>
                <w:sz w:val="18"/>
                <w:szCs w:val="18"/>
              </w:rPr>
            </w:pPr>
            <w:r w:rsidRPr="00DD3283">
              <w:rPr>
                <w:rFonts w:ascii="Times New Roman" w:hAnsi="Times New Roman" w:cs="Times New Roman"/>
                <w:sz w:val="18"/>
                <w:szCs w:val="18"/>
              </w:rPr>
              <w:t>2.56</w:t>
            </w:r>
          </w:p>
        </w:tc>
        <w:tc>
          <w:tcPr>
            <w:tcW w:w="1134" w:type="dxa"/>
          </w:tcPr>
          <w:p w14:paraId="0AAC68A4" w14:textId="77777777" w:rsidR="00E07466" w:rsidRPr="00DD3283" w:rsidRDefault="00533E9D" w:rsidP="00435DAF">
            <w:pPr>
              <w:spacing w:before="120" w:after="120"/>
              <w:contextualSpacing/>
              <w:jc w:val="both"/>
              <w:rPr>
                <w:rFonts w:ascii="Times New Roman" w:hAnsi="Times New Roman" w:cs="Times New Roman"/>
                <w:sz w:val="18"/>
                <w:szCs w:val="18"/>
              </w:rPr>
            </w:pPr>
            <w:r w:rsidRPr="00DD3283">
              <w:rPr>
                <w:rFonts w:ascii="Times New Roman" w:hAnsi="Times New Roman" w:cs="Times New Roman"/>
                <w:sz w:val="18"/>
                <w:szCs w:val="18"/>
              </w:rPr>
              <w:t>1.16-5.68*</w:t>
            </w:r>
          </w:p>
        </w:tc>
        <w:tc>
          <w:tcPr>
            <w:tcW w:w="851" w:type="dxa"/>
          </w:tcPr>
          <w:p w14:paraId="133721A4" w14:textId="77777777" w:rsidR="00E07466" w:rsidRPr="00DD3283" w:rsidRDefault="002520F9" w:rsidP="00435DAF">
            <w:pPr>
              <w:spacing w:before="120" w:after="120"/>
              <w:contextualSpacing/>
              <w:jc w:val="both"/>
              <w:rPr>
                <w:rFonts w:ascii="Times New Roman" w:hAnsi="Times New Roman" w:cs="Times New Roman"/>
                <w:sz w:val="18"/>
                <w:szCs w:val="18"/>
              </w:rPr>
            </w:pPr>
            <w:r w:rsidRPr="00DD3283">
              <w:rPr>
                <w:rFonts w:ascii="Times New Roman" w:hAnsi="Times New Roman" w:cs="Times New Roman"/>
                <w:sz w:val="18"/>
                <w:szCs w:val="18"/>
              </w:rPr>
              <w:t>3.26</w:t>
            </w:r>
          </w:p>
        </w:tc>
        <w:tc>
          <w:tcPr>
            <w:tcW w:w="1134" w:type="dxa"/>
          </w:tcPr>
          <w:p w14:paraId="45123DAF" w14:textId="77777777" w:rsidR="00E07466" w:rsidRPr="00DD3283" w:rsidRDefault="002520F9" w:rsidP="00435DAF">
            <w:pPr>
              <w:spacing w:before="120" w:after="120"/>
              <w:contextualSpacing/>
              <w:jc w:val="both"/>
              <w:rPr>
                <w:rFonts w:ascii="Times New Roman" w:hAnsi="Times New Roman" w:cs="Times New Roman"/>
                <w:sz w:val="18"/>
                <w:szCs w:val="18"/>
              </w:rPr>
            </w:pPr>
            <w:r w:rsidRPr="00DD3283">
              <w:rPr>
                <w:rFonts w:ascii="Times New Roman" w:hAnsi="Times New Roman" w:cs="Times New Roman"/>
                <w:sz w:val="18"/>
                <w:szCs w:val="18"/>
              </w:rPr>
              <w:t>1.32-8.01*</w:t>
            </w:r>
          </w:p>
        </w:tc>
      </w:tr>
      <w:tr w:rsidR="00A31A5D" w:rsidRPr="00DD3283" w14:paraId="0007869E" w14:textId="77777777" w:rsidTr="00A66257">
        <w:trPr>
          <w:trHeight w:val="260"/>
        </w:trPr>
        <w:tc>
          <w:tcPr>
            <w:tcW w:w="2862" w:type="dxa"/>
            <w:vAlign w:val="bottom"/>
          </w:tcPr>
          <w:p w14:paraId="7C7B2928" w14:textId="77777777" w:rsidR="003F3CFE" w:rsidRPr="00DD3283" w:rsidRDefault="003F3CFE" w:rsidP="00435DAF">
            <w:pPr>
              <w:contextualSpacing/>
              <w:rPr>
                <w:rFonts w:ascii="Calibri" w:eastAsia="Times New Roman" w:hAnsi="Calibri" w:cs="Times New Roman"/>
                <w:b/>
                <w:sz w:val="18"/>
                <w:szCs w:val="18"/>
              </w:rPr>
            </w:pPr>
            <w:r w:rsidRPr="00DD3283">
              <w:rPr>
                <w:rFonts w:ascii="Calibri" w:eastAsia="Times New Roman" w:hAnsi="Calibri" w:cs="Times New Roman"/>
                <w:b/>
                <w:sz w:val="18"/>
                <w:szCs w:val="18"/>
              </w:rPr>
              <w:t>Condom used at last sexual intercourse</w:t>
            </w:r>
          </w:p>
        </w:tc>
        <w:tc>
          <w:tcPr>
            <w:tcW w:w="772" w:type="dxa"/>
          </w:tcPr>
          <w:p w14:paraId="1BE6DEA4" w14:textId="77777777" w:rsidR="003F3CFE" w:rsidRPr="00DD3283" w:rsidRDefault="003F3CFE" w:rsidP="00435DAF">
            <w:pPr>
              <w:spacing w:before="120" w:after="120"/>
              <w:contextualSpacing/>
              <w:jc w:val="both"/>
              <w:rPr>
                <w:rFonts w:ascii="Times New Roman" w:hAnsi="Times New Roman" w:cs="Times New Roman"/>
                <w:sz w:val="18"/>
                <w:szCs w:val="18"/>
              </w:rPr>
            </w:pPr>
          </w:p>
        </w:tc>
        <w:tc>
          <w:tcPr>
            <w:tcW w:w="1069" w:type="dxa"/>
          </w:tcPr>
          <w:p w14:paraId="02F7FDD8" w14:textId="77777777" w:rsidR="003F3CFE" w:rsidRPr="00DD3283" w:rsidRDefault="003F3CFE" w:rsidP="00435DAF">
            <w:pPr>
              <w:spacing w:before="120" w:after="120"/>
              <w:contextualSpacing/>
              <w:jc w:val="both"/>
              <w:rPr>
                <w:rFonts w:ascii="Times New Roman" w:hAnsi="Times New Roman" w:cs="Times New Roman"/>
                <w:sz w:val="18"/>
                <w:szCs w:val="18"/>
              </w:rPr>
            </w:pPr>
          </w:p>
        </w:tc>
        <w:tc>
          <w:tcPr>
            <w:tcW w:w="709" w:type="dxa"/>
          </w:tcPr>
          <w:p w14:paraId="7ED1E6C9" w14:textId="77777777" w:rsidR="003F3CFE" w:rsidRPr="00DD3283" w:rsidRDefault="003F3CFE" w:rsidP="00435DAF">
            <w:pPr>
              <w:spacing w:before="120" w:after="120"/>
              <w:contextualSpacing/>
              <w:jc w:val="both"/>
              <w:rPr>
                <w:rFonts w:ascii="Times New Roman" w:hAnsi="Times New Roman" w:cs="Times New Roman"/>
                <w:b/>
                <w:sz w:val="18"/>
                <w:szCs w:val="18"/>
              </w:rPr>
            </w:pPr>
          </w:p>
        </w:tc>
        <w:tc>
          <w:tcPr>
            <w:tcW w:w="1134" w:type="dxa"/>
          </w:tcPr>
          <w:p w14:paraId="558FAA60" w14:textId="77777777" w:rsidR="003F3CFE" w:rsidRPr="00DD3283" w:rsidRDefault="003F3CFE" w:rsidP="00435DAF">
            <w:pPr>
              <w:spacing w:before="120" w:after="120"/>
              <w:contextualSpacing/>
              <w:jc w:val="both"/>
              <w:rPr>
                <w:rFonts w:ascii="Times New Roman" w:hAnsi="Times New Roman" w:cs="Times New Roman"/>
                <w:b/>
                <w:sz w:val="18"/>
                <w:szCs w:val="18"/>
              </w:rPr>
            </w:pPr>
          </w:p>
        </w:tc>
        <w:tc>
          <w:tcPr>
            <w:tcW w:w="850" w:type="dxa"/>
          </w:tcPr>
          <w:p w14:paraId="0388114D" w14:textId="77777777" w:rsidR="003F3CFE" w:rsidRPr="00DD3283" w:rsidRDefault="003F3CFE" w:rsidP="00435DAF">
            <w:pPr>
              <w:spacing w:before="120" w:after="120"/>
              <w:contextualSpacing/>
              <w:jc w:val="both"/>
              <w:rPr>
                <w:rFonts w:ascii="Times New Roman" w:hAnsi="Times New Roman" w:cs="Times New Roman"/>
                <w:sz w:val="18"/>
                <w:szCs w:val="18"/>
              </w:rPr>
            </w:pPr>
          </w:p>
        </w:tc>
        <w:tc>
          <w:tcPr>
            <w:tcW w:w="1134" w:type="dxa"/>
          </w:tcPr>
          <w:p w14:paraId="160C6415" w14:textId="77777777" w:rsidR="003F3CFE" w:rsidRPr="00DD3283" w:rsidRDefault="003F3CFE" w:rsidP="00435DAF">
            <w:pPr>
              <w:spacing w:before="120" w:after="120"/>
              <w:contextualSpacing/>
              <w:jc w:val="both"/>
              <w:rPr>
                <w:rFonts w:ascii="Times New Roman" w:hAnsi="Times New Roman" w:cs="Times New Roman"/>
                <w:sz w:val="18"/>
                <w:szCs w:val="18"/>
              </w:rPr>
            </w:pPr>
          </w:p>
        </w:tc>
        <w:tc>
          <w:tcPr>
            <w:tcW w:w="851" w:type="dxa"/>
          </w:tcPr>
          <w:p w14:paraId="74683A70" w14:textId="77777777" w:rsidR="003F3CFE" w:rsidRPr="00DD3283" w:rsidRDefault="003F3CFE" w:rsidP="00435DAF">
            <w:pPr>
              <w:spacing w:before="120" w:after="120"/>
              <w:contextualSpacing/>
              <w:jc w:val="both"/>
              <w:rPr>
                <w:rFonts w:ascii="Times New Roman" w:hAnsi="Times New Roman" w:cs="Times New Roman"/>
                <w:sz w:val="18"/>
                <w:szCs w:val="18"/>
              </w:rPr>
            </w:pPr>
          </w:p>
        </w:tc>
        <w:tc>
          <w:tcPr>
            <w:tcW w:w="1134" w:type="dxa"/>
          </w:tcPr>
          <w:p w14:paraId="5D96DF75" w14:textId="77777777" w:rsidR="003F3CFE" w:rsidRPr="00DD3283" w:rsidRDefault="003F3CFE" w:rsidP="00435DAF">
            <w:pPr>
              <w:spacing w:before="120" w:after="120"/>
              <w:contextualSpacing/>
              <w:jc w:val="both"/>
              <w:rPr>
                <w:rFonts w:ascii="Times New Roman" w:hAnsi="Times New Roman" w:cs="Times New Roman"/>
                <w:sz w:val="18"/>
                <w:szCs w:val="18"/>
              </w:rPr>
            </w:pPr>
          </w:p>
        </w:tc>
      </w:tr>
      <w:tr w:rsidR="00A31A5D" w:rsidRPr="00DD3283" w14:paraId="1BB7F592" w14:textId="77777777" w:rsidTr="00A66257">
        <w:trPr>
          <w:trHeight w:val="260"/>
        </w:trPr>
        <w:tc>
          <w:tcPr>
            <w:tcW w:w="2862" w:type="dxa"/>
            <w:vAlign w:val="bottom"/>
          </w:tcPr>
          <w:p w14:paraId="3BC3F938" w14:textId="77777777" w:rsidR="003F3CFE" w:rsidRPr="00DD3283" w:rsidRDefault="003F3CFE" w:rsidP="00435DAF">
            <w:pPr>
              <w:contextualSpacing/>
              <w:rPr>
                <w:rFonts w:ascii="Calibri" w:eastAsia="Times New Roman" w:hAnsi="Calibri" w:cs="Times New Roman"/>
                <w:b/>
                <w:sz w:val="18"/>
                <w:szCs w:val="18"/>
              </w:rPr>
            </w:pPr>
            <w:r w:rsidRPr="00DD3283">
              <w:rPr>
                <w:rFonts w:ascii="Calibri" w:eastAsia="Times New Roman" w:hAnsi="Calibri" w:cs="Times New Roman"/>
                <w:sz w:val="18"/>
                <w:szCs w:val="18"/>
              </w:rPr>
              <w:t>No</w:t>
            </w:r>
          </w:p>
        </w:tc>
        <w:tc>
          <w:tcPr>
            <w:tcW w:w="772" w:type="dxa"/>
          </w:tcPr>
          <w:p w14:paraId="683CBE6C" w14:textId="77777777" w:rsidR="003F3CFE" w:rsidRPr="00DD3283" w:rsidRDefault="003F3CFE" w:rsidP="00435DAF">
            <w:pPr>
              <w:spacing w:before="120" w:after="120"/>
              <w:contextualSpacing/>
              <w:jc w:val="both"/>
              <w:rPr>
                <w:rFonts w:ascii="Times New Roman" w:hAnsi="Times New Roman" w:cs="Times New Roman"/>
                <w:sz w:val="18"/>
                <w:szCs w:val="18"/>
              </w:rPr>
            </w:pPr>
          </w:p>
        </w:tc>
        <w:tc>
          <w:tcPr>
            <w:tcW w:w="1069" w:type="dxa"/>
          </w:tcPr>
          <w:p w14:paraId="7D621DFB" w14:textId="77777777" w:rsidR="003F3CFE" w:rsidRPr="00DD3283" w:rsidRDefault="003F3CFE" w:rsidP="00435DAF">
            <w:pPr>
              <w:spacing w:before="120" w:after="120"/>
              <w:contextualSpacing/>
              <w:jc w:val="both"/>
              <w:rPr>
                <w:rFonts w:ascii="Times New Roman" w:hAnsi="Times New Roman" w:cs="Times New Roman"/>
                <w:sz w:val="18"/>
                <w:szCs w:val="18"/>
              </w:rPr>
            </w:pPr>
          </w:p>
        </w:tc>
        <w:tc>
          <w:tcPr>
            <w:tcW w:w="709" w:type="dxa"/>
          </w:tcPr>
          <w:p w14:paraId="382523D7" w14:textId="77777777" w:rsidR="003F3CFE" w:rsidRPr="00DD3283" w:rsidRDefault="003F3CFE" w:rsidP="00435DAF">
            <w:pPr>
              <w:spacing w:before="120" w:after="120"/>
              <w:contextualSpacing/>
              <w:jc w:val="both"/>
              <w:rPr>
                <w:rFonts w:ascii="Times New Roman" w:hAnsi="Times New Roman" w:cs="Times New Roman"/>
                <w:b/>
                <w:sz w:val="18"/>
                <w:szCs w:val="18"/>
              </w:rPr>
            </w:pPr>
          </w:p>
        </w:tc>
        <w:tc>
          <w:tcPr>
            <w:tcW w:w="1134" w:type="dxa"/>
          </w:tcPr>
          <w:p w14:paraId="03DCBA1D" w14:textId="77777777" w:rsidR="003F3CFE" w:rsidRPr="00DD3283" w:rsidRDefault="003F3CFE" w:rsidP="00435DAF">
            <w:pPr>
              <w:spacing w:before="120" w:after="120"/>
              <w:contextualSpacing/>
              <w:jc w:val="both"/>
              <w:rPr>
                <w:rFonts w:ascii="Times New Roman" w:hAnsi="Times New Roman" w:cs="Times New Roman"/>
                <w:b/>
                <w:sz w:val="18"/>
                <w:szCs w:val="18"/>
              </w:rPr>
            </w:pPr>
          </w:p>
        </w:tc>
        <w:tc>
          <w:tcPr>
            <w:tcW w:w="850" w:type="dxa"/>
          </w:tcPr>
          <w:p w14:paraId="45DC9731" w14:textId="77777777" w:rsidR="003F3CFE" w:rsidRPr="00DD3283" w:rsidRDefault="006C02F3" w:rsidP="00435DAF">
            <w:pPr>
              <w:spacing w:before="120" w:after="120"/>
              <w:contextualSpacing/>
              <w:jc w:val="both"/>
              <w:rPr>
                <w:rFonts w:ascii="Times New Roman" w:hAnsi="Times New Roman" w:cs="Times New Roman"/>
                <w:sz w:val="18"/>
                <w:szCs w:val="18"/>
              </w:rPr>
            </w:pPr>
            <w:r w:rsidRPr="00DD3283">
              <w:rPr>
                <w:rFonts w:ascii="Times New Roman" w:hAnsi="Times New Roman" w:cs="Times New Roman"/>
                <w:sz w:val="18"/>
                <w:szCs w:val="18"/>
              </w:rPr>
              <w:t>1</w:t>
            </w:r>
          </w:p>
        </w:tc>
        <w:tc>
          <w:tcPr>
            <w:tcW w:w="1134" w:type="dxa"/>
          </w:tcPr>
          <w:p w14:paraId="3AA11688" w14:textId="77777777" w:rsidR="003F3CFE" w:rsidRPr="00DD3283" w:rsidRDefault="003F3CFE" w:rsidP="00435DAF">
            <w:pPr>
              <w:spacing w:before="120" w:after="120"/>
              <w:contextualSpacing/>
              <w:jc w:val="both"/>
              <w:rPr>
                <w:rFonts w:ascii="Times New Roman" w:hAnsi="Times New Roman" w:cs="Times New Roman"/>
                <w:sz w:val="18"/>
                <w:szCs w:val="18"/>
              </w:rPr>
            </w:pPr>
          </w:p>
        </w:tc>
        <w:tc>
          <w:tcPr>
            <w:tcW w:w="851" w:type="dxa"/>
          </w:tcPr>
          <w:p w14:paraId="50EA302E" w14:textId="77777777" w:rsidR="003F3CFE" w:rsidRPr="00DD3283" w:rsidRDefault="00CC7A1B" w:rsidP="00435DAF">
            <w:pPr>
              <w:spacing w:before="120" w:after="120"/>
              <w:contextualSpacing/>
              <w:jc w:val="both"/>
              <w:rPr>
                <w:rFonts w:ascii="Times New Roman" w:hAnsi="Times New Roman" w:cs="Times New Roman"/>
                <w:sz w:val="18"/>
                <w:szCs w:val="18"/>
              </w:rPr>
            </w:pPr>
            <w:r w:rsidRPr="00DD3283">
              <w:rPr>
                <w:rFonts w:ascii="Times New Roman" w:hAnsi="Times New Roman" w:cs="Times New Roman"/>
                <w:sz w:val="18"/>
                <w:szCs w:val="18"/>
              </w:rPr>
              <w:t>1</w:t>
            </w:r>
          </w:p>
        </w:tc>
        <w:tc>
          <w:tcPr>
            <w:tcW w:w="1134" w:type="dxa"/>
          </w:tcPr>
          <w:p w14:paraId="43472735" w14:textId="77777777" w:rsidR="003F3CFE" w:rsidRPr="00DD3283" w:rsidRDefault="003F3CFE" w:rsidP="00435DAF">
            <w:pPr>
              <w:spacing w:before="120" w:after="120"/>
              <w:contextualSpacing/>
              <w:jc w:val="both"/>
              <w:rPr>
                <w:rFonts w:ascii="Times New Roman" w:hAnsi="Times New Roman" w:cs="Times New Roman"/>
                <w:sz w:val="18"/>
                <w:szCs w:val="18"/>
              </w:rPr>
            </w:pPr>
          </w:p>
        </w:tc>
      </w:tr>
      <w:tr w:rsidR="00A31A5D" w:rsidRPr="00DD3283" w14:paraId="6722F09E" w14:textId="77777777" w:rsidTr="00A66257">
        <w:trPr>
          <w:trHeight w:val="260"/>
        </w:trPr>
        <w:tc>
          <w:tcPr>
            <w:tcW w:w="2862" w:type="dxa"/>
            <w:vAlign w:val="bottom"/>
          </w:tcPr>
          <w:p w14:paraId="7B54A94B" w14:textId="77777777" w:rsidR="003F3CFE" w:rsidRPr="00DD3283" w:rsidRDefault="003F3CFE" w:rsidP="00435DAF">
            <w:pPr>
              <w:contextualSpacing/>
              <w:rPr>
                <w:rFonts w:ascii="Calibri" w:eastAsia="Times New Roman" w:hAnsi="Calibri" w:cs="Times New Roman"/>
                <w:b/>
                <w:sz w:val="18"/>
                <w:szCs w:val="18"/>
              </w:rPr>
            </w:pPr>
            <w:r w:rsidRPr="00DD3283">
              <w:rPr>
                <w:rFonts w:ascii="Calibri" w:eastAsia="Times New Roman" w:hAnsi="Calibri" w:cs="Times New Roman"/>
                <w:sz w:val="18"/>
                <w:szCs w:val="18"/>
              </w:rPr>
              <w:t>Yes</w:t>
            </w:r>
          </w:p>
        </w:tc>
        <w:tc>
          <w:tcPr>
            <w:tcW w:w="772" w:type="dxa"/>
          </w:tcPr>
          <w:p w14:paraId="79EF987B" w14:textId="77777777" w:rsidR="003F3CFE" w:rsidRPr="00DD3283" w:rsidRDefault="003F3CFE" w:rsidP="00435DAF">
            <w:pPr>
              <w:spacing w:before="120" w:after="120"/>
              <w:contextualSpacing/>
              <w:jc w:val="both"/>
              <w:rPr>
                <w:rFonts w:ascii="Times New Roman" w:hAnsi="Times New Roman" w:cs="Times New Roman"/>
                <w:sz w:val="18"/>
                <w:szCs w:val="18"/>
              </w:rPr>
            </w:pPr>
          </w:p>
        </w:tc>
        <w:tc>
          <w:tcPr>
            <w:tcW w:w="1069" w:type="dxa"/>
          </w:tcPr>
          <w:p w14:paraId="77B998CC" w14:textId="77777777" w:rsidR="003F3CFE" w:rsidRPr="00DD3283" w:rsidRDefault="003F3CFE" w:rsidP="00435DAF">
            <w:pPr>
              <w:spacing w:before="120" w:after="120"/>
              <w:contextualSpacing/>
              <w:jc w:val="both"/>
              <w:rPr>
                <w:rFonts w:ascii="Times New Roman" w:hAnsi="Times New Roman" w:cs="Times New Roman"/>
                <w:sz w:val="18"/>
                <w:szCs w:val="18"/>
              </w:rPr>
            </w:pPr>
          </w:p>
        </w:tc>
        <w:tc>
          <w:tcPr>
            <w:tcW w:w="709" w:type="dxa"/>
          </w:tcPr>
          <w:p w14:paraId="2627BC87" w14:textId="77777777" w:rsidR="003F3CFE" w:rsidRPr="00DD3283" w:rsidRDefault="003F3CFE" w:rsidP="00435DAF">
            <w:pPr>
              <w:spacing w:before="120" w:after="120"/>
              <w:contextualSpacing/>
              <w:jc w:val="both"/>
              <w:rPr>
                <w:rFonts w:ascii="Times New Roman" w:hAnsi="Times New Roman" w:cs="Times New Roman"/>
                <w:b/>
                <w:sz w:val="18"/>
                <w:szCs w:val="18"/>
              </w:rPr>
            </w:pPr>
          </w:p>
        </w:tc>
        <w:tc>
          <w:tcPr>
            <w:tcW w:w="1134" w:type="dxa"/>
          </w:tcPr>
          <w:p w14:paraId="5D78489B" w14:textId="77777777" w:rsidR="003F3CFE" w:rsidRPr="00DD3283" w:rsidRDefault="003F3CFE" w:rsidP="00435DAF">
            <w:pPr>
              <w:spacing w:before="120" w:after="120"/>
              <w:contextualSpacing/>
              <w:jc w:val="both"/>
              <w:rPr>
                <w:rFonts w:ascii="Times New Roman" w:hAnsi="Times New Roman" w:cs="Times New Roman"/>
                <w:b/>
                <w:sz w:val="18"/>
                <w:szCs w:val="18"/>
              </w:rPr>
            </w:pPr>
          </w:p>
        </w:tc>
        <w:tc>
          <w:tcPr>
            <w:tcW w:w="850" w:type="dxa"/>
          </w:tcPr>
          <w:p w14:paraId="6A8639AC" w14:textId="77777777" w:rsidR="003F3CFE" w:rsidRPr="00DD3283" w:rsidRDefault="006C02F3" w:rsidP="00435DAF">
            <w:pPr>
              <w:spacing w:before="120" w:after="120"/>
              <w:contextualSpacing/>
              <w:jc w:val="both"/>
              <w:rPr>
                <w:rFonts w:ascii="Times New Roman" w:hAnsi="Times New Roman" w:cs="Times New Roman"/>
                <w:sz w:val="18"/>
                <w:szCs w:val="18"/>
              </w:rPr>
            </w:pPr>
            <w:r w:rsidRPr="00DD3283">
              <w:rPr>
                <w:rFonts w:ascii="Times New Roman" w:hAnsi="Times New Roman" w:cs="Times New Roman"/>
                <w:sz w:val="18"/>
                <w:szCs w:val="18"/>
              </w:rPr>
              <w:t>0.04</w:t>
            </w:r>
          </w:p>
        </w:tc>
        <w:tc>
          <w:tcPr>
            <w:tcW w:w="1134" w:type="dxa"/>
          </w:tcPr>
          <w:p w14:paraId="3A5F73BF" w14:textId="77777777" w:rsidR="003F3CFE" w:rsidRPr="00DD3283" w:rsidRDefault="00825E48" w:rsidP="00435DAF">
            <w:pPr>
              <w:spacing w:before="120" w:after="120"/>
              <w:contextualSpacing/>
              <w:jc w:val="both"/>
              <w:rPr>
                <w:rFonts w:ascii="Times New Roman" w:hAnsi="Times New Roman" w:cs="Times New Roman"/>
                <w:sz w:val="18"/>
                <w:szCs w:val="18"/>
              </w:rPr>
            </w:pPr>
            <w:r w:rsidRPr="00DD3283">
              <w:rPr>
                <w:rFonts w:ascii="Times New Roman" w:hAnsi="Times New Roman" w:cs="Times New Roman"/>
                <w:sz w:val="18"/>
                <w:szCs w:val="18"/>
              </w:rPr>
              <w:t>0.01</w:t>
            </w:r>
            <w:r w:rsidR="006C02F3" w:rsidRPr="00DD3283">
              <w:rPr>
                <w:rFonts w:ascii="Times New Roman" w:hAnsi="Times New Roman" w:cs="Times New Roman"/>
                <w:sz w:val="18"/>
                <w:szCs w:val="18"/>
              </w:rPr>
              <w:t>-0.11*</w:t>
            </w:r>
          </w:p>
        </w:tc>
        <w:tc>
          <w:tcPr>
            <w:tcW w:w="851" w:type="dxa"/>
          </w:tcPr>
          <w:p w14:paraId="7AE82E51" w14:textId="77777777" w:rsidR="003F3CFE" w:rsidRPr="00DD3283" w:rsidRDefault="00CC7A1B" w:rsidP="00435DAF">
            <w:pPr>
              <w:spacing w:before="120" w:after="120"/>
              <w:contextualSpacing/>
              <w:jc w:val="both"/>
              <w:rPr>
                <w:rFonts w:ascii="Times New Roman" w:hAnsi="Times New Roman" w:cs="Times New Roman"/>
                <w:sz w:val="18"/>
                <w:szCs w:val="18"/>
              </w:rPr>
            </w:pPr>
            <w:r w:rsidRPr="00DD3283">
              <w:rPr>
                <w:rFonts w:ascii="Times New Roman" w:hAnsi="Times New Roman" w:cs="Times New Roman"/>
                <w:sz w:val="18"/>
                <w:szCs w:val="18"/>
              </w:rPr>
              <w:t>0.03</w:t>
            </w:r>
          </w:p>
        </w:tc>
        <w:tc>
          <w:tcPr>
            <w:tcW w:w="1134" w:type="dxa"/>
          </w:tcPr>
          <w:p w14:paraId="3845C1A7" w14:textId="5236CF78" w:rsidR="003F3CFE" w:rsidRPr="00DD3283" w:rsidRDefault="008B3D41" w:rsidP="00435DAF">
            <w:pPr>
              <w:spacing w:before="120" w:after="120"/>
              <w:contextualSpacing/>
              <w:jc w:val="both"/>
              <w:rPr>
                <w:rFonts w:ascii="Times New Roman" w:hAnsi="Times New Roman" w:cs="Times New Roman"/>
                <w:sz w:val="18"/>
                <w:szCs w:val="18"/>
              </w:rPr>
            </w:pPr>
            <w:r w:rsidRPr="00DD3283">
              <w:rPr>
                <w:rFonts w:ascii="Times New Roman" w:hAnsi="Times New Roman" w:cs="Times New Roman"/>
                <w:sz w:val="18"/>
                <w:szCs w:val="18"/>
              </w:rPr>
              <w:t>0.01</w:t>
            </w:r>
            <w:r w:rsidR="00CC7A1B" w:rsidRPr="00DD3283">
              <w:rPr>
                <w:rFonts w:ascii="Times New Roman" w:hAnsi="Times New Roman" w:cs="Times New Roman"/>
                <w:sz w:val="18"/>
                <w:szCs w:val="18"/>
              </w:rPr>
              <w:t>-0.11*</w:t>
            </w:r>
          </w:p>
        </w:tc>
      </w:tr>
      <w:tr w:rsidR="00A31A5D" w:rsidRPr="00DD3283" w14:paraId="70322461" w14:textId="77777777" w:rsidTr="00A66257">
        <w:trPr>
          <w:trHeight w:val="260"/>
        </w:trPr>
        <w:tc>
          <w:tcPr>
            <w:tcW w:w="2862" w:type="dxa"/>
            <w:vAlign w:val="bottom"/>
          </w:tcPr>
          <w:p w14:paraId="4275CC25" w14:textId="77777777" w:rsidR="003F3CFE" w:rsidRPr="00DD3283" w:rsidRDefault="003F3CFE" w:rsidP="00435DAF">
            <w:pPr>
              <w:contextualSpacing/>
              <w:rPr>
                <w:rFonts w:ascii="Calibri" w:eastAsia="Times New Roman" w:hAnsi="Calibri" w:cs="Times New Roman"/>
                <w:b/>
                <w:sz w:val="18"/>
                <w:szCs w:val="18"/>
              </w:rPr>
            </w:pPr>
            <w:r w:rsidRPr="00DD3283">
              <w:rPr>
                <w:rFonts w:ascii="Calibri" w:eastAsia="Times New Roman" w:hAnsi="Calibri" w:cs="Times New Roman"/>
                <w:b/>
                <w:sz w:val="18"/>
                <w:szCs w:val="18"/>
              </w:rPr>
              <w:t xml:space="preserve">Sexual coercion </w:t>
            </w:r>
          </w:p>
        </w:tc>
        <w:tc>
          <w:tcPr>
            <w:tcW w:w="772" w:type="dxa"/>
          </w:tcPr>
          <w:p w14:paraId="3C256CC0" w14:textId="77777777" w:rsidR="003F3CFE" w:rsidRPr="00DD3283" w:rsidRDefault="003F3CFE" w:rsidP="00435DAF">
            <w:pPr>
              <w:spacing w:before="120" w:after="120"/>
              <w:contextualSpacing/>
              <w:jc w:val="both"/>
              <w:rPr>
                <w:rFonts w:ascii="Times New Roman" w:hAnsi="Times New Roman" w:cs="Times New Roman"/>
                <w:sz w:val="18"/>
                <w:szCs w:val="18"/>
              </w:rPr>
            </w:pPr>
          </w:p>
        </w:tc>
        <w:tc>
          <w:tcPr>
            <w:tcW w:w="1069" w:type="dxa"/>
          </w:tcPr>
          <w:p w14:paraId="02C9DC44" w14:textId="77777777" w:rsidR="003F3CFE" w:rsidRPr="00DD3283" w:rsidRDefault="003F3CFE" w:rsidP="00435DAF">
            <w:pPr>
              <w:spacing w:before="120" w:after="120"/>
              <w:contextualSpacing/>
              <w:jc w:val="both"/>
              <w:rPr>
                <w:rFonts w:ascii="Times New Roman" w:hAnsi="Times New Roman" w:cs="Times New Roman"/>
                <w:sz w:val="18"/>
                <w:szCs w:val="18"/>
              </w:rPr>
            </w:pPr>
          </w:p>
        </w:tc>
        <w:tc>
          <w:tcPr>
            <w:tcW w:w="709" w:type="dxa"/>
          </w:tcPr>
          <w:p w14:paraId="1513E05E" w14:textId="77777777" w:rsidR="003F3CFE" w:rsidRPr="00DD3283" w:rsidRDefault="003F3CFE" w:rsidP="00435DAF">
            <w:pPr>
              <w:spacing w:before="120" w:after="120"/>
              <w:contextualSpacing/>
              <w:jc w:val="both"/>
              <w:rPr>
                <w:rFonts w:ascii="Times New Roman" w:hAnsi="Times New Roman" w:cs="Times New Roman"/>
                <w:b/>
                <w:sz w:val="18"/>
                <w:szCs w:val="18"/>
              </w:rPr>
            </w:pPr>
          </w:p>
        </w:tc>
        <w:tc>
          <w:tcPr>
            <w:tcW w:w="1134" w:type="dxa"/>
          </w:tcPr>
          <w:p w14:paraId="36932A74" w14:textId="77777777" w:rsidR="003F3CFE" w:rsidRPr="00DD3283" w:rsidRDefault="003F3CFE" w:rsidP="00435DAF">
            <w:pPr>
              <w:spacing w:before="120" w:after="120"/>
              <w:contextualSpacing/>
              <w:jc w:val="both"/>
              <w:rPr>
                <w:rFonts w:ascii="Times New Roman" w:hAnsi="Times New Roman" w:cs="Times New Roman"/>
                <w:b/>
                <w:sz w:val="18"/>
                <w:szCs w:val="18"/>
              </w:rPr>
            </w:pPr>
          </w:p>
        </w:tc>
        <w:tc>
          <w:tcPr>
            <w:tcW w:w="850" w:type="dxa"/>
          </w:tcPr>
          <w:p w14:paraId="46D06661" w14:textId="77777777" w:rsidR="003F3CFE" w:rsidRPr="00DD3283" w:rsidRDefault="003F3CFE" w:rsidP="00435DAF">
            <w:pPr>
              <w:spacing w:before="120" w:after="120"/>
              <w:contextualSpacing/>
              <w:jc w:val="both"/>
              <w:rPr>
                <w:rFonts w:ascii="Times New Roman" w:hAnsi="Times New Roman" w:cs="Times New Roman"/>
                <w:sz w:val="18"/>
                <w:szCs w:val="18"/>
              </w:rPr>
            </w:pPr>
          </w:p>
        </w:tc>
        <w:tc>
          <w:tcPr>
            <w:tcW w:w="1134" w:type="dxa"/>
          </w:tcPr>
          <w:p w14:paraId="43F46098" w14:textId="77777777" w:rsidR="003F3CFE" w:rsidRPr="00DD3283" w:rsidRDefault="003F3CFE" w:rsidP="00435DAF">
            <w:pPr>
              <w:spacing w:before="120" w:after="120"/>
              <w:contextualSpacing/>
              <w:jc w:val="both"/>
              <w:rPr>
                <w:rFonts w:ascii="Times New Roman" w:hAnsi="Times New Roman" w:cs="Times New Roman"/>
                <w:sz w:val="18"/>
                <w:szCs w:val="18"/>
              </w:rPr>
            </w:pPr>
          </w:p>
        </w:tc>
        <w:tc>
          <w:tcPr>
            <w:tcW w:w="851" w:type="dxa"/>
          </w:tcPr>
          <w:p w14:paraId="112A7A64" w14:textId="77777777" w:rsidR="003F3CFE" w:rsidRPr="00DD3283" w:rsidRDefault="003F3CFE" w:rsidP="00435DAF">
            <w:pPr>
              <w:spacing w:before="120" w:after="120"/>
              <w:contextualSpacing/>
              <w:jc w:val="both"/>
              <w:rPr>
                <w:rFonts w:ascii="Times New Roman" w:hAnsi="Times New Roman" w:cs="Times New Roman"/>
                <w:sz w:val="18"/>
                <w:szCs w:val="18"/>
              </w:rPr>
            </w:pPr>
          </w:p>
        </w:tc>
        <w:tc>
          <w:tcPr>
            <w:tcW w:w="1134" w:type="dxa"/>
          </w:tcPr>
          <w:p w14:paraId="25A619A2" w14:textId="77777777" w:rsidR="003F3CFE" w:rsidRPr="00DD3283" w:rsidRDefault="003F3CFE" w:rsidP="00435DAF">
            <w:pPr>
              <w:spacing w:before="120" w:after="120"/>
              <w:contextualSpacing/>
              <w:jc w:val="both"/>
              <w:rPr>
                <w:rFonts w:ascii="Times New Roman" w:hAnsi="Times New Roman" w:cs="Times New Roman"/>
                <w:sz w:val="18"/>
                <w:szCs w:val="18"/>
              </w:rPr>
            </w:pPr>
          </w:p>
        </w:tc>
      </w:tr>
      <w:tr w:rsidR="00A31A5D" w:rsidRPr="00DD3283" w14:paraId="706FE592" w14:textId="77777777" w:rsidTr="00A66257">
        <w:trPr>
          <w:trHeight w:val="260"/>
        </w:trPr>
        <w:tc>
          <w:tcPr>
            <w:tcW w:w="2862" w:type="dxa"/>
            <w:vAlign w:val="bottom"/>
          </w:tcPr>
          <w:p w14:paraId="4EAA96D9" w14:textId="77777777" w:rsidR="003F3CFE" w:rsidRPr="00DD3283" w:rsidRDefault="003F3CFE" w:rsidP="00435DAF">
            <w:pPr>
              <w:contextualSpacing/>
              <w:rPr>
                <w:rFonts w:ascii="Calibri" w:eastAsia="Times New Roman" w:hAnsi="Calibri" w:cs="Times New Roman"/>
                <w:b/>
                <w:sz w:val="18"/>
                <w:szCs w:val="18"/>
              </w:rPr>
            </w:pPr>
            <w:r w:rsidRPr="00DD3283">
              <w:rPr>
                <w:rFonts w:ascii="Calibri" w:eastAsia="Times New Roman" w:hAnsi="Calibri" w:cs="Times New Roman"/>
                <w:sz w:val="18"/>
                <w:szCs w:val="18"/>
              </w:rPr>
              <w:t>No</w:t>
            </w:r>
          </w:p>
        </w:tc>
        <w:tc>
          <w:tcPr>
            <w:tcW w:w="772" w:type="dxa"/>
          </w:tcPr>
          <w:p w14:paraId="0169D52F" w14:textId="77777777" w:rsidR="003F3CFE" w:rsidRPr="00DD3283" w:rsidRDefault="003F3CFE" w:rsidP="00435DAF">
            <w:pPr>
              <w:spacing w:before="120" w:after="120"/>
              <w:contextualSpacing/>
              <w:jc w:val="both"/>
              <w:rPr>
                <w:rFonts w:ascii="Times New Roman" w:hAnsi="Times New Roman" w:cs="Times New Roman"/>
                <w:sz w:val="18"/>
                <w:szCs w:val="18"/>
              </w:rPr>
            </w:pPr>
          </w:p>
        </w:tc>
        <w:tc>
          <w:tcPr>
            <w:tcW w:w="1069" w:type="dxa"/>
          </w:tcPr>
          <w:p w14:paraId="54241117" w14:textId="77777777" w:rsidR="003F3CFE" w:rsidRPr="00DD3283" w:rsidRDefault="003F3CFE" w:rsidP="00435DAF">
            <w:pPr>
              <w:spacing w:before="120" w:after="120"/>
              <w:contextualSpacing/>
              <w:jc w:val="both"/>
              <w:rPr>
                <w:rFonts w:ascii="Times New Roman" w:hAnsi="Times New Roman" w:cs="Times New Roman"/>
                <w:sz w:val="18"/>
                <w:szCs w:val="18"/>
              </w:rPr>
            </w:pPr>
          </w:p>
        </w:tc>
        <w:tc>
          <w:tcPr>
            <w:tcW w:w="709" w:type="dxa"/>
          </w:tcPr>
          <w:p w14:paraId="06B06EDC" w14:textId="77777777" w:rsidR="003F3CFE" w:rsidRPr="00DD3283" w:rsidRDefault="003F3CFE" w:rsidP="00435DAF">
            <w:pPr>
              <w:spacing w:before="120" w:after="120"/>
              <w:contextualSpacing/>
              <w:jc w:val="both"/>
              <w:rPr>
                <w:rFonts w:ascii="Times New Roman" w:hAnsi="Times New Roman" w:cs="Times New Roman"/>
                <w:b/>
                <w:sz w:val="18"/>
                <w:szCs w:val="18"/>
              </w:rPr>
            </w:pPr>
          </w:p>
        </w:tc>
        <w:tc>
          <w:tcPr>
            <w:tcW w:w="1134" w:type="dxa"/>
          </w:tcPr>
          <w:p w14:paraId="3999A226" w14:textId="77777777" w:rsidR="003F3CFE" w:rsidRPr="00DD3283" w:rsidRDefault="003F3CFE" w:rsidP="00435DAF">
            <w:pPr>
              <w:spacing w:before="120" w:after="120"/>
              <w:contextualSpacing/>
              <w:jc w:val="both"/>
              <w:rPr>
                <w:rFonts w:ascii="Times New Roman" w:hAnsi="Times New Roman" w:cs="Times New Roman"/>
                <w:b/>
                <w:sz w:val="18"/>
                <w:szCs w:val="18"/>
              </w:rPr>
            </w:pPr>
          </w:p>
        </w:tc>
        <w:tc>
          <w:tcPr>
            <w:tcW w:w="850" w:type="dxa"/>
          </w:tcPr>
          <w:p w14:paraId="55EE566F" w14:textId="77777777" w:rsidR="003F3CFE" w:rsidRPr="00DD3283" w:rsidRDefault="00BB2063" w:rsidP="00435DAF">
            <w:pPr>
              <w:spacing w:before="120" w:after="120"/>
              <w:contextualSpacing/>
              <w:jc w:val="both"/>
              <w:rPr>
                <w:rFonts w:ascii="Times New Roman" w:hAnsi="Times New Roman" w:cs="Times New Roman"/>
                <w:sz w:val="18"/>
                <w:szCs w:val="18"/>
              </w:rPr>
            </w:pPr>
            <w:r w:rsidRPr="00DD3283">
              <w:rPr>
                <w:rFonts w:ascii="Times New Roman" w:hAnsi="Times New Roman" w:cs="Times New Roman"/>
                <w:sz w:val="18"/>
                <w:szCs w:val="18"/>
              </w:rPr>
              <w:t>1</w:t>
            </w:r>
          </w:p>
        </w:tc>
        <w:tc>
          <w:tcPr>
            <w:tcW w:w="1134" w:type="dxa"/>
          </w:tcPr>
          <w:p w14:paraId="3376B6DE" w14:textId="77777777" w:rsidR="003F3CFE" w:rsidRPr="00DD3283" w:rsidRDefault="003F3CFE" w:rsidP="00435DAF">
            <w:pPr>
              <w:spacing w:before="120" w:after="120"/>
              <w:contextualSpacing/>
              <w:jc w:val="both"/>
              <w:rPr>
                <w:rFonts w:ascii="Times New Roman" w:hAnsi="Times New Roman" w:cs="Times New Roman"/>
                <w:sz w:val="18"/>
                <w:szCs w:val="18"/>
              </w:rPr>
            </w:pPr>
          </w:p>
        </w:tc>
        <w:tc>
          <w:tcPr>
            <w:tcW w:w="851" w:type="dxa"/>
          </w:tcPr>
          <w:p w14:paraId="6C52349E" w14:textId="77777777" w:rsidR="003F3CFE" w:rsidRPr="00DD3283" w:rsidRDefault="00367BF6" w:rsidP="00435DAF">
            <w:pPr>
              <w:spacing w:before="120" w:after="120"/>
              <w:contextualSpacing/>
              <w:jc w:val="both"/>
              <w:rPr>
                <w:rFonts w:ascii="Times New Roman" w:hAnsi="Times New Roman" w:cs="Times New Roman"/>
                <w:sz w:val="18"/>
                <w:szCs w:val="18"/>
              </w:rPr>
            </w:pPr>
            <w:r w:rsidRPr="00DD3283">
              <w:rPr>
                <w:rFonts w:ascii="Times New Roman" w:hAnsi="Times New Roman" w:cs="Times New Roman"/>
                <w:sz w:val="18"/>
                <w:szCs w:val="18"/>
              </w:rPr>
              <w:t>1</w:t>
            </w:r>
          </w:p>
        </w:tc>
        <w:tc>
          <w:tcPr>
            <w:tcW w:w="1134" w:type="dxa"/>
          </w:tcPr>
          <w:p w14:paraId="28B986AA" w14:textId="77777777" w:rsidR="003F3CFE" w:rsidRPr="00DD3283" w:rsidRDefault="003F3CFE" w:rsidP="00435DAF">
            <w:pPr>
              <w:spacing w:before="120" w:after="120"/>
              <w:contextualSpacing/>
              <w:jc w:val="both"/>
              <w:rPr>
                <w:rFonts w:ascii="Times New Roman" w:hAnsi="Times New Roman" w:cs="Times New Roman"/>
                <w:sz w:val="18"/>
                <w:szCs w:val="18"/>
              </w:rPr>
            </w:pPr>
          </w:p>
        </w:tc>
      </w:tr>
      <w:tr w:rsidR="00A31A5D" w:rsidRPr="00DD3283" w14:paraId="58EC254B" w14:textId="77777777" w:rsidTr="00A66257">
        <w:trPr>
          <w:trHeight w:val="260"/>
        </w:trPr>
        <w:tc>
          <w:tcPr>
            <w:tcW w:w="2862" w:type="dxa"/>
            <w:vAlign w:val="bottom"/>
          </w:tcPr>
          <w:p w14:paraId="0FC70CA0" w14:textId="77777777" w:rsidR="003F3CFE" w:rsidRPr="00DD3283" w:rsidRDefault="003F3CFE" w:rsidP="00435DAF">
            <w:pPr>
              <w:contextualSpacing/>
              <w:rPr>
                <w:rFonts w:ascii="Calibri" w:eastAsia="Times New Roman" w:hAnsi="Calibri" w:cs="Times New Roman"/>
                <w:b/>
                <w:sz w:val="18"/>
                <w:szCs w:val="18"/>
              </w:rPr>
            </w:pPr>
            <w:r w:rsidRPr="00DD3283">
              <w:rPr>
                <w:rFonts w:ascii="Calibri" w:eastAsia="Times New Roman" w:hAnsi="Calibri" w:cs="Times New Roman"/>
                <w:sz w:val="18"/>
                <w:szCs w:val="18"/>
              </w:rPr>
              <w:t>Yes</w:t>
            </w:r>
          </w:p>
        </w:tc>
        <w:tc>
          <w:tcPr>
            <w:tcW w:w="772" w:type="dxa"/>
          </w:tcPr>
          <w:p w14:paraId="623C0FE5" w14:textId="77777777" w:rsidR="003F3CFE" w:rsidRPr="00DD3283" w:rsidRDefault="003F3CFE" w:rsidP="00435DAF">
            <w:pPr>
              <w:spacing w:before="120" w:after="120"/>
              <w:contextualSpacing/>
              <w:jc w:val="both"/>
              <w:rPr>
                <w:rFonts w:ascii="Times New Roman" w:hAnsi="Times New Roman" w:cs="Times New Roman"/>
                <w:sz w:val="18"/>
                <w:szCs w:val="18"/>
              </w:rPr>
            </w:pPr>
          </w:p>
        </w:tc>
        <w:tc>
          <w:tcPr>
            <w:tcW w:w="1069" w:type="dxa"/>
          </w:tcPr>
          <w:p w14:paraId="353A9FC1" w14:textId="77777777" w:rsidR="003F3CFE" w:rsidRPr="00DD3283" w:rsidRDefault="003F3CFE" w:rsidP="00435DAF">
            <w:pPr>
              <w:spacing w:before="120" w:after="120"/>
              <w:contextualSpacing/>
              <w:jc w:val="both"/>
              <w:rPr>
                <w:rFonts w:ascii="Times New Roman" w:hAnsi="Times New Roman" w:cs="Times New Roman"/>
                <w:sz w:val="18"/>
                <w:szCs w:val="18"/>
              </w:rPr>
            </w:pPr>
          </w:p>
        </w:tc>
        <w:tc>
          <w:tcPr>
            <w:tcW w:w="709" w:type="dxa"/>
          </w:tcPr>
          <w:p w14:paraId="250F879B" w14:textId="77777777" w:rsidR="003F3CFE" w:rsidRPr="00DD3283" w:rsidRDefault="003F3CFE" w:rsidP="00435DAF">
            <w:pPr>
              <w:spacing w:before="120" w:after="120"/>
              <w:contextualSpacing/>
              <w:jc w:val="both"/>
              <w:rPr>
                <w:rFonts w:ascii="Times New Roman" w:hAnsi="Times New Roman" w:cs="Times New Roman"/>
                <w:b/>
                <w:sz w:val="18"/>
                <w:szCs w:val="18"/>
              </w:rPr>
            </w:pPr>
          </w:p>
        </w:tc>
        <w:tc>
          <w:tcPr>
            <w:tcW w:w="1134" w:type="dxa"/>
          </w:tcPr>
          <w:p w14:paraId="5FD20CA4" w14:textId="77777777" w:rsidR="003F3CFE" w:rsidRPr="00DD3283" w:rsidRDefault="003F3CFE" w:rsidP="00435DAF">
            <w:pPr>
              <w:spacing w:before="120" w:after="120"/>
              <w:contextualSpacing/>
              <w:jc w:val="both"/>
              <w:rPr>
                <w:rFonts w:ascii="Times New Roman" w:hAnsi="Times New Roman" w:cs="Times New Roman"/>
                <w:b/>
                <w:sz w:val="18"/>
                <w:szCs w:val="18"/>
              </w:rPr>
            </w:pPr>
          </w:p>
        </w:tc>
        <w:tc>
          <w:tcPr>
            <w:tcW w:w="850" w:type="dxa"/>
          </w:tcPr>
          <w:p w14:paraId="183BC66C" w14:textId="77777777" w:rsidR="003F3CFE" w:rsidRPr="00DD3283" w:rsidRDefault="00BB2063" w:rsidP="00435DAF">
            <w:pPr>
              <w:spacing w:before="120" w:after="120"/>
              <w:contextualSpacing/>
              <w:jc w:val="both"/>
              <w:rPr>
                <w:rFonts w:ascii="Times New Roman" w:hAnsi="Times New Roman" w:cs="Times New Roman"/>
                <w:sz w:val="18"/>
                <w:szCs w:val="18"/>
              </w:rPr>
            </w:pPr>
            <w:r w:rsidRPr="00DD3283">
              <w:rPr>
                <w:rFonts w:ascii="Times New Roman" w:hAnsi="Times New Roman" w:cs="Times New Roman"/>
                <w:sz w:val="18"/>
                <w:szCs w:val="18"/>
              </w:rPr>
              <w:t>0.42</w:t>
            </w:r>
          </w:p>
        </w:tc>
        <w:tc>
          <w:tcPr>
            <w:tcW w:w="1134" w:type="dxa"/>
          </w:tcPr>
          <w:p w14:paraId="4837E4B7" w14:textId="77777777" w:rsidR="003F3CFE" w:rsidRPr="00DD3283" w:rsidRDefault="00BB2063" w:rsidP="00435DAF">
            <w:pPr>
              <w:spacing w:before="120" w:after="120"/>
              <w:contextualSpacing/>
              <w:jc w:val="both"/>
              <w:rPr>
                <w:rFonts w:ascii="Times New Roman" w:hAnsi="Times New Roman" w:cs="Times New Roman"/>
                <w:sz w:val="18"/>
                <w:szCs w:val="18"/>
              </w:rPr>
            </w:pPr>
            <w:r w:rsidRPr="00DD3283">
              <w:rPr>
                <w:rFonts w:ascii="Times New Roman" w:hAnsi="Times New Roman" w:cs="Times New Roman"/>
                <w:sz w:val="18"/>
                <w:szCs w:val="18"/>
              </w:rPr>
              <w:t>0.13-1.33</w:t>
            </w:r>
          </w:p>
        </w:tc>
        <w:tc>
          <w:tcPr>
            <w:tcW w:w="851" w:type="dxa"/>
          </w:tcPr>
          <w:p w14:paraId="234E2543" w14:textId="77777777" w:rsidR="003F3CFE" w:rsidRPr="00DD3283" w:rsidRDefault="00367BF6" w:rsidP="00435DAF">
            <w:pPr>
              <w:spacing w:before="120" w:after="120"/>
              <w:contextualSpacing/>
              <w:jc w:val="both"/>
              <w:rPr>
                <w:rFonts w:ascii="Times New Roman" w:hAnsi="Times New Roman" w:cs="Times New Roman"/>
                <w:sz w:val="18"/>
                <w:szCs w:val="18"/>
              </w:rPr>
            </w:pPr>
            <w:r w:rsidRPr="00DD3283">
              <w:rPr>
                <w:rFonts w:ascii="Times New Roman" w:hAnsi="Times New Roman" w:cs="Times New Roman"/>
                <w:sz w:val="18"/>
                <w:szCs w:val="18"/>
              </w:rPr>
              <w:t>0.58</w:t>
            </w:r>
          </w:p>
        </w:tc>
        <w:tc>
          <w:tcPr>
            <w:tcW w:w="1134" w:type="dxa"/>
          </w:tcPr>
          <w:p w14:paraId="07F83A95" w14:textId="77777777" w:rsidR="003F3CFE" w:rsidRPr="00DD3283" w:rsidRDefault="00367BF6" w:rsidP="00435DAF">
            <w:pPr>
              <w:spacing w:before="120" w:after="120"/>
              <w:contextualSpacing/>
              <w:jc w:val="both"/>
              <w:rPr>
                <w:rFonts w:ascii="Times New Roman" w:hAnsi="Times New Roman" w:cs="Times New Roman"/>
                <w:sz w:val="18"/>
                <w:szCs w:val="18"/>
              </w:rPr>
            </w:pPr>
            <w:r w:rsidRPr="00DD3283">
              <w:rPr>
                <w:rFonts w:ascii="Times New Roman" w:hAnsi="Times New Roman" w:cs="Times New Roman"/>
                <w:sz w:val="18"/>
                <w:szCs w:val="18"/>
              </w:rPr>
              <w:t>0.17-2.05</w:t>
            </w:r>
          </w:p>
        </w:tc>
      </w:tr>
      <w:tr w:rsidR="00A31A5D" w:rsidRPr="00DD3283" w14:paraId="2129D64B" w14:textId="77777777" w:rsidTr="00A66257">
        <w:trPr>
          <w:trHeight w:val="260"/>
        </w:trPr>
        <w:tc>
          <w:tcPr>
            <w:tcW w:w="2862" w:type="dxa"/>
            <w:vAlign w:val="bottom"/>
          </w:tcPr>
          <w:p w14:paraId="765F8CCD" w14:textId="77777777" w:rsidR="003F3CFE" w:rsidRPr="00DD3283" w:rsidRDefault="003F3CFE" w:rsidP="00435DAF">
            <w:pPr>
              <w:contextualSpacing/>
              <w:rPr>
                <w:rFonts w:ascii="Calibri" w:eastAsia="Times New Roman" w:hAnsi="Calibri" w:cs="Times New Roman"/>
                <w:sz w:val="18"/>
                <w:szCs w:val="18"/>
              </w:rPr>
            </w:pPr>
            <w:r w:rsidRPr="00DD3283">
              <w:rPr>
                <w:rFonts w:ascii="Calibri" w:eastAsia="Times New Roman" w:hAnsi="Calibri" w:cs="Times New Roman"/>
                <w:sz w:val="18"/>
                <w:szCs w:val="18"/>
              </w:rPr>
              <w:t>Prob&gt; F</w:t>
            </w:r>
          </w:p>
        </w:tc>
        <w:tc>
          <w:tcPr>
            <w:tcW w:w="772" w:type="dxa"/>
          </w:tcPr>
          <w:p w14:paraId="4AA99D84" w14:textId="77777777" w:rsidR="003F3CFE" w:rsidRPr="00DD3283" w:rsidRDefault="003F3CFE" w:rsidP="00435DAF">
            <w:pPr>
              <w:spacing w:before="120" w:after="120"/>
              <w:contextualSpacing/>
              <w:jc w:val="both"/>
              <w:rPr>
                <w:rFonts w:ascii="Times New Roman" w:hAnsi="Times New Roman" w:cs="Times New Roman"/>
                <w:sz w:val="18"/>
                <w:szCs w:val="18"/>
              </w:rPr>
            </w:pPr>
            <w:r w:rsidRPr="00DD3283">
              <w:rPr>
                <w:rFonts w:ascii="Times New Roman" w:hAnsi="Times New Roman" w:cs="Times New Roman"/>
                <w:sz w:val="18"/>
                <w:szCs w:val="18"/>
              </w:rPr>
              <w:t>0.000</w:t>
            </w:r>
          </w:p>
        </w:tc>
        <w:tc>
          <w:tcPr>
            <w:tcW w:w="1069" w:type="dxa"/>
          </w:tcPr>
          <w:p w14:paraId="680CB355" w14:textId="77777777" w:rsidR="003F3CFE" w:rsidRPr="00DD3283" w:rsidRDefault="003F3CFE" w:rsidP="00435DAF">
            <w:pPr>
              <w:spacing w:before="120" w:after="120"/>
              <w:contextualSpacing/>
              <w:jc w:val="both"/>
              <w:rPr>
                <w:rFonts w:ascii="Times New Roman" w:hAnsi="Times New Roman" w:cs="Times New Roman"/>
                <w:sz w:val="18"/>
                <w:szCs w:val="18"/>
              </w:rPr>
            </w:pPr>
          </w:p>
        </w:tc>
        <w:tc>
          <w:tcPr>
            <w:tcW w:w="709" w:type="dxa"/>
          </w:tcPr>
          <w:p w14:paraId="4A48B0AD" w14:textId="77777777" w:rsidR="003F3CFE" w:rsidRPr="00DD3283" w:rsidRDefault="003F3CFE" w:rsidP="00435DAF">
            <w:pPr>
              <w:spacing w:before="120" w:after="120"/>
              <w:contextualSpacing/>
              <w:jc w:val="both"/>
              <w:rPr>
                <w:rFonts w:ascii="Times New Roman" w:hAnsi="Times New Roman" w:cs="Times New Roman"/>
                <w:sz w:val="18"/>
                <w:szCs w:val="18"/>
              </w:rPr>
            </w:pPr>
            <w:r w:rsidRPr="00DD3283">
              <w:rPr>
                <w:rFonts w:ascii="Times New Roman" w:hAnsi="Times New Roman" w:cs="Times New Roman"/>
                <w:sz w:val="18"/>
                <w:szCs w:val="18"/>
              </w:rPr>
              <w:t>0.000</w:t>
            </w:r>
          </w:p>
        </w:tc>
        <w:tc>
          <w:tcPr>
            <w:tcW w:w="1134" w:type="dxa"/>
          </w:tcPr>
          <w:p w14:paraId="61AEACCB" w14:textId="77777777" w:rsidR="003F3CFE" w:rsidRPr="00DD3283" w:rsidRDefault="003F3CFE" w:rsidP="00435DAF">
            <w:pPr>
              <w:spacing w:before="120" w:after="120"/>
              <w:contextualSpacing/>
              <w:jc w:val="both"/>
              <w:rPr>
                <w:rFonts w:ascii="Times New Roman" w:hAnsi="Times New Roman" w:cs="Times New Roman"/>
                <w:b/>
                <w:sz w:val="18"/>
                <w:szCs w:val="18"/>
              </w:rPr>
            </w:pPr>
          </w:p>
        </w:tc>
        <w:tc>
          <w:tcPr>
            <w:tcW w:w="850" w:type="dxa"/>
          </w:tcPr>
          <w:p w14:paraId="0527E0AF" w14:textId="77777777" w:rsidR="003F3CFE" w:rsidRPr="00DD3283" w:rsidRDefault="003F3CFE" w:rsidP="00435DAF">
            <w:pPr>
              <w:spacing w:before="120" w:after="120"/>
              <w:contextualSpacing/>
              <w:jc w:val="both"/>
              <w:rPr>
                <w:rFonts w:ascii="Times New Roman" w:hAnsi="Times New Roman" w:cs="Times New Roman"/>
                <w:sz w:val="18"/>
                <w:szCs w:val="18"/>
              </w:rPr>
            </w:pPr>
            <w:r w:rsidRPr="00DD3283">
              <w:rPr>
                <w:rFonts w:ascii="Times New Roman" w:hAnsi="Times New Roman" w:cs="Times New Roman"/>
                <w:sz w:val="18"/>
                <w:szCs w:val="18"/>
              </w:rPr>
              <w:t>0.000</w:t>
            </w:r>
          </w:p>
        </w:tc>
        <w:tc>
          <w:tcPr>
            <w:tcW w:w="1134" w:type="dxa"/>
          </w:tcPr>
          <w:p w14:paraId="65E3537E" w14:textId="77777777" w:rsidR="003F3CFE" w:rsidRPr="00DD3283" w:rsidRDefault="003F3CFE" w:rsidP="00435DAF">
            <w:pPr>
              <w:spacing w:before="120" w:after="120"/>
              <w:contextualSpacing/>
              <w:jc w:val="both"/>
              <w:rPr>
                <w:rFonts w:ascii="Times New Roman" w:hAnsi="Times New Roman" w:cs="Times New Roman"/>
                <w:sz w:val="18"/>
                <w:szCs w:val="18"/>
              </w:rPr>
            </w:pPr>
          </w:p>
        </w:tc>
        <w:tc>
          <w:tcPr>
            <w:tcW w:w="851" w:type="dxa"/>
          </w:tcPr>
          <w:p w14:paraId="5D06F245" w14:textId="77777777" w:rsidR="003F3CFE" w:rsidRPr="00DD3283" w:rsidRDefault="003F3CFE" w:rsidP="00435DAF">
            <w:pPr>
              <w:spacing w:before="120" w:after="120"/>
              <w:contextualSpacing/>
              <w:jc w:val="both"/>
              <w:rPr>
                <w:rFonts w:ascii="Times New Roman" w:hAnsi="Times New Roman" w:cs="Times New Roman"/>
                <w:sz w:val="18"/>
                <w:szCs w:val="18"/>
              </w:rPr>
            </w:pPr>
            <w:r w:rsidRPr="00DD3283">
              <w:rPr>
                <w:rFonts w:ascii="Times New Roman" w:hAnsi="Times New Roman" w:cs="Times New Roman"/>
                <w:sz w:val="18"/>
                <w:szCs w:val="18"/>
              </w:rPr>
              <w:t>0.000</w:t>
            </w:r>
          </w:p>
        </w:tc>
        <w:tc>
          <w:tcPr>
            <w:tcW w:w="1134" w:type="dxa"/>
          </w:tcPr>
          <w:p w14:paraId="6E8937AD" w14:textId="77777777" w:rsidR="003F3CFE" w:rsidRPr="00DD3283" w:rsidRDefault="003F3CFE" w:rsidP="00435DAF">
            <w:pPr>
              <w:spacing w:before="120" w:after="120"/>
              <w:contextualSpacing/>
              <w:jc w:val="both"/>
              <w:rPr>
                <w:rFonts w:ascii="Times New Roman" w:hAnsi="Times New Roman" w:cs="Times New Roman"/>
                <w:sz w:val="18"/>
                <w:szCs w:val="18"/>
              </w:rPr>
            </w:pPr>
          </w:p>
        </w:tc>
      </w:tr>
      <w:tr w:rsidR="003F3CFE" w:rsidRPr="00DD3283" w14:paraId="33B93A44" w14:textId="77777777" w:rsidTr="00A66257">
        <w:trPr>
          <w:trHeight w:val="260"/>
        </w:trPr>
        <w:tc>
          <w:tcPr>
            <w:tcW w:w="8530" w:type="dxa"/>
            <w:gridSpan w:val="7"/>
            <w:vAlign w:val="bottom"/>
          </w:tcPr>
          <w:p w14:paraId="5D0ECB31" w14:textId="77777777" w:rsidR="003F3CFE" w:rsidRPr="00DD3283" w:rsidRDefault="003F3CFE" w:rsidP="00435DAF">
            <w:pPr>
              <w:spacing w:before="120" w:after="120"/>
              <w:contextualSpacing/>
              <w:jc w:val="both"/>
              <w:rPr>
                <w:rFonts w:ascii="Times New Roman" w:hAnsi="Times New Roman" w:cs="Times New Roman"/>
                <w:sz w:val="18"/>
                <w:szCs w:val="18"/>
              </w:rPr>
            </w:pPr>
            <w:r w:rsidRPr="00DD3283">
              <w:rPr>
                <w:rFonts w:ascii="Times New Roman" w:hAnsi="Times New Roman" w:cs="Times New Roman"/>
                <w:sz w:val="18"/>
                <w:szCs w:val="18"/>
              </w:rPr>
              <w:t xml:space="preserve">Reference Category (RC), Odds Ratio (OR), Confidence Interval (CI) = P&lt;0.05 </w:t>
            </w:r>
          </w:p>
        </w:tc>
        <w:tc>
          <w:tcPr>
            <w:tcW w:w="851" w:type="dxa"/>
          </w:tcPr>
          <w:p w14:paraId="1B960FBD" w14:textId="77777777" w:rsidR="003F3CFE" w:rsidRPr="00DD3283" w:rsidRDefault="003F3CFE" w:rsidP="00435DAF">
            <w:pPr>
              <w:spacing w:before="120" w:after="120"/>
              <w:contextualSpacing/>
              <w:jc w:val="both"/>
              <w:rPr>
                <w:rFonts w:ascii="Times New Roman" w:hAnsi="Times New Roman" w:cs="Times New Roman"/>
                <w:sz w:val="18"/>
                <w:szCs w:val="18"/>
              </w:rPr>
            </w:pPr>
          </w:p>
        </w:tc>
        <w:tc>
          <w:tcPr>
            <w:tcW w:w="1134" w:type="dxa"/>
          </w:tcPr>
          <w:p w14:paraId="66E67F94" w14:textId="77777777" w:rsidR="003F3CFE" w:rsidRPr="00DD3283" w:rsidRDefault="003F3CFE" w:rsidP="00435DAF">
            <w:pPr>
              <w:spacing w:before="120" w:after="120"/>
              <w:contextualSpacing/>
              <w:jc w:val="both"/>
              <w:rPr>
                <w:rFonts w:ascii="Times New Roman" w:hAnsi="Times New Roman" w:cs="Times New Roman"/>
                <w:sz w:val="18"/>
                <w:szCs w:val="18"/>
              </w:rPr>
            </w:pPr>
          </w:p>
        </w:tc>
      </w:tr>
    </w:tbl>
    <w:p w14:paraId="4697AE00" w14:textId="77777777" w:rsidR="00E123EF" w:rsidRPr="00DD3283" w:rsidRDefault="00E123EF" w:rsidP="00D96B33">
      <w:pPr>
        <w:spacing w:line="360" w:lineRule="auto"/>
        <w:contextualSpacing/>
        <w:jc w:val="both"/>
        <w:rPr>
          <w:rFonts w:ascii="Times New Roman" w:hAnsi="Times New Roman" w:cs="Times New Roman"/>
          <w:b/>
          <w:sz w:val="24"/>
          <w:szCs w:val="24"/>
        </w:rPr>
      </w:pPr>
    </w:p>
    <w:p w14:paraId="43FB1516" w14:textId="77777777" w:rsidR="008C7397" w:rsidRPr="00DD3283" w:rsidRDefault="008C7397" w:rsidP="00827AD2">
      <w:pPr>
        <w:pStyle w:val="Heading2"/>
        <w:jc w:val="center"/>
        <w:rPr>
          <w:rFonts w:ascii="Times New Roman" w:hAnsi="Times New Roman" w:cs="Times New Roman"/>
          <w:color w:val="auto"/>
        </w:rPr>
      </w:pPr>
      <w:bookmarkStart w:id="40" w:name="_Toc488767296"/>
      <w:r w:rsidRPr="00DD3283">
        <w:rPr>
          <w:rFonts w:ascii="Times New Roman" w:hAnsi="Times New Roman" w:cs="Times New Roman"/>
          <w:color w:val="auto"/>
        </w:rPr>
        <w:lastRenderedPageBreak/>
        <w:t>CHAPTER FIVE</w:t>
      </w:r>
      <w:bookmarkEnd w:id="40"/>
    </w:p>
    <w:p w14:paraId="3C4FAC08" w14:textId="1B2C37C3" w:rsidR="00827AD2" w:rsidRPr="00DD3283" w:rsidRDefault="008C7397" w:rsidP="00316FA0">
      <w:pPr>
        <w:pStyle w:val="Heading2"/>
        <w:jc w:val="center"/>
        <w:rPr>
          <w:rFonts w:ascii="Times New Roman" w:hAnsi="Times New Roman" w:cs="Times New Roman"/>
          <w:color w:val="auto"/>
        </w:rPr>
      </w:pPr>
      <w:bookmarkStart w:id="41" w:name="_Toc488767297"/>
      <w:r w:rsidRPr="00DD3283">
        <w:rPr>
          <w:rFonts w:ascii="Times New Roman" w:hAnsi="Times New Roman" w:cs="Times New Roman"/>
          <w:color w:val="auto"/>
        </w:rPr>
        <w:t>DISCUSSION, CONCLUSION AND RECOMMENDATIONS</w:t>
      </w:r>
      <w:bookmarkEnd w:id="41"/>
    </w:p>
    <w:p w14:paraId="578770FE" w14:textId="377DEB45" w:rsidR="008C7397" w:rsidRPr="00DD3283" w:rsidRDefault="00DD3283" w:rsidP="00827AD2">
      <w:pPr>
        <w:pStyle w:val="Heading3"/>
        <w:rPr>
          <w:rFonts w:ascii="Times New Roman" w:hAnsi="Times New Roman" w:cs="Times New Roman"/>
          <w:b/>
          <w:color w:val="auto"/>
        </w:rPr>
      </w:pPr>
      <w:bookmarkStart w:id="42" w:name="_Toc488767298"/>
      <w:r w:rsidRPr="00DD3283">
        <w:rPr>
          <w:rFonts w:ascii="Times New Roman" w:hAnsi="Times New Roman" w:cs="Times New Roman"/>
          <w:b/>
          <w:color w:val="auto"/>
        </w:rPr>
        <w:t>5.1. Introduction</w:t>
      </w:r>
      <w:bookmarkEnd w:id="42"/>
    </w:p>
    <w:p w14:paraId="0206A20F" w14:textId="77777777" w:rsidR="008C7397" w:rsidRPr="00DD3283" w:rsidRDefault="00225906" w:rsidP="00D96B33">
      <w:pPr>
        <w:spacing w:line="360" w:lineRule="auto"/>
        <w:jc w:val="both"/>
        <w:rPr>
          <w:rFonts w:ascii="Times New Roman" w:hAnsi="Times New Roman" w:cs="Times New Roman"/>
          <w:sz w:val="24"/>
          <w:szCs w:val="24"/>
        </w:rPr>
      </w:pPr>
      <w:r w:rsidRPr="00DD3283">
        <w:rPr>
          <w:rFonts w:ascii="Times New Roman" w:hAnsi="Times New Roman" w:cs="Times New Roman"/>
          <w:sz w:val="24"/>
          <w:szCs w:val="24"/>
        </w:rPr>
        <w:t>This study has addressed three</w:t>
      </w:r>
      <w:r w:rsidR="008C7397" w:rsidRPr="00DD3283">
        <w:rPr>
          <w:rFonts w:ascii="Times New Roman" w:hAnsi="Times New Roman" w:cs="Times New Roman"/>
          <w:sz w:val="24"/>
          <w:szCs w:val="24"/>
        </w:rPr>
        <w:t xml:space="preserve"> specific objectives. First, it examined the </w:t>
      </w:r>
      <w:r w:rsidR="006F4A80" w:rsidRPr="00DD3283">
        <w:rPr>
          <w:rFonts w:ascii="Times New Roman" w:hAnsi="Times New Roman" w:cs="Times New Roman"/>
          <w:sz w:val="24"/>
          <w:szCs w:val="24"/>
        </w:rPr>
        <w:t>level</w:t>
      </w:r>
      <w:r w:rsidR="009842B0" w:rsidRPr="00DD3283">
        <w:rPr>
          <w:rFonts w:ascii="Times New Roman" w:hAnsi="Times New Roman" w:cs="Times New Roman"/>
          <w:sz w:val="24"/>
          <w:szCs w:val="24"/>
        </w:rPr>
        <w:t xml:space="preserve"> of teenage pregnancy among</w:t>
      </w:r>
      <w:r w:rsidRPr="00DD3283">
        <w:rPr>
          <w:rFonts w:ascii="Times New Roman" w:hAnsi="Times New Roman" w:cs="Times New Roman"/>
          <w:sz w:val="24"/>
          <w:szCs w:val="24"/>
        </w:rPr>
        <w:t xml:space="preserve"> unmarried teenagers in Malawi. Second, it examined the pattern </w:t>
      </w:r>
      <w:r w:rsidR="008C7397" w:rsidRPr="00DD3283">
        <w:rPr>
          <w:rFonts w:ascii="Times New Roman" w:hAnsi="Times New Roman" w:cs="Times New Roman"/>
          <w:sz w:val="24"/>
          <w:szCs w:val="24"/>
        </w:rPr>
        <w:t>of teenage pregn</w:t>
      </w:r>
      <w:r w:rsidR="006F4A80" w:rsidRPr="00DD3283">
        <w:rPr>
          <w:rFonts w:ascii="Times New Roman" w:hAnsi="Times New Roman" w:cs="Times New Roman"/>
          <w:sz w:val="24"/>
          <w:szCs w:val="24"/>
        </w:rPr>
        <w:t>ancy in Malawi. Third</w:t>
      </w:r>
      <w:r w:rsidR="008C7397" w:rsidRPr="00DD3283">
        <w:rPr>
          <w:rFonts w:ascii="Times New Roman" w:hAnsi="Times New Roman" w:cs="Times New Roman"/>
          <w:sz w:val="24"/>
          <w:szCs w:val="24"/>
        </w:rPr>
        <w:t xml:space="preserve">, it investigated the association between sex of the household head and pregnancy among unmarried teenagers in Malawi. Therefore, this chapter presents the discussion of findings of this study, and further presents the study’s conclusion and recommendations. </w:t>
      </w:r>
    </w:p>
    <w:p w14:paraId="730C7A78" w14:textId="78350A16" w:rsidR="00316461" w:rsidRPr="00DD3283" w:rsidRDefault="00DD3283" w:rsidP="00316461">
      <w:pPr>
        <w:pStyle w:val="Heading3"/>
        <w:rPr>
          <w:rFonts w:ascii="Times New Roman" w:hAnsi="Times New Roman" w:cs="Times New Roman"/>
          <w:b/>
          <w:color w:val="auto"/>
        </w:rPr>
      </w:pPr>
      <w:bookmarkStart w:id="43" w:name="_Toc476310895"/>
      <w:bookmarkStart w:id="44" w:name="_Toc488767299"/>
      <w:r w:rsidRPr="00DD3283">
        <w:rPr>
          <w:rFonts w:ascii="Times New Roman" w:hAnsi="Times New Roman" w:cs="Times New Roman"/>
          <w:b/>
          <w:color w:val="auto"/>
        </w:rPr>
        <w:t>5.2. Hypothesis Testing</w:t>
      </w:r>
      <w:bookmarkEnd w:id="43"/>
      <w:bookmarkEnd w:id="44"/>
    </w:p>
    <w:p w14:paraId="40C34029" w14:textId="77777777" w:rsidR="00316461" w:rsidRPr="00DD3283" w:rsidRDefault="00316461" w:rsidP="00316461">
      <w:pPr>
        <w:spacing w:before="120" w:after="120" w:line="360" w:lineRule="auto"/>
        <w:jc w:val="both"/>
        <w:rPr>
          <w:rFonts w:ascii="Times New Roman" w:hAnsi="Times New Roman" w:cs="Times New Roman"/>
          <w:sz w:val="24"/>
          <w:szCs w:val="24"/>
        </w:rPr>
      </w:pPr>
      <w:r w:rsidRPr="00DD3283">
        <w:rPr>
          <w:rFonts w:ascii="Times New Roman" w:hAnsi="Times New Roman" w:cs="Times New Roman"/>
          <w:sz w:val="24"/>
          <w:szCs w:val="24"/>
        </w:rPr>
        <w:t>H</w:t>
      </w:r>
      <w:r w:rsidRPr="00DD3283">
        <w:rPr>
          <w:rFonts w:ascii="Times New Roman" w:hAnsi="Times New Roman" w:cs="Times New Roman"/>
          <w:sz w:val="24"/>
          <w:szCs w:val="24"/>
          <w:vertAlign w:val="subscript"/>
        </w:rPr>
        <w:t>o</w:t>
      </w:r>
      <w:r w:rsidRPr="00DD3283">
        <w:rPr>
          <w:rFonts w:ascii="Times New Roman" w:hAnsi="Times New Roman" w:cs="Times New Roman"/>
          <w:sz w:val="24"/>
          <w:szCs w:val="24"/>
        </w:rPr>
        <w:t>: There is no association between sex of the household head and teenage pregnancy in Malawi.</w:t>
      </w:r>
    </w:p>
    <w:p w14:paraId="1D813465" w14:textId="77777777" w:rsidR="00316461" w:rsidRPr="00DD3283" w:rsidRDefault="00316461" w:rsidP="00316461">
      <w:pPr>
        <w:spacing w:before="120" w:after="120" w:line="360" w:lineRule="auto"/>
        <w:jc w:val="both"/>
        <w:rPr>
          <w:rFonts w:ascii="Times New Roman" w:hAnsi="Times New Roman" w:cs="Times New Roman"/>
          <w:sz w:val="24"/>
          <w:szCs w:val="24"/>
        </w:rPr>
      </w:pPr>
      <w:r w:rsidRPr="00DD3283">
        <w:rPr>
          <w:rFonts w:ascii="Times New Roman" w:hAnsi="Times New Roman" w:cs="Times New Roman"/>
          <w:sz w:val="24"/>
          <w:szCs w:val="24"/>
        </w:rPr>
        <w:t>H</w:t>
      </w:r>
      <w:r w:rsidRPr="00DD3283">
        <w:rPr>
          <w:rFonts w:ascii="Times New Roman" w:hAnsi="Times New Roman" w:cs="Times New Roman"/>
          <w:sz w:val="24"/>
          <w:szCs w:val="24"/>
          <w:vertAlign w:val="subscript"/>
        </w:rPr>
        <w:t>1</w:t>
      </w:r>
      <w:r w:rsidRPr="00DD3283">
        <w:rPr>
          <w:rFonts w:ascii="Times New Roman" w:hAnsi="Times New Roman" w:cs="Times New Roman"/>
          <w:sz w:val="24"/>
          <w:szCs w:val="24"/>
        </w:rPr>
        <w:t>: There is an association between sex of the household head and teenage pregnancy in Malawi.</w:t>
      </w:r>
    </w:p>
    <w:p w14:paraId="5383CE7F" w14:textId="41F4729B" w:rsidR="003E2538" w:rsidRPr="00DD3283" w:rsidRDefault="00316461" w:rsidP="00D96B33">
      <w:pPr>
        <w:spacing w:line="360" w:lineRule="auto"/>
        <w:jc w:val="both"/>
        <w:rPr>
          <w:rFonts w:ascii="Times New Roman" w:hAnsi="Times New Roman" w:cs="Times New Roman"/>
          <w:sz w:val="24"/>
          <w:szCs w:val="24"/>
        </w:rPr>
      </w:pPr>
      <w:r w:rsidRPr="00DD3283">
        <w:rPr>
          <w:rFonts w:ascii="Times New Roman" w:hAnsi="Times New Roman" w:cs="Times New Roman"/>
          <w:sz w:val="24"/>
          <w:szCs w:val="24"/>
        </w:rPr>
        <w:t xml:space="preserve">The findings from this study support the alternative hypothesis that there is an association between the sex of the household head and teenage pregnancy in Malawi. Therefore, the study rejects the null hypothesis and concludes that the alternative hypothesis is true at the 95% confidence level. Teenagers living in households headed by females were more likely to experience teenage pregnancy compared to teenagers living in households headed by males. </w:t>
      </w:r>
    </w:p>
    <w:p w14:paraId="0295CF0F" w14:textId="2910AF05" w:rsidR="001E4C90" w:rsidRPr="00DD3283" w:rsidRDefault="00DD3283" w:rsidP="00827AD2">
      <w:pPr>
        <w:pStyle w:val="Heading3"/>
        <w:rPr>
          <w:rFonts w:ascii="Times New Roman" w:hAnsi="Times New Roman" w:cs="Times New Roman"/>
          <w:b/>
          <w:color w:val="auto"/>
        </w:rPr>
      </w:pPr>
      <w:bookmarkStart w:id="45" w:name="_Toc488767300"/>
      <w:r w:rsidRPr="00DD3283">
        <w:rPr>
          <w:rFonts w:ascii="Times New Roman" w:hAnsi="Times New Roman" w:cs="Times New Roman"/>
          <w:b/>
          <w:color w:val="auto"/>
        </w:rPr>
        <w:t>5.3. Discussion</w:t>
      </w:r>
      <w:bookmarkEnd w:id="45"/>
    </w:p>
    <w:p w14:paraId="483532AA" w14:textId="77777777" w:rsidR="006F4A80" w:rsidRPr="00DD3283" w:rsidRDefault="006F4A80" w:rsidP="001C7D2C">
      <w:pPr>
        <w:spacing w:before="240" w:line="360" w:lineRule="auto"/>
        <w:jc w:val="both"/>
        <w:rPr>
          <w:rFonts w:ascii="Times New Roman" w:hAnsi="Times New Roman" w:cs="Times New Roman"/>
          <w:sz w:val="24"/>
          <w:szCs w:val="24"/>
        </w:rPr>
      </w:pPr>
      <w:r w:rsidRPr="00DD3283">
        <w:rPr>
          <w:rFonts w:ascii="Times New Roman" w:hAnsi="Times New Roman" w:cs="Times New Roman"/>
          <w:sz w:val="24"/>
          <w:szCs w:val="24"/>
        </w:rPr>
        <w:t xml:space="preserve">The findings from this study shows a relatively high level of pregnancy among unmarried teenagers in Malawi where 27% of sexually active </w:t>
      </w:r>
      <w:r w:rsidR="009156DA" w:rsidRPr="00DD3283">
        <w:rPr>
          <w:rFonts w:ascii="Times New Roman" w:hAnsi="Times New Roman" w:cs="Times New Roman"/>
          <w:sz w:val="24"/>
          <w:szCs w:val="24"/>
        </w:rPr>
        <w:t xml:space="preserve">unmarried </w:t>
      </w:r>
      <w:r w:rsidRPr="00DD3283">
        <w:rPr>
          <w:rFonts w:ascii="Times New Roman" w:hAnsi="Times New Roman" w:cs="Times New Roman"/>
          <w:sz w:val="24"/>
          <w:szCs w:val="24"/>
        </w:rPr>
        <w:t xml:space="preserve">teenagers have had history of pregnancy. The study also indicated that </w:t>
      </w:r>
      <w:r w:rsidR="009156DA" w:rsidRPr="00DD3283">
        <w:rPr>
          <w:rFonts w:ascii="Times New Roman" w:hAnsi="Times New Roman" w:cs="Times New Roman"/>
          <w:sz w:val="24"/>
          <w:szCs w:val="24"/>
        </w:rPr>
        <w:t xml:space="preserve">sex of the household head is significantly associated with teenage pregnancy. </w:t>
      </w:r>
      <w:r w:rsidR="002566D0" w:rsidRPr="00DD3283">
        <w:rPr>
          <w:rFonts w:ascii="Times New Roman" w:hAnsi="Times New Roman" w:cs="Times New Roman"/>
          <w:sz w:val="24"/>
          <w:szCs w:val="24"/>
        </w:rPr>
        <w:t>In addition, the study also shows that e</w:t>
      </w:r>
      <w:r w:rsidR="009156DA" w:rsidRPr="00DD3283">
        <w:rPr>
          <w:rFonts w:ascii="Times New Roman" w:hAnsi="Times New Roman" w:cs="Times New Roman"/>
          <w:sz w:val="24"/>
          <w:szCs w:val="24"/>
        </w:rPr>
        <w:t>ducation, religion, modern contraceptive use, numbers of sexual partners and condom use at last sexual intercourse were all found to be significant with teenage pregnancy among sexually active unmarried teenagers in Malawi</w:t>
      </w:r>
      <w:r w:rsidR="002566D0" w:rsidRPr="00DD3283">
        <w:rPr>
          <w:rFonts w:ascii="Times New Roman" w:hAnsi="Times New Roman" w:cs="Times New Roman"/>
          <w:sz w:val="24"/>
          <w:szCs w:val="24"/>
        </w:rPr>
        <w:t xml:space="preserve">. </w:t>
      </w:r>
    </w:p>
    <w:p w14:paraId="3BE570C9" w14:textId="77777777" w:rsidR="00D10C09" w:rsidRPr="00DD3283" w:rsidRDefault="00101915" w:rsidP="001C7D2C">
      <w:pPr>
        <w:spacing w:before="240" w:line="360" w:lineRule="auto"/>
        <w:jc w:val="both"/>
        <w:rPr>
          <w:rFonts w:ascii="Times New Roman" w:hAnsi="Times New Roman" w:cs="Times New Roman"/>
          <w:sz w:val="24"/>
          <w:szCs w:val="24"/>
        </w:rPr>
      </w:pPr>
      <w:r w:rsidRPr="00DD3283">
        <w:rPr>
          <w:rFonts w:ascii="Times New Roman" w:hAnsi="Times New Roman" w:cs="Times New Roman"/>
          <w:sz w:val="24"/>
          <w:szCs w:val="24"/>
        </w:rPr>
        <w:t xml:space="preserve">With regards to the level of teenage pregnancy among unmarried teenagers, the study </w:t>
      </w:r>
      <w:r w:rsidR="00902B78" w:rsidRPr="00DD3283">
        <w:rPr>
          <w:rFonts w:ascii="Times New Roman" w:hAnsi="Times New Roman" w:cs="Times New Roman"/>
          <w:sz w:val="24"/>
          <w:szCs w:val="24"/>
        </w:rPr>
        <w:t>revealed that a relatively high</w:t>
      </w:r>
      <w:r w:rsidR="00C63705" w:rsidRPr="00DD3283">
        <w:rPr>
          <w:rFonts w:ascii="Times New Roman" w:hAnsi="Times New Roman" w:cs="Times New Roman"/>
          <w:sz w:val="24"/>
          <w:szCs w:val="24"/>
        </w:rPr>
        <w:t xml:space="preserve"> </w:t>
      </w:r>
      <w:r w:rsidR="00022616" w:rsidRPr="00DD3283">
        <w:rPr>
          <w:rFonts w:ascii="Times New Roman" w:hAnsi="Times New Roman" w:cs="Times New Roman"/>
          <w:sz w:val="24"/>
          <w:szCs w:val="24"/>
        </w:rPr>
        <w:t xml:space="preserve">level </w:t>
      </w:r>
      <w:r w:rsidRPr="00DD3283">
        <w:rPr>
          <w:rFonts w:ascii="Times New Roman" w:hAnsi="Times New Roman" w:cs="Times New Roman"/>
          <w:sz w:val="24"/>
          <w:szCs w:val="24"/>
        </w:rPr>
        <w:t>of unmarried teenagers in Malawi hav</w:t>
      </w:r>
      <w:r w:rsidR="00BA7608" w:rsidRPr="00DD3283">
        <w:rPr>
          <w:rFonts w:ascii="Times New Roman" w:hAnsi="Times New Roman" w:cs="Times New Roman"/>
          <w:sz w:val="24"/>
          <w:szCs w:val="24"/>
        </w:rPr>
        <w:t xml:space="preserve">e experienced teenage pregnancy in </w:t>
      </w:r>
      <w:r w:rsidR="00C63705" w:rsidRPr="00DD3283">
        <w:rPr>
          <w:rFonts w:ascii="Times New Roman" w:hAnsi="Times New Roman" w:cs="Times New Roman"/>
          <w:sz w:val="24"/>
          <w:szCs w:val="24"/>
        </w:rPr>
        <w:t xml:space="preserve">2015. </w:t>
      </w:r>
      <w:r w:rsidR="00522809" w:rsidRPr="00DD3283">
        <w:rPr>
          <w:rFonts w:ascii="Times New Roman" w:hAnsi="Times New Roman" w:cs="Times New Roman"/>
          <w:sz w:val="24"/>
          <w:szCs w:val="24"/>
        </w:rPr>
        <w:t xml:space="preserve">Although the study of </w:t>
      </w:r>
      <w:r w:rsidR="00275C8C" w:rsidRPr="00DD3283">
        <w:rPr>
          <w:rFonts w:ascii="Times New Roman" w:hAnsi="Times New Roman" w:cs="Times New Roman"/>
          <w:sz w:val="24"/>
          <w:szCs w:val="24"/>
        </w:rPr>
        <w:fldChar w:fldCharType="begin"/>
      </w:r>
      <w:r w:rsidR="00522809" w:rsidRPr="00DD3283">
        <w:rPr>
          <w:rFonts w:ascii="Times New Roman" w:hAnsi="Times New Roman" w:cs="Times New Roman"/>
          <w:sz w:val="24"/>
          <w:szCs w:val="24"/>
        </w:rPr>
        <w:instrText xml:space="preserve"> ADDIN ZOTERO_ITEM CSL_CITATION {"citationID":"Rw249sZY","properties":{"formattedCitation":"(Kaphagawani, 2008a)","plainCitation":"(Kaphagawani, 2008a)"},"citationItems":[{"id":411,"uris":["http://zotero.org/users/2574706/items/UZVH6525"],"uri":["http://zotero.org/users/2574706/items/UZVH6525"],"itemData":{"id":411,"type":"article-journal","title":"Risk factors for unwanted/unplanned teenage pregnancy in Zoma distric, Malawi","author":[{"family":"Kaphagawani","given":"Nanzen Caroline Chinguwo"}],"issued":{"date-parts":[["2008"]]}}}],"schema":"https://github.com/citation-style-language/schema/raw/master/csl-citation.json"} </w:instrText>
      </w:r>
      <w:r w:rsidR="00275C8C" w:rsidRPr="00DD3283">
        <w:rPr>
          <w:rFonts w:ascii="Times New Roman" w:hAnsi="Times New Roman" w:cs="Times New Roman"/>
          <w:sz w:val="24"/>
          <w:szCs w:val="24"/>
        </w:rPr>
        <w:fldChar w:fldCharType="separate"/>
      </w:r>
      <w:r w:rsidR="00522809" w:rsidRPr="00DD3283">
        <w:rPr>
          <w:rFonts w:ascii="Times New Roman" w:hAnsi="Times New Roman" w:cs="Times New Roman"/>
          <w:sz w:val="24"/>
        </w:rPr>
        <w:t>Kaphagawani, (2008)</w:t>
      </w:r>
      <w:r w:rsidR="00275C8C" w:rsidRPr="00DD3283">
        <w:rPr>
          <w:rFonts w:ascii="Times New Roman" w:hAnsi="Times New Roman" w:cs="Times New Roman"/>
          <w:sz w:val="24"/>
          <w:szCs w:val="24"/>
        </w:rPr>
        <w:fldChar w:fldCharType="end"/>
      </w:r>
      <w:r w:rsidR="00522809" w:rsidRPr="00DD3283">
        <w:rPr>
          <w:rFonts w:ascii="Times New Roman" w:hAnsi="Times New Roman" w:cs="Times New Roman"/>
          <w:sz w:val="24"/>
          <w:szCs w:val="24"/>
        </w:rPr>
        <w:t xml:space="preserve"> and </w:t>
      </w:r>
      <w:r w:rsidR="00275C8C" w:rsidRPr="00DD3283">
        <w:rPr>
          <w:rFonts w:ascii="Times New Roman" w:hAnsi="Times New Roman" w:cs="Times New Roman"/>
          <w:sz w:val="24"/>
          <w:szCs w:val="24"/>
        </w:rPr>
        <w:fldChar w:fldCharType="begin"/>
      </w:r>
      <w:r w:rsidR="00522809" w:rsidRPr="00DD3283">
        <w:rPr>
          <w:rFonts w:ascii="Times New Roman" w:hAnsi="Times New Roman" w:cs="Times New Roman"/>
          <w:sz w:val="24"/>
          <w:szCs w:val="24"/>
        </w:rPr>
        <w:instrText xml:space="preserve"> ADDIN ZOTERO_ITEM CSL_CITATION {"citationID":"jdPvbMC1","properties":{"formattedCitation":"(Longwe-Ngwira and Mushani, 2015)","plainCitation":"(Longwe-Ngwira and Mushani, 2015)"},"citationItems":[{"id":4,"uris":["http://zotero.org/users/local/qCISwjgx/items/CC7QTK5J"],"uri":["http://zotero.org/users/local/qCISwjgx/items/CC7QTK5J"],"itemData":{"id":4,"type":"article-journal","title":"CORRELATIONAL ANALYSIS BETWEEN TEENAGE PREGNANCY AND MATERNAL MORTALITY IN MALAWI","container-title":"African Institute for Development Policy (AFIDEP)","author":[{"family":"Longwe-Ngwira","given":"Abiba"},{"family":"Mushani","given":"Nissily"}],"issued":{"date-parts":[["2015"]]}}}],"schema":"https://github.com/citation-style-language/schema/raw/master/csl-citation.json"} </w:instrText>
      </w:r>
      <w:r w:rsidR="00275C8C" w:rsidRPr="00DD3283">
        <w:rPr>
          <w:rFonts w:ascii="Times New Roman" w:hAnsi="Times New Roman" w:cs="Times New Roman"/>
          <w:sz w:val="24"/>
          <w:szCs w:val="24"/>
        </w:rPr>
        <w:fldChar w:fldCharType="separate"/>
      </w:r>
      <w:r w:rsidR="00522809" w:rsidRPr="00DD3283">
        <w:rPr>
          <w:rFonts w:ascii="Times New Roman" w:hAnsi="Times New Roman" w:cs="Times New Roman"/>
          <w:sz w:val="24"/>
        </w:rPr>
        <w:t xml:space="preserve">Longwe-Ngwira and Mushani </w:t>
      </w:r>
      <w:r w:rsidR="00275C8C" w:rsidRPr="00DD3283">
        <w:rPr>
          <w:rFonts w:ascii="Times New Roman" w:hAnsi="Times New Roman" w:cs="Times New Roman"/>
          <w:sz w:val="24"/>
          <w:szCs w:val="24"/>
        </w:rPr>
        <w:fldChar w:fldCharType="end"/>
      </w:r>
      <w:r w:rsidR="00522809" w:rsidRPr="00DD3283">
        <w:rPr>
          <w:rFonts w:ascii="Times New Roman" w:hAnsi="Times New Roman" w:cs="Times New Roman"/>
          <w:sz w:val="24"/>
          <w:szCs w:val="24"/>
        </w:rPr>
        <w:t>(2015) reported level teenage pregnancy irrespective of their marital status compared to our study which reported teenage pregnancy among unmarried teenagers</w:t>
      </w:r>
      <w:r w:rsidR="005B0A77" w:rsidRPr="00DD3283">
        <w:rPr>
          <w:rFonts w:ascii="Times New Roman" w:hAnsi="Times New Roman" w:cs="Times New Roman"/>
          <w:sz w:val="24"/>
          <w:szCs w:val="24"/>
        </w:rPr>
        <w:t xml:space="preserve">. However, </w:t>
      </w:r>
      <w:r w:rsidR="00902B78" w:rsidRPr="00DD3283">
        <w:rPr>
          <w:rFonts w:ascii="Times New Roman" w:hAnsi="Times New Roman" w:cs="Times New Roman"/>
          <w:sz w:val="24"/>
          <w:szCs w:val="24"/>
        </w:rPr>
        <w:t xml:space="preserve">the level of teenage pregnancy found in this study is 7% higher than what was reported in the study of </w:t>
      </w:r>
      <w:r w:rsidR="00275C8C" w:rsidRPr="00DD3283">
        <w:rPr>
          <w:rFonts w:ascii="Times New Roman" w:hAnsi="Times New Roman" w:cs="Times New Roman"/>
          <w:sz w:val="24"/>
          <w:szCs w:val="24"/>
        </w:rPr>
        <w:lastRenderedPageBreak/>
        <w:fldChar w:fldCharType="begin"/>
      </w:r>
      <w:r w:rsidR="00902B78" w:rsidRPr="00DD3283">
        <w:rPr>
          <w:rFonts w:ascii="Times New Roman" w:hAnsi="Times New Roman" w:cs="Times New Roman"/>
          <w:sz w:val="24"/>
          <w:szCs w:val="24"/>
        </w:rPr>
        <w:instrText xml:space="preserve"> ADDIN ZOTERO_ITEM CSL_CITATION {"citationID":"Si4rd2xB","properties":{"formattedCitation":"(Longwe-Ngwira and Mushani, 2015)","plainCitation":"(Longwe-Ngwira and Mushani, 2015)"},"citationItems":[{"id":4,"uris":["http://zotero.org/users/local/qCISwjgx/items/CC7QTK5J"],"uri":["http://zotero.org/users/local/qCISwjgx/items/CC7QTK5J"],"itemData":{"id":4,"type":"article-journal","title":"CORRELATIONAL ANALYSIS BETWEEN TEENAGE PREGNANCY AND MATERNAL MORTALITY IN MALAWI","container-title":"African Institute for Development Policy (AFIDEP)","author":[{"family":"Longwe-Ngwira","given":"Abiba"},{"family":"Mushani","given":"Nissily"}],"issued":{"date-parts":[["2015"]]}}}],"schema":"https://github.com/citation-style-language/schema/raw/master/csl-citation.json"} </w:instrText>
      </w:r>
      <w:r w:rsidR="00275C8C" w:rsidRPr="00DD3283">
        <w:rPr>
          <w:rFonts w:ascii="Times New Roman" w:hAnsi="Times New Roman" w:cs="Times New Roman"/>
          <w:sz w:val="24"/>
          <w:szCs w:val="24"/>
        </w:rPr>
        <w:fldChar w:fldCharType="separate"/>
      </w:r>
      <w:r w:rsidR="00902B78" w:rsidRPr="00DD3283">
        <w:rPr>
          <w:rFonts w:ascii="Times New Roman" w:hAnsi="Times New Roman" w:cs="Times New Roman"/>
          <w:sz w:val="24"/>
        </w:rPr>
        <w:t xml:space="preserve">Longwe-Ngwira and Mushani </w:t>
      </w:r>
      <w:r w:rsidR="00275C8C" w:rsidRPr="00DD3283">
        <w:rPr>
          <w:rFonts w:ascii="Times New Roman" w:hAnsi="Times New Roman" w:cs="Times New Roman"/>
          <w:sz w:val="24"/>
          <w:szCs w:val="24"/>
        </w:rPr>
        <w:fldChar w:fldCharType="end"/>
      </w:r>
      <w:r w:rsidR="00902B78" w:rsidRPr="00DD3283">
        <w:rPr>
          <w:rFonts w:ascii="Times New Roman" w:hAnsi="Times New Roman" w:cs="Times New Roman"/>
          <w:sz w:val="24"/>
          <w:szCs w:val="24"/>
        </w:rPr>
        <w:t>(2015)</w:t>
      </w:r>
      <w:r w:rsidR="005B0A77" w:rsidRPr="00DD3283">
        <w:rPr>
          <w:rFonts w:ascii="Times New Roman" w:hAnsi="Times New Roman" w:cs="Times New Roman"/>
          <w:sz w:val="24"/>
          <w:szCs w:val="24"/>
        </w:rPr>
        <w:t xml:space="preserve">, but </w:t>
      </w:r>
      <w:r w:rsidR="00522809" w:rsidRPr="00DD3283">
        <w:rPr>
          <w:rFonts w:ascii="Times New Roman" w:hAnsi="Times New Roman" w:cs="Times New Roman"/>
          <w:sz w:val="24"/>
          <w:szCs w:val="24"/>
        </w:rPr>
        <w:t xml:space="preserve">the result was slightly different from the study of </w:t>
      </w:r>
      <w:r w:rsidR="00522809" w:rsidRPr="00DD3283">
        <w:rPr>
          <w:rFonts w:ascii="Times New Roman" w:hAnsi="Times New Roman" w:cs="Times New Roman"/>
          <w:sz w:val="24"/>
        </w:rPr>
        <w:t xml:space="preserve">Kaphagawani (2008) </w:t>
      </w:r>
      <w:r w:rsidR="00522809" w:rsidRPr="00DD3283">
        <w:rPr>
          <w:rFonts w:ascii="Times New Roman" w:hAnsi="Times New Roman" w:cs="Times New Roman"/>
          <w:sz w:val="24"/>
          <w:szCs w:val="24"/>
        </w:rPr>
        <w:t xml:space="preserve">which estimated the level of teenage pregnancy in Zomba district of Malawi at 33.6%. </w:t>
      </w:r>
      <w:r w:rsidR="00D10C09" w:rsidRPr="00DD3283">
        <w:rPr>
          <w:rFonts w:ascii="Times New Roman" w:hAnsi="Times New Roman" w:cs="Times New Roman"/>
          <w:sz w:val="24"/>
          <w:szCs w:val="24"/>
        </w:rPr>
        <w:t xml:space="preserve">Reasons for the persistently high national levels of teenage pregnancy may encompass low contraceptive use and early sexual debut in Malawi. </w:t>
      </w:r>
    </w:p>
    <w:p w14:paraId="6C24B55F" w14:textId="77777777" w:rsidR="00522809" w:rsidRPr="00DD3283" w:rsidRDefault="00D10C09" w:rsidP="001C7D2C">
      <w:pPr>
        <w:spacing w:before="240" w:line="360" w:lineRule="auto"/>
        <w:jc w:val="both"/>
        <w:rPr>
          <w:rFonts w:ascii="Times New Roman" w:hAnsi="Times New Roman" w:cs="Times New Roman"/>
          <w:sz w:val="24"/>
          <w:szCs w:val="24"/>
        </w:rPr>
      </w:pPr>
      <w:r w:rsidRPr="00DD3283">
        <w:rPr>
          <w:rFonts w:ascii="Times New Roman" w:hAnsi="Times New Roman" w:cs="Times New Roman"/>
          <w:sz w:val="24"/>
          <w:szCs w:val="24"/>
        </w:rPr>
        <w:t xml:space="preserve">The data used in this study showed that many sexually active teenage females did not prevent pregnancy as revealed by the large proportion of sexual active teenage females who never used modern contraceptive methods (80.6%). Previous studies in Malawi have reported that lack of knowledge of contraceptives, barriers to accessing contraceptives including fear, shame and cost as well as inconsistent use of contraceptives increase teenage pregnancy </w:t>
      </w:r>
      <w:r w:rsidR="00275C8C" w:rsidRPr="00DD3283">
        <w:rPr>
          <w:rFonts w:ascii="Times New Roman" w:hAnsi="Times New Roman" w:cs="Times New Roman"/>
          <w:sz w:val="24"/>
          <w:szCs w:val="24"/>
        </w:rPr>
        <w:fldChar w:fldCharType="begin"/>
      </w:r>
      <w:r w:rsidRPr="00DD3283">
        <w:rPr>
          <w:rFonts w:ascii="Times New Roman" w:hAnsi="Times New Roman" w:cs="Times New Roman"/>
          <w:sz w:val="24"/>
          <w:szCs w:val="24"/>
        </w:rPr>
        <w:instrText xml:space="preserve"> ADDIN ZOTERO_ITEM CSL_CITATION {"citationID":"1ucfln1opj","properties":{"formattedCitation":"(Bankole and Malarcher, 2010b; Biddlecom et al., 2007b; Kaphagawani, 2008b; Munthali et al., 2006b)","plainCitation":"(Bankole and Malarcher, 2010b; Biddlecom et al., 2007b; Kaphagawani, 2008b; Munthali et al., 2006b)"},"citationItems":[{"id":8,"uris":["http://zotero.org/users/local/72EKvnAJ/items/QKKIF8UN"],"uri":["http://zotero.org/users/local/72EKvnAJ/items/QKKIF8UN"],"itemData":{"id":8,"type":"article-journal","title":"Removing barriers to adolescents' access to contraceptive information and services","container-title":"Studies in family planning","page":"117-124","volume":"41","issue":"2","ISSN":"1728-4465","journalAbbreviation":"Studies in family planning","author":[{"family":"Bankole","given":"Akinrinola"},{"family":"Malarcher","given":"Shawn"}],"issued":{"date-parts":[["2010"]]}},"label":"page"},{"id":9,"uris":["http://zotero.org/users/local/72EKvnAJ/items/JQAZ8EZE"],"uri":["http://zotero.org/users/local/72EKvnAJ/items/JQAZ8EZE"],"itemData":{"id":9,"type":"article-journal","title":"Adolescents' views of and preferences for sexual and reproductive health services in Burkina Faso, Ghana, Malawi and Uganda: original research article","container-title":"African journal of reproductive health","page":"99-110","volume":"11","issue":"3","ISSN":"1118-4841","journalAbbreviation":"African journal of reproductive health","author":[{"family":"Biddlecom","given":"Ann E"},{"family":"Singh","given":"Susheela"},{"family":"Munthali","given":"Alister"}],"issued":{"date-parts":[["2007"]]}},"label":"page"},{"id":10,"uris":["http://zotero.org/users/local/72EKvnAJ/items/5E77JM3H"],"uri":["http://zotero.org/users/local/72EKvnAJ/items/5E77JM3H"],"itemData":{"id":10,"type":"article-journal","title":"Risk factors for unwanted/unplanned teenage pregnancy in Zomba District, Malawi","author":[{"family":"Kaphagawani","given":"Nanzen Caroline Chinguwo"}],"issued":{"date-parts":[["2008"]]}},"label":"page"},{"id":11,"uris":["http://zotero.org/users/local/72EKvnAJ/items/BDKKV68W"],"uri":["http://zotero.org/users/local/72EKvnAJ/items/BDKKV68W"],"itemData":{"id":11,"type":"article-journal","title":"Adolescent sexual and reproductive health in Malawi: results from the 2004 National Survey of Adolescents","container-title":"Occasional Report","issue":"24","journalAbbreviation":"Occasional Report","author":[{"family":"Munthali","given":"Alister"},{"family":"Zulu","given":"Eliya M"},{"family":"Madise","given":"Nyovani"},{"family":"Moore","given":"Ann M"},{"family":"Konyani","given":"Sidon"},{"family":"Kaphuka","given":"James"},{"family":"Maluwa-Banda","given":"Dixie"}],"issued":{"date-parts":[["2006"]]}},"label":"page"}],"schema":"https://github.com/citation-style-language/schema/raw/master/csl-citation.json"} </w:instrText>
      </w:r>
      <w:r w:rsidR="00275C8C" w:rsidRPr="00DD3283">
        <w:rPr>
          <w:rFonts w:ascii="Times New Roman" w:hAnsi="Times New Roman" w:cs="Times New Roman"/>
          <w:sz w:val="24"/>
          <w:szCs w:val="24"/>
        </w:rPr>
        <w:fldChar w:fldCharType="separate"/>
      </w:r>
      <w:r w:rsidRPr="00DD3283">
        <w:rPr>
          <w:rFonts w:ascii="Times New Roman" w:hAnsi="Times New Roman" w:cs="Times New Roman"/>
          <w:sz w:val="24"/>
        </w:rPr>
        <w:t>(Bankole and Malarcher, 2010; Biddlecom et al., 2007; Kaphagawani, 2008; Munthali et al., 2006)</w:t>
      </w:r>
      <w:r w:rsidR="00275C8C" w:rsidRPr="00DD3283">
        <w:rPr>
          <w:rFonts w:ascii="Times New Roman" w:hAnsi="Times New Roman" w:cs="Times New Roman"/>
          <w:sz w:val="24"/>
          <w:szCs w:val="24"/>
        </w:rPr>
        <w:fldChar w:fldCharType="end"/>
      </w:r>
      <w:r w:rsidRPr="00DD3283">
        <w:rPr>
          <w:rFonts w:ascii="Times New Roman" w:eastAsia="TimesNewRoman" w:hAnsi="Times New Roman" w:cs="Times New Roman"/>
          <w:sz w:val="24"/>
          <w:szCs w:val="24"/>
        </w:rPr>
        <w:t xml:space="preserve">. </w:t>
      </w:r>
      <w:r w:rsidRPr="00DD3283">
        <w:rPr>
          <w:rFonts w:ascii="Times New Roman" w:hAnsi="Times New Roman" w:cs="Times New Roman"/>
          <w:sz w:val="24"/>
          <w:szCs w:val="24"/>
        </w:rPr>
        <w:t xml:space="preserve">In addition, the study shows that the mean age at sexual debut is 15 years. This could be another possible reason why teenage pregnancy is high in Malawi. A study on teenage pregnancy in sub-Saharan African countries including Malawi has shown that early sexual debut among teenagers in Malawi may increase the risk of teenage pregnancies (Stephenson et al., 2014). Studies from Nigeria and Jamaica also confirmed that early sexual initiation have an impact on teenage pregnancy </w:t>
      </w:r>
      <w:r w:rsidR="00275C8C" w:rsidRPr="00DD3283">
        <w:rPr>
          <w:rFonts w:ascii="Times New Roman" w:eastAsia="TimesNewRoman" w:hAnsi="Times New Roman" w:cs="Times New Roman"/>
          <w:sz w:val="24"/>
          <w:szCs w:val="24"/>
        </w:rPr>
        <w:fldChar w:fldCharType="begin"/>
      </w:r>
      <w:r w:rsidRPr="00DD3283">
        <w:rPr>
          <w:rFonts w:ascii="Times New Roman" w:eastAsia="TimesNewRoman" w:hAnsi="Times New Roman" w:cs="Times New Roman"/>
          <w:sz w:val="24"/>
          <w:szCs w:val="24"/>
        </w:rPr>
        <w:instrText xml:space="preserve"> ADDIN ZOTERO_ITEM CSL_CITATION {"citationID":"0WvA8qmh","properties":{"formattedCitation":"(Baumgartner et al., 2009)","plainCitation":"(Baumgartner et al., 2009)"},"citationItems":[{"id":439,"uris":["http://zotero.org/users/2574706/items/U5T6KPSM"],"uri":["http://zotero.org/users/2574706/items/U5T6KPSM"],"itemData":{"id":439,"type":"article-journal","title":"The Influence of Early Sexual Debut and Sexual Violence on Adolescent Pregnancy: A Matched Case-Control Study in Jamaica","container-title":"International Perspectives on Sexual and Reproductive Health","page":"21-28","volume":"35","issue":"1","source":"JSTOR","abstract":"CONTEXT: Contraceptive knowledge and use at first sex have increased over time among Jamaican adolescents, yet high unintended pregnancy rates persist. More information on risk factors for adolescent pregnancy is needed to inform programs. METHODS: Structured interviews were conducted with 15-17-year-old females-250 who were currently pregnant and 500 sexually experienced, but never-pregnant, neighborhood-matched controls. Bivariate and multivariate analyses were used to examine associations between adolescent pregnancy and early sexual debut, sexual coercion or violence and sexual risk-taking behaviors. RESULTS: Greater proportions of pregnant youth than of their never-pregnant peers reported having had first sex by age 14 (54% vs. 41%), a first sexual partner who was five or more years older (33% vs. 20%) or multiple partners (63% vs. 50%); a greater proportion of never-pregnant youth had used contraceptives at first sex (88% vs. 80%). Almost half (49%) of all young women reported ever having experienced sexual coercion or violence. Compared with controls, pregnant youth had greater odds of having had an older partner at first sex and believing contraception is a woman's responsibility (odds ratios, 1.3 and 2.1, respectively), and had lower odds of ever having experienced sexual violence and thinking that it is important to protect oneself against pregnancy (0.5 and 0.2, respectively). An interaction between early sexual debut and multiple partners was found. Having had multiple partners was associated with pregnancy only for youth with early sexual debut. CONCLUSIONS: Encouraging adolescents to delay sexual debut and reduce their number of sexual partners may help prevent unintended pregnancies. Experiences of sexual coercion and violence were common among both groups, highlighting the need to address gender-based violence at the community level. /// Contexto: El conocimiento y uso de los anticonceptivos en la primera relación sexual han ido aumentando entre las adolescentes jamaiquinas, sin embargo, persisten las altas tasas de embarazos no planeados. Se necesita más información sobre los factores de riesgo del embarazo en adolescentes para sustentar los programas. Métodos: Se condujo una serie de entrevistas estructuradas, con controles apareados por vecindario, en mujeres de 15-17 años de edad, 250 de las cuales estaban embarazadas en la actualidad y 500 que tenían experiencia sexual, pero nunca se habían embarazado. Se uso análisis bivariado y multivariado para examinar las asociaciones entre el embarazo adolescente y el debut sexual temprano, la coerción o violencia sexual, y las conductas de riesgo. Resultados: Una mayor proporción de jóvenes embarazadas que sus pares que nunca se habían embarazado, habían tenido su primera relación sexual antes de la edad de 14 años (54% vs. 41%), una primera pareja sexual que era cinco o más años mayor (33% vs. 20%) y múltiples parejas (63% vs. 50%); una mayor proporción de las jóvenes que nunca se habían embarazado habían usado anticonceptivos en la primera relación sexual (88% vs. 80%). Casi la mitad (49%) de todas las mujeres jóvenes reportaron haber experimentado alguna vez coerción o violencia sexual. Comparadas con los controles, las jóvenes embarazadas tuvieron mayores probabilidades de haber tenido una pareja mayor en la primera relación sexual y de creer que la anticoncepción es responsabilidad de la mujer (razones de momios de 1.3 y 2.1, respectivamente), y tuvieron menores probabilidades de haber experimentado alguna vez la violencia sexual y de pensar que es importante protegerse contra el embarazo (0.5 y 0.2, respectivamente). Se encontró una interacción entre el debut sexual temprano y la existencia de parejas múltiples. El haber tenido parejas múltiples se asoció con el embarazo solamente para las jóvenes con un debut sexual temprano. Conclusions: El alentar a las adolescentes a retrasar su debut sexual y reducir el número de parejas sexuales puede ayudar a prevenir los embarazos no planeados. Las experiencias de coerción y violencia sexuales fueron comunes en ambos grupos, destacando la necesidad de abordar la violencia basada en género a nivel de la comunidad. /// Contexte: La connaissance et la pratique de la contraception au moment des premiers rapports sexuels se sont accrues, au fil du temps, parmi les adolescents de la Jamaíque, mais les hauts taux de grossesse non planifiée n'en persistent pas moins. Les programmes doivent être davantage informés sur les facteurs de risque des grossesses d'adolescentes. Méthodes: Des entretiens structurés ont été menés avec des jeunes filles de 15 à 17 ans, dont 250 enceintes au moment de l'entrevue et 500 sexuellement expérimentées mais jamais encore enceintes (groupe témoin apparié en termes de quartier). Les associations entre les grossesses d'adolescentes et l'initiation sexuelle précoce, la contrainte ou la violence sexuelle et les comportements de risque sexuel ont été examinées par analyses bi-et multivariées. Résultats: Par rapport à celles qui ne l'avaient jamais été, plus de jeunes filles enceintes avaient connu leurs premiers rapports sexuels avant l'âge de 14 ans (54% par rapport à 41%), avaient eu un premier partenaire sexuel d'au moins cinq ans leur aîné (33% par rapport à 20%) et avaient eu plusieurs partenaires (63% par rapport à 50%). Plus d'adolescentes qui n'avaient jamais été enceintes avaient eu recours à la contraception lors de leurs premiers rapports sexuels (88% par rapport à 80%). Près de la moitié (49%) de toutes les jeunes femmes ont déclaré avoir subi une contrainte ou violence sexuelle. Par rapport au groupe témoin, les jeunes filles enceintes présentaient une plus grande probabilité d'avoir eu un partenaire plus âgé au moment de leurs premiers rapports sexuels et de croire que la responsabilité de la contraception incombe à la femme (rapports de probabilités, 1,3 et 2,1, respectivement). Elles étaient par ailleurs moins susceptibles d'avoir subi de violence sexuelle et de penser qu'il est important de se protéger contre la grossesse (0,5 et 0,2, respectivement). Une interaction a été observée entre l'initiation sexuelle précoce et la multiplicité des partenaires. Cette multiplicité ne s'est révélée associée avec la grossesse que pour les jeunes dont l'initiation sexuelle avait été précoce. Conclusions: L'encouragement des adolescentes à différer leurs premiers rapports sexuels et à réduire le nombre de leurs partenaires sexuels peut aider à prévenir les grossesses non planifiées. L'expérience de la contrainte et de la violence sexuelle, courante dans les deux groupes, souligne la nécessité de résoudre le problème de la violence sexiste au niveau de la communauté.","ISSN":"1944-0391","shortTitle":"The Influence of Early Sexual Debut and Sexual Violence on Adolescent Pregnancy","journalAbbreviation":"International Perspectives on Sexual and Reproductive Health","author":[{"family":"Baumgartner","given":"Joy Noel"},{"family":"Geary","given":"Cynthia Waszak"},{"family":"Tucker","given":"Heidi"},{"family":"Wedderburn","given":"Maxine"}],"issued":{"date-parts":[["2009"]]}}}],"schema":"https://github.com/citation-style-language/schema/raw/master/csl-citation.json"} </w:instrText>
      </w:r>
      <w:r w:rsidR="00275C8C" w:rsidRPr="00DD3283">
        <w:rPr>
          <w:rFonts w:ascii="Times New Roman" w:eastAsia="TimesNewRoman" w:hAnsi="Times New Roman" w:cs="Times New Roman"/>
          <w:sz w:val="24"/>
          <w:szCs w:val="24"/>
        </w:rPr>
        <w:fldChar w:fldCharType="separate"/>
      </w:r>
      <w:r w:rsidRPr="00DD3283">
        <w:rPr>
          <w:rFonts w:ascii="Times New Roman" w:hAnsi="Times New Roman" w:cs="Times New Roman"/>
          <w:sz w:val="24"/>
          <w:szCs w:val="24"/>
        </w:rPr>
        <w:t>(Baumgartner et al., 2009</w:t>
      </w:r>
      <w:r w:rsidR="00275C8C" w:rsidRPr="00DD3283">
        <w:rPr>
          <w:rFonts w:ascii="Times New Roman" w:eastAsia="TimesNewRoman" w:hAnsi="Times New Roman" w:cs="Times New Roman"/>
          <w:sz w:val="24"/>
          <w:szCs w:val="24"/>
        </w:rPr>
        <w:fldChar w:fldCharType="end"/>
      </w:r>
      <w:r w:rsidRPr="00DD3283">
        <w:rPr>
          <w:rFonts w:ascii="Times New Roman" w:eastAsia="TimesNewRoman" w:hAnsi="Times New Roman" w:cs="Times New Roman"/>
          <w:sz w:val="24"/>
          <w:szCs w:val="24"/>
        </w:rPr>
        <w:t xml:space="preserve">; </w:t>
      </w:r>
      <w:r w:rsidR="00275C8C" w:rsidRPr="00DD3283">
        <w:rPr>
          <w:rFonts w:ascii="Times New Roman" w:eastAsia="TimesNewRoman" w:hAnsi="Times New Roman" w:cs="Times New Roman"/>
          <w:sz w:val="24"/>
          <w:szCs w:val="24"/>
        </w:rPr>
        <w:fldChar w:fldCharType="begin"/>
      </w:r>
      <w:r w:rsidRPr="00DD3283">
        <w:rPr>
          <w:rFonts w:ascii="Times New Roman" w:eastAsia="TimesNewRoman" w:hAnsi="Times New Roman" w:cs="Times New Roman"/>
          <w:sz w:val="24"/>
          <w:szCs w:val="24"/>
        </w:rPr>
        <w:instrText xml:space="preserve"> ADDIN ZOTERO_ITEM CSL_CITATION {"citationID":"iFIssd9Q","properties":{"formattedCitation":"(Odimegwu and Adedini, 2013)","plainCitation":"(Odimegwu and Adedini, 2013)"},"citationItems":[{"id":5,"uris":["http://zotero.org/users/local/72EKvnAJ/items/ZCF99SK4"],"uri":["http://zotero.org/users/local/72EKvnAJ/items/ZCF99SK4"],"itemData":{"id":5,"type":"article-journal","title":"Do Family Structure and Poverty Affect Sexual Risk Behaviors of Undergraduate Students in Nigeria?","author":[{"family":"Odimegwu","given":"Clifford"},{"family":"Adedini","given":"Sunday"}],"issued":{"date-parts":[["2013"]]}}}],"schema":"https://github.com/citation-style-language/schema/raw/master/csl-citation.json"} </w:instrText>
      </w:r>
      <w:r w:rsidR="00275C8C" w:rsidRPr="00DD3283">
        <w:rPr>
          <w:rFonts w:ascii="Times New Roman" w:eastAsia="TimesNewRoman" w:hAnsi="Times New Roman" w:cs="Times New Roman"/>
          <w:sz w:val="24"/>
          <w:szCs w:val="24"/>
        </w:rPr>
        <w:fldChar w:fldCharType="separate"/>
      </w:r>
      <w:r w:rsidRPr="00DD3283">
        <w:rPr>
          <w:rFonts w:ascii="Times New Roman" w:hAnsi="Times New Roman" w:cs="Times New Roman"/>
          <w:sz w:val="24"/>
        </w:rPr>
        <w:t>Odimegwu and Adedini, 2013)</w:t>
      </w:r>
      <w:r w:rsidR="00275C8C" w:rsidRPr="00DD3283">
        <w:rPr>
          <w:rFonts w:ascii="Times New Roman" w:eastAsia="TimesNewRoman" w:hAnsi="Times New Roman" w:cs="Times New Roman"/>
          <w:sz w:val="24"/>
          <w:szCs w:val="24"/>
        </w:rPr>
        <w:fldChar w:fldCharType="end"/>
      </w:r>
      <w:r w:rsidR="00D808BA" w:rsidRPr="00DD3283">
        <w:rPr>
          <w:rFonts w:ascii="Times New Roman" w:eastAsia="TimesNewRoman" w:hAnsi="Times New Roman" w:cs="Times New Roman"/>
          <w:sz w:val="24"/>
          <w:szCs w:val="24"/>
        </w:rPr>
        <w:t>.</w:t>
      </w:r>
    </w:p>
    <w:p w14:paraId="75983FF7" w14:textId="6E7B9D30" w:rsidR="00122786" w:rsidRPr="00DD3283" w:rsidRDefault="00D808BA" w:rsidP="00122786">
      <w:pPr>
        <w:spacing w:line="360" w:lineRule="auto"/>
        <w:jc w:val="both"/>
        <w:rPr>
          <w:rFonts w:ascii="Times New Roman" w:hAnsi="Times New Roman" w:cs="Times New Roman"/>
          <w:sz w:val="24"/>
          <w:szCs w:val="24"/>
        </w:rPr>
      </w:pPr>
      <w:r w:rsidRPr="00DD3283">
        <w:rPr>
          <w:rFonts w:ascii="Times New Roman" w:eastAsia="TimesNewRoman" w:hAnsi="Times New Roman" w:cs="Times New Roman"/>
          <w:sz w:val="24"/>
          <w:szCs w:val="24"/>
        </w:rPr>
        <w:t>Considering the pattern of teenage pregnancy among unmarried teenagers, fin</w:t>
      </w:r>
      <w:r w:rsidR="00C810C1" w:rsidRPr="00DD3283">
        <w:rPr>
          <w:rFonts w:ascii="Times New Roman" w:eastAsia="TimesNewRoman" w:hAnsi="Times New Roman" w:cs="Times New Roman"/>
          <w:sz w:val="24"/>
          <w:szCs w:val="24"/>
        </w:rPr>
        <w:t xml:space="preserve">dings revealed that </w:t>
      </w:r>
      <w:r w:rsidR="000E5DD6" w:rsidRPr="00DD3283">
        <w:rPr>
          <w:rFonts w:ascii="Times New Roman" w:eastAsia="TimesNewRoman" w:hAnsi="Times New Roman" w:cs="Times New Roman"/>
          <w:sz w:val="24"/>
          <w:szCs w:val="24"/>
        </w:rPr>
        <w:t>southern region accounts</w:t>
      </w:r>
      <w:r w:rsidR="00122786" w:rsidRPr="00DD3283">
        <w:rPr>
          <w:rFonts w:ascii="Times New Roman" w:eastAsia="TimesNewRoman" w:hAnsi="Times New Roman" w:cs="Times New Roman"/>
          <w:sz w:val="24"/>
          <w:szCs w:val="24"/>
        </w:rPr>
        <w:t xml:space="preserve"> for the highest rate of</w:t>
      </w:r>
      <w:r w:rsidR="000E5DD6" w:rsidRPr="00DD3283">
        <w:rPr>
          <w:rFonts w:ascii="Times New Roman" w:eastAsia="TimesNewRoman" w:hAnsi="Times New Roman" w:cs="Times New Roman"/>
          <w:sz w:val="24"/>
          <w:szCs w:val="24"/>
        </w:rPr>
        <w:t xml:space="preserve"> pregnancy </w:t>
      </w:r>
      <w:r w:rsidR="00122786" w:rsidRPr="00DD3283">
        <w:rPr>
          <w:rFonts w:ascii="Times New Roman" w:eastAsia="TimesNewRoman" w:hAnsi="Times New Roman" w:cs="Times New Roman"/>
          <w:sz w:val="24"/>
          <w:szCs w:val="24"/>
        </w:rPr>
        <w:t xml:space="preserve">among unmarried teenagers </w:t>
      </w:r>
      <w:r w:rsidR="000E5DD6" w:rsidRPr="00DD3283">
        <w:rPr>
          <w:rFonts w:ascii="Times New Roman" w:eastAsia="TimesNewRoman" w:hAnsi="Times New Roman" w:cs="Times New Roman"/>
          <w:sz w:val="24"/>
          <w:szCs w:val="24"/>
        </w:rPr>
        <w:t xml:space="preserve">in Malawi and </w:t>
      </w:r>
      <w:r w:rsidR="00122786" w:rsidRPr="00DD3283">
        <w:rPr>
          <w:rFonts w:ascii="Times New Roman" w:eastAsia="TimesNewRoman" w:hAnsi="Times New Roman" w:cs="Times New Roman"/>
          <w:sz w:val="24"/>
          <w:szCs w:val="24"/>
        </w:rPr>
        <w:t>was found to occur mostly among girls residing in female headed households. The result is consistence with other studies (</w:t>
      </w:r>
      <w:r w:rsidR="00122786" w:rsidRPr="00DD3283">
        <w:rPr>
          <w:rFonts w:ascii="Times New Roman" w:hAnsi="Times New Roman" w:cs="Times New Roman"/>
          <w:sz w:val="24"/>
          <w:szCs w:val="24"/>
        </w:rPr>
        <w:t>Mala</w:t>
      </w:r>
      <w:r w:rsidR="00C049E1" w:rsidRPr="00DD3283">
        <w:rPr>
          <w:rFonts w:ascii="Times New Roman" w:hAnsi="Times New Roman" w:cs="Times New Roman"/>
          <w:sz w:val="24"/>
          <w:szCs w:val="24"/>
        </w:rPr>
        <w:t xml:space="preserve">wi Population Data Sheet, 2012; </w:t>
      </w:r>
      <w:r w:rsidR="00122786" w:rsidRPr="00DD3283">
        <w:rPr>
          <w:rFonts w:ascii="Times New Roman" w:hAnsi="Times New Roman" w:cs="Times New Roman"/>
          <w:sz w:val="24"/>
        </w:rPr>
        <w:t>Palamuleni and Adebowale, 2014</w:t>
      </w:r>
      <w:r w:rsidR="00122786" w:rsidRPr="00DD3283">
        <w:rPr>
          <w:rFonts w:ascii="Times New Roman" w:hAnsi="Times New Roman" w:cs="Times New Roman"/>
          <w:sz w:val="24"/>
          <w:szCs w:val="24"/>
        </w:rPr>
        <w:t xml:space="preserve">). </w:t>
      </w:r>
      <w:r w:rsidR="00122786" w:rsidRPr="00DD3283">
        <w:rPr>
          <w:rFonts w:ascii="Times New Roman" w:eastAsia="TimesNewRoman" w:hAnsi="Times New Roman" w:cs="Times New Roman"/>
          <w:sz w:val="24"/>
          <w:szCs w:val="24"/>
        </w:rPr>
        <w:t>Previous research has documented that the proportion of teenagers who have started childbearing is highest among teenagers living in the Southern region (</w:t>
      </w:r>
      <w:r w:rsidR="00122786" w:rsidRPr="00DD3283">
        <w:rPr>
          <w:rFonts w:ascii="Times New Roman" w:hAnsi="Times New Roman" w:cs="Times New Roman"/>
          <w:sz w:val="24"/>
          <w:szCs w:val="24"/>
        </w:rPr>
        <w:t xml:space="preserve">Malawi Population Data Sheet, 2012). </w:t>
      </w:r>
      <w:r w:rsidR="00122786" w:rsidRPr="00DD3283">
        <w:rPr>
          <w:rFonts w:ascii="Times New Roman" w:eastAsia="TimesNewRoman" w:hAnsi="Times New Roman" w:cs="Times New Roman"/>
          <w:sz w:val="24"/>
          <w:szCs w:val="24"/>
        </w:rPr>
        <w:t xml:space="preserve">Our finding was also consistent with a previous Malawian study which reported that women from the Southern region are more likely to report teenage pregnancy compared to any other region </w:t>
      </w:r>
      <w:r w:rsidR="00122786" w:rsidRPr="00DD3283">
        <w:rPr>
          <w:rFonts w:ascii="Times New Roman" w:eastAsia="TimesNewRoman" w:hAnsi="Times New Roman" w:cs="Times New Roman"/>
          <w:sz w:val="24"/>
          <w:szCs w:val="24"/>
        </w:rPr>
        <w:fldChar w:fldCharType="begin"/>
      </w:r>
      <w:r w:rsidR="00122786" w:rsidRPr="00DD3283">
        <w:rPr>
          <w:rFonts w:ascii="Times New Roman" w:eastAsia="TimesNewRoman" w:hAnsi="Times New Roman" w:cs="Times New Roman"/>
          <w:sz w:val="24"/>
          <w:szCs w:val="24"/>
        </w:rPr>
        <w:instrText xml:space="preserve"> ADDIN ZOTERO_ITEM CSL_CITATION {"citationID":"TOAyPMTX","properties":{"formattedCitation":"(Palamuleni and Adebowale, 2014)","plainCitation":"(Palamuleni and Adebowale, 2014)"},"citationItems":[{"id":6,"uris":["http://zotero.org/users/local/72EKvnAJ/items/GZGD88CU"],"uri":["http://zotero.org/users/local/72EKvnAJ/items/GZGD88CU"],"itemData":{"id":6,"type":"article-journal","title":"Prevalence and determinants of unintended pregnancies in Malawi","container-title":"Etude de la Population Africaine","page":"551","volume":"28","issue":"1","ISSN":"0850-5780","journalAbbreviation":"Etude de la Population Africaine","author":[{"family":"Palamuleni","given":"Martin E"},{"family":"Adebowale","given":"Ayo S"}],"issued":{"date-parts":[["2014"]]}}}],"schema":"https://github.com/citation-style-language/schema/raw/master/csl-citation.json"} </w:instrText>
      </w:r>
      <w:r w:rsidR="00122786" w:rsidRPr="00DD3283">
        <w:rPr>
          <w:rFonts w:ascii="Times New Roman" w:eastAsia="TimesNewRoman" w:hAnsi="Times New Roman" w:cs="Times New Roman"/>
          <w:sz w:val="24"/>
          <w:szCs w:val="24"/>
        </w:rPr>
        <w:fldChar w:fldCharType="separate"/>
      </w:r>
      <w:r w:rsidR="00122786" w:rsidRPr="00DD3283">
        <w:rPr>
          <w:rFonts w:ascii="Times New Roman" w:hAnsi="Times New Roman" w:cs="Times New Roman"/>
          <w:sz w:val="24"/>
        </w:rPr>
        <w:t>(Palamuleni and Adebowale, 2014)</w:t>
      </w:r>
      <w:r w:rsidR="00122786" w:rsidRPr="00DD3283">
        <w:rPr>
          <w:rFonts w:ascii="Times New Roman" w:eastAsia="TimesNewRoman" w:hAnsi="Times New Roman" w:cs="Times New Roman"/>
          <w:sz w:val="24"/>
          <w:szCs w:val="24"/>
        </w:rPr>
        <w:fldChar w:fldCharType="end"/>
      </w:r>
      <w:r w:rsidR="00122786" w:rsidRPr="00DD3283">
        <w:rPr>
          <w:rFonts w:ascii="Times New Roman" w:eastAsia="TimesNewRoman" w:hAnsi="Times New Roman" w:cs="Times New Roman"/>
          <w:sz w:val="24"/>
          <w:szCs w:val="24"/>
        </w:rPr>
        <w:t>.</w:t>
      </w:r>
      <w:r w:rsidR="00122786" w:rsidRPr="00DD3283">
        <w:rPr>
          <w:rFonts w:ascii="Times New Roman" w:hAnsi="Times New Roman" w:cs="Times New Roman"/>
          <w:sz w:val="24"/>
          <w:szCs w:val="24"/>
        </w:rPr>
        <w:t xml:space="preserve"> This result demonstrates that there is something fundamentally different about the Southern region. This could be because childbearing, whether it be early or not, may not be stigmatized in this area because females are the heads and in positions of authority in this society. Therefore, having a child before marriage may not be considered a negative thing, but rather considered lineage or the commencement of a new family. Additionally, the level of support for females in such societies may be much higher.  Furthermore, women’s education has been reported to be worst in the southern region which could be another factor that influences the high rate of teenage pregnancy in this region </w:t>
      </w:r>
      <w:r w:rsidR="00122786" w:rsidRPr="00DD3283">
        <w:rPr>
          <w:rFonts w:ascii="Times New Roman" w:hAnsi="Times New Roman" w:cs="Times New Roman"/>
          <w:sz w:val="24"/>
          <w:szCs w:val="24"/>
        </w:rPr>
        <w:fldChar w:fldCharType="begin"/>
      </w:r>
      <w:r w:rsidR="00122786" w:rsidRPr="00DD3283">
        <w:rPr>
          <w:rFonts w:ascii="Times New Roman" w:hAnsi="Times New Roman" w:cs="Times New Roman"/>
          <w:sz w:val="24"/>
          <w:szCs w:val="24"/>
        </w:rPr>
        <w:instrText xml:space="preserve"> ADDIN ZOTERO_ITEM CSL_CITATION {"citationID":"waRWcPfI","properties":{"formattedCitation":"(Hyder and Behrman, 2014)","plainCitation":"(Hyder and Behrman, 2014)"},"citationItems":[{"id":13,"uris":["http://zotero.org/users/local/72EKvnAJ/items/7JHMH3MJ"],"uri":["http://zotero.org/users/local/72EKvnAJ/items/7JHMH3MJ"],"itemData":{"id":13,"type":"article-journal","title":"Female economic activity in Rural Malawi","container-title":"Journal for development and leadership/Nelson Mandela Metropolitan University. Nelson Mandela Metropolitan University","page":"1","volume":"3","issue":"1","journalAbbreviation":"Journal for development and leadership/Nelson Mandela Metropolitan University. Nelson Mandela Metropolitan University","author":[{"family":"Hyder","given":"Asma"},{"family":"Behrman","given":"Jere R"}],"issued":{"date-parts":[["2014"]]}}}],"schema":"https://github.com/citation-style-language/schema/raw/master/csl-citation.json"} </w:instrText>
      </w:r>
      <w:r w:rsidR="00122786" w:rsidRPr="00DD3283">
        <w:rPr>
          <w:rFonts w:ascii="Times New Roman" w:hAnsi="Times New Roman" w:cs="Times New Roman"/>
          <w:sz w:val="24"/>
          <w:szCs w:val="24"/>
        </w:rPr>
        <w:fldChar w:fldCharType="separate"/>
      </w:r>
      <w:r w:rsidR="00122786" w:rsidRPr="00DD3283">
        <w:rPr>
          <w:rFonts w:ascii="Times New Roman" w:hAnsi="Times New Roman" w:cs="Times New Roman"/>
          <w:sz w:val="24"/>
        </w:rPr>
        <w:t xml:space="preserve">(Hyder </w:t>
      </w:r>
      <w:r w:rsidR="00122786" w:rsidRPr="00DD3283">
        <w:rPr>
          <w:rFonts w:ascii="Times New Roman" w:hAnsi="Times New Roman" w:cs="Times New Roman"/>
          <w:sz w:val="24"/>
        </w:rPr>
        <w:lastRenderedPageBreak/>
        <w:t>and Behrman, 2014)</w:t>
      </w:r>
      <w:r w:rsidR="00122786" w:rsidRPr="00DD3283">
        <w:rPr>
          <w:rFonts w:ascii="Times New Roman" w:hAnsi="Times New Roman" w:cs="Times New Roman"/>
          <w:sz w:val="24"/>
          <w:szCs w:val="24"/>
        </w:rPr>
        <w:fldChar w:fldCharType="end"/>
      </w:r>
      <w:r w:rsidR="00122786" w:rsidRPr="00DD3283">
        <w:rPr>
          <w:rFonts w:ascii="Times New Roman" w:hAnsi="Times New Roman" w:cs="Times New Roman"/>
          <w:sz w:val="24"/>
          <w:szCs w:val="24"/>
        </w:rPr>
        <w:t xml:space="preserve">. Approximately 56% of women in the southern region are illiterate and only 3% women had secondary education </w:t>
      </w:r>
      <w:r w:rsidR="00122786" w:rsidRPr="00DD3283">
        <w:rPr>
          <w:rFonts w:ascii="Times New Roman" w:hAnsi="Times New Roman" w:cs="Times New Roman"/>
          <w:sz w:val="24"/>
          <w:szCs w:val="24"/>
        </w:rPr>
        <w:fldChar w:fldCharType="begin"/>
      </w:r>
      <w:r w:rsidR="00122786" w:rsidRPr="00DD3283">
        <w:rPr>
          <w:rFonts w:ascii="Times New Roman" w:hAnsi="Times New Roman" w:cs="Times New Roman"/>
          <w:sz w:val="24"/>
          <w:szCs w:val="24"/>
        </w:rPr>
        <w:instrText xml:space="preserve"> ADDIN ZOTERO_ITEM CSL_CITATION {"citationID":"91yqLPmq","properties":{"formattedCitation":"(Hyder and Behrman, 2014)","plainCitation":"(Hyder and Behrman, 2014)"},"citationItems":[{"id":13,"uris":["http://zotero.org/users/local/72EKvnAJ/items/7JHMH3MJ"],"uri":["http://zotero.org/users/local/72EKvnAJ/items/7JHMH3MJ"],"itemData":{"id":13,"type":"article-journal","title":"Female economic activity in Rural Malawi","container-title":"Journal for development and leadership/Nelson Mandela Metropolitan University. Nelson Mandela Metropolitan University","page":"1","volume":"3","issue":"1","journalAbbreviation":"Journal for development and leadership/Nelson Mandela Metropolitan University. Nelson Mandela Metropolitan University","author":[{"family":"Hyder","given":"Asma"},{"family":"Behrman","given":"Jere R"}],"issued":{"date-parts":[["2014"]]}}}],"schema":"https://github.com/citation-style-language/schema/raw/master/csl-citation.json"} </w:instrText>
      </w:r>
      <w:r w:rsidR="00122786" w:rsidRPr="00DD3283">
        <w:rPr>
          <w:rFonts w:ascii="Times New Roman" w:hAnsi="Times New Roman" w:cs="Times New Roman"/>
          <w:sz w:val="24"/>
          <w:szCs w:val="24"/>
        </w:rPr>
        <w:fldChar w:fldCharType="separate"/>
      </w:r>
      <w:r w:rsidR="00122786" w:rsidRPr="00DD3283">
        <w:rPr>
          <w:rFonts w:ascii="Times New Roman" w:hAnsi="Times New Roman" w:cs="Times New Roman"/>
          <w:sz w:val="24"/>
        </w:rPr>
        <w:t>(Hyder and Behrman, 2014)</w:t>
      </w:r>
      <w:r w:rsidR="00122786" w:rsidRPr="00DD3283">
        <w:rPr>
          <w:rFonts w:ascii="Times New Roman" w:hAnsi="Times New Roman" w:cs="Times New Roman"/>
          <w:sz w:val="24"/>
          <w:szCs w:val="24"/>
        </w:rPr>
        <w:fldChar w:fldCharType="end"/>
      </w:r>
      <w:r w:rsidR="00122786" w:rsidRPr="00DD3283">
        <w:rPr>
          <w:rFonts w:ascii="Times New Roman" w:hAnsi="Times New Roman" w:cs="Times New Roman"/>
          <w:sz w:val="24"/>
          <w:szCs w:val="24"/>
        </w:rPr>
        <w:t xml:space="preserve">. This would lower the levels of contraceptive knowledge and practise as well as perpetuate the traditional beliefs that maintain the matriarchal system of this area. </w:t>
      </w:r>
    </w:p>
    <w:p w14:paraId="7EE45867" w14:textId="73AFBDE1" w:rsidR="002E47BE" w:rsidRPr="00DD3283" w:rsidRDefault="002E47BE" w:rsidP="00122786">
      <w:pPr>
        <w:spacing w:line="360" w:lineRule="auto"/>
        <w:jc w:val="both"/>
        <w:rPr>
          <w:rFonts w:ascii="Times New Roman" w:hAnsi="Times New Roman" w:cs="Times New Roman"/>
          <w:sz w:val="24"/>
          <w:szCs w:val="24"/>
        </w:rPr>
      </w:pPr>
      <w:r w:rsidRPr="00DD3283">
        <w:rPr>
          <w:rFonts w:ascii="Times New Roman" w:hAnsi="Times New Roman" w:cs="Times New Roman"/>
          <w:sz w:val="24"/>
          <w:szCs w:val="24"/>
        </w:rPr>
        <w:t>The results f</w:t>
      </w:r>
      <w:r w:rsidR="008A49C2" w:rsidRPr="00DD3283">
        <w:rPr>
          <w:rFonts w:ascii="Times New Roman" w:hAnsi="Times New Roman" w:cs="Times New Roman"/>
          <w:sz w:val="24"/>
          <w:szCs w:val="24"/>
        </w:rPr>
        <w:t>rom the bivariate analysis show</w:t>
      </w:r>
      <w:r w:rsidR="002D3678" w:rsidRPr="00DD3283">
        <w:rPr>
          <w:rFonts w:ascii="Times New Roman" w:hAnsi="Times New Roman" w:cs="Times New Roman"/>
          <w:sz w:val="24"/>
          <w:szCs w:val="24"/>
        </w:rPr>
        <w:t xml:space="preserve"> that almost half of the households in southern region are headed by </w:t>
      </w:r>
      <w:r w:rsidRPr="00DD3283">
        <w:rPr>
          <w:rFonts w:ascii="Times New Roman" w:hAnsi="Times New Roman" w:cs="Times New Roman"/>
          <w:sz w:val="24"/>
          <w:szCs w:val="24"/>
        </w:rPr>
        <w:t>femal</w:t>
      </w:r>
      <w:r w:rsidR="00724DC1" w:rsidRPr="00DD3283">
        <w:rPr>
          <w:rFonts w:ascii="Times New Roman" w:hAnsi="Times New Roman" w:cs="Times New Roman"/>
          <w:sz w:val="24"/>
          <w:szCs w:val="24"/>
        </w:rPr>
        <w:t>es. Compared to other regions, southern region is statistically significant to have more female</w:t>
      </w:r>
      <w:r w:rsidRPr="00DD3283">
        <w:rPr>
          <w:rFonts w:ascii="Times New Roman" w:hAnsi="Times New Roman" w:cs="Times New Roman"/>
          <w:sz w:val="24"/>
          <w:szCs w:val="24"/>
        </w:rPr>
        <w:t xml:space="preserve"> headed households</w:t>
      </w:r>
      <w:r w:rsidR="00724DC1" w:rsidRPr="00DD3283">
        <w:rPr>
          <w:rFonts w:ascii="Times New Roman" w:hAnsi="Times New Roman" w:cs="Times New Roman"/>
          <w:sz w:val="24"/>
          <w:szCs w:val="24"/>
        </w:rPr>
        <w:t>.</w:t>
      </w:r>
      <w:r w:rsidR="00572771" w:rsidRPr="00DD3283">
        <w:rPr>
          <w:rFonts w:ascii="Times New Roman" w:hAnsi="Times New Roman" w:cs="Times New Roman"/>
          <w:sz w:val="24"/>
          <w:szCs w:val="24"/>
        </w:rPr>
        <w:t xml:space="preserve"> </w:t>
      </w:r>
      <w:r w:rsidR="004133EE" w:rsidRPr="00DD3283">
        <w:rPr>
          <w:rFonts w:ascii="Times New Roman" w:hAnsi="Times New Roman" w:cs="Times New Roman"/>
          <w:sz w:val="24"/>
          <w:szCs w:val="24"/>
        </w:rPr>
        <w:t>This result</w:t>
      </w:r>
      <w:r w:rsidR="000151CC" w:rsidRPr="00DD3283">
        <w:rPr>
          <w:rFonts w:ascii="Times New Roman" w:hAnsi="Times New Roman" w:cs="Times New Roman"/>
          <w:sz w:val="24"/>
          <w:szCs w:val="24"/>
        </w:rPr>
        <w:t xml:space="preserve"> demonstrate</w:t>
      </w:r>
      <w:r w:rsidR="00DD3D0A" w:rsidRPr="00DD3283">
        <w:rPr>
          <w:rFonts w:ascii="Times New Roman" w:hAnsi="Times New Roman" w:cs="Times New Roman"/>
          <w:sz w:val="24"/>
          <w:szCs w:val="24"/>
        </w:rPr>
        <w:t xml:space="preserve">s that region </w:t>
      </w:r>
      <w:r w:rsidR="000151CC" w:rsidRPr="00DD3283">
        <w:rPr>
          <w:rFonts w:ascii="Times New Roman" w:hAnsi="Times New Roman" w:cs="Times New Roman"/>
          <w:sz w:val="24"/>
          <w:szCs w:val="24"/>
        </w:rPr>
        <w:t xml:space="preserve">on its own </w:t>
      </w:r>
      <w:r w:rsidR="00AF58EB" w:rsidRPr="00DD3283">
        <w:rPr>
          <w:rFonts w:ascii="Times New Roman" w:hAnsi="Times New Roman" w:cs="Times New Roman"/>
          <w:sz w:val="24"/>
          <w:szCs w:val="24"/>
        </w:rPr>
        <w:t xml:space="preserve">might not have </w:t>
      </w:r>
      <w:r w:rsidR="000151CC" w:rsidRPr="00DD3283">
        <w:rPr>
          <w:rFonts w:ascii="Times New Roman" w:hAnsi="Times New Roman" w:cs="Times New Roman"/>
          <w:sz w:val="24"/>
          <w:szCs w:val="24"/>
        </w:rPr>
        <w:t>effect on teenage pregnancy</w:t>
      </w:r>
      <w:r w:rsidR="00AF58EB" w:rsidRPr="00DD3283">
        <w:rPr>
          <w:rFonts w:ascii="Times New Roman" w:hAnsi="Times New Roman" w:cs="Times New Roman"/>
          <w:sz w:val="24"/>
          <w:szCs w:val="24"/>
        </w:rPr>
        <w:t xml:space="preserve"> but when sex of the household is controlled for</w:t>
      </w:r>
      <w:r w:rsidR="00DD3D0A" w:rsidRPr="00DD3283">
        <w:rPr>
          <w:rFonts w:ascii="Times New Roman" w:hAnsi="Times New Roman" w:cs="Times New Roman"/>
          <w:sz w:val="24"/>
          <w:szCs w:val="24"/>
        </w:rPr>
        <w:t>, teenage pregnancy was found to be highest in the southern region</w:t>
      </w:r>
      <w:r w:rsidR="00F32E38" w:rsidRPr="00DD3283">
        <w:rPr>
          <w:rFonts w:ascii="Times New Roman" w:hAnsi="Times New Roman" w:cs="Times New Roman"/>
          <w:sz w:val="24"/>
          <w:szCs w:val="24"/>
        </w:rPr>
        <w:t xml:space="preserve">. </w:t>
      </w:r>
      <w:r w:rsidR="004133EE" w:rsidRPr="00DD3283">
        <w:rPr>
          <w:rFonts w:ascii="Times New Roman" w:hAnsi="Times New Roman" w:cs="Times New Roman"/>
          <w:sz w:val="24"/>
          <w:szCs w:val="24"/>
        </w:rPr>
        <w:t xml:space="preserve">The bivariate analysis </w:t>
      </w:r>
      <w:r w:rsidR="00F32E38" w:rsidRPr="00DD3283">
        <w:rPr>
          <w:rFonts w:ascii="Times New Roman" w:hAnsi="Times New Roman" w:cs="Times New Roman"/>
          <w:sz w:val="24"/>
          <w:szCs w:val="24"/>
        </w:rPr>
        <w:t xml:space="preserve">also </w:t>
      </w:r>
      <w:r w:rsidR="003856AA" w:rsidRPr="00DD3283">
        <w:rPr>
          <w:rFonts w:ascii="Times New Roman" w:hAnsi="Times New Roman" w:cs="Times New Roman"/>
          <w:sz w:val="24"/>
          <w:szCs w:val="24"/>
        </w:rPr>
        <w:t>shows that female headed households have lower socio-economic status</w:t>
      </w:r>
      <w:r w:rsidR="00554257" w:rsidRPr="00DD3283">
        <w:rPr>
          <w:rFonts w:ascii="Times New Roman" w:hAnsi="Times New Roman" w:cs="Times New Roman"/>
          <w:sz w:val="24"/>
          <w:szCs w:val="24"/>
        </w:rPr>
        <w:t xml:space="preserve"> compared to their male counterpart</w:t>
      </w:r>
      <w:r w:rsidR="003856AA" w:rsidRPr="00DD3283">
        <w:rPr>
          <w:rFonts w:ascii="Times New Roman" w:hAnsi="Times New Roman" w:cs="Times New Roman"/>
          <w:sz w:val="24"/>
          <w:szCs w:val="24"/>
        </w:rPr>
        <w:t xml:space="preserve">. </w:t>
      </w:r>
      <w:r w:rsidR="00894418" w:rsidRPr="00DD3283">
        <w:rPr>
          <w:rFonts w:ascii="Times New Roman" w:hAnsi="Times New Roman" w:cs="Times New Roman"/>
          <w:sz w:val="24"/>
          <w:szCs w:val="24"/>
        </w:rPr>
        <w:t>H</w:t>
      </w:r>
      <w:r w:rsidR="00554257" w:rsidRPr="00DD3283">
        <w:rPr>
          <w:rFonts w:ascii="Times New Roman" w:hAnsi="Times New Roman" w:cs="Times New Roman"/>
          <w:sz w:val="24"/>
          <w:szCs w:val="24"/>
        </w:rPr>
        <w:t xml:space="preserve">aving lower socio-economic status may mean that female headed households have access to fewer resources which may in turn make girls engage in risky behaviours. </w:t>
      </w:r>
      <w:r w:rsidR="003856AA" w:rsidRPr="00DD3283">
        <w:rPr>
          <w:rFonts w:ascii="Times New Roman" w:hAnsi="Times New Roman" w:cs="Times New Roman"/>
          <w:sz w:val="24"/>
          <w:szCs w:val="24"/>
        </w:rPr>
        <w:t xml:space="preserve">The findings </w:t>
      </w:r>
      <w:r w:rsidR="004133EE" w:rsidRPr="00DD3283">
        <w:rPr>
          <w:rFonts w:ascii="Times New Roman" w:hAnsi="Times New Roman" w:cs="Times New Roman"/>
          <w:sz w:val="24"/>
          <w:szCs w:val="24"/>
        </w:rPr>
        <w:t>conform</w:t>
      </w:r>
      <w:r w:rsidR="002A2C37" w:rsidRPr="00DD3283">
        <w:rPr>
          <w:rFonts w:ascii="Times New Roman" w:hAnsi="Times New Roman" w:cs="Times New Roman"/>
          <w:sz w:val="24"/>
          <w:szCs w:val="24"/>
        </w:rPr>
        <w:t xml:space="preserve"> </w:t>
      </w:r>
      <w:r w:rsidR="004133EE" w:rsidRPr="00DD3283">
        <w:rPr>
          <w:rFonts w:ascii="Times New Roman" w:hAnsi="Times New Roman" w:cs="Times New Roman"/>
          <w:sz w:val="24"/>
          <w:szCs w:val="24"/>
        </w:rPr>
        <w:t>with</w:t>
      </w:r>
      <w:r w:rsidR="003856AA" w:rsidRPr="00DD3283">
        <w:rPr>
          <w:rFonts w:ascii="Times New Roman" w:hAnsi="Times New Roman" w:cs="Times New Roman"/>
          <w:sz w:val="24"/>
          <w:szCs w:val="24"/>
        </w:rPr>
        <w:t xml:space="preserve"> evidences from</w:t>
      </w:r>
      <w:r w:rsidR="004133EE" w:rsidRPr="00DD3283">
        <w:rPr>
          <w:rFonts w:ascii="Times New Roman" w:hAnsi="Times New Roman" w:cs="Times New Roman"/>
          <w:sz w:val="24"/>
          <w:szCs w:val="24"/>
        </w:rPr>
        <w:t xml:space="preserve"> previous </w:t>
      </w:r>
      <w:r w:rsidR="003856AA" w:rsidRPr="00DD3283">
        <w:rPr>
          <w:rFonts w:ascii="Times New Roman" w:hAnsi="Times New Roman" w:cs="Times New Roman"/>
          <w:sz w:val="24"/>
          <w:szCs w:val="24"/>
        </w:rPr>
        <w:t xml:space="preserve">studies </w:t>
      </w:r>
      <w:r w:rsidR="002A2C37" w:rsidRPr="00DD3283">
        <w:rPr>
          <w:rFonts w:ascii="Times New Roman" w:hAnsi="Times New Roman" w:cs="Times New Roman"/>
          <w:sz w:val="24"/>
          <w:szCs w:val="24"/>
        </w:rPr>
        <w:fldChar w:fldCharType="begin"/>
      </w:r>
      <w:r w:rsidR="002A2C37" w:rsidRPr="00DD3283">
        <w:rPr>
          <w:rFonts w:ascii="Times New Roman" w:hAnsi="Times New Roman" w:cs="Times New Roman"/>
          <w:sz w:val="24"/>
          <w:szCs w:val="24"/>
        </w:rPr>
        <w:instrText xml:space="preserve"> ADDIN ZOTERO_ITEM CSL_CITATION {"citationID":"waRWcPfI","properties":{"formattedCitation":"(Hyder and Behrman, 2014)","plainCitation":"(Hyder and Behrman, 2014)"},"citationItems":[{"id":13,"uris":["http://zotero.org/users/local/72EKvnAJ/items/7JHMH3MJ"],"uri":["http://zotero.org/users/local/72EKvnAJ/items/7JHMH3MJ"],"itemData":{"id":13,"type":"article-journal","title":"Female economic activity in Rural Malawi","container-title":"Journal for development and leadership/Nelson Mandela Metropolitan University. Nelson Mandela Metropolitan University","page":"1","volume":"3","issue":"1","journalAbbreviation":"Journal for development and leadership/Nelson Mandela Metropolitan University. Nelson Mandela Metropolitan University","author":[{"family":"Hyder","given":"Asma"},{"family":"Behrman","given":"Jere R"}],"issued":{"date-parts":[["2014"]]}}}],"schema":"https://github.com/citation-style-language/schema/raw/master/csl-citation.json"} </w:instrText>
      </w:r>
      <w:r w:rsidR="002A2C37" w:rsidRPr="00DD3283">
        <w:rPr>
          <w:rFonts w:ascii="Times New Roman" w:hAnsi="Times New Roman" w:cs="Times New Roman"/>
          <w:sz w:val="24"/>
          <w:szCs w:val="24"/>
        </w:rPr>
        <w:fldChar w:fldCharType="separate"/>
      </w:r>
      <w:r w:rsidR="002A2C37" w:rsidRPr="00DD3283">
        <w:rPr>
          <w:rFonts w:ascii="Times New Roman" w:hAnsi="Times New Roman" w:cs="Times New Roman"/>
          <w:sz w:val="24"/>
        </w:rPr>
        <w:t>(</w:t>
      </w:r>
      <w:r w:rsidR="002A2C37" w:rsidRPr="00DD3283">
        <w:rPr>
          <w:rFonts w:ascii="Times New Roman" w:hAnsi="Times New Roman" w:cs="Times New Roman"/>
          <w:sz w:val="24"/>
          <w:szCs w:val="24"/>
        </w:rPr>
        <w:t xml:space="preserve">Doctor 2013; </w:t>
      </w:r>
      <w:r w:rsidR="002A2C37" w:rsidRPr="00DD3283">
        <w:rPr>
          <w:rFonts w:ascii="Times New Roman" w:hAnsi="Times New Roman" w:cs="Times New Roman"/>
          <w:sz w:val="24"/>
        </w:rPr>
        <w:t>Hyder and Behrman, 2014)</w:t>
      </w:r>
      <w:r w:rsidR="002A2C37" w:rsidRPr="00DD3283">
        <w:rPr>
          <w:rFonts w:ascii="Times New Roman" w:hAnsi="Times New Roman" w:cs="Times New Roman"/>
          <w:sz w:val="24"/>
          <w:szCs w:val="24"/>
        </w:rPr>
        <w:fldChar w:fldCharType="end"/>
      </w:r>
      <w:r w:rsidR="002A2C37" w:rsidRPr="00DD3283">
        <w:rPr>
          <w:rFonts w:ascii="Times New Roman" w:hAnsi="Times New Roman" w:cs="Times New Roman"/>
          <w:sz w:val="24"/>
          <w:szCs w:val="24"/>
        </w:rPr>
        <w:t>.</w:t>
      </w:r>
      <w:r w:rsidR="00086108" w:rsidRPr="00DD3283">
        <w:rPr>
          <w:rFonts w:ascii="Times New Roman" w:hAnsi="Times New Roman" w:cs="Times New Roman"/>
          <w:sz w:val="24"/>
          <w:szCs w:val="24"/>
        </w:rPr>
        <w:t xml:space="preserve"> </w:t>
      </w:r>
    </w:p>
    <w:p w14:paraId="3AEF99A1" w14:textId="77777777" w:rsidR="00355002" w:rsidRPr="00DD3283" w:rsidRDefault="00355002" w:rsidP="00355002">
      <w:pPr>
        <w:spacing w:line="360" w:lineRule="auto"/>
        <w:jc w:val="both"/>
        <w:rPr>
          <w:rFonts w:ascii="Times New Roman" w:hAnsi="Times New Roman" w:cs="Times New Roman"/>
          <w:sz w:val="24"/>
          <w:szCs w:val="24"/>
        </w:rPr>
      </w:pPr>
      <w:r w:rsidRPr="00DD3283">
        <w:rPr>
          <w:rFonts w:ascii="Times New Roman" w:hAnsi="Times New Roman" w:cs="Times New Roman"/>
          <w:sz w:val="24"/>
          <w:szCs w:val="24"/>
        </w:rPr>
        <w:t xml:space="preserve">The study investigated the association between sex of the household head and pregnancy among unmarried teenagers. Results suggest that the sex of the household head does have an effect on the risk of teenage pregnancy. The multivariate results in all of the models irrespective of the variables that were added suggest that the relationship between sex of the household head and teenage pregnancy remains significant except in model 3 where the association decreased and the result became insignificant. This confirms the research hypothesis that sex of the household head influences the risk of teenage pregnancy. Although, a study of this kind has not been conducted in Malawi, the finding of this study is consistent with previous studies from other sub-Saharan countries and the United States </w:t>
      </w:r>
      <w:r w:rsidR="00275C8C" w:rsidRPr="00DD3283">
        <w:rPr>
          <w:rFonts w:ascii="Times New Roman" w:hAnsi="Times New Roman" w:cs="Times New Roman"/>
          <w:sz w:val="24"/>
          <w:szCs w:val="24"/>
        </w:rPr>
        <w:fldChar w:fldCharType="begin"/>
      </w:r>
      <w:r w:rsidRPr="00DD3283">
        <w:rPr>
          <w:rFonts w:ascii="Times New Roman" w:hAnsi="Times New Roman" w:cs="Times New Roman"/>
          <w:sz w:val="24"/>
          <w:szCs w:val="24"/>
        </w:rPr>
        <w:instrText xml:space="preserve"> ADDIN ZOTERO_ITEM CSL_CITATION {"citationID":"2d260oksm7","properties":{"formattedCitation":"(East et al., 2007b; Izugbara, 2013b; Chinelo C Okigbo and Speizer, 2015)","plainCitation":"(East et al., 2007b; Izugbara, 2013b; Chinelo C Okigbo and Speizer, 2015)"},"citationItems":[{"id":14,"uris":["http://zotero.org/users/local/72EKvnAJ/items/KK3PDAZV"],"uri":["http://zotero.org/users/local/72EKvnAJ/items/KK3PDAZV"],"itemData":{"id":14,"type":"article-journal","title":"Association between adolescent pregnancy and a family history of teenage births","container-title":"Perspectives on sexual and reproductive health","page":"108-115","volume":"39","issue":"2","ISSN":"1931-2393","journalAbbreviation":"Perspectives on sexual and reproductive health","author":[{"family":"East","given":"Patricia L"},{"family":"Reyes","given":"Barbara T"},{"family":"Horn","given":"Emily J"}],"issued":{"date-parts":[["2007"]]}},"label":"page"},{"id":15,"uris":["http://zotero.org/users/local/72EKvnAJ/items/RSDTXE32"],"uri":["http://zotero.org/users/local/72EKvnAJ/items/RSDTXE32"],"itemData":{"id":15,"type":"article-journal","title":"Household characteristics and unintended pregnancy among ever-married women in Nigeria","container-title":"Social medicine","page":"4-10","volume":"8","issue":"1","ISSN":"1557-7112","journalAbbreviation":"Social medicine","author":[{"family":"Izugbara","given":"Chibuogwu"}],"issued":{"date-parts":[["2013"]]}},"label":"page"},{"id":16,"uris":["http://zotero.org/users/local/72EKvnAJ/items/WGGD2S7Z"],"uri":["http://zotero.org/users/local/72EKvnAJ/items/WGGD2S7Z"],"itemData":{"id":16,"type":"article-journal","title":"Determinants of Sexual Activity and Pregnancy among Unmarried Young Women in Urban Kenya: A Cross-Sectional Study","container-title":"PloS one","page":"e0129286","volume":"10","issue":"6","ISSN":"1932-6203","journalAbbreviation":"PloS one","author":[{"family":"Okigbo","given":"Chinelo C"},{"family":"Speizer","given":"Ilene S"}],"issued":{"date-parts":[["2015"]]}},"label":"page"}],"schema":"https://github.com/citation-style-language/schema/raw/master/csl-citation.json"} </w:instrText>
      </w:r>
      <w:r w:rsidR="00275C8C" w:rsidRPr="00DD3283">
        <w:rPr>
          <w:rFonts w:ascii="Times New Roman" w:hAnsi="Times New Roman" w:cs="Times New Roman"/>
          <w:sz w:val="24"/>
          <w:szCs w:val="24"/>
        </w:rPr>
        <w:fldChar w:fldCharType="separate"/>
      </w:r>
      <w:r w:rsidRPr="00DD3283">
        <w:rPr>
          <w:rFonts w:ascii="Times New Roman" w:hAnsi="Times New Roman" w:cs="Times New Roman"/>
          <w:sz w:val="24"/>
        </w:rPr>
        <w:t>(East et al., 2007; Izugbara, 2013; Okigbo and Speizer, 2015)</w:t>
      </w:r>
      <w:r w:rsidR="00275C8C" w:rsidRPr="00DD3283">
        <w:rPr>
          <w:rFonts w:ascii="Times New Roman" w:hAnsi="Times New Roman" w:cs="Times New Roman"/>
          <w:sz w:val="24"/>
          <w:szCs w:val="24"/>
        </w:rPr>
        <w:fldChar w:fldCharType="end"/>
      </w:r>
      <w:r w:rsidRPr="00DD3283">
        <w:rPr>
          <w:rFonts w:ascii="Times New Roman" w:hAnsi="Times New Roman" w:cs="Times New Roman"/>
          <w:sz w:val="24"/>
          <w:szCs w:val="24"/>
        </w:rPr>
        <w:t xml:space="preserve">. The role of parents, especially the household head is very crucial in the sexual values and behaviour of teenagers. </w:t>
      </w:r>
      <w:r w:rsidR="009E5549" w:rsidRPr="00DD3283">
        <w:rPr>
          <w:rFonts w:ascii="Times New Roman" w:hAnsi="Times New Roman" w:cs="Times New Roman"/>
          <w:sz w:val="24"/>
          <w:szCs w:val="24"/>
        </w:rPr>
        <w:t>Findings from this</w:t>
      </w:r>
      <w:r w:rsidRPr="00DD3283">
        <w:rPr>
          <w:rFonts w:ascii="Times New Roman" w:hAnsi="Times New Roman" w:cs="Times New Roman"/>
          <w:sz w:val="24"/>
          <w:szCs w:val="24"/>
        </w:rPr>
        <w:t xml:space="preserve"> study indicate that teenage pregnancies are higher among girls living in households headed by females. This result may be because teenagers from households headed by females lack the protective paternal parenting which is characterized by vigilant monitoring, sanction against premarital sex and teenage childbearing (East et al, 2006). In addition, female household heads may be occupied with catering for the younger children or household members and as a result may neglect activities of older female children or fail to give them proper sex education </w:t>
      </w:r>
      <w:r w:rsidR="00275C8C" w:rsidRPr="00DD3283">
        <w:rPr>
          <w:rFonts w:ascii="Times New Roman" w:hAnsi="Times New Roman" w:cs="Times New Roman"/>
          <w:sz w:val="24"/>
          <w:szCs w:val="24"/>
        </w:rPr>
        <w:fldChar w:fldCharType="begin"/>
      </w:r>
      <w:r w:rsidRPr="00DD3283">
        <w:rPr>
          <w:rFonts w:ascii="Times New Roman" w:hAnsi="Times New Roman" w:cs="Times New Roman"/>
          <w:sz w:val="24"/>
          <w:szCs w:val="24"/>
        </w:rPr>
        <w:instrText xml:space="preserve"> ADDIN ZOTERO_ITEM CSL_CITATION {"citationID":"2h436vmf09","properties":{"formattedCitation":"(Izugbara, 2013b; Chinelo C Okigbo and Speizer, 2015)","plainCitation":"(Izugbara, 2013b; Chinelo C Okigbo and Speizer, 2015)"},"citationItems":[{"id":15,"uris":["http://zotero.org/users/local/72EKvnAJ/items/RSDTXE32"],"uri":["http://zotero.org/users/local/72EKvnAJ/items/RSDTXE32"],"itemData":{"id":15,"type":"article-journal","title":"Household characteristics and unintended pregnancy among ever-married women in Nigeria","container-title":"Social medicine","page":"4-10","volume":"8","issue":"1","ISSN":"1557-7112","journalAbbreviation":"Social medicine","author":[{"family":"Izugbara","given":"Chibuogwu"}],"issued":{"date-parts":[["2013"]]}},"label":"page"},{"id":16,"uris":["http://zotero.org/users/local/72EKvnAJ/items/WGGD2S7Z"],"uri":["http://zotero.org/users/local/72EKvnAJ/items/WGGD2S7Z"],"itemData":{"id":16,"type":"article-journal","title":"Determinants of Sexual Activity and Pregnancy among Unmarried Young Women in Urban Kenya: A Cross-Sectional Study","container-title":"PloS one","page":"e0129286","volume":"10","issue":"6","ISSN":"1932-6203","journalAbbreviation":"PloS one","author":[{"family":"Okigbo","given":"Chinelo C"},{"family":"Speizer","given":"Ilene S"}],"issued":{"date-parts":[["2015"]]}},"label":"page"}],"schema":"https://github.com/citation-style-language/schema/raw/master/csl-citation.json"} </w:instrText>
      </w:r>
      <w:r w:rsidR="00275C8C" w:rsidRPr="00DD3283">
        <w:rPr>
          <w:rFonts w:ascii="Times New Roman" w:hAnsi="Times New Roman" w:cs="Times New Roman"/>
          <w:sz w:val="24"/>
          <w:szCs w:val="24"/>
        </w:rPr>
        <w:fldChar w:fldCharType="separate"/>
      </w:r>
      <w:r w:rsidRPr="00DD3283">
        <w:rPr>
          <w:rFonts w:ascii="Times New Roman" w:hAnsi="Times New Roman" w:cs="Times New Roman"/>
          <w:sz w:val="24"/>
        </w:rPr>
        <w:t>(Izugbara, 2013; Okigbo and Speizer, 2015)</w:t>
      </w:r>
      <w:r w:rsidR="00275C8C" w:rsidRPr="00DD3283">
        <w:rPr>
          <w:rFonts w:ascii="Times New Roman" w:hAnsi="Times New Roman" w:cs="Times New Roman"/>
          <w:sz w:val="24"/>
          <w:szCs w:val="24"/>
        </w:rPr>
        <w:fldChar w:fldCharType="end"/>
      </w:r>
      <w:r w:rsidRPr="00DD3283">
        <w:rPr>
          <w:rFonts w:ascii="Times New Roman" w:hAnsi="Times New Roman" w:cs="Times New Roman"/>
          <w:sz w:val="24"/>
          <w:szCs w:val="24"/>
        </w:rPr>
        <w:t xml:space="preserve">. Findings have shown that mother’s availability, support, relationship, communications, satisfaction between mother’s and adolescents and low parental hostility among many more will reduce risky sexual behaviours </w:t>
      </w:r>
      <w:r w:rsidRPr="00DD3283">
        <w:rPr>
          <w:rFonts w:ascii="Times New Roman" w:hAnsi="Times New Roman" w:cs="Times New Roman"/>
          <w:sz w:val="24"/>
          <w:szCs w:val="24"/>
        </w:rPr>
        <w:lastRenderedPageBreak/>
        <w:t xml:space="preserve">and teenage pregnancy </w:t>
      </w:r>
      <w:r w:rsidR="00275C8C" w:rsidRPr="00DD3283">
        <w:rPr>
          <w:rFonts w:ascii="Times New Roman" w:hAnsi="Times New Roman" w:cs="Times New Roman"/>
          <w:sz w:val="24"/>
          <w:szCs w:val="24"/>
        </w:rPr>
        <w:fldChar w:fldCharType="begin"/>
      </w:r>
      <w:r w:rsidRPr="00DD3283">
        <w:rPr>
          <w:rFonts w:ascii="Times New Roman" w:hAnsi="Times New Roman" w:cs="Times New Roman"/>
          <w:sz w:val="24"/>
          <w:szCs w:val="24"/>
        </w:rPr>
        <w:instrText xml:space="preserve"> ADDIN ZOTERO_ITEM CSL_CITATION {"citationID":"D7Czpyfl","properties":{"formattedCitation":"(Donenberg, 2005)","plainCitation":"(Donenberg, 2005)"},"citationItems":[{"id":17,"uris":["http://zotero.org/users/local/72EKvnAJ/items/4C57UN35"],"uri":["http://zotero.org/users/local/72EKvnAJ/items/4C57UN35"],"itemData":{"id":17,"type":"article-journal","title":"Youths and HIV/AIDS: psychiatry's role in a changing epidemic","container-title":"Journal of the American Academy of Child &amp; Adolescent Psychiatry","page":"728-747","volume":"44","issue":"8","ISSN":"0890-8567","journalAbbreviation":"Journal of the American Academy of Child &amp; Adolescent Psychiatry","author":[{"family":"Donenberg","given":"Geri R"}],"issued":{"date-parts":[["2005"]]}}}],"schema":"https://github.com/citation-style-language/schema/raw/master/csl-citation.json"} </w:instrText>
      </w:r>
      <w:r w:rsidR="00275C8C" w:rsidRPr="00DD3283">
        <w:rPr>
          <w:rFonts w:ascii="Times New Roman" w:hAnsi="Times New Roman" w:cs="Times New Roman"/>
          <w:sz w:val="24"/>
          <w:szCs w:val="24"/>
        </w:rPr>
        <w:fldChar w:fldCharType="separate"/>
      </w:r>
      <w:r w:rsidRPr="00DD3283">
        <w:rPr>
          <w:rFonts w:ascii="Times New Roman" w:hAnsi="Times New Roman" w:cs="Times New Roman"/>
          <w:sz w:val="24"/>
        </w:rPr>
        <w:t>(Donenberg, 2005)</w:t>
      </w:r>
      <w:r w:rsidR="00275C8C" w:rsidRPr="00DD3283">
        <w:rPr>
          <w:rFonts w:ascii="Times New Roman" w:hAnsi="Times New Roman" w:cs="Times New Roman"/>
          <w:sz w:val="24"/>
          <w:szCs w:val="24"/>
        </w:rPr>
        <w:fldChar w:fldCharType="end"/>
      </w:r>
      <w:r w:rsidRPr="00DD3283">
        <w:rPr>
          <w:rFonts w:ascii="Times New Roman" w:hAnsi="Times New Roman" w:cs="Times New Roman"/>
          <w:sz w:val="24"/>
          <w:szCs w:val="24"/>
        </w:rPr>
        <w:t>. Another possible reason may be that teenagers living in households headed by females may have less income generating activities and care supports to access health care facilities, contraceptives and education as the study of Doctor (2013) reported.</w:t>
      </w:r>
    </w:p>
    <w:p w14:paraId="14E596D3" w14:textId="77777777" w:rsidR="00355002" w:rsidRPr="00DD3283" w:rsidRDefault="00355002" w:rsidP="00355002">
      <w:pPr>
        <w:spacing w:line="360" w:lineRule="auto"/>
        <w:jc w:val="both"/>
        <w:rPr>
          <w:rFonts w:ascii="Times New Roman" w:hAnsi="Times New Roman" w:cs="Times New Roman"/>
          <w:sz w:val="24"/>
          <w:szCs w:val="24"/>
        </w:rPr>
      </w:pPr>
      <w:r w:rsidRPr="00DD3283">
        <w:rPr>
          <w:rFonts w:ascii="Times New Roman" w:hAnsi="Times New Roman" w:cs="Times New Roman"/>
          <w:sz w:val="24"/>
          <w:szCs w:val="24"/>
        </w:rPr>
        <w:t xml:space="preserve">This study applies the theory of gender and power by Connel (1987) to examine the association between sex of the household head and teenage pregnancy. As shown by the conceptual framework, sex of the household head influences the risk of teenage pregnancy. Thus, to a large extent, the study supports the theory of gender and power. This is because it showed that the sex of the household head </w:t>
      </w:r>
      <w:r w:rsidR="009E5549" w:rsidRPr="00DD3283">
        <w:rPr>
          <w:rFonts w:ascii="Times New Roman" w:hAnsi="Times New Roman" w:cs="Times New Roman"/>
          <w:sz w:val="24"/>
          <w:szCs w:val="24"/>
        </w:rPr>
        <w:t>is an enabling factor</w:t>
      </w:r>
      <w:r w:rsidRPr="00DD3283">
        <w:rPr>
          <w:rFonts w:ascii="Times New Roman" w:hAnsi="Times New Roman" w:cs="Times New Roman"/>
          <w:sz w:val="24"/>
          <w:szCs w:val="24"/>
        </w:rPr>
        <w:t xml:space="preserve"> of teenage pregnancy experience. In addition, it also shows that individual factors such as education, </w:t>
      </w:r>
      <w:r w:rsidR="00667478" w:rsidRPr="00DD3283">
        <w:rPr>
          <w:rFonts w:ascii="Times New Roman" w:hAnsi="Times New Roman" w:cs="Times New Roman"/>
          <w:sz w:val="24"/>
          <w:szCs w:val="24"/>
        </w:rPr>
        <w:t xml:space="preserve">religion, numbers of sexual partners, and </w:t>
      </w:r>
      <w:r w:rsidRPr="00DD3283">
        <w:rPr>
          <w:rFonts w:ascii="Times New Roman" w:hAnsi="Times New Roman" w:cs="Times New Roman"/>
          <w:sz w:val="24"/>
          <w:szCs w:val="24"/>
        </w:rPr>
        <w:t xml:space="preserve">condom use at last sexual intercourse influence the risk of teenage pregnancy. </w:t>
      </w:r>
    </w:p>
    <w:p w14:paraId="46D7CE41" w14:textId="77777777" w:rsidR="00CD27FA" w:rsidRPr="00DD3283" w:rsidRDefault="009B12B5" w:rsidP="00CD27FA">
      <w:pPr>
        <w:spacing w:line="360" w:lineRule="auto"/>
        <w:jc w:val="both"/>
        <w:rPr>
          <w:rFonts w:ascii="Times New Roman" w:hAnsi="Times New Roman" w:cs="Times New Roman"/>
          <w:sz w:val="24"/>
          <w:szCs w:val="24"/>
        </w:rPr>
      </w:pPr>
      <w:r w:rsidRPr="00DD3283">
        <w:rPr>
          <w:rFonts w:ascii="Times New Roman" w:hAnsi="Times New Roman" w:cs="Times New Roman"/>
          <w:sz w:val="24"/>
          <w:szCs w:val="24"/>
        </w:rPr>
        <w:t>Our findings also show some associations between teenage pregnancy and other factors over and above the sex of the household head that will be explored further</w:t>
      </w:r>
      <w:r w:rsidR="00CD27FA" w:rsidRPr="00DD3283">
        <w:rPr>
          <w:rFonts w:ascii="Times New Roman" w:hAnsi="Times New Roman" w:cs="Times New Roman"/>
          <w:sz w:val="24"/>
          <w:szCs w:val="24"/>
        </w:rPr>
        <w:t xml:space="preserve">. The study found that education significantly influences teenage pregnancy. The finding that teenagers having secondary or tertiary education decrease the risk of teenage pregnancy was consistent with a previous study in Malawi and studies elsewhere (Acharya et al., 2014; Baird et al., 2010; Grant, 2012; Were, 2007). This could be because education serves as a protective measure against teenage pregnancy. A study in the United State established that low level of education increases the risk of teenage pregnancy (Chen et al., 2007). Furthermore, Rosenberg (2015) noted that higher time spent in school is associated to lower rate of teenage pregnancy. Imamura et al (2007) noted that higher education influences lower rate of teenage pregnancy. Therefore, teenagers who dislike school and don’t attend were more at risk of teenage pregnancy compared to those who like school and attend. This is because education gives less or no little time to engage in risk behaviours, it better inform teenage females on the need to practice safe sex and inspired teenage females to develop career </w:t>
      </w:r>
      <w:r w:rsidR="00275C8C" w:rsidRPr="00DD3283">
        <w:rPr>
          <w:rFonts w:ascii="Times New Roman" w:hAnsi="Times New Roman" w:cs="Times New Roman"/>
          <w:sz w:val="24"/>
          <w:szCs w:val="24"/>
        </w:rPr>
        <w:fldChar w:fldCharType="begin"/>
      </w:r>
      <w:r w:rsidR="00CD27FA" w:rsidRPr="00DD3283">
        <w:rPr>
          <w:rFonts w:ascii="Times New Roman" w:hAnsi="Times New Roman" w:cs="Times New Roman"/>
          <w:sz w:val="24"/>
          <w:szCs w:val="24"/>
        </w:rPr>
        <w:instrText xml:space="preserve"> ADDIN ZOTERO_ITEM CSL_CITATION {"citationID":"BMZ6ENTQ","properties":{"formattedCitation":"(Longwe-Ngwira and Mushani, 2015)","plainCitation":"(Longwe-Ngwira and Mushani, 2015)"},"citationItems":[{"id":4,"uris":["http://zotero.org/users/local/qCISwjgx/items/CC7QTK5J"],"uri":["http://zotero.org/users/local/qCISwjgx/items/CC7QTK5J"],"itemData":{"id":4,"type":"article-journal","title":"CORRELATIONAL ANALYSIS BETWEEN TEENAGE PREGNANCY AND MATERNAL MORTALITY IN MALAWI","container-title":"African Institute for Development Policy (AFIDEP)","author":[{"family":"Longwe-Ngwira","given":"Abiba"},{"family":"Mushani","given":"Nissily"}],"issued":{"date-parts":[["2015"]]}}}],"schema":"https://github.com/citation-style-language/schema/raw/master/csl-citation.json"} </w:instrText>
      </w:r>
      <w:r w:rsidR="00275C8C" w:rsidRPr="00DD3283">
        <w:rPr>
          <w:rFonts w:ascii="Times New Roman" w:hAnsi="Times New Roman" w:cs="Times New Roman"/>
          <w:sz w:val="24"/>
          <w:szCs w:val="24"/>
        </w:rPr>
        <w:fldChar w:fldCharType="separate"/>
      </w:r>
      <w:r w:rsidR="00275C8C" w:rsidRPr="00DD3283">
        <w:rPr>
          <w:rFonts w:ascii="Times New Roman" w:hAnsi="Times New Roman" w:cs="Times New Roman"/>
          <w:sz w:val="24"/>
          <w:szCs w:val="24"/>
        </w:rPr>
        <w:fldChar w:fldCharType="begin"/>
      </w:r>
      <w:r w:rsidR="00CD27FA" w:rsidRPr="00DD3283">
        <w:rPr>
          <w:rFonts w:ascii="Times New Roman" w:hAnsi="Times New Roman" w:cs="Times New Roman"/>
          <w:sz w:val="24"/>
          <w:szCs w:val="24"/>
        </w:rPr>
        <w:instrText xml:space="preserve"> ADDIN ZOTERO_ITEM CSL_CITATION {"citationID":"ZnUIsSXw","properties":{"formattedCitation":"(Sipsma et al., 2011)","plainCitation":"(Sipsma et al., 2011)"},"citationItems":[{"id":23,"uris":["http://zotero.org/users/local/qCISwjgx/items/8J5QIRNN"],"uri":["http://zotero.org/users/local/qCISwjgx/items/8J5QIRNN"],"itemData":{"id":23,"type":"article-journal","title":"Adolescent pregnancy desire and pregnancy incidence","container-title":"Women's Health Issues","page":"110-116","volume":"21","issue":"2","ISSN":"1049-3867","journalAbbreviation":"Women's Health Issues","author":[{"family":"Sipsma","given":"Heather L"},{"family":"Ickovics","given":"Jeannette R"},{"family":"Lewis","given":"Jessica B"},{"family":"Ethier","given":"Kathleen A"},{"family":"Kershaw","given":"Trace S"}],"issued":{"date-parts":[["2011"]]}}}],"schema":"https://github.com/citation-style-language/schema/raw/master/csl-citation.json"} </w:instrText>
      </w:r>
      <w:r w:rsidR="00275C8C" w:rsidRPr="00DD3283">
        <w:rPr>
          <w:rFonts w:ascii="Times New Roman" w:hAnsi="Times New Roman" w:cs="Times New Roman"/>
          <w:sz w:val="24"/>
          <w:szCs w:val="24"/>
        </w:rPr>
        <w:fldChar w:fldCharType="separate"/>
      </w:r>
      <w:r w:rsidR="00CD27FA" w:rsidRPr="00DD3283">
        <w:rPr>
          <w:rFonts w:ascii="Times New Roman" w:hAnsi="Times New Roman" w:cs="Times New Roman"/>
          <w:sz w:val="24"/>
        </w:rPr>
        <w:t>(Sipsma et al., 2011;</w:t>
      </w:r>
      <w:r w:rsidR="00CD27FA" w:rsidRPr="00DD3283">
        <w:rPr>
          <w:rFonts w:ascii="Times New Roman" w:hAnsi="Times New Roman" w:cs="Times New Roman"/>
          <w:sz w:val="24"/>
          <w:szCs w:val="24"/>
        </w:rPr>
        <w:t xml:space="preserve"> Amoran, 2012</w:t>
      </w:r>
      <w:r w:rsidR="00275C8C" w:rsidRPr="00DD3283">
        <w:rPr>
          <w:rFonts w:ascii="Times New Roman" w:hAnsi="Times New Roman" w:cs="Times New Roman"/>
          <w:sz w:val="24"/>
          <w:szCs w:val="24"/>
        </w:rPr>
        <w:fldChar w:fldCharType="end"/>
      </w:r>
      <w:r w:rsidR="00CD27FA" w:rsidRPr="00DD3283">
        <w:rPr>
          <w:rFonts w:ascii="Times New Roman" w:hAnsi="Times New Roman" w:cs="Times New Roman"/>
          <w:sz w:val="24"/>
        </w:rPr>
        <w:t>)</w:t>
      </w:r>
      <w:r w:rsidR="00275C8C" w:rsidRPr="00DD3283">
        <w:rPr>
          <w:rFonts w:ascii="Times New Roman" w:hAnsi="Times New Roman" w:cs="Times New Roman"/>
          <w:sz w:val="24"/>
          <w:szCs w:val="24"/>
        </w:rPr>
        <w:fldChar w:fldCharType="end"/>
      </w:r>
      <w:r w:rsidR="00CD27FA" w:rsidRPr="00DD3283">
        <w:rPr>
          <w:rFonts w:ascii="Times New Roman" w:hAnsi="Times New Roman" w:cs="Times New Roman"/>
          <w:sz w:val="24"/>
          <w:szCs w:val="24"/>
        </w:rPr>
        <w:t>.</w:t>
      </w:r>
    </w:p>
    <w:p w14:paraId="601076E4" w14:textId="77777777" w:rsidR="00BD7907" w:rsidRPr="00DD3283" w:rsidRDefault="00BD7907" w:rsidP="00CD27FA">
      <w:pPr>
        <w:spacing w:line="360" w:lineRule="auto"/>
        <w:jc w:val="both"/>
        <w:rPr>
          <w:rFonts w:ascii="Times New Roman" w:hAnsi="Times New Roman" w:cs="Times New Roman"/>
          <w:sz w:val="24"/>
          <w:szCs w:val="24"/>
        </w:rPr>
      </w:pPr>
      <w:r w:rsidRPr="00DD3283">
        <w:rPr>
          <w:rFonts w:ascii="Times New Roman" w:hAnsi="Times New Roman" w:cs="Times New Roman"/>
          <w:sz w:val="24"/>
          <w:szCs w:val="24"/>
        </w:rPr>
        <w:t xml:space="preserve">The study found that religion has significant influences on teenage pregnancy. The adjusted multivariate analysis which controlled for all the variables used in the study showed that </w:t>
      </w:r>
      <w:r w:rsidR="00280093" w:rsidRPr="00DD3283">
        <w:rPr>
          <w:rFonts w:ascii="Times New Roman" w:hAnsi="Times New Roman" w:cs="Times New Roman"/>
          <w:sz w:val="24"/>
          <w:szCs w:val="24"/>
        </w:rPr>
        <w:t xml:space="preserve">only </w:t>
      </w:r>
      <w:r w:rsidRPr="00DD3283">
        <w:rPr>
          <w:rFonts w:ascii="Times New Roman" w:hAnsi="Times New Roman" w:cs="Times New Roman"/>
          <w:sz w:val="24"/>
          <w:szCs w:val="24"/>
        </w:rPr>
        <w:t xml:space="preserve">teenagers who </w:t>
      </w:r>
      <w:r w:rsidR="00A85D17" w:rsidRPr="00DD3283">
        <w:rPr>
          <w:rFonts w:ascii="Times New Roman" w:hAnsi="Times New Roman" w:cs="Times New Roman"/>
          <w:sz w:val="24"/>
          <w:szCs w:val="24"/>
        </w:rPr>
        <w:t>belong to</w:t>
      </w:r>
      <w:r w:rsidRPr="00DD3283">
        <w:rPr>
          <w:rFonts w:ascii="Times New Roman" w:hAnsi="Times New Roman" w:cs="Times New Roman"/>
          <w:sz w:val="24"/>
          <w:szCs w:val="24"/>
        </w:rPr>
        <w:t xml:space="preserve"> </w:t>
      </w:r>
      <w:r w:rsidR="00A85D17" w:rsidRPr="00DD3283">
        <w:rPr>
          <w:rFonts w:ascii="Times New Roman" w:hAnsi="Times New Roman" w:cs="Times New Roman"/>
          <w:sz w:val="24"/>
          <w:szCs w:val="24"/>
        </w:rPr>
        <w:t>“</w:t>
      </w:r>
      <w:r w:rsidRPr="00DD3283">
        <w:rPr>
          <w:rFonts w:ascii="Times New Roman" w:hAnsi="Times New Roman" w:cs="Times New Roman"/>
          <w:sz w:val="24"/>
          <w:szCs w:val="24"/>
        </w:rPr>
        <w:t>other Christians</w:t>
      </w:r>
      <w:r w:rsidR="00A85D17" w:rsidRPr="00DD3283">
        <w:rPr>
          <w:rFonts w:ascii="Times New Roman" w:hAnsi="Times New Roman" w:cs="Times New Roman"/>
          <w:sz w:val="24"/>
          <w:szCs w:val="24"/>
        </w:rPr>
        <w:t>” religion</w:t>
      </w:r>
      <w:r w:rsidR="00280093" w:rsidRPr="00DD3283">
        <w:rPr>
          <w:rFonts w:ascii="Times New Roman" w:hAnsi="Times New Roman" w:cs="Times New Roman"/>
          <w:sz w:val="24"/>
          <w:szCs w:val="24"/>
        </w:rPr>
        <w:t xml:space="preserve"> category</w:t>
      </w:r>
      <w:r w:rsidRPr="00DD3283">
        <w:rPr>
          <w:rFonts w:ascii="Times New Roman" w:hAnsi="Times New Roman" w:cs="Times New Roman"/>
          <w:sz w:val="24"/>
          <w:szCs w:val="24"/>
        </w:rPr>
        <w:t xml:space="preserve"> were more at risk of teenage pregnancy compared to </w:t>
      </w:r>
      <w:r w:rsidR="00280093" w:rsidRPr="00DD3283">
        <w:rPr>
          <w:rFonts w:ascii="Times New Roman" w:hAnsi="Times New Roman" w:cs="Times New Roman"/>
          <w:sz w:val="24"/>
          <w:szCs w:val="24"/>
        </w:rPr>
        <w:t>Catholic teenagers. However, Muslim category was not sig</w:t>
      </w:r>
      <w:r w:rsidR="00A85D17" w:rsidRPr="00DD3283">
        <w:rPr>
          <w:rFonts w:ascii="Times New Roman" w:hAnsi="Times New Roman" w:cs="Times New Roman"/>
          <w:sz w:val="24"/>
          <w:szCs w:val="24"/>
        </w:rPr>
        <w:t>nificant.</w:t>
      </w:r>
      <w:r w:rsidR="00AD32F4" w:rsidRPr="00DD3283">
        <w:rPr>
          <w:rFonts w:ascii="Times New Roman" w:hAnsi="Times New Roman" w:cs="Times New Roman"/>
          <w:sz w:val="24"/>
          <w:szCs w:val="24"/>
        </w:rPr>
        <w:t xml:space="preserve"> </w:t>
      </w:r>
      <w:r w:rsidR="00031612" w:rsidRPr="00DD3283">
        <w:rPr>
          <w:rFonts w:ascii="Times New Roman" w:hAnsi="Times New Roman" w:cs="Times New Roman"/>
          <w:sz w:val="24"/>
          <w:szCs w:val="24"/>
        </w:rPr>
        <w:t xml:space="preserve">The result of this study is contrary to the findings of Amoran (2012) and (Kimweri, 2012) which found teenage pregnancy to be higher among Muslim teenagers. A possible explanation for this is that </w:t>
      </w:r>
      <w:r w:rsidR="003F1717" w:rsidRPr="00DD3283">
        <w:rPr>
          <w:rFonts w:ascii="Times New Roman" w:hAnsi="Times New Roman" w:cs="Times New Roman"/>
          <w:sz w:val="24"/>
          <w:szCs w:val="24"/>
        </w:rPr>
        <w:t>most (</w:t>
      </w:r>
      <w:r w:rsidR="00AA03C9" w:rsidRPr="00DD3283">
        <w:rPr>
          <w:rFonts w:ascii="Times New Roman" w:hAnsi="Times New Roman" w:cs="Times New Roman"/>
          <w:sz w:val="24"/>
          <w:szCs w:val="24"/>
        </w:rPr>
        <w:t>68%) of the study population belongs to other Christians</w:t>
      </w:r>
      <w:r w:rsidR="00F63AD4" w:rsidRPr="00DD3283">
        <w:rPr>
          <w:rFonts w:ascii="Times New Roman" w:hAnsi="Times New Roman" w:cs="Times New Roman"/>
          <w:sz w:val="24"/>
          <w:szCs w:val="24"/>
        </w:rPr>
        <w:t xml:space="preserve"> </w:t>
      </w:r>
      <w:r w:rsidR="00A85D17" w:rsidRPr="00DD3283">
        <w:rPr>
          <w:rFonts w:ascii="Times New Roman" w:hAnsi="Times New Roman" w:cs="Times New Roman"/>
          <w:sz w:val="24"/>
          <w:szCs w:val="24"/>
        </w:rPr>
        <w:t xml:space="preserve">while very few (12%) are </w:t>
      </w:r>
      <w:r w:rsidR="00A85D17" w:rsidRPr="00DD3283">
        <w:rPr>
          <w:rFonts w:ascii="Times New Roman" w:hAnsi="Times New Roman" w:cs="Times New Roman"/>
          <w:sz w:val="24"/>
          <w:szCs w:val="24"/>
        </w:rPr>
        <w:lastRenderedPageBreak/>
        <w:t xml:space="preserve">Muslim. In general, larger sample size provides </w:t>
      </w:r>
      <w:r w:rsidR="008501D9" w:rsidRPr="00DD3283">
        <w:rPr>
          <w:rFonts w:ascii="Times New Roman" w:hAnsi="Times New Roman" w:cs="Times New Roman"/>
          <w:sz w:val="24"/>
          <w:szCs w:val="24"/>
        </w:rPr>
        <w:t xml:space="preserve">increases statistical power and more conclusive, meanwhile small sample size produces insignificant result. </w:t>
      </w:r>
    </w:p>
    <w:p w14:paraId="72ADFC84" w14:textId="77777777" w:rsidR="003C6D48" w:rsidRPr="00DD3283" w:rsidRDefault="00855BB6" w:rsidP="003C6D48">
      <w:pPr>
        <w:spacing w:line="360" w:lineRule="auto"/>
        <w:jc w:val="both"/>
        <w:rPr>
          <w:rFonts w:ascii="Times New Roman" w:hAnsi="Times New Roman" w:cs="Times New Roman"/>
          <w:sz w:val="24"/>
          <w:szCs w:val="24"/>
        </w:rPr>
      </w:pPr>
      <w:r w:rsidRPr="00DD3283">
        <w:rPr>
          <w:rFonts w:ascii="Times New Roman" w:hAnsi="Times New Roman" w:cs="Times New Roman"/>
          <w:sz w:val="24"/>
          <w:szCs w:val="24"/>
        </w:rPr>
        <w:t>Having</w:t>
      </w:r>
      <w:r w:rsidR="005F43FF" w:rsidRPr="00DD3283">
        <w:rPr>
          <w:rFonts w:ascii="Times New Roman" w:hAnsi="Times New Roman" w:cs="Times New Roman"/>
          <w:sz w:val="24"/>
          <w:szCs w:val="24"/>
        </w:rPr>
        <w:t xml:space="preserve"> one sexual partner</w:t>
      </w:r>
      <w:r w:rsidRPr="00DD3283">
        <w:rPr>
          <w:rFonts w:ascii="Times New Roman" w:hAnsi="Times New Roman" w:cs="Times New Roman"/>
          <w:sz w:val="24"/>
          <w:szCs w:val="24"/>
        </w:rPr>
        <w:t xml:space="preserve"> in this study significantly reduces the risk of teenage pregnancy.</w:t>
      </w:r>
      <w:r w:rsidR="005F43FF" w:rsidRPr="00DD3283">
        <w:rPr>
          <w:rFonts w:ascii="Times New Roman" w:hAnsi="Times New Roman" w:cs="Times New Roman"/>
          <w:sz w:val="24"/>
          <w:szCs w:val="24"/>
        </w:rPr>
        <w:t xml:space="preserve"> </w:t>
      </w:r>
      <w:r w:rsidRPr="00DD3283">
        <w:rPr>
          <w:rFonts w:ascii="Times New Roman" w:hAnsi="Times New Roman" w:cs="Times New Roman"/>
          <w:sz w:val="24"/>
          <w:szCs w:val="24"/>
        </w:rPr>
        <w:t>T</w:t>
      </w:r>
      <w:r w:rsidR="00F84693" w:rsidRPr="00DD3283">
        <w:rPr>
          <w:rFonts w:ascii="Times New Roman" w:hAnsi="Times New Roman" w:cs="Times New Roman"/>
          <w:sz w:val="24"/>
          <w:szCs w:val="24"/>
        </w:rPr>
        <w:t xml:space="preserve">his is possible because having two or more sexual partners </w:t>
      </w:r>
      <w:r w:rsidR="00B64D5A" w:rsidRPr="00DD3283">
        <w:rPr>
          <w:rFonts w:ascii="Times New Roman" w:hAnsi="Times New Roman" w:cs="Times New Roman"/>
          <w:sz w:val="24"/>
          <w:szCs w:val="24"/>
        </w:rPr>
        <w:t xml:space="preserve">increase inconsistent contraceptive use (Scot et al, 2011). </w:t>
      </w:r>
      <w:r w:rsidR="00707B21" w:rsidRPr="00DD3283">
        <w:rPr>
          <w:rFonts w:ascii="Times New Roman" w:hAnsi="Times New Roman" w:cs="Times New Roman"/>
          <w:sz w:val="24"/>
          <w:szCs w:val="24"/>
        </w:rPr>
        <w:t xml:space="preserve">Studies have documented that the consistence use of contraceptives reduce teenage pregnancy and improve the well-being of women </w:t>
      </w:r>
      <w:r w:rsidR="00275C8C" w:rsidRPr="00DD3283">
        <w:rPr>
          <w:rFonts w:ascii="Times New Roman" w:hAnsi="Times New Roman" w:cs="Times New Roman"/>
          <w:sz w:val="24"/>
          <w:szCs w:val="24"/>
        </w:rPr>
        <w:fldChar w:fldCharType="begin"/>
      </w:r>
      <w:r w:rsidR="00707B21" w:rsidRPr="00DD3283">
        <w:rPr>
          <w:rFonts w:ascii="Times New Roman" w:hAnsi="Times New Roman" w:cs="Times New Roman"/>
          <w:sz w:val="24"/>
          <w:szCs w:val="24"/>
        </w:rPr>
        <w:instrText xml:space="preserve"> ADDIN ZOTERO_ITEM CSL_CITATION {"citationID":"1svrp0e4o9","properties":{"formattedCitation":"(Hubacher et al., 2008; Secura et al., 2014; Were, 2007b)","plainCitation":"(Hubacher et al., 2008; Secura et al., 2014; Were, 2007b)","dontUpdate":true},"citationItems":[{"id":379,"uris":["http://zotero.org/users/2574706/items/ZJ6ZGSKU"],"uri":["http://zotero.org/users/2574706/items/ZJ6ZGSKU"],"itemData":{"id":379,"type":"article-journal","title":"Unintended pregnancy in sub-Saharan Africa: magnitude of the problem and potential role of contraceptive implants to alleviate it","container-title":"Contraception","page":"73-78","volume":"78","issue":"1","source":"ScienceDirect","abstract":"Background\nUnintended pregnancies continue to burden many countries in sub-Saharan Africa. Our aim was to estimate the number of unintended pregnancies in the region and model the impact of expanding use of contraceptive implants at the expense of short-term hormonal birth control methods.\nStudy Design\nFor the 42 countries in mainland sub-Saharan Africa, we estimated current levels of unintended pregnancy, prevalence of hormonal contraceptive use and number of unintended pregnancies stemming from early discontinuation and typical method failure rates. Using a decision-analytic model, we estimated the potential impact of more widespread use of the contraceptive implant.\nResults\nEvery year in sub-Saharan Africa, approximately 14 million unintended pregnancies occur and a sizeable proportion is due to poor use of short-term hormonal methods. If 20% of the 17.6 million women using oral contraceptives or injectables wanted long-term protection and switched to the contraceptive implant, over 1.8 million unintended pregnancies could be averted over a 5-year period.\nConclusion\nPoor patterns of short-term hormonal contraceptive use (high discontinuation rates and incorrect use) contribute significantly to the problem of unintended pregnancy in sub-Saharan Africa. More availability and widespread use of highly effective methods, such as the contraceptive implant, will improve reproductive health in the region.","DOI":"10.1016/j.contraception.2008.03.002","ISSN":"0010-7824","shortTitle":"Unintended pregnancy in sub-Saharan Africa","journalAbbreviation":"Contraception","author":[{"family":"Hubacher","given":"David"},{"family":"Mavranezouli","given":"Ifigeneia"},{"family":"McGinn","given":"Erin"}],"issued":{"date-parts":[["2008",7]]}},"label":"page"},{"id":346,"uris":["http://zotero.org/users/2574706/items/56ARBI37"],"uri":["http://zotero.org/users/2574706/items/56ARBI37"],"itemData":{"id":346,"type":"article-journal","title":"Provision of No-Cost, Long-Acting Contraception and Teenage Pregnancy","container-title":"New England Journal of Medicine","page":"1316-1323","volume":"371","issue":"14","source":"Taylor and Francis+NEJM","abstract":"In this study, teens who were given free contraception and educated about reversible methods, with an emphasis on the benefits of long-acting methods, had rates of pregnancy, birth, and abortion that were much lower than the national rates for sexually experienced teens.","DOI":"10.1056/NEJMoa1400506","ISSN":"0028-4793","note":"PMID: 25271604","author":[{"family":"Secura","given":"Gina M."},{"family":"Madden","given":"Tessa"},{"family":"McNicholas","given":"Colleen"},{"family":"Mullersman","given":"Jennifer"},{"family":"Buckel","given":"Christina M."},{"family":"Zhao","given":"Qiuhong"},{"family":"Peipert","given":"Jeffrey F."}],"issued":{"date-parts":[["2014",10,2]]}},"label":"page"},{"id":396,"uris":["http://zotero.org/users/2574706/items/6GFWHRXK"],"uri":["http://zotero.org/users/2574706/items/6GFWHRXK"],"itemData":{"id":396,"type":"article-journal","title":"Determinants of teenage pregnancies: The case of Busia District in Kenya","container-title":"Economics &amp; Human Biology","page":"322-339","volume":"5","issue":"2","source":"ScienceDirect","abstract":"Sub-Saharan Africa has one of the highest levels of teenage pregnancies in the world. In spite of that, there is paucity of empirical research on causes of teenage pregnancies in African countries. This paper investigates the determinants of teenage pregnancies based on a case study of Busia District in Kenya. The data are from a household survey conducted in 1998/1999. Empirical results indicate that girls’ education level has significant influence on the probability of teenage birth, with non-schooling adolescents and those with primary school level education being more vulnerable. Among the variables used as proxies for access to sex education, availability of church forums that educate adolescents about sex and family life issues reduce probability of teenage pregnancy. Age is positively related to teenage pregnancies, with older adolescents being more predisposed to pregnancies. Though use of contraceptives is found to have a positive effect, only a small proportion of adolescents were using modern contraceptives and, supply side factors such as quality and availability were not accounted for. Other key factors as outlined by the adolescents themselves include peer pressure and social environment-related factors like inappropriate forms of recreation, which act as rendezvous for pre-marital sex, as well as lack of parental guidance and counselling. Overall, lack of access to education opportunities, sex education and information regarding contraceptives, as well the widespread poverty predispose girls to teenage pregnancies. The problem of teenage pregnancies should be viewed within the broader socio-economic and socio-cultural environment in which the adolescents operate. For instance, lack of parental guidance on issues of sexuality and sex education was reinforced by cultural taboos that inhibit such discussions. Adolescents should be equipped with the relevant knowledge to enable them make informed choices regarding sexual relationships. This should be complemented with broader programmes aimed at promoting girl education and poverty alleviation.","DOI":"10.1016/j.ehb.2007.03.005","ISSN":"1570-677X","shortTitle":"Determinants of teenage pregnancies","journalAbbreviation":"Economics &amp; Human Biology","author":[{"family":"Were","given":"Maureen"}],"issued":{"date-parts":[["2007",7]]}},"label":"page"}],"schema":"https://github.com/citation-style-language/schema/raw/master/csl-citation.json"} </w:instrText>
      </w:r>
      <w:r w:rsidR="00275C8C" w:rsidRPr="00DD3283">
        <w:rPr>
          <w:rFonts w:ascii="Times New Roman" w:hAnsi="Times New Roman" w:cs="Times New Roman"/>
          <w:sz w:val="24"/>
          <w:szCs w:val="24"/>
        </w:rPr>
        <w:fldChar w:fldCharType="separate"/>
      </w:r>
      <w:r w:rsidR="00707B21" w:rsidRPr="00DD3283">
        <w:rPr>
          <w:rFonts w:ascii="Times New Roman" w:hAnsi="Times New Roman" w:cs="Times New Roman"/>
          <w:sz w:val="24"/>
        </w:rPr>
        <w:t>(Hubacher et al., 2008; Secura et al., 2014; Were, 2007)</w:t>
      </w:r>
      <w:r w:rsidR="00275C8C" w:rsidRPr="00DD3283">
        <w:rPr>
          <w:rFonts w:ascii="Times New Roman" w:hAnsi="Times New Roman" w:cs="Times New Roman"/>
          <w:sz w:val="24"/>
          <w:szCs w:val="24"/>
        </w:rPr>
        <w:fldChar w:fldCharType="end"/>
      </w:r>
      <w:r w:rsidR="00707B21" w:rsidRPr="00DD3283">
        <w:rPr>
          <w:rFonts w:ascii="Times New Roman" w:hAnsi="Times New Roman" w:cs="Times New Roman"/>
          <w:sz w:val="24"/>
          <w:szCs w:val="24"/>
        </w:rPr>
        <w:t xml:space="preserve">. </w:t>
      </w:r>
      <w:r w:rsidR="00124FCB" w:rsidRPr="00DD3283">
        <w:rPr>
          <w:rFonts w:ascii="Times New Roman" w:hAnsi="Times New Roman" w:cs="Times New Roman"/>
          <w:sz w:val="24"/>
          <w:szCs w:val="24"/>
        </w:rPr>
        <w:t xml:space="preserve">In addition, </w:t>
      </w:r>
      <w:r w:rsidR="00B01F21" w:rsidRPr="00DD3283">
        <w:rPr>
          <w:rFonts w:ascii="Times New Roman" w:hAnsi="Times New Roman" w:cs="Times New Roman"/>
          <w:sz w:val="24"/>
          <w:szCs w:val="24"/>
        </w:rPr>
        <w:t>the current study also concurs with the study of Ayiga (2015)</w:t>
      </w:r>
      <w:r w:rsidR="002548FF" w:rsidRPr="00DD3283">
        <w:rPr>
          <w:rFonts w:ascii="Times New Roman" w:hAnsi="Times New Roman" w:cs="Times New Roman"/>
          <w:sz w:val="24"/>
          <w:szCs w:val="24"/>
        </w:rPr>
        <w:t>, w</w:t>
      </w:r>
      <w:r w:rsidR="00B01F21" w:rsidRPr="00DD3283">
        <w:rPr>
          <w:rFonts w:ascii="Times New Roman" w:hAnsi="Times New Roman" w:cs="Times New Roman"/>
          <w:sz w:val="24"/>
          <w:szCs w:val="24"/>
        </w:rPr>
        <w:t xml:space="preserve">hich found that </w:t>
      </w:r>
      <w:r w:rsidR="003C6D48" w:rsidRPr="00DD3283">
        <w:rPr>
          <w:rFonts w:ascii="Times New Roman" w:hAnsi="Times New Roman" w:cs="Times New Roman"/>
          <w:sz w:val="24"/>
          <w:szCs w:val="24"/>
        </w:rPr>
        <w:t>having multiple sexual partners is attrib</w:t>
      </w:r>
      <w:r w:rsidR="00B01F21" w:rsidRPr="00DD3283">
        <w:rPr>
          <w:rFonts w:ascii="Times New Roman" w:hAnsi="Times New Roman" w:cs="Times New Roman"/>
          <w:sz w:val="24"/>
          <w:szCs w:val="24"/>
        </w:rPr>
        <w:t xml:space="preserve">uted to early sexual debut </w:t>
      </w:r>
      <w:r w:rsidR="003C6D48" w:rsidRPr="00DD3283">
        <w:rPr>
          <w:rFonts w:ascii="Times New Roman" w:hAnsi="Times New Roman" w:cs="Times New Roman"/>
          <w:sz w:val="24"/>
          <w:szCs w:val="24"/>
        </w:rPr>
        <w:t>(which has been found in this study to be 15 years)</w:t>
      </w:r>
      <w:r w:rsidR="002548FF" w:rsidRPr="00DD3283">
        <w:rPr>
          <w:rFonts w:ascii="Times New Roman" w:hAnsi="Times New Roman" w:cs="Times New Roman"/>
          <w:sz w:val="24"/>
          <w:szCs w:val="24"/>
        </w:rPr>
        <w:t xml:space="preserve"> which also increase the risk of teenage pregnancy. </w:t>
      </w:r>
    </w:p>
    <w:p w14:paraId="1C7786A1" w14:textId="2EC9A6A5" w:rsidR="00316461" w:rsidRPr="00DD3283" w:rsidRDefault="001265D9" w:rsidP="003E2538">
      <w:pPr>
        <w:spacing w:line="360" w:lineRule="auto"/>
        <w:jc w:val="both"/>
        <w:rPr>
          <w:rFonts w:ascii="Times New Roman" w:hAnsi="Times New Roman" w:cs="Times New Roman"/>
          <w:sz w:val="24"/>
          <w:szCs w:val="24"/>
        </w:rPr>
      </w:pPr>
      <w:r w:rsidRPr="00DD3283">
        <w:rPr>
          <w:rFonts w:ascii="Times New Roman" w:hAnsi="Times New Roman" w:cs="Times New Roman"/>
          <w:sz w:val="24"/>
          <w:szCs w:val="24"/>
        </w:rPr>
        <w:t xml:space="preserve">The finding that condom use at last sexual intercourse was associated with teenage pregnancy was consistent with other studies in sub-Saharan Africa (Were, 2007; Hubacher et al., 2008) and a study elsewhere, (Secura et al, 2014). This is because consistent condom uses among young women and the ability to negotiate for the use of condoms with a partner would reduce the risk of teenage pregnancy (Mchunu et al, 2012). In addition, non-use or inconsistent use of condoms could be as a result of limited access to condoms or the experience of challenges that make it difficult for the teenagers to use condoms regularly (Palamuleni &amp; Adebowale, 2014). Though, the issue of temporality is a challenge in this case because one could not tell if the condom use at last sexual intercourse was before or after the pregnancy. However, this variable could highlight the attitude towards contraceptives use. </w:t>
      </w:r>
    </w:p>
    <w:p w14:paraId="2E80DD4E" w14:textId="16A8175E" w:rsidR="00CD67C5" w:rsidRPr="00DD3283" w:rsidRDefault="00DD3283" w:rsidP="00827AD2">
      <w:pPr>
        <w:pStyle w:val="Heading3"/>
        <w:rPr>
          <w:rFonts w:ascii="Times New Roman" w:hAnsi="Times New Roman" w:cs="Times New Roman"/>
          <w:b/>
          <w:color w:val="auto"/>
        </w:rPr>
      </w:pPr>
      <w:bookmarkStart w:id="46" w:name="_Toc488767301"/>
      <w:r w:rsidRPr="00DD3283">
        <w:rPr>
          <w:rFonts w:ascii="Times New Roman" w:hAnsi="Times New Roman" w:cs="Times New Roman"/>
          <w:b/>
          <w:color w:val="auto"/>
        </w:rPr>
        <w:t>5.4. Conclusion</w:t>
      </w:r>
      <w:bookmarkEnd w:id="46"/>
    </w:p>
    <w:p w14:paraId="20B6C1DE" w14:textId="77777777" w:rsidR="005136CB" w:rsidRPr="00DD3283" w:rsidRDefault="00CD67C5" w:rsidP="00D96B33">
      <w:pPr>
        <w:spacing w:line="360" w:lineRule="auto"/>
        <w:jc w:val="both"/>
        <w:rPr>
          <w:rFonts w:ascii="Times New Roman" w:hAnsi="Times New Roman" w:cs="Times New Roman"/>
          <w:sz w:val="24"/>
          <w:szCs w:val="24"/>
        </w:rPr>
      </w:pPr>
      <w:r w:rsidRPr="00DD3283">
        <w:rPr>
          <w:rFonts w:ascii="Times New Roman" w:hAnsi="Times New Roman" w:cs="Times New Roman"/>
          <w:sz w:val="24"/>
          <w:szCs w:val="24"/>
        </w:rPr>
        <w:t xml:space="preserve">In conclusion, the findings from this study show that sex of the household head in which a teenager lives </w:t>
      </w:r>
      <w:r w:rsidR="00EA4F42" w:rsidRPr="00DD3283">
        <w:rPr>
          <w:rFonts w:ascii="Times New Roman" w:hAnsi="Times New Roman" w:cs="Times New Roman"/>
          <w:sz w:val="24"/>
          <w:szCs w:val="24"/>
        </w:rPr>
        <w:t xml:space="preserve">is </w:t>
      </w:r>
      <w:r w:rsidRPr="00DD3283">
        <w:rPr>
          <w:rFonts w:ascii="Times New Roman" w:hAnsi="Times New Roman" w:cs="Times New Roman"/>
          <w:sz w:val="24"/>
          <w:szCs w:val="24"/>
        </w:rPr>
        <w:t>significant</w:t>
      </w:r>
      <w:r w:rsidR="00EA4F42" w:rsidRPr="00DD3283">
        <w:rPr>
          <w:rFonts w:ascii="Times New Roman" w:hAnsi="Times New Roman" w:cs="Times New Roman"/>
          <w:sz w:val="24"/>
          <w:szCs w:val="24"/>
        </w:rPr>
        <w:t>ly</w:t>
      </w:r>
      <w:r w:rsidRPr="00DD3283">
        <w:rPr>
          <w:rFonts w:ascii="Times New Roman" w:hAnsi="Times New Roman" w:cs="Times New Roman"/>
          <w:sz w:val="24"/>
          <w:szCs w:val="24"/>
        </w:rPr>
        <w:t xml:space="preserve"> </w:t>
      </w:r>
      <w:r w:rsidR="00EA4F42" w:rsidRPr="00DD3283">
        <w:rPr>
          <w:rFonts w:ascii="Times New Roman" w:hAnsi="Times New Roman" w:cs="Times New Roman"/>
          <w:sz w:val="24"/>
          <w:szCs w:val="24"/>
        </w:rPr>
        <w:t xml:space="preserve">associated with </w:t>
      </w:r>
      <w:r w:rsidRPr="00DD3283">
        <w:rPr>
          <w:rFonts w:ascii="Times New Roman" w:hAnsi="Times New Roman" w:cs="Times New Roman"/>
          <w:sz w:val="24"/>
          <w:szCs w:val="24"/>
        </w:rPr>
        <w:t xml:space="preserve">the risk of teenage pregnancy. Teenagers living in households headed by females were more at risk of teenage pregnancy compared to those living in households headed by males. </w:t>
      </w:r>
    </w:p>
    <w:p w14:paraId="1E3834E5" w14:textId="77777777" w:rsidR="003126BA" w:rsidRPr="00DD3283" w:rsidRDefault="005136CB" w:rsidP="00D96B33">
      <w:pPr>
        <w:spacing w:line="360" w:lineRule="auto"/>
        <w:jc w:val="both"/>
        <w:rPr>
          <w:rFonts w:ascii="Times New Roman" w:hAnsi="Times New Roman" w:cs="Times New Roman"/>
          <w:sz w:val="24"/>
          <w:szCs w:val="24"/>
        </w:rPr>
      </w:pPr>
      <w:r w:rsidRPr="00DD3283">
        <w:rPr>
          <w:rFonts w:ascii="Times New Roman" w:hAnsi="Times New Roman" w:cs="Times New Roman"/>
          <w:sz w:val="24"/>
          <w:szCs w:val="24"/>
        </w:rPr>
        <w:t>Findings from this study show that teenage pregnancy is still very high in Malawi. Therefore, it is reasonable to argue that less supervision of girls’ sexual activities by their female household head</w:t>
      </w:r>
      <w:r w:rsidR="00EA4F42" w:rsidRPr="00DD3283">
        <w:rPr>
          <w:rFonts w:ascii="Times New Roman" w:hAnsi="Times New Roman" w:cs="Times New Roman"/>
          <w:sz w:val="24"/>
          <w:szCs w:val="24"/>
        </w:rPr>
        <w:t>s</w:t>
      </w:r>
      <w:r w:rsidRPr="00DD3283">
        <w:rPr>
          <w:rFonts w:ascii="Times New Roman" w:hAnsi="Times New Roman" w:cs="Times New Roman"/>
          <w:sz w:val="24"/>
          <w:szCs w:val="24"/>
        </w:rPr>
        <w:t xml:space="preserve"> due to catering and caring for the </w:t>
      </w:r>
      <w:r w:rsidR="009141C4" w:rsidRPr="00DD3283">
        <w:rPr>
          <w:rFonts w:ascii="Times New Roman" w:hAnsi="Times New Roman" w:cs="Times New Roman"/>
          <w:sz w:val="24"/>
          <w:szCs w:val="24"/>
        </w:rPr>
        <w:t>house</w:t>
      </w:r>
      <w:r w:rsidRPr="00DD3283">
        <w:rPr>
          <w:rFonts w:ascii="Times New Roman" w:hAnsi="Times New Roman" w:cs="Times New Roman"/>
          <w:sz w:val="24"/>
          <w:szCs w:val="24"/>
        </w:rPr>
        <w:t xml:space="preserve"> and lack of father’s protection which is</w:t>
      </w:r>
      <w:r w:rsidR="00FA3F63" w:rsidRPr="00DD3283">
        <w:rPr>
          <w:rFonts w:ascii="Times New Roman" w:hAnsi="Times New Roman" w:cs="Times New Roman"/>
          <w:sz w:val="24"/>
          <w:szCs w:val="24"/>
        </w:rPr>
        <w:t xml:space="preserve"> </w:t>
      </w:r>
      <w:r w:rsidR="009141C4" w:rsidRPr="00DD3283">
        <w:rPr>
          <w:rFonts w:ascii="Times New Roman" w:hAnsi="Times New Roman" w:cs="Times New Roman"/>
          <w:sz w:val="24"/>
          <w:szCs w:val="24"/>
        </w:rPr>
        <w:t xml:space="preserve">characterized by strictness and sanctions against premarital sex are the reasons for the high rate of teenage pregnancy among unmarried teenagers living in households headed by females. </w:t>
      </w:r>
    </w:p>
    <w:p w14:paraId="6D520776" w14:textId="78C24E93" w:rsidR="004C724C" w:rsidRPr="00DD3283" w:rsidRDefault="00DD3283" w:rsidP="00827AD2">
      <w:pPr>
        <w:pStyle w:val="Heading3"/>
        <w:rPr>
          <w:rFonts w:ascii="Times New Roman" w:hAnsi="Times New Roman" w:cs="Times New Roman"/>
          <w:b/>
          <w:color w:val="auto"/>
        </w:rPr>
      </w:pPr>
      <w:bookmarkStart w:id="47" w:name="_Toc488767302"/>
      <w:r w:rsidRPr="00DD3283">
        <w:rPr>
          <w:rFonts w:ascii="Times New Roman" w:hAnsi="Times New Roman" w:cs="Times New Roman"/>
          <w:b/>
          <w:color w:val="auto"/>
        </w:rPr>
        <w:lastRenderedPageBreak/>
        <w:t>5.5. Recommendations</w:t>
      </w:r>
      <w:bookmarkEnd w:id="47"/>
    </w:p>
    <w:p w14:paraId="7EF524A3" w14:textId="77777777" w:rsidR="004770DD" w:rsidRPr="00DD3283" w:rsidRDefault="004770DD" w:rsidP="00D96B33">
      <w:pPr>
        <w:spacing w:line="360" w:lineRule="auto"/>
        <w:jc w:val="both"/>
        <w:rPr>
          <w:rFonts w:ascii="Times New Roman" w:hAnsi="Times New Roman" w:cs="Times New Roman"/>
          <w:sz w:val="24"/>
          <w:szCs w:val="24"/>
        </w:rPr>
      </w:pPr>
      <w:r w:rsidRPr="00DD3283">
        <w:rPr>
          <w:rFonts w:ascii="Times New Roman" w:hAnsi="Times New Roman" w:cs="Times New Roman"/>
          <w:sz w:val="24"/>
          <w:szCs w:val="24"/>
        </w:rPr>
        <w:t xml:space="preserve">There are many factors driving teenage pregnancy and there have been varieties of strategies </w:t>
      </w:r>
      <w:r w:rsidR="00894A2A" w:rsidRPr="00DD3283">
        <w:rPr>
          <w:rFonts w:ascii="Times New Roman" w:hAnsi="Times New Roman" w:cs="Times New Roman"/>
          <w:sz w:val="24"/>
          <w:szCs w:val="24"/>
        </w:rPr>
        <w:t>aim</w:t>
      </w:r>
      <w:r w:rsidR="005563A2" w:rsidRPr="00DD3283">
        <w:rPr>
          <w:rFonts w:ascii="Times New Roman" w:hAnsi="Times New Roman" w:cs="Times New Roman"/>
          <w:sz w:val="24"/>
          <w:szCs w:val="24"/>
        </w:rPr>
        <w:t>ed</w:t>
      </w:r>
      <w:r w:rsidRPr="00DD3283">
        <w:rPr>
          <w:rFonts w:ascii="Times New Roman" w:hAnsi="Times New Roman" w:cs="Times New Roman"/>
          <w:sz w:val="24"/>
          <w:szCs w:val="24"/>
        </w:rPr>
        <w:t xml:space="preserve"> at preventing it such as; </w:t>
      </w:r>
      <w:r w:rsidR="00C81FC8" w:rsidRPr="00DD3283">
        <w:rPr>
          <w:rFonts w:ascii="Times New Roman" w:hAnsi="Times New Roman" w:cs="Times New Roman"/>
          <w:sz w:val="24"/>
          <w:szCs w:val="24"/>
        </w:rPr>
        <w:t xml:space="preserve">sex </w:t>
      </w:r>
      <w:r w:rsidRPr="00DD3283">
        <w:rPr>
          <w:rFonts w:ascii="Times New Roman" w:hAnsi="Times New Roman" w:cs="Times New Roman"/>
          <w:sz w:val="24"/>
          <w:szCs w:val="24"/>
        </w:rPr>
        <w:t>education programmes</w:t>
      </w:r>
      <w:r w:rsidR="00C81FC8" w:rsidRPr="00DD3283">
        <w:rPr>
          <w:rFonts w:ascii="Times New Roman" w:hAnsi="Times New Roman" w:cs="Times New Roman"/>
          <w:sz w:val="24"/>
          <w:szCs w:val="24"/>
        </w:rPr>
        <w:t xml:space="preserve">, family planning services, reaching out to teen mothers, and </w:t>
      </w:r>
      <w:r w:rsidR="005563A2" w:rsidRPr="00DD3283">
        <w:rPr>
          <w:rFonts w:ascii="Times New Roman" w:hAnsi="Times New Roman" w:cs="Times New Roman"/>
          <w:sz w:val="24"/>
          <w:szCs w:val="24"/>
        </w:rPr>
        <w:t xml:space="preserve">the </w:t>
      </w:r>
      <w:r w:rsidR="003126BA" w:rsidRPr="00DD3283">
        <w:rPr>
          <w:rFonts w:ascii="Times New Roman" w:hAnsi="Times New Roman" w:cs="Times New Roman"/>
          <w:sz w:val="24"/>
          <w:szCs w:val="24"/>
        </w:rPr>
        <w:t xml:space="preserve">YFHS programme among others. </w:t>
      </w:r>
      <w:r w:rsidR="00161490" w:rsidRPr="00DD3283">
        <w:rPr>
          <w:rFonts w:ascii="Times New Roman" w:hAnsi="Times New Roman" w:cs="Times New Roman"/>
          <w:sz w:val="24"/>
          <w:szCs w:val="24"/>
        </w:rPr>
        <w:t xml:space="preserve"> However, b</w:t>
      </w:r>
      <w:r w:rsidR="00821B21" w:rsidRPr="00DD3283">
        <w:rPr>
          <w:rFonts w:ascii="Times New Roman" w:hAnsi="Times New Roman" w:cs="Times New Roman"/>
          <w:sz w:val="24"/>
          <w:szCs w:val="24"/>
        </w:rPr>
        <w:t>ased on the findings of this study, the following teenage pregnancy prevention strategies are recommended:</w:t>
      </w:r>
    </w:p>
    <w:p w14:paraId="1D8B7B47" w14:textId="77777777" w:rsidR="00161490" w:rsidRPr="00DD3283" w:rsidRDefault="00161490" w:rsidP="004168BE">
      <w:pPr>
        <w:spacing w:line="360" w:lineRule="auto"/>
        <w:jc w:val="both"/>
        <w:rPr>
          <w:rFonts w:ascii="Times New Roman" w:hAnsi="Times New Roman" w:cs="Times New Roman"/>
          <w:sz w:val="24"/>
          <w:szCs w:val="24"/>
        </w:rPr>
      </w:pPr>
      <w:r w:rsidRPr="00DD3283">
        <w:rPr>
          <w:rFonts w:ascii="Times New Roman" w:hAnsi="Times New Roman" w:cs="Times New Roman"/>
          <w:sz w:val="24"/>
          <w:szCs w:val="24"/>
        </w:rPr>
        <w:t xml:space="preserve">Deliberate </w:t>
      </w:r>
      <w:r w:rsidR="005563A2" w:rsidRPr="00DD3283">
        <w:rPr>
          <w:rFonts w:ascii="Times New Roman" w:hAnsi="Times New Roman" w:cs="Times New Roman"/>
          <w:sz w:val="24"/>
          <w:szCs w:val="24"/>
        </w:rPr>
        <w:t xml:space="preserve">campaigns for teenage pregnancy awareness and prevention </w:t>
      </w:r>
      <w:r w:rsidRPr="00DD3283">
        <w:rPr>
          <w:rFonts w:ascii="Times New Roman" w:hAnsi="Times New Roman" w:cs="Times New Roman"/>
          <w:sz w:val="24"/>
          <w:szCs w:val="24"/>
        </w:rPr>
        <w:t xml:space="preserve">need to be put in place </w:t>
      </w:r>
      <w:r w:rsidR="005563A2" w:rsidRPr="00DD3283">
        <w:rPr>
          <w:rFonts w:ascii="Times New Roman" w:hAnsi="Times New Roman" w:cs="Times New Roman"/>
          <w:sz w:val="24"/>
          <w:szCs w:val="24"/>
        </w:rPr>
        <w:t xml:space="preserve">to support </w:t>
      </w:r>
      <w:r w:rsidRPr="00DD3283">
        <w:rPr>
          <w:rFonts w:ascii="Times New Roman" w:hAnsi="Times New Roman" w:cs="Times New Roman"/>
          <w:sz w:val="24"/>
          <w:szCs w:val="24"/>
        </w:rPr>
        <w:t>household heads; especially the female household heads to address this issue across the country</w:t>
      </w:r>
      <w:r w:rsidR="005563A2" w:rsidRPr="00DD3283">
        <w:rPr>
          <w:rFonts w:ascii="Times New Roman" w:hAnsi="Times New Roman" w:cs="Times New Roman"/>
          <w:sz w:val="24"/>
          <w:szCs w:val="24"/>
        </w:rPr>
        <w:t>. E</w:t>
      </w:r>
      <w:r w:rsidRPr="00DD3283">
        <w:rPr>
          <w:rFonts w:ascii="Times New Roman" w:hAnsi="Times New Roman" w:cs="Times New Roman"/>
          <w:sz w:val="24"/>
          <w:szCs w:val="24"/>
        </w:rPr>
        <w:t xml:space="preserve">mphasis </w:t>
      </w:r>
      <w:r w:rsidR="005563A2" w:rsidRPr="00DD3283">
        <w:rPr>
          <w:rFonts w:ascii="Times New Roman" w:hAnsi="Times New Roman" w:cs="Times New Roman"/>
          <w:sz w:val="24"/>
          <w:szCs w:val="24"/>
        </w:rPr>
        <w:t xml:space="preserve">of such efforts </w:t>
      </w:r>
      <w:r w:rsidRPr="00DD3283">
        <w:rPr>
          <w:rFonts w:ascii="Times New Roman" w:hAnsi="Times New Roman" w:cs="Times New Roman"/>
          <w:sz w:val="24"/>
          <w:szCs w:val="24"/>
        </w:rPr>
        <w:t xml:space="preserve">should </w:t>
      </w:r>
      <w:r w:rsidR="005563A2" w:rsidRPr="00DD3283">
        <w:rPr>
          <w:rFonts w:ascii="Times New Roman" w:hAnsi="Times New Roman" w:cs="Times New Roman"/>
          <w:sz w:val="24"/>
          <w:szCs w:val="24"/>
        </w:rPr>
        <w:t>occur</w:t>
      </w:r>
      <w:r w:rsidRPr="00DD3283">
        <w:rPr>
          <w:rFonts w:ascii="Times New Roman" w:hAnsi="Times New Roman" w:cs="Times New Roman"/>
          <w:sz w:val="24"/>
          <w:szCs w:val="24"/>
        </w:rPr>
        <w:t xml:space="preserve"> in the southern region </w:t>
      </w:r>
      <w:r w:rsidR="00C317BE" w:rsidRPr="00DD3283">
        <w:rPr>
          <w:rFonts w:ascii="Times New Roman" w:hAnsi="Times New Roman" w:cs="Times New Roman"/>
          <w:sz w:val="24"/>
          <w:szCs w:val="24"/>
        </w:rPr>
        <w:t>where the rate is higher compared to other regions in Malawi.</w:t>
      </w:r>
      <w:r w:rsidR="005563A2" w:rsidRPr="00DD3283">
        <w:rPr>
          <w:rFonts w:ascii="Times New Roman" w:hAnsi="Times New Roman" w:cs="Times New Roman"/>
          <w:sz w:val="24"/>
          <w:szCs w:val="24"/>
        </w:rPr>
        <w:t xml:space="preserve"> These campaigns could include parental </w:t>
      </w:r>
      <w:r w:rsidR="004168BE" w:rsidRPr="00DD3283">
        <w:rPr>
          <w:rFonts w:ascii="Times New Roman" w:hAnsi="Times New Roman" w:cs="Times New Roman"/>
          <w:sz w:val="24"/>
          <w:szCs w:val="24"/>
        </w:rPr>
        <w:t>support that teaches</w:t>
      </w:r>
      <w:r w:rsidR="005563A2" w:rsidRPr="00DD3283">
        <w:rPr>
          <w:rFonts w:ascii="Times New Roman" w:hAnsi="Times New Roman" w:cs="Times New Roman"/>
          <w:sz w:val="24"/>
          <w:szCs w:val="24"/>
        </w:rPr>
        <w:t xml:space="preserve"> adults how to communicate about puberty, sex, emotions and other related issues throughout a child's life. Such support would ensure that children have an open channel of communication with their parents surrounding sexual matters.</w:t>
      </w:r>
    </w:p>
    <w:p w14:paraId="0B05023A" w14:textId="77777777" w:rsidR="00894A2A" w:rsidRPr="00DD3283" w:rsidRDefault="00894A2A" w:rsidP="004168BE">
      <w:pPr>
        <w:spacing w:line="360" w:lineRule="auto"/>
        <w:jc w:val="both"/>
        <w:rPr>
          <w:rFonts w:ascii="Times New Roman" w:hAnsi="Times New Roman" w:cs="Times New Roman"/>
          <w:sz w:val="24"/>
          <w:szCs w:val="24"/>
        </w:rPr>
      </w:pPr>
      <w:r w:rsidRPr="00DD3283">
        <w:rPr>
          <w:rFonts w:ascii="Times New Roman" w:hAnsi="Times New Roman" w:cs="Times New Roman"/>
          <w:sz w:val="24"/>
          <w:szCs w:val="24"/>
        </w:rPr>
        <w:t>Since the study found a significant association between education and teenage pregnancy and also showed that majority of the teenagers did not have beyond primary education, the study recommends that the government of Malawi and NGOs should implement and an education policy that makes secondary</w:t>
      </w:r>
      <w:r w:rsidR="00E40AF4" w:rsidRPr="00DD3283">
        <w:rPr>
          <w:rFonts w:ascii="Times New Roman" w:hAnsi="Times New Roman" w:cs="Times New Roman"/>
          <w:sz w:val="24"/>
          <w:szCs w:val="24"/>
        </w:rPr>
        <w:t xml:space="preserve"> education for female universal especially in the central and southern region where studies have documented low female school enrolment</w:t>
      </w:r>
      <w:r w:rsidRPr="00DD3283">
        <w:rPr>
          <w:rFonts w:ascii="Times New Roman" w:hAnsi="Times New Roman" w:cs="Times New Roman"/>
          <w:sz w:val="24"/>
          <w:szCs w:val="24"/>
        </w:rPr>
        <w:t xml:space="preserve">. This is because an increase in secondary education of females will reduce the number of teenage pregnancy and will increase knowledge on their health and well-being. </w:t>
      </w:r>
    </w:p>
    <w:p w14:paraId="5A331DB8" w14:textId="77777777" w:rsidR="0070122F" w:rsidRPr="00DD3283" w:rsidRDefault="0070122F" w:rsidP="00CE7F1D">
      <w:pPr>
        <w:spacing w:line="360" w:lineRule="auto"/>
        <w:jc w:val="both"/>
        <w:rPr>
          <w:rFonts w:ascii="Times New Roman" w:hAnsi="Times New Roman" w:cs="Times New Roman"/>
          <w:sz w:val="24"/>
          <w:szCs w:val="24"/>
        </w:rPr>
      </w:pPr>
      <w:r w:rsidRPr="00DD3283">
        <w:rPr>
          <w:rFonts w:ascii="Times New Roman" w:hAnsi="Times New Roman" w:cs="Times New Roman"/>
          <w:sz w:val="24"/>
          <w:szCs w:val="24"/>
        </w:rPr>
        <w:t xml:space="preserve">Teenagers should be offered information on how to use contraceptives. Contraceptive use should be promoted through education and </w:t>
      </w:r>
      <w:r w:rsidR="005563A2" w:rsidRPr="00DD3283">
        <w:rPr>
          <w:rFonts w:ascii="Times New Roman" w:hAnsi="Times New Roman" w:cs="Times New Roman"/>
          <w:sz w:val="24"/>
          <w:szCs w:val="24"/>
        </w:rPr>
        <w:t xml:space="preserve">special adolescent </w:t>
      </w:r>
      <w:r w:rsidRPr="00DD3283">
        <w:rPr>
          <w:rFonts w:ascii="Times New Roman" w:hAnsi="Times New Roman" w:cs="Times New Roman"/>
          <w:sz w:val="24"/>
          <w:szCs w:val="24"/>
        </w:rPr>
        <w:t>service provision to reduce teenage pregnancy.</w:t>
      </w:r>
    </w:p>
    <w:p w14:paraId="760813F3" w14:textId="00547649" w:rsidR="004514CC" w:rsidRPr="00DD3283" w:rsidRDefault="0070122F" w:rsidP="00D96B33">
      <w:pPr>
        <w:spacing w:line="360" w:lineRule="auto"/>
        <w:jc w:val="both"/>
        <w:rPr>
          <w:rFonts w:ascii="Times New Roman" w:hAnsi="Times New Roman" w:cs="Times New Roman"/>
          <w:sz w:val="24"/>
          <w:szCs w:val="24"/>
        </w:rPr>
      </w:pPr>
      <w:r w:rsidRPr="00DD3283">
        <w:rPr>
          <w:rFonts w:ascii="Times New Roman" w:hAnsi="Times New Roman" w:cs="Times New Roman"/>
          <w:sz w:val="24"/>
          <w:szCs w:val="24"/>
        </w:rPr>
        <w:t xml:space="preserve">A significant association was found </w:t>
      </w:r>
      <w:r w:rsidR="006D1FE1" w:rsidRPr="00DD3283">
        <w:rPr>
          <w:rFonts w:ascii="Times New Roman" w:hAnsi="Times New Roman" w:cs="Times New Roman"/>
          <w:sz w:val="24"/>
          <w:szCs w:val="24"/>
        </w:rPr>
        <w:t xml:space="preserve">with </w:t>
      </w:r>
      <w:r w:rsidRPr="00DD3283">
        <w:rPr>
          <w:rFonts w:ascii="Times New Roman" w:hAnsi="Times New Roman" w:cs="Times New Roman"/>
          <w:sz w:val="24"/>
          <w:szCs w:val="24"/>
        </w:rPr>
        <w:t>region</w:t>
      </w:r>
      <w:r w:rsidR="00316461" w:rsidRPr="00DD3283">
        <w:rPr>
          <w:rFonts w:ascii="Times New Roman" w:hAnsi="Times New Roman" w:cs="Times New Roman"/>
          <w:sz w:val="24"/>
          <w:szCs w:val="24"/>
        </w:rPr>
        <w:t xml:space="preserve"> and</w:t>
      </w:r>
      <w:r w:rsidRPr="00DD3283">
        <w:rPr>
          <w:rFonts w:ascii="Times New Roman" w:hAnsi="Times New Roman" w:cs="Times New Roman"/>
          <w:sz w:val="24"/>
          <w:szCs w:val="24"/>
        </w:rPr>
        <w:t xml:space="preserve"> teenage pregnancy. One could advice that </w:t>
      </w:r>
      <w:r w:rsidR="00CE7F1D" w:rsidRPr="00DD3283">
        <w:rPr>
          <w:rFonts w:ascii="Times New Roman" w:hAnsi="Times New Roman" w:cs="Times New Roman"/>
          <w:sz w:val="24"/>
          <w:szCs w:val="24"/>
        </w:rPr>
        <w:t>p</w:t>
      </w:r>
      <w:r w:rsidRPr="00DD3283">
        <w:rPr>
          <w:rFonts w:ascii="Times New Roman" w:hAnsi="Times New Roman" w:cs="Times New Roman"/>
          <w:sz w:val="24"/>
          <w:szCs w:val="24"/>
        </w:rPr>
        <w:t>regnancy prevention programmes with guidelines should be available and utilised appropriately in all areas where teenagers are found.</w:t>
      </w:r>
    </w:p>
    <w:p w14:paraId="2EF25800" w14:textId="005E9899" w:rsidR="00774795" w:rsidRPr="00DD3283" w:rsidRDefault="00DD3283" w:rsidP="00827AD2">
      <w:pPr>
        <w:pStyle w:val="Heading3"/>
        <w:rPr>
          <w:rFonts w:ascii="Times New Roman" w:hAnsi="Times New Roman" w:cs="Times New Roman"/>
          <w:b/>
          <w:color w:val="auto"/>
        </w:rPr>
      </w:pPr>
      <w:bookmarkStart w:id="48" w:name="_Toc488767303"/>
      <w:r w:rsidRPr="00DD3283">
        <w:rPr>
          <w:rFonts w:ascii="Times New Roman" w:hAnsi="Times New Roman" w:cs="Times New Roman"/>
          <w:b/>
          <w:color w:val="auto"/>
        </w:rPr>
        <w:t>5.6. Frontier for Further Studies</w:t>
      </w:r>
      <w:bookmarkEnd w:id="48"/>
    </w:p>
    <w:p w14:paraId="31730E43" w14:textId="25F6DE4F" w:rsidR="00120E50" w:rsidRPr="00DD3283" w:rsidRDefault="00774795" w:rsidP="00D96B33">
      <w:pPr>
        <w:spacing w:line="360" w:lineRule="auto"/>
        <w:jc w:val="both"/>
        <w:rPr>
          <w:rFonts w:ascii="Times New Roman" w:hAnsi="Times New Roman" w:cs="Times New Roman"/>
          <w:sz w:val="24"/>
          <w:szCs w:val="24"/>
        </w:rPr>
      </w:pPr>
      <w:r w:rsidRPr="00DD3283">
        <w:rPr>
          <w:rFonts w:ascii="Times New Roman" w:hAnsi="Times New Roman" w:cs="Times New Roman"/>
          <w:sz w:val="24"/>
          <w:szCs w:val="24"/>
        </w:rPr>
        <w:t>Further studies should try to explore the association of sex of the household head using qualitative methodology to understand the perception</w:t>
      </w:r>
      <w:r w:rsidR="00A76103" w:rsidRPr="00DD3283">
        <w:rPr>
          <w:rFonts w:ascii="Times New Roman" w:hAnsi="Times New Roman" w:cs="Times New Roman"/>
          <w:sz w:val="24"/>
          <w:szCs w:val="24"/>
        </w:rPr>
        <w:t xml:space="preserve">s that underlie and influence the risk of teenage pregnancy in households headed by females. </w:t>
      </w:r>
      <w:r w:rsidR="004514CC" w:rsidRPr="00DD3283">
        <w:rPr>
          <w:rFonts w:ascii="Times New Roman" w:hAnsi="Times New Roman" w:cs="Times New Roman"/>
          <w:sz w:val="24"/>
          <w:szCs w:val="24"/>
        </w:rPr>
        <w:t xml:space="preserve">In addition, further studies should </w:t>
      </w:r>
      <w:r w:rsidR="00287151" w:rsidRPr="00DD3283">
        <w:rPr>
          <w:rFonts w:ascii="Times New Roman" w:hAnsi="Times New Roman" w:cs="Times New Roman"/>
          <w:sz w:val="24"/>
          <w:szCs w:val="24"/>
        </w:rPr>
        <w:t>include</w:t>
      </w:r>
      <w:r w:rsidR="004514CC" w:rsidRPr="00DD3283">
        <w:rPr>
          <w:rFonts w:ascii="Times New Roman" w:hAnsi="Times New Roman" w:cs="Times New Roman"/>
          <w:sz w:val="24"/>
          <w:szCs w:val="24"/>
        </w:rPr>
        <w:t xml:space="preserve"> variables </w:t>
      </w:r>
      <w:r w:rsidR="00FD01C1" w:rsidRPr="00DD3283">
        <w:rPr>
          <w:rFonts w:ascii="Times New Roman" w:hAnsi="Times New Roman" w:cs="Times New Roman"/>
          <w:sz w:val="24"/>
          <w:szCs w:val="24"/>
        </w:rPr>
        <w:t xml:space="preserve">that measure the level of female empowerment of the female household heads </w:t>
      </w:r>
      <w:r w:rsidR="004514CC" w:rsidRPr="00DD3283">
        <w:rPr>
          <w:rFonts w:ascii="Times New Roman" w:hAnsi="Times New Roman" w:cs="Times New Roman"/>
          <w:sz w:val="24"/>
          <w:szCs w:val="24"/>
        </w:rPr>
        <w:t xml:space="preserve">such as decision making, role of household head and power to negotiate condom use. </w:t>
      </w:r>
    </w:p>
    <w:p w14:paraId="05731810" w14:textId="604CA91E" w:rsidR="002E4EC6" w:rsidRPr="00DD3283" w:rsidRDefault="00944D85" w:rsidP="007F3E43">
      <w:pPr>
        <w:pStyle w:val="Heading2"/>
        <w:rPr>
          <w:rFonts w:ascii="Times New Roman" w:hAnsi="Times New Roman" w:cs="Times New Roman"/>
          <w:color w:val="auto"/>
        </w:rPr>
      </w:pPr>
      <w:bookmarkStart w:id="49" w:name="_Toc488767304"/>
      <w:r w:rsidRPr="00DD3283">
        <w:rPr>
          <w:rFonts w:ascii="Times New Roman" w:hAnsi="Times New Roman" w:cs="Times New Roman"/>
          <w:color w:val="auto"/>
        </w:rPr>
        <w:lastRenderedPageBreak/>
        <w:t>REFERENCES</w:t>
      </w:r>
      <w:bookmarkEnd w:id="49"/>
    </w:p>
    <w:p w14:paraId="2B6EC47A" w14:textId="77777777" w:rsidR="00F46F59" w:rsidRPr="00DD3283" w:rsidRDefault="00275C8C" w:rsidP="006623FF">
      <w:pPr>
        <w:widowControl w:val="0"/>
        <w:autoSpaceDE w:val="0"/>
        <w:autoSpaceDN w:val="0"/>
        <w:adjustRightInd w:val="0"/>
        <w:spacing w:after="0" w:line="360" w:lineRule="auto"/>
        <w:rPr>
          <w:rFonts w:ascii="Times New Roman" w:hAnsi="Times New Roman" w:cs="Times New Roman"/>
          <w:sz w:val="24"/>
          <w:szCs w:val="24"/>
        </w:rPr>
      </w:pPr>
      <w:r w:rsidRPr="00DD3283">
        <w:rPr>
          <w:b/>
        </w:rPr>
        <w:fldChar w:fldCharType="begin"/>
      </w:r>
      <w:r w:rsidR="005435CC" w:rsidRPr="00DD3283">
        <w:rPr>
          <w:b/>
        </w:rPr>
        <w:instrText xml:space="preserve"> ADDIN ZOTERO_BIBL {"custom":[]} CSL_BIBLIOGRAPHY </w:instrText>
      </w:r>
      <w:r w:rsidRPr="00DD3283">
        <w:rPr>
          <w:b/>
        </w:rPr>
        <w:fldChar w:fldCharType="separate"/>
      </w:r>
      <w:r w:rsidR="00F46F59" w:rsidRPr="00DD3283">
        <w:rPr>
          <w:rFonts w:ascii="Times New Roman" w:hAnsi="Times New Roman" w:cs="Times New Roman"/>
          <w:sz w:val="24"/>
          <w:szCs w:val="24"/>
        </w:rPr>
        <w:t>Acharya, D.R., Bhattarai,</w:t>
      </w:r>
      <w:r w:rsidR="007E0816" w:rsidRPr="00DD3283">
        <w:rPr>
          <w:rFonts w:ascii="Times New Roman" w:hAnsi="Times New Roman" w:cs="Times New Roman"/>
          <w:sz w:val="24"/>
          <w:szCs w:val="24"/>
        </w:rPr>
        <w:t xml:space="preserve"> R., Poobalan, A., Teijlingen, V</w:t>
      </w:r>
      <w:r w:rsidR="00F46F59" w:rsidRPr="00DD3283">
        <w:rPr>
          <w:rFonts w:ascii="Times New Roman" w:hAnsi="Times New Roman" w:cs="Times New Roman"/>
          <w:sz w:val="24"/>
          <w:szCs w:val="24"/>
        </w:rPr>
        <w:t>an E., Chapman, G., 2014. Factors associated with teenage pregnancy in South Asia. www.hsj.gr.</w:t>
      </w:r>
    </w:p>
    <w:p w14:paraId="53744BAB" w14:textId="77777777" w:rsidR="00F46F59" w:rsidRPr="00DD3283" w:rsidRDefault="00F46F59" w:rsidP="006623FF">
      <w:pPr>
        <w:widowControl w:val="0"/>
        <w:autoSpaceDE w:val="0"/>
        <w:autoSpaceDN w:val="0"/>
        <w:adjustRightInd w:val="0"/>
        <w:spacing w:after="0" w:line="360" w:lineRule="auto"/>
        <w:rPr>
          <w:rFonts w:ascii="Times New Roman" w:hAnsi="Times New Roman" w:cs="Times New Roman"/>
          <w:sz w:val="24"/>
          <w:szCs w:val="24"/>
        </w:rPr>
      </w:pPr>
      <w:r w:rsidRPr="00DD3283">
        <w:rPr>
          <w:rFonts w:ascii="Times New Roman" w:hAnsi="Times New Roman" w:cs="Times New Roman"/>
          <w:sz w:val="24"/>
          <w:szCs w:val="24"/>
        </w:rPr>
        <w:t>Agbemenu, K., Schlenk, E.A., 2011. An Integrative Review of Comprehensive Sex Education for Adolescent Girls in Kenya. J. Nurs. Scholarsh. 43, 54–63. doi:</w:t>
      </w:r>
      <w:r w:rsidR="007E0816" w:rsidRPr="00DD3283">
        <w:rPr>
          <w:rFonts w:ascii="Times New Roman" w:hAnsi="Times New Roman" w:cs="Times New Roman"/>
          <w:sz w:val="24"/>
          <w:szCs w:val="24"/>
        </w:rPr>
        <w:t>10.1111/j.1547-5069.2010.01382</w:t>
      </w:r>
    </w:p>
    <w:p w14:paraId="2F87C6AC" w14:textId="77777777" w:rsidR="00F46F59" w:rsidRPr="00DD3283" w:rsidRDefault="00F46F59" w:rsidP="006623FF">
      <w:pPr>
        <w:widowControl w:val="0"/>
        <w:autoSpaceDE w:val="0"/>
        <w:autoSpaceDN w:val="0"/>
        <w:adjustRightInd w:val="0"/>
        <w:spacing w:after="0" w:line="360" w:lineRule="auto"/>
        <w:rPr>
          <w:rFonts w:ascii="Times New Roman" w:hAnsi="Times New Roman" w:cs="Times New Roman"/>
          <w:sz w:val="24"/>
          <w:szCs w:val="24"/>
        </w:rPr>
      </w:pPr>
      <w:r w:rsidRPr="00DD3283">
        <w:rPr>
          <w:rFonts w:ascii="Times New Roman" w:hAnsi="Times New Roman" w:cs="Times New Roman"/>
          <w:sz w:val="24"/>
          <w:szCs w:val="24"/>
        </w:rPr>
        <w:t>Ajala, A.O., 2014. Factors associated with teenage pregnancy and fertility in Nigeria. children 5.</w:t>
      </w:r>
    </w:p>
    <w:p w14:paraId="06DD8F60" w14:textId="77777777" w:rsidR="00F46F59" w:rsidRPr="00DD3283" w:rsidRDefault="00F46F59" w:rsidP="006623FF">
      <w:pPr>
        <w:widowControl w:val="0"/>
        <w:autoSpaceDE w:val="0"/>
        <w:autoSpaceDN w:val="0"/>
        <w:adjustRightInd w:val="0"/>
        <w:spacing w:after="0" w:line="360" w:lineRule="auto"/>
        <w:rPr>
          <w:rFonts w:ascii="Times New Roman" w:hAnsi="Times New Roman" w:cs="Times New Roman"/>
          <w:sz w:val="24"/>
          <w:szCs w:val="24"/>
        </w:rPr>
      </w:pPr>
      <w:r w:rsidRPr="00DD3283">
        <w:rPr>
          <w:rFonts w:ascii="Times New Roman" w:hAnsi="Times New Roman" w:cs="Times New Roman"/>
          <w:sz w:val="24"/>
          <w:szCs w:val="24"/>
        </w:rPr>
        <w:t>Amoran, O.E., 2012. A comparative analysis of predictors of teenage pregnancy and its prevention in a rural town in Western Nigeria. Int. J. Equity Health 11, 37. doi:10.1186/1475-9276-11-37</w:t>
      </w:r>
    </w:p>
    <w:p w14:paraId="7CD21603" w14:textId="77777777" w:rsidR="00F46F59" w:rsidRPr="00DD3283" w:rsidRDefault="00F46F59" w:rsidP="006623FF">
      <w:pPr>
        <w:widowControl w:val="0"/>
        <w:autoSpaceDE w:val="0"/>
        <w:autoSpaceDN w:val="0"/>
        <w:adjustRightInd w:val="0"/>
        <w:spacing w:after="0" w:line="360" w:lineRule="auto"/>
        <w:rPr>
          <w:rFonts w:ascii="Times New Roman" w:hAnsi="Times New Roman" w:cs="Times New Roman"/>
          <w:sz w:val="24"/>
          <w:szCs w:val="24"/>
        </w:rPr>
      </w:pPr>
      <w:r w:rsidRPr="00DD3283">
        <w:rPr>
          <w:rFonts w:ascii="Times New Roman" w:hAnsi="Times New Roman" w:cs="Times New Roman"/>
          <w:sz w:val="24"/>
          <w:szCs w:val="24"/>
        </w:rPr>
        <w:t>Baird, S., Chirwa, E., McIntosh, C., Özler, B., 2010. The short-term impacts of a schooling conditional cash transfer program on the sexual behavior of young women. Health Econ. 19, 55–68. doi:10.1002/hec.1569</w:t>
      </w:r>
    </w:p>
    <w:p w14:paraId="22A35D83" w14:textId="77777777" w:rsidR="00F46F59" w:rsidRPr="00DD3283" w:rsidRDefault="00F46F59" w:rsidP="006623FF">
      <w:pPr>
        <w:widowControl w:val="0"/>
        <w:autoSpaceDE w:val="0"/>
        <w:autoSpaceDN w:val="0"/>
        <w:adjustRightInd w:val="0"/>
        <w:spacing w:after="0" w:line="360" w:lineRule="auto"/>
        <w:rPr>
          <w:rFonts w:ascii="Times New Roman" w:hAnsi="Times New Roman" w:cs="Times New Roman"/>
          <w:sz w:val="24"/>
          <w:szCs w:val="24"/>
        </w:rPr>
      </w:pPr>
      <w:r w:rsidRPr="00DD3283">
        <w:rPr>
          <w:rFonts w:ascii="Times New Roman" w:hAnsi="Times New Roman" w:cs="Times New Roman"/>
          <w:sz w:val="24"/>
          <w:szCs w:val="24"/>
        </w:rPr>
        <w:t>Banerjee, B., Pandey, G., Dutt, D., Sengupta, B., Mondal, M., Deb, S., 2009. Teenage pregnancy: a socially inflicted health hazard. Indian J. Community Med. 34, 227.</w:t>
      </w:r>
    </w:p>
    <w:p w14:paraId="70473E22" w14:textId="77777777" w:rsidR="00F46F59" w:rsidRPr="00DD3283" w:rsidRDefault="00F46F59" w:rsidP="006623FF">
      <w:pPr>
        <w:widowControl w:val="0"/>
        <w:autoSpaceDE w:val="0"/>
        <w:autoSpaceDN w:val="0"/>
        <w:adjustRightInd w:val="0"/>
        <w:spacing w:after="0" w:line="360" w:lineRule="auto"/>
        <w:rPr>
          <w:rFonts w:ascii="Times New Roman" w:hAnsi="Times New Roman" w:cs="Times New Roman"/>
          <w:sz w:val="24"/>
          <w:szCs w:val="24"/>
        </w:rPr>
      </w:pPr>
      <w:r w:rsidRPr="00DD3283">
        <w:rPr>
          <w:rFonts w:ascii="Times New Roman" w:hAnsi="Times New Roman" w:cs="Times New Roman"/>
          <w:sz w:val="24"/>
          <w:szCs w:val="24"/>
        </w:rPr>
        <w:t>Bankole, A., Malarcher, S., 2010a. Removing barriers to adolescents’ access to contraceptive information and services. Stud. Fam. Plann. 41, 117–124.</w:t>
      </w:r>
    </w:p>
    <w:p w14:paraId="78278C7E" w14:textId="77777777" w:rsidR="00F46F59" w:rsidRPr="00DD3283" w:rsidRDefault="00F46F59" w:rsidP="006623FF">
      <w:pPr>
        <w:widowControl w:val="0"/>
        <w:autoSpaceDE w:val="0"/>
        <w:autoSpaceDN w:val="0"/>
        <w:adjustRightInd w:val="0"/>
        <w:spacing w:after="0" w:line="360" w:lineRule="auto"/>
        <w:rPr>
          <w:rFonts w:ascii="Times New Roman" w:hAnsi="Times New Roman" w:cs="Times New Roman"/>
          <w:sz w:val="24"/>
          <w:szCs w:val="24"/>
        </w:rPr>
      </w:pPr>
      <w:r w:rsidRPr="00DD3283">
        <w:rPr>
          <w:rFonts w:ascii="Times New Roman" w:hAnsi="Times New Roman" w:cs="Times New Roman"/>
          <w:sz w:val="24"/>
          <w:szCs w:val="24"/>
        </w:rPr>
        <w:t>Bankole, A., Malarcher, S., 2010b. Removing barriers to adolescents’ access to contraceptive information and services. Stud. Fam. Plann. 41, 117–124.</w:t>
      </w:r>
    </w:p>
    <w:p w14:paraId="2045BE94" w14:textId="77777777" w:rsidR="00F46F59" w:rsidRPr="00DD3283" w:rsidRDefault="00F46F59" w:rsidP="006623FF">
      <w:pPr>
        <w:widowControl w:val="0"/>
        <w:autoSpaceDE w:val="0"/>
        <w:autoSpaceDN w:val="0"/>
        <w:adjustRightInd w:val="0"/>
        <w:spacing w:after="0" w:line="360" w:lineRule="auto"/>
        <w:rPr>
          <w:rFonts w:ascii="Times New Roman" w:hAnsi="Times New Roman" w:cs="Times New Roman"/>
          <w:sz w:val="24"/>
          <w:szCs w:val="24"/>
        </w:rPr>
      </w:pPr>
      <w:r w:rsidRPr="00DD3283">
        <w:rPr>
          <w:rFonts w:ascii="Times New Roman" w:hAnsi="Times New Roman" w:cs="Times New Roman"/>
          <w:sz w:val="24"/>
          <w:szCs w:val="24"/>
        </w:rPr>
        <w:t>Baumgartner, J.N., Geary, C.W., Tucker, H., Wedderburn, M., 2009. The Influence of Early Sexual Debut and Sexual Violence on Adolescent Pregnancy: A Matched Case-Control Study in Jamaica. Int. Perspect. Sex. Reprod. Health 35, 21–28.</w:t>
      </w:r>
    </w:p>
    <w:p w14:paraId="2EACF089" w14:textId="77777777" w:rsidR="00F46F59" w:rsidRPr="00DD3283" w:rsidRDefault="00F46F59" w:rsidP="006623FF">
      <w:pPr>
        <w:widowControl w:val="0"/>
        <w:autoSpaceDE w:val="0"/>
        <w:autoSpaceDN w:val="0"/>
        <w:adjustRightInd w:val="0"/>
        <w:spacing w:after="0" w:line="360" w:lineRule="auto"/>
        <w:rPr>
          <w:rFonts w:ascii="Times New Roman" w:hAnsi="Times New Roman" w:cs="Times New Roman"/>
          <w:sz w:val="24"/>
          <w:szCs w:val="24"/>
        </w:rPr>
      </w:pPr>
      <w:r w:rsidRPr="00DD3283">
        <w:rPr>
          <w:rFonts w:ascii="Times New Roman" w:hAnsi="Times New Roman" w:cs="Times New Roman"/>
          <w:sz w:val="24"/>
          <w:szCs w:val="24"/>
        </w:rPr>
        <w:t>Biddlecom, A.E., Singh, S., Munthali, A., 2007a. Adolescents’ views of and preferences for sexual and reproductive health services in Burkina Faso, Ghana, Malawi and Uganda: original research article. Afr. J. Reprod. Health 11, 99–110.</w:t>
      </w:r>
    </w:p>
    <w:p w14:paraId="3B947729" w14:textId="77777777" w:rsidR="00F46F59" w:rsidRPr="00DD3283" w:rsidRDefault="00F46F59" w:rsidP="006623FF">
      <w:pPr>
        <w:widowControl w:val="0"/>
        <w:autoSpaceDE w:val="0"/>
        <w:autoSpaceDN w:val="0"/>
        <w:adjustRightInd w:val="0"/>
        <w:spacing w:after="0" w:line="360" w:lineRule="auto"/>
        <w:rPr>
          <w:rFonts w:ascii="Times New Roman" w:hAnsi="Times New Roman" w:cs="Times New Roman"/>
          <w:sz w:val="24"/>
          <w:szCs w:val="24"/>
        </w:rPr>
      </w:pPr>
      <w:r w:rsidRPr="00DD3283">
        <w:rPr>
          <w:rFonts w:ascii="Times New Roman" w:hAnsi="Times New Roman" w:cs="Times New Roman"/>
          <w:sz w:val="24"/>
          <w:szCs w:val="24"/>
        </w:rPr>
        <w:t>Biddlecom, A.E., Singh, S., Munthali, A., 2007b. Adolescents’ views of and preferences for sexual and reproductive health services in Burkina Faso, Ghana, Malawi and Uganda: original research article. Afr. J. Reprod. Health 11, 99–110.</w:t>
      </w:r>
    </w:p>
    <w:p w14:paraId="49AC2CFF" w14:textId="77777777" w:rsidR="00F46F59" w:rsidRPr="00DD3283" w:rsidRDefault="00F46F59" w:rsidP="006623FF">
      <w:pPr>
        <w:widowControl w:val="0"/>
        <w:autoSpaceDE w:val="0"/>
        <w:autoSpaceDN w:val="0"/>
        <w:adjustRightInd w:val="0"/>
        <w:spacing w:after="0" w:line="360" w:lineRule="auto"/>
        <w:rPr>
          <w:rFonts w:ascii="Times New Roman" w:hAnsi="Times New Roman" w:cs="Times New Roman"/>
          <w:sz w:val="24"/>
          <w:szCs w:val="24"/>
        </w:rPr>
      </w:pPr>
      <w:r w:rsidRPr="00DD3283">
        <w:rPr>
          <w:rFonts w:ascii="Times New Roman" w:hAnsi="Times New Roman" w:cs="Times New Roman"/>
          <w:sz w:val="24"/>
          <w:szCs w:val="24"/>
        </w:rPr>
        <w:t>Chandra-Mouli, V., Svanemyr, J., Amin, A., Fogstad, H., Say, L., Girard, F., Temmerman, M., 2015. Twenty years after International Conference on Population and Development: where are we with adolescent sexual and reproductive health and rights? J. Adolesc. Health 56, S1–S6.</w:t>
      </w:r>
    </w:p>
    <w:p w14:paraId="6D4708F4" w14:textId="77777777" w:rsidR="00F46F59" w:rsidRPr="00DD3283" w:rsidRDefault="00F46F59" w:rsidP="006623FF">
      <w:pPr>
        <w:widowControl w:val="0"/>
        <w:autoSpaceDE w:val="0"/>
        <w:autoSpaceDN w:val="0"/>
        <w:adjustRightInd w:val="0"/>
        <w:spacing w:after="0" w:line="360" w:lineRule="auto"/>
        <w:rPr>
          <w:rFonts w:ascii="Times New Roman" w:hAnsi="Times New Roman" w:cs="Times New Roman"/>
          <w:sz w:val="24"/>
          <w:szCs w:val="24"/>
        </w:rPr>
      </w:pPr>
      <w:r w:rsidRPr="00DD3283">
        <w:rPr>
          <w:rFonts w:ascii="Times New Roman" w:hAnsi="Times New Roman" w:cs="Times New Roman"/>
          <w:sz w:val="24"/>
          <w:szCs w:val="24"/>
        </w:rPr>
        <w:t>Commendador, K.A., 2010. Parental influences on adolescent decision making and contraceptive use. Pediatr. Nurs. 36, 147.</w:t>
      </w:r>
    </w:p>
    <w:p w14:paraId="592F5C12" w14:textId="77777777" w:rsidR="00F46F59" w:rsidRPr="00DD3283" w:rsidRDefault="00F46F59" w:rsidP="006623FF">
      <w:pPr>
        <w:widowControl w:val="0"/>
        <w:autoSpaceDE w:val="0"/>
        <w:autoSpaceDN w:val="0"/>
        <w:adjustRightInd w:val="0"/>
        <w:spacing w:after="0" w:line="360" w:lineRule="auto"/>
        <w:rPr>
          <w:rFonts w:ascii="Times New Roman" w:hAnsi="Times New Roman" w:cs="Times New Roman"/>
          <w:sz w:val="24"/>
          <w:szCs w:val="24"/>
        </w:rPr>
      </w:pPr>
      <w:r w:rsidRPr="00DD3283">
        <w:rPr>
          <w:rFonts w:ascii="Times New Roman" w:hAnsi="Times New Roman" w:cs="Times New Roman"/>
          <w:sz w:val="24"/>
          <w:szCs w:val="24"/>
        </w:rPr>
        <w:lastRenderedPageBreak/>
        <w:t>Connell, R., 1987. Gender and Power: Society, the Person, and Sexual Politics | R. W. Connell [WWW Document]. URL http://www.sup.org/books/title/?id=2532 (accessed 9.28.16).</w:t>
      </w:r>
    </w:p>
    <w:p w14:paraId="08EBF9E1" w14:textId="77777777" w:rsidR="00F46F59" w:rsidRPr="00DD3283" w:rsidRDefault="00F46F59" w:rsidP="006623FF">
      <w:pPr>
        <w:widowControl w:val="0"/>
        <w:autoSpaceDE w:val="0"/>
        <w:autoSpaceDN w:val="0"/>
        <w:adjustRightInd w:val="0"/>
        <w:spacing w:after="0" w:line="360" w:lineRule="auto"/>
        <w:rPr>
          <w:rFonts w:ascii="Times New Roman" w:hAnsi="Times New Roman" w:cs="Times New Roman"/>
          <w:sz w:val="24"/>
          <w:szCs w:val="24"/>
        </w:rPr>
      </w:pPr>
      <w:r w:rsidRPr="00DD3283">
        <w:rPr>
          <w:rFonts w:ascii="Times New Roman" w:hAnsi="Times New Roman" w:cs="Times New Roman"/>
          <w:sz w:val="24"/>
          <w:szCs w:val="24"/>
        </w:rPr>
        <w:t>Cox, D.R., 1958. The regression analysis of binary sequences. J. R. Stat. Soc. Ser. B Methodol. 215–242.</w:t>
      </w:r>
    </w:p>
    <w:p w14:paraId="5FDDF052" w14:textId="77777777" w:rsidR="00F46F59" w:rsidRPr="00DD3283" w:rsidRDefault="00F46F59" w:rsidP="006623FF">
      <w:pPr>
        <w:widowControl w:val="0"/>
        <w:autoSpaceDE w:val="0"/>
        <w:autoSpaceDN w:val="0"/>
        <w:adjustRightInd w:val="0"/>
        <w:spacing w:after="0" w:line="360" w:lineRule="auto"/>
        <w:rPr>
          <w:rFonts w:ascii="Times New Roman" w:hAnsi="Times New Roman" w:cs="Times New Roman"/>
          <w:sz w:val="24"/>
          <w:szCs w:val="24"/>
        </w:rPr>
      </w:pPr>
      <w:r w:rsidRPr="00DD3283">
        <w:rPr>
          <w:rFonts w:ascii="Times New Roman" w:hAnsi="Times New Roman" w:cs="Times New Roman"/>
          <w:sz w:val="24"/>
          <w:szCs w:val="24"/>
        </w:rPr>
        <w:t>da Cunha Coelho, F.M., Pinheiro, R.T., Silva, R.A., de Ávila Quevedo, L., de Mattos Souza, L.D., Castelli, R.D., de Matos, M.B., Pinheiro, K.A.T., 2013. Major depressive disorder during teenage pregnancy: socio-demographic, obstetric and psychosocial correlates. Rev. Bras. Psiquiatr. 35, 51–56.</w:t>
      </w:r>
    </w:p>
    <w:p w14:paraId="605973D8" w14:textId="77777777" w:rsidR="00F46F59" w:rsidRPr="00DD3283" w:rsidRDefault="00F46F59" w:rsidP="006623FF">
      <w:pPr>
        <w:widowControl w:val="0"/>
        <w:autoSpaceDE w:val="0"/>
        <w:autoSpaceDN w:val="0"/>
        <w:adjustRightInd w:val="0"/>
        <w:spacing w:after="0" w:line="360" w:lineRule="auto"/>
        <w:rPr>
          <w:rFonts w:ascii="Times New Roman" w:hAnsi="Times New Roman" w:cs="Times New Roman"/>
          <w:sz w:val="24"/>
          <w:szCs w:val="24"/>
        </w:rPr>
      </w:pPr>
      <w:r w:rsidRPr="00DD3283">
        <w:rPr>
          <w:rFonts w:ascii="Times New Roman" w:hAnsi="Times New Roman" w:cs="Times New Roman"/>
          <w:sz w:val="24"/>
          <w:szCs w:val="24"/>
        </w:rPr>
        <w:t>Doctor, H.V., 2013. Layers of Socioeconomic Vulnerability in Malawi in the Context of the Millennium Development Goals. ISRN Econ. 2013.</w:t>
      </w:r>
    </w:p>
    <w:p w14:paraId="62BE218C" w14:textId="77777777" w:rsidR="00F46F59" w:rsidRPr="00DD3283" w:rsidRDefault="00F46F59" w:rsidP="006623FF">
      <w:pPr>
        <w:widowControl w:val="0"/>
        <w:autoSpaceDE w:val="0"/>
        <w:autoSpaceDN w:val="0"/>
        <w:adjustRightInd w:val="0"/>
        <w:spacing w:after="0" w:line="360" w:lineRule="auto"/>
        <w:rPr>
          <w:rFonts w:ascii="Times New Roman" w:hAnsi="Times New Roman" w:cs="Times New Roman"/>
          <w:sz w:val="24"/>
          <w:szCs w:val="24"/>
        </w:rPr>
      </w:pPr>
      <w:r w:rsidRPr="00DD3283">
        <w:rPr>
          <w:rFonts w:ascii="Times New Roman" w:hAnsi="Times New Roman" w:cs="Times New Roman"/>
          <w:sz w:val="24"/>
          <w:szCs w:val="24"/>
        </w:rPr>
        <w:t>Donenberg, G.R., 2005. Youths and HIV/AIDS: psychiatry’s role in a changing epidemic. J. Am. Acad. Child Adolesc. Psychiatry 44, 728–747.</w:t>
      </w:r>
    </w:p>
    <w:p w14:paraId="3319F045" w14:textId="77777777" w:rsidR="00F46F59" w:rsidRPr="00DD3283" w:rsidRDefault="00F46F59" w:rsidP="006623FF">
      <w:pPr>
        <w:widowControl w:val="0"/>
        <w:autoSpaceDE w:val="0"/>
        <w:autoSpaceDN w:val="0"/>
        <w:adjustRightInd w:val="0"/>
        <w:spacing w:after="0" w:line="360" w:lineRule="auto"/>
        <w:rPr>
          <w:rFonts w:ascii="Times New Roman" w:hAnsi="Times New Roman" w:cs="Times New Roman"/>
          <w:sz w:val="24"/>
          <w:szCs w:val="24"/>
        </w:rPr>
      </w:pPr>
      <w:r w:rsidRPr="00DD3283">
        <w:rPr>
          <w:rFonts w:ascii="Times New Roman" w:hAnsi="Times New Roman" w:cs="Times New Roman"/>
          <w:sz w:val="24"/>
          <w:szCs w:val="24"/>
        </w:rPr>
        <w:t>East, P.L., Reyes, B.T., Horn, E.J., 2007a. Association between adolescent pregnancy and a family history of teenage births. Perspect. Sex. Reprod. Health 39, 108–115.</w:t>
      </w:r>
    </w:p>
    <w:p w14:paraId="05235CF0" w14:textId="77777777" w:rsidR="00F46F59" w:rsidRPr="00DD3283" w:rsidRDefault="00F46F59" w:rsidP="006623FF">
      <w:pPr>
        <w:widowControl w:val="0"/>
        <w:autoSpaceDE w:val="0"/>
        <w:autoSpaceDN w:val="0"/>
        <w:adjustRightInd w:val="0"/>
        <w:spacing w:after="0" w:line="360" w:lineRule="auto"/>
        <w:rPr>
          <w:rFonts w:ascii="Times New Roman" w:hAnsi="Times New Roman" w:cs="Times New Roman"/>
          <w:sz w:val="24"/>
          <w:szCs w:val="24"/>
        </w:rPr>
      </w:pPr>
      <w:r w:rsidRPr="00DD3283">
        <w:rPr>
          <w:rFonts w:ascii="Times New Roman" w:hAnsi="Times New Roman" w:cs="Times New Roman"/>
          <w:sz w:val="24"/>
          <w:szCs w:val="24"/>
        </w:rPr>
        <w:t>East, P.L., Reyes, B.T., Horn, E.J., 2007b. Association between adolescent pregnancy and a family history of teenage births. Perspect. Sex. Reprod. Health 39, 108–115.</w:t>
      </w:r>
    </w:p>
    <w:p w14:paraId="38B11CCF" w14:textId="77777777" w:rsidR="00F46F59" w:rsidRPr="00DD3283" w:rsidRDefault="00F46F59" w:rsidP="006623FF">
      <w:pPr>
        <w:widowControl w:val="0"/>
        <w:autoSpaceDE w:val="0"/>
        <w:autoSpaceDN w:val="0"/>
        <w:adjustRightInd w:val="0"/>
        <w:spacing w:after="0" w:line="360" w:lineRule="auto"/>
        <w:rPr>
          <w:rFonts w:ascii="Times New Roman" w:hAnsi="Times New Roman" w:cs="Times New Roman"/>
          <w:sz w:val="24"/>
          <w:szCs w:val="24"/>
        </w:rPr>
      </w:pPr>
      <w:r w:rsidRPr="00DD3283">
        <w:rPr>
          <w:rFonts w:ascii="Times New Roman" w:hAnsi="Times New Roman" w:cs="Times New Roman"/>
          <w:sz w:val="24"/>
          <w:szCs w:val="24"/>
        </w:rPr>
        <w:t>Egbe, T.O., Omeichu, A., Halle-Ekane, G.E., Tchente, C.N., Egbe, E.-N., Oury, J.-F., 2015. Prevalence and outcome of teenage hospital births at the buea health district, South West Region, Cameroon. Reprod. Health 12, 118.</w:t>
      </w:r>
    </w:p>
    <w:p w14:paraId="7DAAFED2" w14:textId="77777777" w:rsidR="00F46F59" w:rsidRPr="00DD3283" w:rsidRDefault="00F46F59" w:rsidP="006623FF">
      <w:pPr>
        <w:widowControl w:val="0"/>
        <w:autoSpaceDE w:val="0"/>
        <w:autoSpaceDN w:val="0"/>
        <w:adjustRightInd w:val="0"/>
        <w:spacing w:after="0" w:line="360" w:lineRule="auto"/>
        <w:rPr>
          <w:rFonts w:ascii="Times New Roman" w:hAnsi="Times New Roman" w:cs="Times New Roman"/>
          <w:sz w:val="24"/>
          <w:szCs w:val="24"/>
        </w:rPr>
      </w:pPr>
      <w:r w:rsidRPr="00DD3283">
        <w:rPr>
          <w:rFonts w:ascii="Times New Roman" w:hAnsi="Times New Roman" w:cs="Times New Roman"/>
          <w:sz w:val="24"/>
          <w:szCs w:val="24"/>
        </w:rPr>
        <w:t>Fortunato, L., 2012. The evolution of matrilineal kinship organization. Proc. R. Soc. Lond. B Biol. Sci. 279, 4939–4945.</w:t>
      </w:r>
    </w:p>
    <w:p w14:paraId="23FEC563" w14:textId="77777777" w:rsidR="00F46F59" w:rsidRPr="00DD3283" w:rsidRDefault="00F46F59" w:rsidP="006623FF">
      <w:pPr>
        <w:widowControl w:val="0"/>
        <w:autoSpaceDE w:val="0"/>
        <w:autoSpaceDN w:val="0"/>
        <w:adjustRightInd w:val="0"/>
        <w:spacing w:after="0" w:line="360" w:lineRule="auto"/>
        <w:rPr>
          <w:rFonts w:ascii="Times New Roman" w:hAnsi="Times New Roman" w:cs="Times New Roman"/>
          <w:sz w:val="24"/>
          <w:szCs w:val="24"/>
        </w:rPr>
      </w:pPr>
      <w:r w:rsidRPr="00DD3283">
        <w:rPr>
          <w:rFonts w:ascii="Times New Roman" w:hAnsi="Times New Roman" w:cs="Times New Roman"/>
          <w:sz w:val="24"/>
          <w:szCs w:val="24"/>
        </w:rPr>
        <w:t>Ganchimeg, T., Ota, E., Morisaki, N., Laopaiboon, M., Lumbiganon, P., Zhang, J., Yamdamsuren, B., Temmerman, M., Say, L., Tunçalp, Ö., Vogel, J., Souza, J., Mori, R., on behalf of the WHO Multicountry Survey on Maternal Newborn Health Research Network, 2014. Pregnancy and childbirth outcomes among adolescent mothers: a World Health Organization multicountry study. BJOG Int. J. Obstet. Gynaecol. 121, 40–48. doi:10.1111/1471-0528.12630</w:t>
      </w:r>
    </w:p>
    <w:p w14:paraId="7FE72D9E" w14:textId="77777777" w:rsidR="00F46F59" w:rsidRPr="00DD3283" w:rsidRDefault="00F46F59" w:rsidP="006623FF">
      <w:pPr>
        <w:widowControl w:val="0"/>
        <w:autoSpaceDE w:val="0"/>
        <w:autoSpaceDN w:val="0"/>
        <w:adjustRightInd w:val="0"/>
        <w:spacing w:after="0" w:line="360" w:lineRule="auto"/>
        <w:rPr>
          <w:rFonts w:ascii="Times New Roman" w:hAnsi="Times New Roman" w:cs="Times New Roman"/>
          <w:sz w:val="24"/>
          <w:szCs w:val="24"/>
        </w:rPr>
      </w:pPr>
      <w:r w:rsidRPr="00DD3283">
        <w:rPr>
          <w:rFonts w:ascii="Times New Roman" w:hAnsi="Times New Roman" w:cs="Times New Roman"/>
          <w:sz w:val="24"/>
          <w:szCs w:val="24"/>
        </w:rPr>
        <w:t>Goicolea, I., Wulff, M., Ohman, A., 2010. Gender Structures Constraining Girls’ agency - Exploring Pregnancy and Motherhood Among Adolescent Girls in Ecuador’s Amazon Basin. Sex. Salud Soc. - Rev. Latinoam. 0, 50–73.</w:t>
      </w:r>
    </w:p>
    <w:p w14:paraId="62CE119D" w14:textId="77777777" w:rsidR="00F46F59" w:rsidRPr="00DD3283" w:rsidRDefault="00F46F59" w:rsidP="006623FF">
      <w:pPr>
        <w:widowControl w:val="0"/>
        <w:autoSpaceDE w:val="0"/>
        <w:autoSpaceDN w:val="0"/>
        <w:adjustRightInd w:val="0"/>
        <w:spacing w:after="0" w:line="360" w:lineRule="auto"/>
        <w:rPr>
          <w:rFonts w:ascii="Times New Roman" w:hAnsi="Times New Roman" w:cs="Times New Roman"/>
          <w:sz w:val="24"/>
          <w:szCs w:val="24"/>
        </w:rPr>
      </w:pPr>
      <w:r w:rsidRPr="00DD3283">
        <w:rPr>
          <w:rFonts w:ascii="Times New Roman" w:hAnsi="Times New Roman" w:cs="Times New Roman"/>
          <w:sz w:val="24"/>
          <w:szCs w:val="24"/>
        </w:rPr>
        <w:t>Grant, M.J., 2012. Girls’ schooling and the perceived threat of adolescent sexual activity in rural Malawi. Cult. Health Sex. 14, 73–86. doi:10.1080/13691058.2011.624641</w:t>
      </w:r>
    </w:p>
    <w:p w14:paraId="1686A0C2" w14:textId="77777777" w:rsidR="00F46F59" w:rsidRPr="00DD3283" w:rsidRDefault="00F46F59" w:rsidP="006623FF">
      <w:pPr>
        <w:widowControl w:val="0"/>
        <w:autoSpaceDE w:val="0"/>
        <w:autoSpaceDN w:val="0"/>
        <w:adjustRightInd w:val="0"/>
        <w:spacing w:after="0" w:line="360" w:lineRule="auto"/>
        <w:rPr>
          <w:rFonts w:ascii="Times New Roman" w:hAnsi="Times New Roman" w:cs="Times New Roman"/>
          <w:sz w:val="24"/>
          <w:szCs w:val="24"/>
        </w:rPr>
      </w:pPr>
      <w:r w:rsidRPr="00DD3283">
        <w:rPr>
          <w:rFonts w:ascii="Times New Roman" w:hAnsi="Times New Roman" w:cs="Times New Roman"/>
          <w:sz w:val="24"/>
          <w:szCs w:val="24"/>
        </w:rPr>
        <w:t>Hanson, J.D., McMahon, T.R., Griese, E.R., Kenyon, D.B., 2014. Understanding gender roles in teen pregnancy prevention among American Indian youth. Am. J. Health Behav. 38, 807–815.</w:t>
      </w:r>
    </w:p>
    <w:p w14:paraId="45D1FB75" w14:textId="77777777" w:rsidR="00F46F59" w:rsidRPr="00DD3283" w:rsidRDefault="00F46F59" w:rsidP="006623FF">
      <w:pPr>
        <w:widowControl w:val="0"/>
        <w:autoSpaceDE w:val="0"/>
        <w:autoSpaceDN w:val="0"/>
        <w:adjustRightInd w:val="0"/>
        <w:spacing w:after="0" w:line="360" w:lineRule="auto"/>
        <w:rPr>
          <w:rFonts w:ascii="Times New Roman" w:hAnsi="Times New Roman" w:cs="Times New Roman"/>
          <w:sz w:val="24"/>
          <w:szCs w:val="24"/>
        </w:rPr>
      </w:pPr>
      <w:r w:rsidRPr="00DD3283">
        <w:rPr>
          <w:rFonts w:ascii="Times New Roman" w:hAnsi="Times New Roman" w:cs="Times New Roman"/>
          <w:sz w:val="24"/>
          <w:szCs w:val="24"/>
        </w:rPr>
        <w:lastRenderedPageBreak/>
        <w:t>Holness, N., 2015. A global perspective on adolescent pregnancy. Int. J. Nurs. Pract. 21, 677–681. doi:10.1111/ijn.12278</w:t>
      </w:r>
    </w:p>
    <w:p w14:paraId="23A88E33" w14:textId="77777777" w:rsidR="00F46F59" w:rsidRPr="00DD3283" w:rsidRDefault="00F46F59" w:rsidP="006623FF">
      <w:pPr>
        <w:widowControl w:val="0"/>
        <w:autoSpaceDE w:val="0"/>
        <w:autoSpaceDN w:val="0"/>
        <w:adjustRightInd w:val="0"/>
        <w:spacing w:after="0" w:line="360" w:lineRule="auto"/>
        <w:rPr>
          <w:rFonts w:ascii="Times New Roman" w:hAnsi="Times New Roman" w:cs="Times New Roman"/>
          <w:sz w:val="24"/>
          <w:szCs w:val="24"/>
        </w:rPr>
      </w:pPr>
      <w:r w:rsidRPr="00DD3283">
        <w:rPr>
          <w:rFonts w:ascii="Times New Roman" w:hAnsi="Times New Roman" w:cs="Times New Roman"/>
          <w:sz w:val="24"/>
          <w:szCs w:val="24"/>
        </w:rPr>
        <w:t>Huang, C.Y., Costeines, J., Kaufman, J.S., Ayala, C., 2014. Parenting stress, social support, and depression for ethnic minority adolescent mothers: impact on child development. J. Child Fam. Stud. 23, 255–262.</w:t>
      </w:r>
    </w:p>
    <w:p w14:paraId="1463F413" w14:textId="77777777" w:rsidR="00F46F59" w:rsidRPr="00DD3283" w:rsidRDefault="00F46F59" w:rsidP="006623FF">
      <w:pPr>
        <w:widowControl w:val="0"/>
        <w:autoSpaceDE w:val="0"/>
        <w:autoSpaceDN w:val="0"/>
        <w:adjustRightInd w:val="0"/>
        <w:spacing w:after="0" w:line="360" w:lineRule="auto"/>
        <w:rPr>
          <w:rFonts w:ascii="Times New Roman" w:hAnsi="Times New Roman" w:cs="Times New Roman"/>
          <w:sz w:val="24"/>
          <w:szCs w:val="24"/>
        </w:rPr>
      </w:pPr>
      <w:r w:rsidRPr="00DD3283">
        <w:rPr>
          <w:rFonts w:ascii="Times New Roman" w:hAnsi="Times New Roman" w:cs="Times New Roman"/>
          <w:sz w:val="24"/>
          <w:szCs w:val="24"/>
        </w:rPr>
        <w:t>Hubacher, D., Mavranezouli, I., McGinn, E., 2008a. Unintended pregnancy in sub-Saharan Africa: magnitude of the problem and potential role of contraceptive implants to alleviate it. Contraception 78, 73–78. doi:10.1016/j.</w:t>
      </w:r>
      <w:r w:rsidR="007E0816" w:rsidRPr="00DD3283">
        <w:rPr>
          <w:rFonts w:ascii="Times New Roman" w:hAnsi="Times New Roman" w:cs="Times New Roman"/>
          <w:sz w:val="24"/>
          <w:szCs w:val="24"/>
        </w:rPr>
        <w:t xml:space="preserve"> </w:t>
      </w:r>
      <w:r w:rsidRPr="00DD3283">
        <w:rPr>
          <w:rFonts w:ascii="Times New Roman" w:hAnsi="Times New Roman" w:cs="Times New Roman"/>
          <w:sz w:val="24"/>
          <w:szCs w:val="24"/>
        </w:rPr>
        <w:t>contraception.2008.03.002</w:t>
      </w:r>
    </w:p>
    <w:p w14:paraId="5997438F" w14:textId="77777777" w:rsidR="00F46F59" w:rsidRPr="00DD3283" w:rsidRDefault="00F46F59" w:rsidP="006623FF">
      <w:pPr>
        <w:widowControl w:val="0"/>
        <w:autoSpaceDE w:val="0"/>
        <w:autoSpaceDN w:val="0"/>
        <w:adjustRightInd w:val="0"/>
        <w:spacing w:after="0" w:line="360" w:lineRule="auto"/>
        <w:rPr>
          <w:rFonts w:ascii="Times New Roman" w:hAnsi="Times New Roman" w:cs="Times New Roman"/>
          <w:sz w:val="24"/>
          <w:szCs w:val="24"/>
        </w:rPr>
      </w:pPr>
      <w:r w:rsidRPr="00DD3283">
        <w:rPr>
          <w:rFonts w:ascii="Times New Roman" w:hAnsi="Times New Roman" w:cs="Times New Roman"/>
          <w:sz w:val="24"/>
          <w:szCs w:val="24"/>
        </w:rPr>
        <w:t>Hubacher, D., Mavranezouli, I., McGinn, E., 2008b. Unintended pregnancy in sub-Saharan Africa: magnitude of the problem and potential role of contraceptive implants to alleviate it. Contraception 78, 73–78.</w:t>
      </w:r>
    </w:p>
    <w:p w14:paraId="1B07A9CE" w14:textId="77777777" w:rsidR="00F46F59" w:rsidRPr="00DD3283" w:rsidRDefault="00F46F59" w:rsidP="006623FF">
      <w:pPr>
        <w:widowControl w:val="0"/>
        <w:autoSpaceDE w:val="0"/>
        <w:autoSpaceDN w:val="0"/>
        <w:adjustRightInd w:val="0"/>
        <w:spacing w:after="0" w:line="360" w:lineRule="auto"/>
        <w:rPr>
          <w:rFonts w:ascii="Times New Roman" w:hAnsi="Times New Roman" w:cs="Times New Roman"/>
          <w:sz w:val="24"/>
          <w:szCs w:val="24"/>
        </w:rPr>
      </w:pPr>
      <w:r w:rsidRPr="00DD3283">
        <w:rPr>
          <w:rFonts w:ascii="Times New Roman" w:hAnsi="Times New Roman" w:cs="Times New Roman"/>
          <w:sz w:val="24"/>
          <w:szCs w:val="24"/>
        </w:rPr>
        <w:t>Hyder, A., Behrman, J.R., 2014. Female economic activity in Rural Malawi. J. Dev. LeadershipNelson Mand. Metrop. Univ. Nelson Mand. Metrop. Univ. 3, 1.</w:t>
      </w:r>
    </w:p>
    <w:p w14:paraId="100A0A0C" w14:textId="77777777" w:rsidR="00F46F59" w:rsidRPr="00DD3283" w:rsidRDefault="00F46F59" w:rsidP="006623FF">
      <w:pPr>
        <w:widowControl w:val="0"/>
        <w:autoSpaceDE w:val="0"/>
        <w:autoSpaceDN w:val="0"/>
        <w:adjustRightInd w:val="0"/>
        <w:spacing w:after="0" w:line="360" w:lineRule="auto"/>
        <w:rPr>
          <w:rFonts w:ascii="Times New Roman" w:hAnsi="Times New Roman" w:cs="Times New Roman"/>
          <w:sz w:val="24"/>
          <w:szCs w:val="24"/>
        </w:rPr>
      </w:pPr>
      <w:r w:rsidRPr="00DD3283">
        <w:rPr>
          <w:rFonts w:ascii="Times New Roman" w:hAnsi="Times New Roman" w:cs="Times New Roman"/>
          <w:sz w:val="24"/>
          <w:szCs w:val="24"/>
        </w:rPr>
        <w:t>Imamura, M., Tucker, J., Hannaford, P., Da Silva, M.O., Astin, M., Wyness, L., Bloemenkamp, K.W., Jahn, A., Karro, H., Olsen, J., 2007a. Factors associated with teenage pregnancy in the European Union countries: a systematic review. Eur. J. Public Health 17, 630–636.</w:t>
      </w:r>
    </w:p>
    <w:p w14:paraId="6C302967" w14:textId="77777777" w:rsidR="00F46F59" w:rsidRPr="00DD3283" w:rsidRDefault="00F46F59" w:rsidP="006623FF">
      <w:pPr>
        <w:widowControl w:val="0"/>
        <w:autoSpaceDE w:val="0"/>
        <w:autoSpaceDN w:val="0"/>
        <w:adjustRightInd w:val="0"/>
        <w:spacing w:after="0" w:line="360" w:lineRule="auto"/>
        <w:rPr>
          <w:rFonts w:ascii="Times New Roman" w:hAnsi="Times New Roman" w:cs="Times New Roman"/>
          <w:sz w:val="24"/>
          <w:szCs w:val="24"/>
        </w:rPr>
      </w:pPr>
      <w:r w:rsidRPr="00DD3283">
        <w:rPr>
          <w:rFonts w:ascii="Times New Roman" w:hAnsi="Times New Roman" w:cs="Times New Roman"/>
          <w:sz w:val="24"/>
          <w:szCs w:val="24"/>
        </w:rPr>
        <w:t>Imamura, M., Tucker, J., Hannaford, P., Silva, M.O. da, Astin, M., Wyness, L., Bloemenkamp, K.W.M., Jahn, A., Karro, H., Olsen, J., Temmerman, M., 2007b. Factors associated with teenage pregnancy in the European Union countries: a systematic review. Eur. J. Public Health 17, 630–636. doi:10.1093/eurpub/ckm014</w:t>
      </w:r>
    </w:p>
    <w:p w14:paraId="0EB1335B" w14:textId="77777777" w:rsidR="00F46F59" w:rsidRPr="00DD3283" w:rsidRDefault="00F46F59" w:rsidP="006623FF">
      <w:pPr>
        <w:widowControl w:val="0"/>
        <w:autoSpaceDE w:val="0"/>
        <w:autoSpaceDN w:val="0"/>
        <w:adjustRightInd w:val="0"/>
        <w:spacing w:after="0" w:line="360" w:lineRule="auto"/>
        <w:rPr>
          <w:rFonts w:ascii="Times New Roman" w:hAnsi="Times New Roman" w:cs="Times New Roman"/>
          <w:sz w:val="24"/>
          <w:szCs w:val="24"/>
        </w:rPr>
      </w:pPr>
      <w:r w:rsidRPr="00DD3283">
        <w:rPr>
          <w:rFonts w:ascii="Times New Roman" w:hAnsi="Times New Roman" w:cs="Times New Roman"/>
          <w:sz w:val="24"/>
          <w:szCs w:val="24"/>
        </w:rPr>
        <w:t>Izugbara, C., 2013a. Household characteristics and unintended pregnancy among ever-married women in Nigeria. Soc. Med. 8, 4–10.</w:t>
      </w:r>
    </w:p>
    <w:p w14:paraId="3F0BE2EE" w14:textId="77777777" w:rsidR="00F46F59" w:rsidRPr="00DD3283" w:rsidRDefault="00F46F59" w:rsidP="006623FF">
      <w:pPr>
        <w:widowControl w:val="0"/>
        <w:autoSpaceDE w:val="0"/>
        <w:autoSpaceDN w:val="0"/>
        <w:adjustRightInd w:val="0"/>
        <w:spacing w:after="0" w:line="360" w:lineRule="auto"/>
        <w:rPr>
          <w:rFonts w:ascii="Times New Roman" w:hAnsi="Times New Roman" w:cs="Times New Roman"/>
          <w:sz w:val="24"/>
          <w:szCs w:val="24"/>
        </w:rPr>
      </w:pPr>
      <w:r w:rsidRPr="00DD3283">
        <w:rPr>
          <w:rFonts w:ascii="Times New Roman" w:hAnsi="Times New Roman" w:cs="Times New Roman"/>
          <w:sz w:val="24"/>
          <w:szCs w:val="24"/>
        </w:rPr>
        <w:t>Izugbara, C., 2013b. Household characteristics and unintended pregnancy among ever-married women in Nigeria. Soc. Med. 8, 4–10.</w:t>
      </w:r>
    </w:p>
    <w:p w14:paraId="460D9921" w14:textId="77777777" w:rsidR="00F46F59" w:rsidRPr="00DD3283" w:rsidRDefault="00F46F59" w:rsidP="006623FF">
      <w:pPr>
        <w:widowControl w:val="0"/>
        <w:autoSpaceDE w:val="0"/>
        <w:autoSpaceDN w:val="0"/>
        <w:adjustRightInd w:val="0"/>
        <w:spacing w:after="0" w:line="360" w:lineRule="auto"/>
        <w:rPr>
          <w:rFonts w:ascii="Times New Roman" w:hAnsi="Times New Roman" w:cs="Times New Roman"/>
          <w:sz w:val="24"/>
          <w:szCs w:val="24"/>
        </w:rPr>
      </w:pPr>
      <w:r w:rsidRPr="00DD3283">
        <w:rPr>
          <w:rFonts w:ascii="Times New Roman" w:hAnsi="Times New Roman" w:cs="Times New Roman"/>
          <w:sz w:val="24"/>
          <w:szCs w:val="24"/>
        </w:rPr>
        <w:t>Jewkes, R., Morrell, R., Christofides, N., 2009. Empowering teenagers to prevent pregnancy: lessons from South Africa. Cult. Health Sex. 11, 675–688.</w:t>
      </w:r>
    </w:p>
    <w:p w14:paraId="12B86A92" w14:textId="77777777" w:rsidR="00F46F59" w:rsidRPr="00DD3283" w:rsidRDefault="00F46F59" w:rsidP="006623FF">
      <w:pPr>
        <w:widowControl w:val="0"/>
        <w:autoSpaceDE w:val="0"/>
        <w:autoSpaceDN w:val="0"/>
        <w:adjustRightInd w:val="0"/>
        <w:spacing w:after="0" w:line="360" w:lineRule="auto"/>
        <w:rPr>
          <w:rFonts w:ascii="Times New Roman" w:hAnsi="Times New Roman" w:cs="Times New Roman"/>
          <w:sz w:val="24"/>
          <w:szCs w:val="24"/>
        </w:rPr>
      </w:pPr>
      <w:r w:rsidRPr="00DD3283">
        <w:rPr>
          <w:rFonts w:ascii="Times New Roman" w:hAnsi="Times New Roman" w:cs="Times New Roman"/>
          <w:sz w:val="24"/>
          <w:szCs w:val="24"/>
        </w:rPr>
        <w:t>Kaphagawani, N.C.C., 2008a. Risk factors for unwanted/unplanned teenage pregnancy in Zoma distric, Malawi.</w:t>
      </w:r>
    </w:p>
    <w:p w14:paraId="47DD25E0" w14:textId="77777777" w:rsidR="00F46F59" w:rsidRPr="00DD3283" w:rsidRDefault="00F46F59" w:rsidP="006623FF">
      <w:pPr>
        <w:widowControl w:val="0"/>
        <w:autoSpaceDE w:val="0"/>
        <w:autoSpaceDN w:val="0"/>
        <w:adjustRightInd w:val="0"/>
        <w:spacing w:after="0" w:line="360" w:lineRule="auto"/>
        <w:rPr>
          <w:rFonts w:ascii="Times New Roman" w:hAnsi="Times New Roman" w:cs="Times New Roman"/>
          <w:sz w:val="24"/>
          <w:szCs w:val="24"/>
        </w:rPr>
      </w:pPr>
      <w:r w:rsidRPr="00DD3283">
        <w:rPr>
          <w:rFonts w:ascii="Times New Roman" w:hAnsi="Times New Roman" w:cs="Times New Roman"/>
          <w:sz w:val="24"/>
          <w:szCs w:val="24"/>
        </w:rPr>
        <w:t>Kaphagawani, N.C.C., 2008. Risk factors for unwanted/unplanned teenage pregnancy in Zomba District, Malawi.</w:t>
      </w:r>
    </w:p>
    <w:p w14:paraId="0A02DD1E" w14:textId="77777777" w:rsidR="00F46F59" w:rsidRPr="00DD3283" w:rsidRDefault="00F46F59" w:rsidP="006623FF">
      <w:pPr>
        <w:widowControl w:val="0"/>
        <w:autoSpaceDE w:val="0"/>
        <w:autoSpaceDN w:val="0"/>
        <w:adjustRightInd w:val="0"/>
        <w:spacing w:after="0" w:line="360" w:lineRule="auto"/>
        <w:rPr>
          <w:rFonts w:ascii="Times New Roman" w:hAnsi="Times New Roman" w:cs="Times New Roman"/>
          <w:sz w:val="24"/>
          <w:szCs w:val="24"/>
        </w:rPr>
      </w:pPr>
      <w:r w:rsidRPr="00DD3283">
        <w:rPr>
          <w:rFonts w:ascii="Times New Roman" w:hAnsi="Times New Roman" w:cs="Times New Roman"/>
          <w:sz w:val="24"/>
          <w:szCs w:val="24"/>
        </w:rPr>
        <w:t>Kearney, M.S., Levine, P.B., 2012. Why is the teen birth rate in the United States so high and why does it matter? J. Econ. Perspect. 26, 141–166.</w:t>
      </w:r>
    </w:p>
    <w:p w14:paraId="2AE97A1A" w14:textId="77777777" w:rsidR="00F46F59" w:rsidRPr="00DD3283" w:rsidRDefault="00F46F59" w:rsidP="006623FF">
      <w:pPr>
        <w:widowControl w:val="0"/>
        <w:autoSpaceDE w:val="0"/>
        <w:autoSpaceDN w:val="0"/>
        <w:adjustRightInd w:val="0"/>
        <w:spacing w:after="0" w:line="360" w:lineRule="auto"/>
        <w:rPr>
          <w:rFonts w:ascii="Times New Roman" w:hAnsi="Times New Roman" w:cs="Times New Roman"/>
          <w:sz w:val="24"/>
          <w:szCs w:val="24"/>
        </w:rPr>
      </w:pPr>
      <w:r w:rsidRPr="00DD3283">
        <w:rPr>
          <w:rFonts w:ascii="Times New Roman" w:hAnsi="Times New Roman" w:cs="Times New Roman"/>
          <w:sz w:val="24"/>
          <w:szCs w:val="24"/>
        </w:rPr>
        <w:t xml:space="preserve">Kimweri, A., 2012. Assessing the association between gender of the household hea d and </w:t>
      </w:r>
      <w:r w:rsidR="007E0816" w:rsidRPr="00DD3283">
        <w:rPr>
          <w:rFonts w:ascii="Times New Roman" w:hAnsi="Times New Roman" w:cs="Times New Roman"/>
          <w:sz w:val="24"/>
          <w:szCs w:val="24"/>
        </w:rPr>
        <w:lastRenderedPageBreak/>
        <w:t>teenage</w:t>
      </w:r>
      <w:r w:rsidRPr="00DD3283">
        <w:rPr>
          <w:rFonts w:ascii="Times New Roman" w:hAnsi="Times New Roman" w:cs="Times New Roman"/>
          <w:sz w:val="24"/>
          <w:szCs w:val="24"/>
        </w:rPr>
        <w:t xml:space="preserve"> pregnancy in Tanzania.</w:t>
      </w:r>
    </w:p>
    <w:p w14:paraId="59FE05BE" w14:textId="77777777" w:rsidR="00F46F59" w:rsidRPr="00DD3283" w:rsidRDefault="00F46F59" w:rsidP="006623FF">
      <w:pPr>
        <w:widowControl w:val="0"/>
        <w:autoSpaceDE w:val="0"/>
        <w:autoSpaceDN w:val="0"/>
        <w:adjustRightInd w:val="0"/>
        <w:spacing w:after="0" w:line="360" w:lineRule="auto"/>
        <w:rPr>
          <w:rFonts w:ascii="Times New Roman" w:hAnsi="Times New Roman" w:cs="Times New Roman"/>
          <w:sz w:val="24"/>
          <w:szCs w:val="24"/>
        </w:rPr>
      </w:pPr>
      <w:r w:rsidRPr="00DD3283">
        <w:rPr>
          <w:rFonts w:ascii="Times New Roman" w:hAnsi="Times New Roman" w:cs="Times New Roman"/>
          <w:sz w:val="24"/>
          <w:szCs w:val="24"/>
        </w:rPr>
        <w:t>Kost, K., Finer, L.B., Singh, S., 2012. Variation in state unintended pregnancy rates in the United States. Perspect. Sex. Reprod. Health 44, 57–64.</w:t>
      </w:r>
    </w:p>
    <w:p w14:paraId="012F431D" w14:textId="77777777" w:rsidR="00F46F59" w:rsidRPr="00DD3283" w:rsidRDefault="00F46F59" w:rsidP="006623FF">
      <w:pPr>
        <w:widowControl w:val="0"/>
        <w:autoSpaceDE w:val="0"/>
        <w:autoSpaceDN w:val="0"/>
        <w:adjustRightInd w:val="0"/>
        <w:spacing w:after="0" w:line="360" w:lineRule="auto"/>
        <w:rPr>
          <w:rFonts w:ascii="Times New Roman" w:hAnsi="Times New Roman" w:cs="Times New Roman"/>
          <w:sz w:val="24"/>
          <w:szCs w:val="24"/>
        </w:rPr>
      </w:pPr>
      <w:r w:rsidRPr="00DD3283">
        <w:rPr>
          <w:rFonts w:ascii="Times New Roman" w:hAnsi="Times New Roman" w:cs="Times New Roman"/>
          <w:sz w:val="24"/>
          <w:szCs w:val="24"/>
        </w:rPr>
        <w:t>Kumar, A., Singh, T., Basu, S., Pandey, S., Bhargava, V., 2007. Outcome of teenage pregnancy. Indian J. Pediatr. 74, 927–931. doi:10.1007/s12098-007-0171-2</w:t>
      </w:r>
    </w:p>
    <w:p w14:paraId="0D2E5108" w14:textId="77777777" w:rsidR="00F46F59" w:rsidRPr="00DD3283" w:rsidRDefault="00F46F59" w:rsidP="006623FF">
      <w:pPr>
        <w:widowControl w:val="0"/>
        <w:autoSpaceDE w:val="0"/>
        <w:autoSpaceDN w:val="0"/>
        <w:adjustRightInd w:val="0"/>
        <w:spacing w:after="0" w:line="360" w:lineRule="auto"/>
        <w:rPr>
          <w:rFonts w:ascii="Times New Roman" w:hAnsi="Times New Roman" w:cs="Times New Roman"/>
          <w:sz w:val="24"/>
          <w:szCs w:val="24"/>
        </w:rPr>
      </w:pPr>
      <w:r w:rsidRPr="00DD3283">
        <w:rPr>
          <w:rFonts w:ascii="Times New Roman" w:hAnsi="Times New Roman" w:cs="Times New Roman"/>
          <w:sz w:val="24"/>
          <w:szCs w:val="24"/>
        </w:rPr>
        <w:t>Levandowski, B.A., Kalilani-Phiri, L., Kachale, F., Awah, P., Kangaude, G., Mhango, C., 2012. Investigating social consequences of unwanted pregnancy and unsafe abortion in Malawi: The role of stigma. Int. J. Gynecol. Obstet., The health, social, and economic consequences of unsafe abortion: Papers presented at an IUSSP Seminar, Mexico, 2010 118, Supplement 2, S167–S171. doi:10.1016/S0020-7292(12)60017-4</w:t>
      </w:r>
    </w:p>
    <w:p w14:paraId="44E75ACD" w14:textId="77777777" w:rsidR="00F46F59" w:rsidRPr="00DD3283" w:rsidRDefault="00F46F59" w:rsidP="006623FF">
      <w:pPr>
        <w:widowControl w:val="0"/>
        <w:autoSpaceDE w:val="0"/>
        <w:autoSpaceDN w:val="0"/>
        <w:adjustRightInd w:val="0"/>
        <w:spacing w:after="0" w:line="360" w:lineRule="auto"/>
        <w:rPr>
          <w:rFonts w:ascii="Times New Roman" w:hAnsi="Times New Roman" w:cs="Times New Roman"/>
          <w:sz w:val="24"/>
          <w:szCs w:val="24"/>
        </w:rPr>
      </w:pPr>
      <w:r w:rsidRPr="00DD3283">
        <w:rPr>
          <w:rFonts w:ascii="Times New Roman" w:hAnsi="Times New Roman" w:cs="Times New Roman"/>
          <w:sz w:val="24"/>
          <w:szCs w:val="24"/>
        </w:rPr>
        <w:t>Longwe-Ngwira, A., Mushani, N., 2015. CORRELATIONAL ANALYSIS BETWEEN TEENAGE PREGNANCY AND MATERNAL MORTALITY IN MALAWI. Afr. Inst. Dev. Policy AFIDEP.</w:t>
      </w:r>
    </w:p>
    <w:p w14:paraId="7A9346F8" w14:textId="77777777" w:rsidR="00F46F59" w:rsidRPr="00DD3283" w:rsidRDefault="00F46F59" w:rsidP="006623FF">
      <w:pPr>
        <w:widowControl w:val="0"/>
        <w:autoSpaceDE w:val="0"/>
        <w:autoSpaceDN w:val="0"/>
        <w:adjustRightInd w:val="0"/>
        <w:spacing w:after="0" w:line="360" w:lineRule="auto"/>
        <w:rPr>
          <w:rFonts w:ascii="Times New Roman" w:hAnsi="Times New Roman" w:cs="Times New Roman"/>
          <w:sz w:val="24"/>
          <w:szCs w:val="24"/>
        </w:rPr>
      </w:pPr>
      <w:r w:rsidRPr="00DD3283">
        <w:rPr>
          <w:rFonts w:ascii="Times New Roman" w:hAnsi="Times New Roman" w:cs="Times New Roman"/>
          <w:sz w:val="24"/>
          <w:szCs w:val="24"/>
        </w:rPr>
        <w:t>Maccoby, E.E., 1992. The Role of Parents in the Socialization of Children: An Historical Overview.</w:t>
      </w:r>
    </w:p>
    <w:p w14:paraId="7F168E2D" w14:textId="77777777" w:rsidR="00F46F59" w:rsidRPr="00DD3283" w:rsidRDefault="00F46F59" w:rsidP="006623FF">
      <w:pPr>
        <w:widowControl w:val="0"/>
        <w:autoSpaceDE w:val="0"/>
        <w:autoSpaceDN w:val="0"/>
        <w:adjustRightInd w:val="0"/>
        <w:spacing w:after="0" w:line="360" w:lineRule="auto"/>
        <w:rPr>
          <w:rFonts w:ascii="Times New Roman" w:hAnsi="Times New Roman" w:cs="Times New Roman"/>
          <w:sz w:val="24"/>
          <w:szCs w:val="24"/>
        </w:rPr>
      </w:pPr>
      <w:r w:rsidRPr="00DD3283">
        <w:rPr>
          <w:rFonts w:ascii="Times New Roman" w:hAnsi="Times New Roman" w:cs="Times New Roman"/>
          <w:sz w:val="24"/>
          <w:szCs w:val="24"/>
        </w:rPr>
        <w:t>Malawi, D., 2010. Malawi Demographic and Health Survey. Zomba Malawi Calverton.</w:t>
      </w:r>
    </w:p>
    <w:p w14:paraId="1F595EBE" w14:textId="77777777" w:rsidR="00F46F59" w:rsidRPr="00DD3283" w:rsidRDefault="00F46F59" w:rsidP="006623FF">
      <w:pPr>
        <w:widowControl w:val="0"/>
        <w:autoSpaceDE w:val="0"/>
        <w:autoSpaceDN w:val="0"/>
        <w:adjustRightInd w:val="0"/>
        <w:spacing w:after="0" w:line="360" w:lineRule="auto"/>
        <w:rPr>
          <w:rFonts w:ascii="Times New Roman" w:hAnsi="Times New Roman" w:cs="Times New Roman"/>
          <w:sz w:val="24"/>
          <w:szCs w:val="24"/>
        </w:rPr>
      </w:pPr>
      <w:r w:rsidRPr="00DD3283">
        <w:rPr>
          <w:rFonts w:ascii="Times New Roman" w:hAnsi="Times New Roman" w:cs="Times New Roman"/>
          <w:sz w:val="24"/>
          <w:szCs w:val="24"/>
        </w:rPr>
        <w:t>Manda, M.A., 2013. SITUATION OF URBANISATION IN MALAWI REPORT.</w:t>
      </w:r>
    </w:p>
    <w:p w14:paraId="42946562" w14:textId="77777777" w:rsidR="00F46F59" w:rsidRPr="00DD3283" w:rsidRDefault="00F46F59" w:rsidP="006623FF">
      <w:pPr>
        <w:widowControl w:val="0"/>
        <w:autoSpaceDE w:val="0"/>
        <w:autoSpaceDN w:val="0"/>
        <w:adjustRightInd w:val="0"/>
        <w:spacing w:after="0" w:line="360" w:lineRule="auto"/>
        <w:rPr>
          <w:rFonts w:ascii="Times New Roman" w:hAnsi="Times New Roman" w:cs="Times New Roman"/>
          <w:sz w:val="24"/>
          <w:szCs w:val="24"/>
        </w:rPr>
      </w:pPr>
      <w:r w:rsidRPr="00DD3283">
        <w:rPr>
          <w:rFonts w:ascii="Times New Roman" w:hAnsi="Times New Roman" w:cs="Times New Roman"/>
          <w:sz w:val="24"/>
          <w:szCs w:val="24"/>
        </w:rPr>
        <w:t>Mchunu, G., Peltzer, K., Tutshana, B., Seutlwadi, L., 2012. Adolescent pregnancy and associated factors in South African youth. Afr. Health Sci. 12, 426–434.</w:t>
      </w:r>
    </w:p>
    <w:p w14:paraId="52022995" w14:textId="77777777" w:rsidR="00F46F59" w:rsidRPr="00DD3283" w:rsidRDefault="00F46F59" w:rsidP="006623FF">
      <w:pPr>
        <w:widowControl w:val="0"/>
        <w:autoSpaceDE w:val="0"/>
        <w:autoSpaceDN w:val="0"/>
        <w:adjustRightInd w:val="0"/>
        <w:spacing w:after="0" w:line="360" w:lineRule="auto"/>
        <w:rPr>
          <w:rFonts w:ascii="Times New Roman" w:hAnsi="Times New Roman" w:cs="Times New Roman"/>
          <w:sz w:val="24"/>
          <w:szCs w:val="24"/>
        </w:rPr>
      </w:pPr>
      <w:r w:rsidRPr="00DD3283">
        <w:rPr>
          <w:rFonts w:ascii="Times New Roman" w:hAnsi="Times New Roman" w:cs="Times New Roman"/>
          <w:sz w:val="24"/>
          <w:szCs w:val="24"/>
        </w:rPr>
        <w:t>Mersal, F., Esmat, O., Khalil, G., 2013. Effect of prenatal counselling on compliance and outcomes of teenage pregnancy. East. Mediterr. Health J. 19, 10.</w:t>
      </w:r>
    </w:p>
    <w:p w14:paraId="38020FD2" w14:textId="77777777" w:rsidR="00F46F59" w:rsidRPr="00DD3283" w:rsidRDefault="00F46F59" w:rsidP="006623FF">
      <w:pPr>
        <w:widowControl w:val="0"/>
        <w:autoSpaceDE w:val="0"/>
        <w:autoSpaceDN w:val="0"/>
        <w:adjustRightInd w:val="0"/>
        <w:spacing w:after="0" w:line="360" w:lineRule="auto"/>
        <w:rPr>
          <w:rFonts w:ascii="Times New Roman" w:hAnsi="Times New Roman" w:cs="Times New Roman"/>
          <w:sz w:val="24"/>
          <w:szCs w:val="24"/>
        </w:rPr>
      </w:pPr>
      <w:r w:rsidRPr="00DD3283">
        <w:rPr>
          <w:rFonts w:ascii="Times New Roman" w:hAnsi="Times New Roman" w:cs="Times New Roman"/>
          <w:sz w:val="24"/>
          <w:szCs w:val="24"/>
        </w:rPr>
        <w:t>Munthali, A., Zulu, E.M., Madise, N., Moore, A.M., Konyani, S., Kaphuka, J., Maluwa-Banda, D., 2006a. Adolescent sexual and reproductive health in Malawi: results from the 2004 National Survey of Adolescents. Occas. Rep.</w:t>
      </w:r>
    </w:p>
    <w:p w14:paraId="4225CB33" w14:textId="77777777" w:rsidR="00F46F59" w:rsidRPr="00DD3283" w:rsidRDefault="00F46F59" w:rsidP="006623FF">
      <w:pPr>
        <w:widowControl w:val="0"/>
        <w:autoSpaceDE w:val="0"/>
        <w:autoSpaceDN w:val="0"/>
        <w:adjustRightInd w:val="0"/>
        <w:spacing w:after="0" w:line="360" w:lineRule="auto"/>
        <w:rPr>
          <w:rFonts w:ascii="Times New Roman" w:hAnsi="Times New Roman" w:cs="Times New Roman"/>
          <w:sz w:val="24"/>
          <w:szCs w:val="24"/>
        </w:rPr>
      </w:pPr>
      <w:r w:rsidRPr="00DD3283">
        <w:rPr>
          <w:rFonts w:ascii="Times New Roman" w:hAnsi="Times New Roman" w:cs="Times New Roman"/>
          <w:sz w:val="24"/>
          <w:szCs w:val="24"/>
        </w:rPr>
        <w:t>Munthali, A., Zulu, E.M., Madise, N., Moore, A.M., Konyani, S., Kaphuka, J., Maluwa-Banda, D., 2006b. Adolescent sexual and reproductive health in Malawi: results from the 2004 National Survey of Adolescents. Occas. Rep.</w:t>
      </w:r>
    </w:p>
    <w:p w14:paraId="3EF12A2F" w14:textId="77777777" w:rsidR="00F46F59" w:rsidRPr="00DD3283" w:rsidRDefault="00F46F59" w:rsidP="006623FF">
      <w:pPr>
        <w:widowControl w:val="0"/>
        <w:autoSpaceDE w:val="0"/>
        <w:autoSpaceDN w:val="0"/>
        <w:adjustRightInd w:val="0"/>
        <w:spacing w:after="0" w:line="360" w:lineRule="auto"/>
        <w:rPr>
          <w:rFonts w:ascii="Times New Roman" w:hAnsi="Times New Roman" w:cs="Times New Roman"/>
          <w:sz w:val="24"/>
          <w:szCs w:val="24"/>
        </w:rPr>
      </w:pPr>
      <w:r w:rsidRPr="00DD3283">
        <w:rPr>
          <w:rFonts w:ascii="Times New Roman" w:hAnsi="Times New Roman" w:cs="Times New Roman"/>
          <w:sz w:val="24"/>
          <w:szCs w:val="24"/>
        </w:rPr>
        <w:t>Nguyen, H., Shiu, C., Farber, N., 2016. Societies | Free Full-Text | Prevalence and Factors Associated with Teen Pregnancy in Vietnam: Results from Two National Surveys [WWW Document]. URL http://www.mdpi.com/2075-4698/6/2/17 (accessed 9.28.16).</w:t>
      </w:r>
    </w:p>
    <w:p w14:paraId="44EC31ED" w14:textId="77777777" w:rsidR="00F46F59" w:rsidRPr="00DD3283" w:rsidRDefault="00F46F59" w:rsidP="006623FF">
      <w:pPr>
        <w:widowControl w:val="0"/>
        <w:autoSpaceDE w:val="0"/>
        <w:autoSpaceDN w:val="0"/>
        <w:adjustRightInd w:val="0"/>
        <w:spacing w:after="0" w:line="360" w:lineRule="auto"/>
        <w:rPr>
          <w:rFonts w:ascii="Times New Roman" w:hAnsi="Times New Roman" w:cs="Times New Roman"/>
          <w:sz w:val="24"/>
          <w:szCs w:val="24"/>
        </w:rPr>
      </w:pPr>
      <w:r w:rsidRPr="00DD3283">
        <w:rPr>
          <w:rFonts w:ascii="Times New Roman" w:hAnsi="Times New Roman" w:cs="Times New Roman"/>
          <w:sz w:val="24"/>
          <w:szCs w:val="24"/>
        </w:rPr>
        <w:t>Nichols, E.K., Giles, D., Kang’oma, S., Mwalwanda, L., Onaka, A., Notzon, F., 2015. Rapid assessment of Malawi’s civil registration and vital statistics system. Public Health Action 5, 162–164. doi:10.5588/pha.15.0021</w:t>
      </w:r>
    </w:p>
    <w:p w14:paraId="34443DAB" w14:textId="77777777" w:rsidR="00F46F59" w:rsidRPr="00DD3283" w:rsidRDefault="00F46F59" w:rsidP="006623FF">
      <w:pPr>
        <w:widowControl w:val="0"/>
        <w:autoSpaceDE w:val="0"/>
        <w:autoSpaceDN w:val="0"/>
        <w:adjustRightInd w:val="0"/>
        <w:spacing w:after="0" w:line="360" w:lineRule="auto"/>
        <w:rPr>
          <w:rFonts w:ascii="Times New Roman" w:hAnsi="Times New Roman" w:cs="Times New Roman"/>
          <w:sz w:val="24"/>
          <w:szCs w:val="24"/>
        </w:rPr>
      </w:pPr>
      <w:r w:rsidRPr="00DD3283">
        <w:rPr>
          <w:rFonts w:ascii="Times New Roman" w:hAnsi="Times New Roman" w:cs="Times New Roman"/>
          <w:sz w:val="24"/>
          <w:szCs w:val="24"/>
        </w:rPr>
        <w:lastRenderedPageBreak/>
        <w:t>Odimegwu, C., Adedini, S., 2013. Do Family Structure and Poverty Affect Sexual Risk Behaviors of Undergraduate Students in Nigeria?</w:t>
      </w:r>
    </w:p>
    <w:p w14:paraId="38FEAA87" w14:textId="77777777" w:rsidR="00F46F59" w:rsidRPr="00DD3283" w:rsidRDefault="00F46F59" w:rsidP="006623FF">
      <w:pPr>
        <w:widowControl w:val="0"/>
        <w:autoSpaceDE w:val="0"/>
        <w:autoSpaceDN w:val="0"/>
        <w:adjustRightInd w:val="0"/>
        <w:spacing w:after="0" w:line="360" w:lineRule="auto"/>
        <w:rPr>
          <w:rFonts w:ascii="Times New Roman" w:hAnsi="Times New Roman" w:cs="Times New Roman"/>
          <w:sz w:val="24"/>
          <w:szCs w:val="24"/>
        </w:rPr>
      </w:pPr>
      <w:r w:rsidRPr="00DD3283">
        <w:rPr>
          <w:rFonts w:ascii="Times New Roman" w:hAnsi="Times New Roman" w:cs="Times New Roman"/>
          <w:sz w:val="24"/>
          <w:szCs w:val="24"/>
        </w:rPr>
        <w:t>Odimegwu, C., Mkwananzi, S., 2016. Factors associated with teen pregnancy in sub-Saharan Africa: a multi-country cross-sectional study. Afr. J. Reprod. Health 20, 94–107.</w:t>
      </w:r>
    </w:p>
    <w:p w14:paraId="1CE0DBFB" w14:textId="77777777" w:rsidR="00F46F59" w:rsidRPr="00DD3283" w:rsidRDefault="00F46F59" w:rsidP="006623FF">
      <w:pPr>
        <w:widowControl w:val="0"/>
        <w:autoSpaceDE w:val="0"/>
        <w:autoSpaceDN w:val="0"/>
        <w:adjustRightInd w:val="0"/>
        <w:spacing w:after="0" w:line="360" w:lineRule="auto"/>
        <w:rPr>
          <w:rFonts w:ascii="Times New Roman" w:hAnsi="Times New Roman" w:cs="Times New Roman"/>
          <w:sz w:val="24"/>
          <w:szCs w:val="24"/>
        </w:rPr>
      </w:pPr>
      <w:r w:rsidRPr="00DD3283">
        <w:rPr>
          <w:rFonts w:ascii="Times New Roman" w:hAnsi="Times New Roman" w:cs="Times New Roman"/>
          <w:sz w:val="24"/>
          <w:szCs w:val="24"/>
        </w:rPr>
        <w:t>Okigbo, C.C., Speizer, I.S., 2015. Determinants of Sexual Activity and Pregnancy among Unmarried Young Women in Urban Kenya: A Cross-Sectional Study. PLoS ONE 10. doi:10.1371/journal.pone.0129286</w:t>
      </w:r>
    </w:p>
    <w:p w14:paraId="7963E4FA" w14:textId="77777777" w:rsidR="00F46F59" w:rsidRPr="00DD3283" w:rsidRDefault="00F46F59" w:rsidP="006623FF">
      <w:pPr>
        <w:widowControl w:val="0"/>
        <w:autoSpaceDE w:val="0"/>
        <w:autoSpaceDN w:val="0"/>
        <w:adjustRightInd w:val="0"/>
        <w:spacing w:after="0" w:line="360" w:lineRule="auto"/>
        <w:rPr>
          <w:rFonts w:ascii="Times New Roman" w:hAnsi="Times New Roman" w:cs="Times New Roman"/>
          <w:sz w:val="24"/>
          <w:szCs w:val="24"/>
        </w:rPr>
      </w:pPr>
      <w:r w:rsidRPr="00DD3283">
        <w:rPr>
          <w:rFonts w:ascii="Times New Roman" w:hAnsi="Times New Roman" w:cs="Times New Roman"/>
          <w:sz w:val="24"/>
          <w:szCs w:val="24"/>
        </w:rPr>
        <w:t>Okigbo, C.C., Speizer, I.S., 2015. Determinants of Sexual Activity and Pregnancy among Unmarried Young Women in Urban Kenya: A Cross-Sectional Study. PloS One 10, e0129286.</w:t>
      </w:r>
    </w:p>
    <w:p w14:paraId="08543EE3" w14:textId="77777777" w:rsidR="00F46F59" w:rsidRPr="00DD3283" w:rsidRDefault="00F46F59" w:rsidP="006623FF">
      <w:pPr>
        <w:widowControl w:val="0"/>
        <w:autoSpaceDE w:val="0"/>
        <w:autoSpaceDN w:val="0"/>
        <w:adjustRightInd w:val="0"/>
        <w:spacing w:after="0" w:line="360" w:lineRule="auto"/>
        <w:rPr>
          <w:rFonts w:ascii="Times New Roman" w:hAnsi="Times New Roman" w:cs="Times New Roman"/>
          <w:sz w:val="24"/>
          <w:szCs w:val="24"/>
        </w:rPr>
      </w:pPr>
      <w:r w:rsidRPr="00DD3283">
        <w:rPr>
          <w:rFonts w:ascii="Times New Roman" w:hAnsi="Times New Roman" w:cs="Times New Roman"/>
          <w:sz w:val="24"/>
          <w:szCs w:val="24"/>
        </w:rPr>
        <w:t>Palamuleni, M.E., Adebowale, A.S., 2014. Prevalence and determinants of unintended pregnancies in Malawi. Etude Popul. Afr. 28, 551.</w:t>
      </w:r>
    </w:p>
    <w:p w14:paraId="22FD4BE1" w14:textId="77777777" w:rsidR="00F46F59" w:rsidRPr="00DD3283" w:rsidRDefault="00F46F59" w:rsidP="006623FF">
      <w:pPr>
        <w:widowControl w:val="0"/>
        <w:autoSpaceDE w:val="0"/>
        <w:autoSpaceDN w:val="0"/>
        <w:adjustRightInd w:val="0"/>
        <w:spacing w:after="0" w:line="360" w:lineRule="auto"/>
        <w:rPr>
          <w:rFonts w:ascii="Times New Roman" w:hAnsi="Times New Roman" w:cs="Times New Roman"/>
          <w:sz w:val="24"/>
          <w:szCs w:val="24"/>
        </w:rPr>
      </w:pPr>
      <w:r w:rsidRPr="00DD3283">
        <w:rPr>
          <w:rFonts w:ascii="Times New Roman" w:hAnsi="Times New Roman" w:cs="Times New Roman"/>
          <w:sz w:val="24"/>
          <w:szCs w:val="24"/>
        </w:rPr>
        <w:t>Paranjothy, S., Broughton, H., Adappa, R., Fone, D., 2009. Teenage pregnancy: who suffers? Arch. Dis. Child. 94, 239–245. doi:10.1136/adc.2007.115915</w:t>
      </w:r>
    </w:p>
    <w:p w14:paraId="6A54C02A" w14:textId="77777777" w:rsidR="00F46F59" w:rsidRPr="00DD3283" w:rsidRDefault="00F46F59" w:rsidP="006623FF">
      <w:pPr>
        <w:widowControl w:val="0"/>
        <w:autoSpaceDE w:val="0"/>
        <w:autoSpaceDN w:val="0"/>
        <w:adjustRightInd w:val="0"/>
        <w:spacing w:after="0" w:line="360" w:lineRule="auto"/>
        <w:rPr>
          <w:rFonts w:ascii="Times New Roman" w:hAnsi="Times New Roman" w:cs="Times New Roman"/>
          <w:sz w:val="24"/>
          <w:szCs w:val="24"/>
        </w:rPr>
      </w:pPr>
      <w:r w:rsidRPr="00DD3283">
        <w:rPr>
          <w:rFonts w:ascii="Times New Roman" w:hAnsi="Times New Roman" w:cs="Times New Roman"/>
          <w:sz w:val="24"/>
          <w:szCs w:val="24"/>
        </w:rPr>
        <w:t>Population Reference Bureau, 2013. (Malawi Population Data Sheet, 2012).</w:t>
      </w:r>
    </w:p>
    <w:p w14:paraId="505D0BC2" w14:textId="77777777" w:rsidR="00F46F59" w:rsidRPr="00DD3283" w:rsidRDefault="00F46F59" w:rsidP="006623FF">
      <w:pPr>
        <w:widowControl w:val="0"/>
        <w:autoSpaceDE w:val="0"/>
        <w:autoSpaceDN w:val="0"/>
        <w:adjustRightInd w:val="0"/>
        <w:spacing w:after="0" w:line="360" w:lineRule="auto"/>
        <w:rPr>
          <w:rFonts w:ascii="Times New Roman" w:hAnsi="Times New Roman" w:cs="Times New Roman"/>
          <w:sz w:val="24"/>
          <w:szCs w:val="24"/>
        </w:rPr>
      </w:pPr>
      <w:r w:rsidRPr="00DD3283">
        <w:rPr>
          <w:rFonts w:ascii="Times New Roman" w:hAnsi="Times New Roman" w:cs="Times New Roman"/>
          <w:sz w:val="24"/>
          <w:szCs w:val="24"/>
        </w:rPr>
        <w:t>Secura, G.M., Madden, T., McNicholas, C., Mullersman, J., Buckel, C.M., Zhao, Q., Peipert, J.F., 2014. Provision of No-Cost, Long-Acting Contraception and Teenage Pregnancy. N. Engl. J. Med. 371, 1316–1323. doi:10.1056/NEJMoa1400506</w:t>
      </w:r>
    </w:p>
    <w:p w14:paraId="1C98FF06" w14:textId="77777777" w:rsidR="00F46F59" w:rsidRPr="00DD3283" w:rsidRDefault="00F46F59" w:rsidP="006623FF">
      <w:pPr>
        <w:widowControl w:val="0"/>
        <w:autoSpaceDE w:val="0"/>
        <w:autoSpaceDN w:val="0"/>
        <w:adjustRightInd w:val="0"/>
        <w:spacing w:after="0" w:line="360" w:lineRule="auto"/>
        <w:rPr>
          <w:rFonts w:ascii="Times New Roman" w:hAnsi="Times New Roman" w:cs="Times New Roman"/>
          <w:sz w:val="24"/>
          <w:szCs w:val="24"/>
        </w:rPr>
      </w:pPr>
      <w:r w:rsidRPr="00DD3283">
        <w:rPr>
          <w:rFonts w:ascii="Times New Roman" w:hAnsi="Times New Roman" w:cs="Times New Roman"/>
          <w:sz w:val="24"/>
          <w:szCs w:val="24"/>
        </w:rPr>
        <w:t>Sedgh, G., Finer, L.B., Bankole, A., Eilers, M.A., Singh, S., 2015. Adolescent Pregnancy, Birth, and Abortion Rates Across Countries: Levels and Recent Trends. J. Adolesc. Health 56, 223–230. doi:10.1016/j.</w:t>
      </w:r>
      <w:r w:rsidR="007E0816" w:rsidRPr="00DD3283">
        <w:rPr>
          <w:rFonts w:ascii="Times New Roman" w:hAnsi="Times New Roman" w:cs="Times New Roman"/>
          <w:sz w:val="24"/>
          <w:szCs w:val="24"/>
        </w:rPr>
        <w:t xml:space="preserve"> </w:t>
      </w:r>
      <w:r w:rsidRPr="00DD3283">
        <w:rPr>
          <w:rFonts w:ascii="Times New Roman" w:hAnsi="Times New Roman" w:cs="Times New Roman"/>
          <w:sz w:val="24"/>
          <w:szCs w:val="24"/>
        </w:rPr>
        <w:t>jadohealth.2014.09.007</w:t>
      </w:r>
    </w:p>
    <w:p w14:paraId="347C5216" w14:textId="77777777" w:rsidR="00F46F59" w:rsidRPr="00DD3283" w:rsidRDefault="00F46F59" w:rsidP="006623FF">
      <w:pPr>
        <w:widowControl w:val="0"/>
        <w:autoSpaceDE w:val="0"/>
        <w:autoSpaceDN w:val="0"/>
        <w:adjustRightInd w:val="0"/>
        <w:spacing w:after="0" w:line="360" w:lineRule="auto"/>
        <w:rPr>
          <w:rFonts w:ascii="Times New Roman" w:hAnsi="Times New Roman" w:cs="Times New Roman"/>
          <w:sz w:val="24"/>
          <w:szCs w:val="24"/>
        </w:rPr>
      </w:pPr>
      <w:r w:rsidRPr="00DD3283">
        <w:rPr>
          <w:rFonts w:ascii="Times New Roman" w:hAnsi="Times New Roman" w:cs="Times New Roman"/>
          <w:sz w:val="24"/>
          <w:szCs w:val="24"/>
        </w:rPr>
        <w:t>Sipsma, H.L., Ickovics, J.R., Lewis, J.B., Ethier, K.A., Kershaw, T.S., 2011. Adolescent pregnancy desire and pregnancy incidence. Womens Health Issues 21, 110–116.</w:t>
      </w:r>
    </w:p>
    <w:p w14:paraId="2065E5B8" w14:textId="77777777" w:rsidR="00F46F59" w:rsidRPr="00DD3283" w:rsidRDefault="00F46F59" w:rsidP="006623FF">
      <w:pPr>
        <w:widowControl w:val="0"/>
        <w:autoSpaceDE w:val="0"/>
        <w:autoSpaceDN w:val="0"/>
        <w:adjustRightInd w:val="0"/>
        <w:spacing w:after="0" w:line="360" w:lineRule="auto"/>
        <w:rPr>
          <w:rFonts w:ascii="Times New Roman" w:hAnsi="Times New Roman" w:cs="Times New Roman"/>
          <w:sz w:val="24"/>
          <w:szCs w:val="24"/>
        </w:rPr>
      </w:pPr>
      <w:r w:rsidRPr="00DD3283">
        <w:rPr>
          <w:rFonts w:ascii="Times New Roman" w:hAnsi="Times New Roman" w:cs="Times New Roman"/>
          <w:sz w:val="24"/>
          <w:szCs w:val="24"/>
        </w:rPr>
        <w:t>Stephenson, R., Simon, C., Finneran, C., 2014. Community Factors Shaping Early Age at First Sex among Adolescents in Burkina Faso, Ghana, Malawi, and Uganda. J. Health Popul. Nutr. 32, 161–175.</w:t>
      </w:r>
    </w:p>
    <w:p w14:paraId="002A8184" w14:textId="77777777" w:rsidR="00F46F59" w:rsidRPr="00DD3283" w:rsidRDefault="00F46F59" w:rsidP="006623FF">
      <w:pPr>
        <w:widowControl w:val="0"/>
        <w:autoSpaceDE w:val="0"/>
        <w:autoSpaceDN w:val="0"/>
        <w:adjustRightInd w:val="0"/>
        <w:spacing w:after="0" w:line="360" w:lineRule="auto"/>
        <w:rPr>
          <w:rFonts w:ascii="Times New Roman" w:hAnsi="Times New Roman" w:cs="Times New Roman"/>
          <w:sz w:val="24"/>
          <w:szCs w:val="24"/>
        </w:rPr>
      </w:pPr>
      <w:r w:rsidRPr="00DD3283">
        <w:rPr>
          <w:rFonts w:ascii="Times New Roman" w:hAnsi="Times New Roman" w:cs="Times New Roman"/>
          <w:sz w:val="24"/>
          <w:szCs w:val="24"/>
        </w:rPr>
        <w:t>UNFPA, 2013. ADOLESCENT PREGNANCY: A Review of the Evidence.</w:t>
      </w:r>
    </w:p>
    <w:p w14:paraId="79B744DF" w14:textId="77777777" w:rsidR="00F46F59" w:rsidRPr="00DD3283" w:rsidRDefault="00F46F59" w:rsidP="006623FF">
      <w:pPr>
        <w:widowControl w:val="0"/>
        <w:autoSpaceDE w:val="0"/>
        <w:autoSpaceDN w:val="0"/>
        <w:adjustRightInd w:val="0"/>
        <w:spacing w:after="0" w:line="360" w:lineRule="auto"/>
        <w:rPr>
          <w:rFonts w:ascii="Times New Roman" w:hAnsi="Times New Roman" w:cs="Times New Roman"/>
          <w:sz w:val="24"/>
          <w:szCs w:val="24"/>
        </w:rPr>
      </w:pPr>
      <w:r w:rsidRPr="00DD3283">
        <w:rPr>
          <w:rFonts w:ascii="Times New Roman" w:hAnsi="Times New Roman" w:cs="Times New Roman"/>
          <w:sz w:val="24"/>
          <w:szCs w:val="24"/>
        </w:rPr>
        <w:t>UNICEF, 2008. Young People and Family Planning: Teenage Pregnancy.</w:t>
      </w:r>
    </w:p>
    <w:p w14:paraId="06DA0764" w14:textId="77777777" w:rsidR="00F46F59" w:rsidRPr="00DD3283" w:rsidRDefault="00F46F59" w:rsidP="006623FF">
      <w:pPr>
        <w:widowControl w:val="0"/>
        <w:autoSpaceDE w:val="0"/>
        <w:autoSpaceDN w:val="0"/>
        <w:adjustRightInd w:val="0"/>
        <w:spacing w:after="0" w:line="360" w:lineRule="auto"/>
        <w:rPr>
          <w:rFonts w:ascii="Times New Roman" w:hAnsi="Times New Roman" w:cs="Times New Roman"/>
          <w:sz w:val="24"/>
          <w:szCs w:val="24"/>
        </w:rPr>
      </w:pPr>
      <w:r w:rsidRPr="00DD3283">
        <w:rPr>
          <w:rFonts w:ascii="Times New Roman" w:hAnsi="Times New Roman" w:cs="Times New Roman"/>
          <w:sz w:val="24"/>
          <w:szCs w:val="24"/>
        </w:rPr>
        <w:t>Were, M., 2007a. Determinants of teenage pregnancies: The case of Busia District in Kenya. Econ. Hum. Biol. 5, 322–339. doi:10.1016/j.</w:t>
      </w:r>
      <w:r w:rsidR="007E0816" w:rsidRPr="00DD3283">
        <w:rPr>
          <w:rFonts w:ascii="Times New Roman" w:hAnsi="Times New Roman" w:cs="Times New Roman"/>
          <w:sz w:val="24"/>
          <w:szCs w:val="24"/>
        </w:rPr>
        <w:t xml:space="preserve"> </w:t>
      </w:r>
      <w:r w:rsidRPr="00DD3283">
        <w:rPr>
          <w:rFonts w:ascii="Times New Roman" w:hAnsi="Times New Roman" w:cs="Times New Roman"/>
          <w:sz w:val="24"/>
          <w:szCs w:val="24"/>
        </w:rPr>
        <w:t>ehb.2007.03.005</w:t>
      </w:r>
    </w:p>
    <w:p w14:paraId="755A4A3C" w14:textId="77777777" w:rsidR="00F46F59" w:rsidRPr="00DD3283" w:rsidRDefault="00F46F59" w:rsidP="006623FF">
      <w:pPr>
        <w:widowControl w:val="0"/>
        <w:autoSpaceDE w:val="0"/>
        <w:autoSpaceDN w:val="0"/>
        <w:adjustRightInd w:val="0"/>
        <w:spacing w:after="0" w:line="360" w:lineRule="auto"/>
        <w:rPr>
          <w:rFonts w:ascii="Times New Roman" w:hAnsi="Times New Roman" w:cs="Times New Roman"/>
          <w:sz w:val="24"/>
          <w:szCs w:val="24"/>
        </w:rPr>
      </w:pPr>
      <w:r w:rsidRPr="00DD3283">
        <w:rPr>
          <w:rFonts w:ascii="Times New Roman" w:hAnsi="Times New Roman" w:cs="Times New Roman"/>
          <w:sz w:val="24"/>
          <w:szCs w:val="24"/>
        </w:rPr>
        <w:t>Were, M., 2007b. Determinants of teenage pregnancies: The case of Busia District in Kenya. Econ. Hum. Biol. 5, 322–339. doi:10.1016/j.ehb.2007.03.005</w:t>
      </w:r>
    </w:p>
    <w:p w14:paraId="23DEE7DE" w14:textId="77777777" w:rsidR="00F46F59" w:rsidRPr="00DD3283" w:rsidRDefault="00F46F59" w:rsidP="006623FF">
      <w:pPr>
        <w:widowControl w:val="0"/>
        <w:autoSpaceDE w:val="0"/>
        <w:autoSpaceDN w:val="0"/>
        <w:adjustRightInd w:val="0"/>
        <w:spacing w:after="0" w:line="360" w:lineRule="auto"/>
        <w:rPr>
          <w:rFonts w:ascii="Times New Roman" w:hAnsi="Times New Roman" w:cs="Times New Roman"/>
          <w:sz w:val="24"/>
          <w:szCs w:val="24"/>
        </w:rPr>
      </w:pPr>
      <w:r w:rsidRPr="00DD3283">
        <w:rPr>
          <w:rFonts w:ascii="Times New Roman" w:hAnsi="Times New Roman" w:cs="Times New Roman"/>
          <w:sz w:val="24"/>
          <w:szCs w:val="24"/>
        </w:rPr>
        <w:t>Were, M., 2007c. Determinants of teenage pregnancies: The case of Busia District in Kenya. Econ. Hum. Biol. 5, 322–339.</w:t>
      </w:r>
    </w:p>
    <w:p w14:paraId="39720418" w14:textId="77777777" w:rsidR="00F46F59" w:rsidRPr="00DD3283" w:rsidRDefault="00F46F59" w:rsidP="006623FF">
      <w:pPr>
        <w:widowControl w:val="0"/>
        <w:autoSpaceDE w:val="0"/>
        <w:autoSpaceDN w:val="0"/>
        <w:adjustRightInd w:val="0"/>
        <w:spacing w:after="0" w:line="360" w:lineRule="auto"/>
        <w:rPr>
          <w:rFonts w:ascii="Times New Roman" w:hAnsi="Times New Roman" w:cs="Times New Roman"/>
          <w:sz w:val="24"/>
          <w:szCs w:val="24"/>
        </w:rPr>
      </w:pPr>
      <w:r w:rsidRPr="00DD3283">
        <w:rPr>
          <w:rFonts w:ascii="Times New Roman" w:hAnsi="Times New Roman" w:cs="Times New Roman"/>
          <w:sz w:val="24"/>
          <w:szCs w:val="24"/>
        </w:rPr>
        <w:lastRenderedPageBreak/>
        <w:t>WHO, 2011. WHO Guidelines on Preventing Early Pregnancy and Poor Reproductive Outcome Among Adolescents in Developing Countries. Geneva: WHO; 2011.</w:t>
      </w:r>
    </w:p>
    <w:p w14:paraId="6613DB64" w14:textId="77777777" w:rsidR="002E4EC6" w:rsidRPr="00DD3283" w:rsidRDefault="00F46F59" w:rsidP="006623FF">
      <w:pPr>
        <w:spacing w:line="360" w:lineRule="auto"/>
        <w:contextualSpacing/>
        <w:jc w:val="both"/>
        <w:rPr>
          <w:rFonts w:ascii="Times New Roman" w:hAnsi="Times New Roman" w:cs="Times New Roman"/>
          <w:b/>
          <w:sz w:val="24"/>
          <w:szCs w:val="24"/>
        </w:rPr>
      </w:pPr>
      <w:r w:rsidRPr="00DD3283">
        <w:t xml:space="preserve"> </w:t>
      </w:r>
      <w:r w:rsidR="00275C8C" w:rsidRPr="00DD3283">
        <w:rPr>
          <w:rFonts w:ascii="Times New Roman" w:hAnsi="Times New Roman" w:cs="Times New Roman"/>
          <w:b/>
          <w:sz w:val="24"/>
          <w:szCs w:val="24"/>
        </w:rPr>
        <w:fldChar w:fldCharType="end"/>
      </w:r>
    </w:p>
    <w:p w14:paraId="22D480E5" w14:textId="77777777" w:rsidR="002E4EC6" w:rsidRPr="00DD3283" w:rsidRDefault="002E4EC6" w:rsidP="00D96B33">
      <w:pPr>
        <w:spacing w:line="360" w:lineRule="auto"/>
        <w:contextualSpacing/>
        <w:jc w:val="both"/>
        <w:rPr>
          <w:rFonts w:ascii="Times New Roman" w:hAnsi="Times New Roman" w:cs="Times New Roman"/>
          <w:b/>
          <w:sz w:val="24"/>
          <w:szCs w:val="24"/>
        </w:rPr>
      </w:pPr>
    </w:p>
    <w:p w14:paraId="4D618471" w14:textId="77777777" w:rsidR="002E4EC6" w:rsidRPr="00DD3283" w:rsidRDefault="002E4EC6" w:rsidP="00D96B33">
      <w:pPr>
        <w:spacing w:line="360" w:lineRule="auto"/>
        <w:contextualSpacing/>
        <w:jc w:val="both"/>
        <w:rPr>
          <w:rFonts w:ascii="Times New Roman" w:hAnsi="Times New Roman" w:cs="Times New Roman"/>
          <w:b/>
          <w:sz w:val="24"/>
          <w:szCs w:val="24"/>
        </w:rPr>
      </w:pPr>
    </w:p>
    <w:p w14:paraId="3122C62F" w14:textId="77777777" w:rsidR="002E4EC6" w:rsidRPr="00DD3283" w:rsidRDefault="002E4EC6" w:rsidP="00D96B33">
      <w:pPr>
        <w:spacing w:line="360" w:lineRule="auto"/>
        <w:contextualSpacing/>
        <w:jc w:val="both"/>
        <w:rPr>
          <w:rFonts w:ascii="Times New Roman" w:hAnsi="Times New Roman" w:cs="Times New Roman"/>
          <w:b/>
          <w:sz w:val="24"/>
          <w:szCs w:val="24"/>
        </w:rPr>
      </w:pPr>
    </w:p>
    <w:p w14:paraId="1E19B877" w14:textId="77777777" w:rsidR="002E4EC6" w:rsidRPr="00DD3283" w:rsidRDefault="002E4EC6" w:rsidP="00D96B33">
      <w:pPr>
        <w:spacing w:line="360" w:lineRule="auto"/>
        <w:contextualSpacing/>
        <w:jc w:val="both"/>
        <w:rPr>
          <w:rFonts w:ascii="Times New Roman" w:hAnsi="Times New Roman" w:cs="Times New Roman"/>
          <w:b/>
          <w:sz w:val="24"/>
          <w:szCs w:val="24"/>
        </w:rPr>
      </w:pPr>
    </w:p>
    <w:p w14:paraId="5BC67A55" w14:textId="77777777" w:rsidR="002E4EC6" w:rsidRPr="00DD3283" w:rsidRDefault="002E4EC6" w:rsidP="00D96B33">
      <w:pPr>
        <w:spacing w:line="360" w:lineRule="auto"/>
        <w:contextualSpacing/>
        <w:jc w:val="both"/>
        <w:rPr>
          <w:rFonts w:ascii="Times New Roman" w:hAnsi="Times New Roman" w:cs="Times New Roman"/>
          <w:b/>
          <w:sz w:val="24"/>
          <w:szCs w:val="24"/>
        </w:rPr>
      </w:pPr>
    </w:p>
    <w:p w14:paraId="684FE532" w14:textId="77777777" w:rsidR="00DE1A3C" w:rsidRPr="00DD3283" w:rsidRDefault="00DE1A3C" w:rsidP="00D96B33">
      <w:pPr>
        <w:spacing w:line="360" w:lineRule="auto"/>
        <w:contextualSpacing/>
        <w:jc w:val="both"/>
        <w:rPr>
          <w:rFonts w:ascii="Times New Roman" w:hAnsi="Times New Roman" w:cs="Times New Roman"/>
          <w:b/>
          <w:sz w:val="24"/>
          <w:szCs w:val="24"/>
        </w:rPr>
      </w:pPr>
    </w:p>
    <w:p w14:paraId="5C189298" w14:textId="77777777" w:rsidR="002E4EC6" w:rsidRPr="00DD3283" w:rsidRDefault="002E4EC6" w:rsidP="00D96B33">
      <w:pPr>
        <w:spacing w:line="360" w:lineRule="auto"/>
        <w:contextualSpacing/>
        <w:jc w:val="both"/>
        <w:rPr>
          <w:rFonts w:ascii="Times New Roman" w:hAnsi="Times New Roman" w:cs="Times New Roman"/>
          <w:b/>
          <w:sz w:val="24"/>
          <w:szCs w:val="24"/>
        </w:rPr>
      </w:pPr>
    </w:p>
    <w:p w14:paraId="35BCAC7B" w14:textId="77777777" w:rsidR="002E4EC6" w:rsidRPr="00DD3283" w:rsidRDefault="002E4EC6" w:rsidP="00D96B33">
      <w:pPr>
        <w:spacing w:line="360" w:lineRule="auto"/>
        <w:contextualSpacing/>
        <w:jc w:val="both"/>
        <w:rPr>
          <w:rFonts w:ascii="Times New Roman" w:hAnsi="Times New Roman" w:cs="Times New Roman"/>
          <w:b/>
          <w:sz w:val="24"/>
          <w:szCs w:val="24"/>
        </w:rPr>
      </w:pPr>
    </w:p>
    <w:p w14:paraId="2231CDAA" w14:textId="77777777" w:rsidR="002E4EC6" w:rsidRPr="00DD3283" w:rsidRDefault="002E4EC6" w:rsidP="00D96B33">
      <w:pPr>
        <w:spacing w:line="360" w:lineRule="auto"/>
        <w:contextualSpacing/>
        <w:jc w:val="both"/>
        <w:rPr>
          <w:rFonts w:ascii="Times New Roman" w:hAnsi="Times New Roman" w:cs="Times New Roman"/>
          <w:b/>
          <w:sz w:val="24"/>
          <w:szCs w:val="24"/>
        </w:rPr>
      </w:pPr>
    </w:p>
    <w:p w14:paraId="6BABCA92" w14:textId="77777777" w:rsidR="00B52399" w:rsidRPr="00DD3283" w:rsidRDefault="00B52399" w:rsidP="00D96B33">
      <w:pPr>
        <w:spacing w:line="360" w:lineRule="auto"/>
        <w:contextualSpacing/>
        <w:jc w:val="both"/>
        <w:rPr>
          <w:rFonts w:ascii="Times New Roman" w:hAnsi="Times New Roman" w:cs="Times New Roman"/>
          <w:b/>
          <w:sz w:val="24"/>
          <w:szCs w:val="24"/>
        </w:rPr>
      </w:pPr>
    </w:p>
    <w:sectPr w:rsidR="00B52399" w:rsidRPr="00DD3283" w:rsidSect="006C34AB">
      <w:pgSz w:w="12240" w:h="15840"/>
      <w:pgMar w:top="806" w:right="1440" w:bottom="806" w:left="1440" w:header="720" w:footer="720" w:gutter="0"/>
      <w:pgNumType w:start="1"/>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C3C8CCB" w15:done="0"/>
  <w15:commentEx w15:paraId="6198E930" w15:done="0"/>
  <w15:commentEx w15:paraId="0ABB387F"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A03921" w14:textId="77777777" w:rsidR="00F84623" w:rsidRDefault="00F84623" w:rsidP="00317C08">
      <w:pPr>
        <w:spacing w:after="0" w:line="240" w:lineRule="auto"/>
      </w:pPr>
      <w:r>
        <w:separator/>
      </w:r>
    </w:p>
  </w:endnote>
  <w:endnote w:type="continuationSeparator" w:id="0">
    <w:p w14:paraId="582E0519" w14:textId="77777777" w:rsidR="00F84623" w:rsidRDefault="00F84623" w:rsidP="00317C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Liberation Serif">
    <w:altName w:val="Times New Roman"/>
    <w:panose1 w:val="02020603050405020304"/>
    <w:charset w:val="00"/>
    <w:family w:val="roman"/>
    <w:pitch w:val="variable"/>
    <w:sig w:usb0="E0000AFF" w:usb1="500078FF" w:usb2="00000021" w:usb3="00000000" w:csb0="000001BF" w:csb1="00000000"/>
  </w:font>
  <w:font w:name="TimesNewRoman">
    <w:altName w:val="MS Mincho"/>
    <w:panose1 w:val="00000000000000000000"/>
    <w:charset w:val="80"/>
    <w:family w:val="auto"/>
    <w:notTrueType/>
    <w:pitch w:val="default"/>
    <w:sig w:usb0="00000001" w:usb1="08070000" w:usb2="00000010" w:usb3="00000000" w:csb0="00020000"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7921"/>
      <w:docPartObj>
        <w:docPartGallery w:val="Page Numbers (Bottom of Page)"/>
        <w:docPartUnique/>
      </w:docPartObj>
    </w:sdtPr>
    <w:sdtEndPr/>
    <w:sdtContent>
      <w:p w14:paraId="32A2D0AE" w14:textId="77777777" w:rsidR="00F84623" w:rsidRDefault="00F84623">
        <w:pPr>
          <w:pStyle w:val="Footer"/>
          <w:jc w:val="center"/>
        </w:pPr>
        <w:r>
          <w:fldChar w:fldCharType="begin"/>
        </w:r>
        <w:r>
          <w:instrText xml:space="preserve"> PAGE   \* MERGEFORMAT </w:instrText>
        </w:r>
        <w:r>
          <w:fldChar w:fldCharType="separate"/>
        </w:r>
        <w:r w:rsidR="007543AF">
          <w:rPr>
            <w:noProof/>
          </w:rPr>
          <w:t>42</w:t>
        </w:r>
        <w:r>
          <w:rPr>
            <w:noProof/>
          </w:rPr>
          <w:fldChar w:fldCharType="end"/>
        </w:r>
      </w:p>
    </w:sdtContent>
  </w:sdt>
  <w:p w14:paraId="2B2C7B67" w14:textId="77777777" w:rsidR="00F84623" w:rsidRDefault="00F84623" w:rsidP="004F702A">
    <w:pPr>
      <w:pStyle w:val="Footer"/>
      <w:tabs>
        <w:tab w:val="clear" w:pos="4680"/>
        <w:tab w:val="clear" w:pos="9360"/>
        <w:tab w:val="left" w:pos="3796"/>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214176" w14:textId="77777777" w:rsidR="00F84623" w:rsidRDefault="00F84623" w:rsidP="00317C08">
      <w:pPr>
        <w:spacing w:after="0" w:line="240" w:lineRule="auto"/>
      </w:pPr>
      <w:r>
        <w:separator/>
      </w:r>
    </w:p>
  </w:footnote>
  <w:footnote w:type="continuationSeparator" w:id="0">
    <w:p w14:paraId="3ED42420" w14:textId="77777777" w:rsidR="00F84623" w:rsidRDefault="00F84623" w:rsidP="00317C0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435F9"/>
    <w:multiLevelType w:val="hybridMultilevel"/>
    <w:tmpl w:val="06DC60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E2732B7"/>
    <w:multiLevelType w:val="hybridMultilevel"/>
    <w:tmpl w:val="A7CA7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E365668"/>
    <w:multiLevelType w:val="multilevel"/>
    <w:tmpl w:val="5BA65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55351E7"/>
    <w:multiLevelType w:val="multilevel"/>
    <w:tmpl w:val="BD702C6A"/>
    <w:lvl w:ilvl="0">
      <w:start w:val="1"/>
      <w:numFmt w:val="decimal"/>
      <w:lvlText w:val="%1.0"/>
      <w:lvlJc w:val="left"/>
      <w:pPr>
        <w:ind w:left="510" w:hanging="510"/>
      </w:pPr>
      <w:rPr>
        <w:rFonts w:hint="default"/>
      </w:rPr>
    </w:lvl>
    <w:lvl w:ilvl="1">
      <w:start w:val="1"/>
      <w:numFmt w:val="decimalZero"/>
      <w:lvlText w:val="%1.%2"/>
      <w:lvlJc w:val="left"/>
      <w:pPr>
        <w:ind w:left="1230" w:hanging="51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
    <w:nsid w:val="225B4605"/>
    <w:multiLevelType w:val="hybridMultilevel"/>
    <w:tmpl w:val="E6CE2538"/>
    <w:lvl w:ilvl="0" w:tplc="1938DDB2">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nsid w:val="25C955D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2A3C0682"/>
    <w:multiLevelType w:val="multilevel"/>
    <w:tmpl w:val="C1BCD5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30D46FF3"/>
    <w:multiLevelType w:val="hybridMultilevel"/>
    <w:tmpl w:val="155EF3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6BE58DE"/>
    <w:multiLevelType w:val="multilevel"/>
    <w:tmpl w:val="F15E6CF0"/>
    <w:lvl w:ilvl="0">
      <w:start w:val="1"/>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color w:val="0D0D0D" w:themeColor="text1" w:themeTint="F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4BBA694F"/>
    <w:multiLevelType w:val="multilevel"/>
    <w:tmpl w:val="8C46E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0645E2D"/>
    <w:multiLevelType w:val="multilevel"/>
    <w:tmpl w:val="472004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50970390"/>
    <w:multiLevelType w:val="hybridMultilevel"/>
    <w:tmpl w:val="67A241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C806C0B"/>
    <w:multiLevelType w:val="multilevel"/>
    <w:tmpl w:val="6E3669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5DC64E6C"/>
    <w:multiLevelType w:val="multilevel"/>
    <w:tmpl w:val="83DE6CF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1DD1F15"/>
    <w:multiLevelType w:val="hybridMultilevel"/>
    <w:tmpl w:val="22E048B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nsid w:val="63672600"/>
    <w:multiLevelType w:val="multilevel"/>
    <w:tmpl w:val="2252F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4B1178C"/>
    <w:multiLevelType w:val="multilevel"/>
    <w:tmpl w:val="250249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26F5B02"/>
    <w:multiLevelType w:val="multilevel"/>
    <w:tmpl w:val="59D23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28D5023"/>
    <w:multiLevelType w:val="hybridMultilevel"/>
    <w:tmpl w:val="DDEE8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52B4F09"/>
    <w:multiLevelType w:val="multilevel"/>
    <w:tmpl w:val="C6263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BB1087F"/>
    <w:multiLevelType w:val="hybridMultilevel"/>
    <w:tmpl w:val="DAD846A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nsid w:val="7F4E3011"/>
    <w:multiLevelType w:val="multilevel"/>
    <w:tmpl w:val="4EEE6FE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1"/>
  </w:num>
  <w:num w:numId="2">
    <w:abstractNumId w:val="18"/>
  </w:num>
  <w:num w:numId="3">
    <w:abstractNumId w:val="21"/>
  </w:num>
  <w:num w:numId="4">
    <w:abstractNumId w:val="0"/>
  </w:num>
  <w:num w:numId="5">
    <w:abstractNumId w:val="12"/>
  </w:num>
  <w:num w:numId="6">
    <w:abstractNumId w:val="14"/>
  </w:num>
  <w:num w:numId="7">
    <w:abstractNumId w:val="1"/>
  </w:num>
  <w:num w:numId="8">
    <w:abstractNumId w:val="7"/>
  </w:num>
  <w:num w:numId="9">
    <w:abstractNumId w:val="15"/>
  </w:num>
  <w:num w:numId="10">
    <w:abstractNumId w:val="17"/>
  </w:num>
  <w:num w:numId="11">
    <w:abstractNumId w:val="19"/>
  </w:num>
  <w:num w:numId="12">
    <w:abstractNumId w:val="2"/>
  </w:num>
  <w:num w:numId="13">
    <w:abstractNumId w:val="16"/>
  </w:num>
  <w:num w:numId="14">
    <w:abstractNumId w:val="13"/>
  </w:num>
  <w:num w:numId="15">
    <w:abstractNumId w:val="9"/>
  </w:num>
  <w:num w:numId="16">
    <w:abstractNumId w:val="20"/>
  </w:num>
  <w:num w:numId="17">
    <w:abstractNumId w:val="5"/>
  </w:num>
  <w:num w:numId="18">
    <w:abstractNumId w:val="10"/>
  </w:num>
  <w:num w:numId="19">
    <w:abstractNumId w:val="3"/>
  </w:num>
  <w:num w:numId="20">
    <w:abstractNumId w:val="6"/>
  </w:num>
  <w:num w:numId="21">
    <w:abstractNumId w:val="8"/>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5B99"/>
    <w:rsid w:val="00000B94"/>
    <w:rsid w:val="000018A6"/>
    <w:rsid w:val="00001B10"/>
    <w:rsid w:val="000026F2"/>
    <w:rsid w:val="00005BCC"/>
    <w:rsid w:val="0000657F"/>
    <w:rsid w:val="000067E8"/>
    <w:rsid w:val="00007C95"/>
    <w:rsid w:val="00007EC1"/>
    <w:rsid w:val="00010649"/>
    <w:rsid w:val="00011116"/>
    <w:rsid w:val="000112D2"/>
    <w:rsid w:val="00011F22"/>
    <w:rsid w:val="000126CB"/>
    <w:rsid w:val="00013531"/>
    <w:rsid w:val="00013978"/>
    <w:rsid w:val="00014528"/>
    <w:rsid w:val="000151CC"/>
    <w:rsid w:val="000159D4"/>
    <w:rsid w:val="000168CD"/>
    <w:rsid w:val="000169AF"/>
    <w:rsid w:val="000176CB"/>
    <w:rsid w:val="00020051"/>
    <w:rsid w:val="00020131"/>
    <w:rsid w:val="00021D88"/>
    <w:rsid w:val="00022616"/>
    <w:rsid w:val="0002276D"/>
    <w:rsid w:val="00022935"/>
    <w:rsid w:val="0002536B"/>
    <w:rsid w:val="0002745B"/>
    <w:rsid w:val="00031612"/>
    <w:rsid w:val="000317BD"/>
    <w:rsid w:val="00032D27"/>
    <w:rsid w:val="00033989"/>
    <w:rsid w:val="00033C8F"/>
    <w:rsid w:val="00033E82"/>
    <w:rsid w:val="000368C9"/>
    <w:rsid w:val="00040F52"/>
    <w:rsid w:val="00041A3C"/>
    <w:rsid w:val="000425BD"/>
    <w:rsid w:val="00043A59"/>
    <w:rsid w:val="0004480F"/>
    <w:rsid w:val="00044BC5"/>
    <w:rsid w:val="00045628"/>
    <w:rsid w:val="000461BB"/>
    <w:rsid w:val="000471A2"/>
    <w:rsid w:val="00047A45"/>
    <w:rsid w:val="000507DC"/>
    <w:rsid w:val="00050BA4"/>
    <w:rsid w:val="00051E69"/>
    <w:rsid w:val="00053A5C"/>
    <w:rsid w:val="00054C5A"/>
    <w:rsid w:val="00055656"/>
    <w:rsid w:val="00057738"/>
    <w:rsid w:val="00060757"/>
    <w:rsid w:val="00060BFF"/>
    <w:rsid w:val="00062292"/>
    <w:rsid w:val="00063206"/>
    <w:rsid w:val="00063651"/>
    <w:rsid w:val="00063710"/>
    <w:rsid w:val="000640AB"/>
    <w:rsid w:val="00064561"/>
    <w:rsid w:val="00064961"/>
    <w:rsid w:val="000651AF"/>
    <w:rsid w:val="00065C20"/>
    <w:rsid w:val="00067643"/>
    <w:rsid w:val="00070245"/>
    <w:rsid w:val="00070719"/>
    <w:rsid w:val="000708F0"/>
    <w:rsid w:val="00071190"/>
    <w:rsid w:val="000719CC"/>
    <w:rsid w:val="000726F6"/>
    <w:rsid w:val="00072FCE"/>
    <w:rsid w:val="00072FFF"/>
    <w:rsid w:val="0007310F"/>
    <w:rsid w:val="00073ACA"/>
    <w:rsid w:val="00074F2D"/>
    <w:rsid w:val="00080621"/>
    <w:rsid w:val="0008096F"/>
    <w:rsid w:val="00080A72"/>
    <w:rsid w:val="0008146C"/>
    <w:rsid w:val="00081D23"/>
    <w:rsid w:val="00082056"/>
    <w:rsid w:val="00083E3C"/>
    <w:rsid w:val="00084C6C"/>
    <w:rsid w:val="00085814"/>
    <w:rsid w:val="000858D4"/>
    <w:rsid w:val="000859AE"/>
    <w:rsid w:val="00086108"/>
    <w:rsid w:val="00086615"/>
    <w:rsid w:val="000868A7"/>
    <w:rsid w:val="000869E2"/>
    <w:rsid w:val="00086D86"/>
    <w:rsid w:val="00087544"/>
    <w:rsid w:val="00087C60"/>
    <w:rsid w:val="00087EE0"/>
    <w:rsid w:val="00087F28"/>
    <w:rsid w:val="00087F90"/>
    <w:rsid w:val="000914BF"/>
    <w:rsid w:val="00091927"/>
    <w:rsid w:val="0009320B"/>
    <w:rsid w:val="0009387D"/>
    <w:rsid w:val="00093CF1"/>
    <w:rsid w:val="00094BAB"/>
    <w:rsid w:val="00094C27"/>
    <w:rsid w:val="000971C0"/>
    <w:rsid w:val="00097317"/>
    <w:rsid w:val="00097B2C"/>
    <w:rsid w:val="000A140D"/>
    <w:rsid w:val="000A1633"/>
    <w:rsid w:val="000A18C3"/>
    <w:rsid w:val="000A1A90"/>
    <w:rsid w:val="000A1B63"/>
    <w:rsid w:val="000A1D2A"/>
    <w:rsid w:val="000A262A"/>
    <w:rsid w:val="000A3F79"/>
    <w:rsid w:val="000A68E2"/>
    <w:rsid w:val="000A6FD7"/>
    <w:rsid w:val="000A74F7"/>
    <w:rsid w:val="000A76D4"/>
    <w:rsid w:val="000A77E3"/>
    <w:rsid w:val="000A7911"/>
    <w:rsid w:val="000A7BBD"/>
    <w:rsid w:val="000A7EED"/>
    <w:rsid w:val="000B0A76"/>
    <w:rsid w:val="000B0CAA"/>
    <w:rsid w:val="000B0E97"/>
    <w:rsid w:val="000B16D1"/>
    <w:rsid w:val="000B2CA4"/>
    <w:rsid w:val="000B3814"/>
    <w:rsid w:val="000B3843"/>
    <w:rsid w:val="000B4352"/>
    <w:rsid w:val="000B51E2"/>
    <w:rsid w:val="000B6278"/>
    <w:rsid w:val="000B74F7"/>
    <w:rsid w:val="000C0367"/>
    <w:rsid w:val="000C041E"/>
    <w:rsid w:val="000C045C"/>
    <w:rsid w:val="000C20DD"/>
    <w:rsid w:val="000C2DC9"/>
    <w:rsid w:val="000C3CCB"/>
    <w:rsid w:val="000C3CF5"/>
    <w:rsid w:val="000C5CF1"/>
    <w:rsid w:val="000C6552"/>
    <w:rsid w:val="000C71F7"/>
    <w:rsid w:val="000C7842"/>
    <w:rsid w:val="000C7B67"/>
    <w:rsid w:val="000C7D14"/>
    <w:rsid w:val="000D0D63"/>
    <w:rsid w:val="000D1275"/>
    <w:rsid w:val="000D2467"/>
    <w:rsid w:val="000D4376"/>
    <w:rsid w:val="000D45B7"/>
    <w:rsid w:val="000D476A"/>
    <w:rsid w:val="000D47E8"/>
    <w:rsid w:val="000D4D54"/>
    <w:rsid w:val="000D4EE5"/>
    <w:rsid w:val="000D5136"/>
    <w:rsid w:val="000D52AF"/>
    <w:rsid w:val="000D5F3F"/>
    <w:rsid w:val="000D5F50"/>
    <w:rsid w:val="000D61B2"/>
    <w:rsid w:val="000D75E1"/>
    <w:rsid w:val="000D7E59"/>
    <w:rsid w:val="000E095D"/>
    <w:rsid w:val="000E099C"/>
    <w:rsid w:val="000E206E"/>
    <w:rsid w:val="000E35D2"/>
    <w:rsid w:val="000E3FB6"/>
    <w:rsid w:val="000E43A7"/>
    <w:rsid w:val="000E5452"/>
    <w:rsid w:val="000E5DD6"/>
    <w:rsid w:val="000E5EAA"/>
    <w:rsid w:val="000E60F5"/>
    <w:rsid w:val="000E64E9"/>
    <w:rsid w:val="000E7BAD"/>
    <w:rsid w:val="000E7EAC"/>
    <w:rsid w:val="000E7FC3"/>
    <w:rsid w:val="000F0EA8"/>
    <w:rsid w:val="000F18A7"/>
    <w:rsid w:val="000F301E"/>
    <w:rsid w:val="000F376B"/>
    <w:rsid w:val="000F4082"/>
    <w:rsid w:val="000F4197"/>
    <w:rsid w:val="000F4926"/>
    <w:rsid w:val="000F56E8"/>
    <w:rsid w:val="000F72C4"/>
    <w:rsid w:val="000F7D1D"/>
    <w:rsid w:val="000F7F5A"/>
    <w:rsid w:val="001012A3"/>
    <w:rsid w:val="00101915"/>
    <w:rsid w:val="00101EA2"/>
    <w:rsid w:val="001032B5"/>
    <w:rsid w:val="00103969"/>
    <w:rsid w:val="00103D67"/>
    <w:rsid w:val="0010441B"/>
    <w:rsid w:val="00104873"/>
    <w:rsid w:val="00106409"/>
    <w:rsid w:val="00106994"/>
    <w:rsid w:val="001071C9"/>
    <w:rsid w:val="00110BB9"/>
    <w:rsid w:val="00110E28"/>
    <w:rsid w:val="00113FA1"/>
    <w:rsid w:val="0011403B"/>
    <w:rsid w:val="00114781"/>
    <w:rsid w:val="0011514E"/>
    <w:rsid w:val="00115302"/>
    <w:rsid w:val="0011581A"/>
    <w:rsid w:val="00115BBF"/>
    <w:rsid w:val="0011723E"/>
    <w:rsid w:val="0011726D"/>
    <w:rsid w:val="001176CD"/>
    <w:rsid w:val="00117DE2"/>
    <w:rsid w:val="00120E50"/>
    <w:rsid w:val="00120FC7"/>
    <w:rsid w:val="00121EFA"/>
    <w:rsid w:val="00121FF0"/>
    <w:rsid w:val="001220A4"/>
    <w:rsid w:val="00122786"/>
    <w:rsid w:val="00122ABE"/>
    <w:rsid w:val="0012322A"/>
    <w:rsid w:val="0012334A"/>
    <w:rsid w:val="00123833"/>
    <w:rsid w:val="00123B12"/>
    <w:rsid w:val="00123F94"/>
    <w:rsid w:val="00124BA0"/>
    <w:rsid w:val="00124CDE"/>
    <w:rsid w:val="00124F4D"/>
    <w:rsid w:val="00124FCB"/>
    <w:rsid w:val="00125C53"/>
    <w:rsid w:val="0012600F"/>
    <w:rsid w:val="00126130"/>
    <w:rsid w:val="001265D9"/>
    <w:rsid w:val="001267CB"/>
    <w:rsid w:val="00126C09"/>
    <w:rsid w:val="00126DB8"/>
    <w:rsid w:val="001273B5"/>
    <w:rsid w:val="00127C30"/>
    <w:rsid w:val="00130F3B"/>
    <w:rsid w:val="0013128B"/>
    <w:rsid w:val="00131969"/>
    <w:rsid w:val="0013300B"/>
    <w:rsid w:val="00133754"/>
    <w:rsid w:val="00133E83"/>
    <w:rsid w:val="00134137"/>
    <w:rsid w:val="00134561"/>
    <w:rsid w:val="00135C1A"/>
    <w:rsid w:val="00135D13"/>
    <w:rsid w:val="00136EF4"/>
    <w:rsid w:val="00137694"/>
    <w:rsid w:val="00137A8D"/>
    <w:rsid w:val="00137E29"/>
    <w:rsid w:val="00137E4B"/>
    <w:rsid w:val="00137FA6"/>
    <w:rsid w:val="001408C7"/>
    <w:rsid w:val="00140A94"/>
    <w:rsid w:val="00141F6E"/>
    <w:rsid w:val="00142C42"/>
    <w:rsid w:val="00145101"/>
    <w:rsid w:val="001451EB"/>
    <w:rsid w:val="001452CD"/>
    <w:rsid w:val="001452EF"/>
    <w:rsid w:val="0014773E"/>
    <w:rsid w:val="001478CF"/>
    <w:rsid w:val="00147C71"/>
    <w:rsid w:val="00151F8C"/>
    <w:rsid w:val="0015228A"/>
    <w:rsid w:val="00152731"/>
    <w:rsid w:val="00152EC5"/>
    <w:rsid w:val="001549C5"/>
    <w:rsid w:val="00154DDD"/>
    <w:rsid w:val="001550EF"/>
    <w:rsid w:val="0015602A"/>
    <w:rsid w:val="001565A4"/>
    <w:rsid w:val="001573A4"/>
    <w:rsid w:val="00157A95"/>
    <w:rsid w:val="00160B0C"/>
    <w:rsid w:val="00160B35"/>
    <w:rsid w:val="00161490"/>
    <w:rsid w:val="00162681"/>
    <w:rsid w:val="0016409C"/>
    <w:rsid w:val="001647D6"/>
    <w:rsid w:val="001651A1"/>
    <w:rsid w:val="00165ADD"/>
    <w:rsid w:val="001663B2"/>
    <w:rsid w:val="00166977"/>
    <w:rsid w:val="00166C85"/>
    <w:rsid w:val="0016706A"/>
    <w:rsid w:val="00167708"/>
    <w:rsid w:val="00167F13"/>
    <w:rsid w:val="001706DE"/>
    <w:rsid w:val="00170AC1"/>
    <w:rsid w:val="00170BE6"/>
    <w:rsid w:val="00170EC0"/>
    <w:rsid w:val="00171E78"/>
    <w:rsid w:val="0017285D"/>
    <w:rsid w:val="001734C9"/>
    <w:rsid w:val="001750B9"/>
    <w:rsid w:val="00175E62"/>
    <w:rsid w:val="001762C5"/>
    <w:rsid w:val="00177398"/>
    <w:rsid w:val="00177737"/>
    <w:rsid w:val="00180CC2"/>
    <w:rsid w:val="00181361"/>
    <w:rsid w:val="00181A46"/>
    <w:rsid w:val="00182C89"/>
    <w:rsid w:val="00182CE1"/>
    <w:rsid w:val="0018318B"/>
    <w:rsid w:val="00184167"/>
    <w:rsid w:val="00184289"/>
    <w:rsid w:val="0018518E"/>
    <w:rsid w:val="001867A6"/>
    <w:rsid w:val="00186A8B"/>
    <w:rsid w:val="00187187"/>
    <w:rsid w:val="00187A1E"/>
    <w:rsid w:val="00191DFF"/>
    <w:rsid w:val="00192701"/>
    <w:rsid w:val="00193A1F"/>
    <w:rsid w:val="00195529"/>
    <w:rsid w:val="001957A4"/>
    <w:rsid w:val="0019580E"/>
    <w:rsid w:val="00196856"/>
    <w:rsid w:val="00197C9A"/>
    <w:rsid w:val="001A0317"/>
    <w:rsid w:val="001A0A44"/>
    <w:rsid w:val="001A0A9E"/>
    <w:rsid w:val="001A0AFE"/>
    <w:rsid w:val="001A0E05"/>
    <w:rsid w:val="001A16B1"/>
    <w:rsid w:val="001A1B59"/>
    <w:rsid w:val="001A32C0"/>
    <w:rsid w:val="001A3CFA"/>
    <w:rsid w:val="001A5D1F"/>
    <w:rsid w:val="001A6A04"/>
    <w:rsid w:val="001B0455"/>
    <w:rsid w:val="001B08EB"/>
    <w:rsid w:val="001B0E65"/>
    <w:rsid w:val="001B103F"/>
    <w:rsid w:val="001B250E"/>
    <w:rsid w:val="001B35E6"/>
    <w:rsid w:val="001B39F8"/>
    <w:rsid w:val="001B3F98"/>
    <w:rsid w:val="001B48A9"/>
    <w:rsid w:val="001B51D9"/>
    <w:rsid w:val="001B5698"/>
    <w:rsid w:val="001B5C79"/>
    <w:rsid w:val="001C0002"/>
    <w:rsid w:val="001C05EA"/>
    <w:rsid w:val="001C078B"/>
    <w:rsid w:val="001C0A97"/>
    <w:rsid w:val="001C2BC3"/>
    <w:rsid w:val="001C311E"/>
    <w:rsid w:val="001C3F22"/>
    <w:rsid w:val="001C4DB9"/>
    <w:rsid w:val="001C53A0"/>
    <w:rsid w:val="001C61FD"/>
    <w:rsid w:val="001C63C9"/>
    <w:rsid w:val="001C7282"/>
    <w:rsid w:val="001C79FC"/>
    <w:rsid w:val="001C7BE2"/>
    <w:rsid w:val="001C7D2C"/>
    <w:rsid w:val="001D0678"/>
    <w:rsid w:val="001D0EB6"/>
    <w:rsid w:val="001D1FB7"/>
    <w:rsid w:val="001D28BA"/>
    <w:rsid w:val="001D4FF4"/>
    <w:rsid w:val="001E0A8A"/>
    <w:rsid w:val="001E0E1A"/>
    <w:rsid w:val="001E175A"/>
    <w:rsid w:val="001E2B86"/>
    <w:rsid w:val="001E4713"/>
    <w:rsid w:val="001E4C90"/>
    <w:rsid w:val="001E51C6"/>
    <w:rsid w:val="001E5924"/>
    <w:rsid w:val="001E6109"/>
    <w:rsid w:val="001E7621"/>
    <w:rsid w:val="001E7F44"/>
    <w:rsid w:val="001F22EB"/>
    <w:rsid w:val="001F22ED"/>
    <w:rsid w:val="001F2EA0"/>
    <w:rsid w:val="001F3BCD"/>
    <w:rsid w:val="001F3BDF"/>
    <w:rsid w:val="001F4278"/>
    <w:rsid w:val="001F4568"/>
    <w:rsid w:val="001F4BC6"/>
    <w:rsid w:val="001F5759"/>
    <w:rsid w:val="001F5898"/>
    <w:rsid w:val="001F5BB9"/>
    <w:rsid w:val="001F5D11"/>
    <w:rsid w:val="001F5D94"/>
    <w:rsid w:val="001F6C21"/>
    <w:rsid w:val="001F76DE"/>
    <w:rsid w:val="001F7F6E"/>
    <w:rsid w:val="002003EC"/>
    <w:rsid w:val="00200422"/>
    <w:rsid w:val="00200621"/>
    <w:rsid w:val="0020144A"/>
    <w:rsid w:val="0020276D"/>
    <w:rsid w:val="00202980"/>
    <w:rsid w:val="00202F4E"/>
    <w:rsid w:val="00204850"/>
    <w:rsid w:val="00204B46"/>
    <w:rsid w:val="00205943"/>
    <w:rsid w:val="002070AB"/>
    <w:rsid w:val="00207155"/>
    <w:rsid w:val="00207204"/>
    <w:rsid w:val="00210AA4"/>
    <w:rsid w:val="002120B8"/>
    <w:rsid w:val="002123B5"/>
    <w:rsid w:val="00213467"/>
    <w:rsid w:val="0021473B"/>
    <w:rsid w:val="00214C51"/>
    <w:rsid w:val="00215A5D"/>
    <w:rsid w:val="002160B4"/>
    <w:rsid w:val="00217333"/>
    <w:rsid w:val="00217C82"/>
    <w:rsid w:val="00217DA1"/>
    <w:rsid w:val="0022176D"/>
    <w:rsid w:val="00221E00"/>
    <w:rsid w:val="0022244A"/>
    <w:rsid w:val="002235BF"/>
    <w:rsid w:val="00223D8D"/>
    <w:rsid w:val="002248AC"/>
    <w:rsid w:val="00224B13"/>
    <w:rsid w:val="00225238"/>
    <w:rsid w:val="002257D6"/>
    <w:rsid w:val="00225906"/>
    <w:rsid w:val="00225943"/>
    <w:rsid w:val="00226019"/>
    <w:rsid w:val="00226225"/>
    <w:rsid w:val="002270CD"/>
    <w:rsid w:val="00227BCE"/>
    <w:rsid w:val="00230916"/>
    <w:rsid w:val="00231DF2"/>
    <w:rsid w:val="002325C2"/>
    <w:rsid w:val="00232648"/>
    <w:rsid w:val="0023271E"/>
    <w:rsid w:val="00232C97"/>
    <w:rsid w:val="002343FE"/>
    <w:rsid w:val="00234FEF"/>
    <w:rsid w:val="00235FB2"/>
    <w:rsid w:val="00236383"/>
    <w:rsid w:val="002363BE"/>
    <w:rsid w:val="002365EA"/>
    <w:rsid w:val="00236608"/>
    <w:rsid w:val="002379A9"/>
    <w:rsid w:val="00237DC2"/>
    <w:rsid w:val="00240AB3"/>
    <w:rsid w:val="00240F34"/>
    <w:rsid w:val="002413D4"/>
    <w:rsid w:val="00241D54"/>
    <w:rsid w:val="00241E5E"/>
    <w:rsid w:val="0024303E"/>
    <w:rsid w:val="00244765"/>
    <w:rsid w:val="002466E3"/>
    <w:rsid w:val="00246F91"/>
    <w:rsid w:val="0025028D"/>
    <w:rsid w:val="00250575"/>
    <w:rsid w:val="002520F9"/>
    <w:rsid w:val="002527FC"/>
    <w:rsid w:val="00253A60"/>
    <w:rsid w:val="0025407C"/>
    <w:rsid w:val="002548FF"/>
    <w:rsid w:val="00254C4D"/>
    <w:rsid w:val="002559DD"/>
    <w:rsid w:val="00255B0E"/>
    <w:rsid w:val="002566D0"/>
    <w:rsid w:val="00260F94"/>
    <w:rsid w:val="00261B85"/>
    <w:rsid w:val="00261BE2"/>
    <w:rsid w:val="00262CE7"/>
    <w:rsid w:val="0026384E"/>
    <w:rsid w:val="002641CE"/>
    <w:rsid w:val="00264E23"/>
    <w:rsid w:val="00266022"/>
    <w:rsid w:val="002666BE"/>
    <w:rsid w:val="00266DF8"/>
    <w:rsid w:val="002672C1"/>
    <w:rsid w:val="0026752A"/>
    <w:rsid w:val="00270AB9"/>
    <w:rsid w:val="00270CF6"/>
    <w:rsid w:val="00272459"/>
    <w:rsid w:val="00273C01"/>
    <w:rsid w:val="00273E2C"/>
    <w:rsid w:val="00273F59"/>
    <w:rsid w:val="0027464D"/>
    <w:rsid w:val="002749AB"/>
    <w:rsid w:val="00274B24"/>
    <w:rsid w:val="00275570"/>
    <w:rsid w:val="00275A3F"/>
    <w:rsid w:val="00275C8C"/>
    <w:rsid w:val="00276841"/>
    <w:rsid w:val="00276A8F"/>
    <w:rsid w:val="00277C9B"/>
    <w:rsid w:val="0028002A"/>
    <w:rsid w:val="00280093"/>
    <w:rsid w:val="002809C0"/>
    <w:rsid w:val="00280DB4"/>
    <w:rsid w:val="00282519"/>
    <w:rsid w:val="00282DC4"/>
    <w:rsid w:val="0028349E"/>
    <w:rsid w:val="00284147"/>
    <w:rsid w:val="00284547"/>
    <w:rsid w:val="0028484A"/>
    <w:rsid w:val="00284BC9"/>
    <w:rsid w:val="00284D0D"/>
    <w:rsid w:val="00284F90"/>
    <w:rsid w:val="00284F96"/>
    <w:rsid w:val="002857AE"/>
    <w:rsid w:val="002859ED"/>
    <w:rsid w:val="0028674F"/>
    <w:rsid w:val="00286E32"/>
    <w:rsid w:val="00286F25"/>
    <w:rsid w:val="00286FF1"/>
    <w:rsid w:val="00287151"/>
    <w:rsid w:val="0028779E"/>
    <w:rsid w:val="00290172"/>
    <w:rsid w:val="00291A7A"/>
    <w:rsid w:val="00292E8B"/>
    <w:rsid w:val="002936D9"/>
    <w:rsid w:val="00293CA8"/>
    <w:rsid w:val="0029531B"/>
    <w:rsid w:val="0029712B"/>
    <w:rsid w:val="00297CDD"/>
    <w:rsid w:val="00297D02"/>
    <w:rsid w:val="002A01E6"/>
    <w:rsid w:val="002A0610"/>
    <w:rsid w:val="002A09E2"/>
    <w:rsid w:val="002A0B17"/>
    <w:rsid w:val="002A0B34"/>
    <w:rsid w:val="002A0E9C"/>
    <w:rsid w:val="002A1685"/>
    <w:rsid w:val="002A1CC4"/>
    <w:rsid w:val="002A2611"/>
    <w:rsid w:val="002A2988"/>
    <w:rsid w:val="002A2C37"/>
    <w:rsid w:val="002A3594"/>
    <w:rsid w:val="002A39E6"/>
    <w:rsid w:val="002A40C2"/>
    <w:rsid w:val="002A421D"/>
    <w:rsid w:val="002A5256"/>
    <w:rsid w:val="002A5647"/>
    <w:rsid w:val="002A7837"/>
    <w:rsid w:val="002B01FA"/>
    <w:rsid w:val="002B024B"/>
    <w:rsid w:val="002B113F"/>
    <w:rsid w:val="002B1C43"/>
    <w:rsid w:val="002B273C"/>
    <w:rsid w:val="002B2EE6"/>
    <w:rsid w:val="002B3B28"/>
    <w:rsid w:val="002B4A79"/>
    <w:rsid w:val="002B4CFA"/>
    <w:rsid w:val="002B4E2C"/>
    <w:rsid w:val="002B4E5A"/>
    <w:rsid w:val="002B4EE3"/>
    <w:rsid w:val="002B5EC7"/>
    <w:rsid w:val="002C0187"/>
    <w:rsid w:val="002C01E0"/>
    <w:rsid w:val="002C06F5"/>
    <w:rsid w:val="002C0C6F"/>
    <w:rsid w:val="002C1B56"/>
    <w:rsid w:val="002C274B"/>
    <w:rsid w:val="002C2FDE"/>
    <w:rsid w:val="002C349B"/>
    <w:rsid w:val="002C5105"/>
    <w:rsid w:val="002C743F"/>
    <w:rsid w:val="002C75D3"/>
    <w:rsid w:val="002D0657"/>
    <w:rsid w:val="002D1E99"/>
    <w:rsid w:val="002D2F49"/>
    <w:rsid w:val="002D330E"/>
    <w:rsid w:val="002D33A6"/>
    <w:rsid w:val="002D3678"/>
    <w:rsid w:val="002D43A2"/>
    <w:rsid w:val="002D43EE"/>
    <w:rsid w:val="002D5409"/>
    <w:rsid w:val="002D6163"/>
    <w:rsid w:val="002D6A1F"/>
    <w:rsid w:val="002D6D96"/>
    <w:rsid w:val="002D7A31"/>
    <w:rsid w:val="002D7FC3"/>
    <w:rsid w:val="002E1F5B"/>
    <w:rsid w:val="002E2E71"/>
    <w:rsid w:val="002E35EB"/>
    <w:rsid w:val="002E3A65"/>
    <w:rsid w:val="002E47BE"/>
    <w:rsid w:val="002E4EC6"/>
    <w:rsid w:val="002E6039"/>
    <w:rsid w:val="002E6E07"/>
    <w:rsid w:val="002E7D19"/>
    <w:rsid w:val="002F0E51"/>
    <w:rsid w:val="002F10BE"/>
    <w:rsid w:val="002F35E6"/>
    <w:rsid w:val="002F4CA6"/>
    <w:rsid w:val="002F4F08"/>
    <w:rsid w:val="002F5E1A"/>
    <w:rsid w:val="002F62C5"/>
    <w:rsid w:val="0030016D"/>
    <w:rsid w:val="0030027B"/>
    <w:rsid w:val="0030143A"/>
    <w:rsid w:val="0030168B"/>
    <w:rsid w:val="003021E8"/>
    <w:rsid w:val="003029AC"/>
    <w:rsid w:val="0030315A"/>
    <w:rsid w:val="00303531"/>
    <w:rsid w:val="00304C80"/>
    <w:rsid w:val="0030528F"/>
    <w:rsid w:val="00306AD4"/>
    <w:rsid w:val="00307B73"/>
    <w:rsid w:val="00307CB9"/>
    <w:rsid w:val="00310232"/>
    <w:rsid w:val="00310BAB"/>
    <w:rsid w:val="00310FA1"/>
    <w:rsid w:val="0031106B"/>
    <w:rsid w:val="003126BA"/>
    <w:rsid w:val="0031423C"/>
    <w:rsid w:val="003147B6"/>
    <w:rsid w:val="00316461"/>
    <w:rsid w:val="00316B44"/>
    <w:rsid w:val="00316FA0"/>
    <w:rsid w:val="00317774"/>
    <w:rsid w:val="00317C08"/>
    <w:rsid w:val="00320467"/>
    <w:rsid w:val="00320B85"/>
    <w:rsid w:val="003219B9"/>
    <w:rsid w:val="00322FF6"/>
    <w:rsid w:val="003232B9"/>
    <w:rsid w:val="003237B3"/>
    <w:rsid w:val="0032530B"/>
    <w:rsid w:val="003259BF"/>
    <w:rsid w:val="00326117"/>
    <w:rsid w:val="00327794"/>
    <w:rsid w:val="00327C40"/>
    <w:rsid w:val="00327FD3"/>
    <w:rsid w:val="00330C20"/>
    <w:rsid w:val="00330F7C"/>
    <w:rsid w:val="00331CBE"/>
    <w:rsid w:val="00333150"/>
    <w:rsid w:val="003341ED"/>
    <w:rsid w:val="00334BA3"/>
    <w:rsid w:val="00334BDF"/>
    <w:rsid w:val="00335807"/>
    <w:rsid w:val="00335FC4"/>
    <w:rsid w:val="003366F5"/>
    <w:rsid w:val="00337583"/>
    <w:rsid w:val="00341580"/>
    <w:rsid w:val="00341C77"/>
    <w:rsid w:val="003445CC"/>
    <w:rsid w:val="0034536C"/>
    <w:rsid w:val="003454E3"/>
    <w:rsid w:val="00345C03"/>
    <w:rsid w:val="003462F9"/>
    <w:rsid w:val="003476BB"/>
    <w:rsid w:val="00350043"/>
    <w:rsid w:val="003502BF"/>
    <w:rsid w:val="003507C4"/>
    <w:rsid w:val="00352946"/>
    <w:rsid w:val="00352E9C"/>
    <w:rsid w:val="003530EB"/>
    <w:rsid w:val="00353D27"/>
    <w:rsid w:val="00353E17"/>
    <w:rsid w:val="00354645"/>
    <w:rsid w:val="00354E1D"/>
    <w:rsid w:val="00355002"/>
    <w:rsid w:val="00355A87"/>
    <w:rsid w:val="00355F78"/>
    <w:rsid w:val="003560BD"/>
    <w:rsid w:val="0035686A"/>
    <w:rsid w:val="00356A74"/>
    <w:rsid w:val="003601BF"/>
    <w:rsid w:val="003614B5"/>
    <w:rsid w:val="0036162C"/>
    <w:rsid w:val="0036175D"/>
    <w:rsid w:val="0036279C"/>
    <w:rsid w:val="00362B74"/>
    <w:rsid w:val="00364FD3"/>
    <w:rsid w:val="00364FDB"/>
    <w:rsid w:val="003651B2"/>
    <w:rsid w:val="0036540B"/>
    <w:rsid w:val="0036540F"/>
    <w:rsid w:val="00365C13"/>
    <w:rsid w:val="003671D2"/>
    <w:rsid w:val="003674AB"/>
    <w:rsid w:val="00367BF6"/>
    <w:rsid w:val="00367F36"/>
    <w:rsid w:val="003701F5"/>
    <w:rsid w:val="0037081C"/>
    <w:rsid w:val="0037121C"/>
    <w:rsid w:val="003712FD"/>
    <w:rsid w:val="00371461"/>
    <w:rsid w:val="00371463"/>
    <w:rsid w:val="00371B53"/>
    <w:rsid w:val="003720E3"/>
    <w:rsid w:val="00372B5B"/>
    <w:rsid w:val="003762BD"/>
    <w:rsid w:val="00377B70"/>
    <w:rsid w:val="00377BA5"/>
    <w:rsid w:val="00380AF7"/>
    <w:rsid w:val="00381B49"/>
    <w:rsid w:val="0038307B"/>
    <w:rsid w:val="0038310D"/>
    <w:rsid w:val="003833E8"/>
    <w:rsid w:val="003836E7"/>
    <w:rsid w:val="0038447D"/>
    <w:rsid w:val="003856AA"/>
    <w:rsid w:val="00385CE0"/>
    <w:rsid w:val="003869A2"/>
    <w:rsid w:val="00386CCA"/>
    <w:rsid w:val="00386FC6"/>
    <w:rsid w:val="00387A57"/>
    <w:rsid w:val="0039096F"/>
    <w:rsid w:val="00391572"/>
    <w:rsid w:val="00391B68"/>
    <w:rsid w:val="003930E8"/>
    <w:rsid w:val="00393150"/>
    <w:rsid w:val="003933F1"/>
    <w:rsid w:val="00394419"/>
    <w:rsid w:val="00395599"/>
    <w:rsid w:val="003966AF"/>
    <w:rsid w:val="003969CF"/>
    <w:rsid w:val="003A1E5E"/>
    <w:rsid w:val="003A315C"/>
    <w:rsid w:val="003A3C7B"/>
    <w:rsid w:val="003A3EF8"/>
    <w:rsid w:val="003A484F"/>
    <w:rsid w:val="003A59C1"/>
    <w:rsid w:val="003A6824"/>
    <w:rsid w:val="003A6BE6"/>
    <w:rsid w:val="003A742A"/>
    <w:rsid w:val="003B0299"/>
    <w:rsid w:val="003B0477"/>
    <w:rsid w:val="003B054E"/>
    <w:rsid w:val="003B1D2E"/>
    <w:rsid w:val="003B21D4"/>
    <w:rsid w:val="003B29AE"/>
    <w:rsid w:val="003B3A70"/>
    <w:rsid w:val="003B3C1A"/>
    <w:rsid w:val="003B42D9"/>
    <w:rsid w:val="003B558A"/>
    <w:rsid w:val="003B603E"/>
    <w:rsid w:val="003B61C0"/>
    <w:rsid w:val="003B63B3"/>
    <w:rsid w:val="003B6EAA"/>
    <w:rsid w:val="003B7565"/>
    <w:rsid w:val="003B759C"/>
    <w:rsid w:val="003B790D"/>
    <w:rsid w:val="003B7A36"/>
    <w:rsid w:val="003C128B"/>
    <w:rsid w:val="003C1AA3"/>
    <w:rsid w:val="003C2495"/>
    <w:rsid w:val="003C26ED"/>
    <w:rsid w:val="003C28C4"/>
    <w:rsid w:val="003C2ABD"/>
    <w:rsid w:val="003C2CF2"/>
    <w:rsid w:val="003C30C7"/>
    <w:rsid w:val="003C3650"/>
    <w:rsid w:val="003C3658"/>
    <w:rsid w:val="003C3D16"/>
    <w:rsid w:val="003C3ECD"/>
    <w:rsid w:val="003C468C"/>
    <w:rsid w:val="003C61FA"/>
    <w:rsid w:val="003C6B57"/>
    <w:rsid w:val="003C6D48"/>
    <w:rsid w:val="003C7003"/>
    <w:rsid w:val="003C7817"/>
    <w:rsid w:val="003C7D2D"/>
    <w:rsid w:val="003D1098"/>
    <w:rsid w:val="003D12B4"/>
    <w:rsid w:val="003D1579"/>
    <w:rsid w:val="003D2144"/>
    <w:rsid w:val="003D24E4"/>
    <w:rsid w:val="003D2D68"/>
    <w:rsid w:val="003D35C8"/>
    <w:rsid w:val="003D394A"/>
    <w:rsid w:val="003D4836"/>
    <w:rsid w:val="003D4BE4"/>
    <w:rsid w:val="003D4D66"/>
    <w:rsid w:val="003D69E4"/>
    <w:rsid w:val="003E02CA"/>
    <w:rsid w:val="003E0A08"/>
    <w:rsid w:val="003E105D"/>
    <w:rsid w:val="003E2538"/>
    <w:rsid w:val="003E2780"/>
    <w:rsid w:val="003E34E3"/>
    <w:rsid w:val="003E36BE"/>
    <w:rsid w:val="003E3BA5"/>
    <w:rsid w:val="003E5802"/>
    <w:rsid w:val="003E6082"/>
    <w:rsid w:val="003E63D2"/>
    <w:rsid w:val="003F090E"/>
    <w:rsid w:val="003F12FE"/>
    <w:rsid w:val="003F16D7"/>
    <w:rsid w:val="003F1717"/>
    <w:rsid w:val="003F1F50"/>
    <w:rsid w:val="003F3282"/>
    <w:rsid w:val="003F3CFE"/>
    <w:rsid w:val="003F639E"/>
    <w:rsid w:val="003F7797"/>
    <w:rsid w:val="0040230F"/>
    <w:rsid w:val="00402AC1"/>
    <w:rsid w:val="00404F17"/>
    <w:rsid w:val="00405292"/>
    <w:rsid w:val="00405525"/>
    <w:rsid w:val="00405F3C"/>
    <w:rsid w:val="00406B90"/>
    <w:rsid w:val="00407403"/>
    <w:rsid w:val="00410384"/>
    <w:rsid w:val="00410420"/>
    <w:rsid w:val="00411891"/>
    <w:rsid w:val="004124AD"/>
    <w:rsid w:val="004133EE"/>
    <w:rsid w:val="00413D7D"/>
    <w:rsid w:val="00414025"/>
    <w:rsid w:val="00416407"/>
    <w:rsid w:val="004168BE"/>
    <w:rsid w:val="0042128B"/>
    <w:rsid w:val="00422321"/>
    <w:rsid w:val="00422590"/>
    <w:rsid w:val="00422D5D"/>
    <w:rsid w:val="00422F14"/>
    <w:rsid w:val="004230E2"/>
    <w:rsid w:val="0042534E"/>
    <w:rsid w:val="0042645F"/>
    <w:rsid w:val="0042696F"/>
    <w:rsid w:val="00426A35"/>
    <w:rsid w:val="00427469"/>
    <w:rsid w:val="0042779E"/>
    <w:rsid w:val="00430AA8"/>
    <w:rsid w:val="00432995"/>
    <w:rsid w:val="00432BC3"/>
    <w:rsid w:val="00432C5E"/>
    <w:rsid w:val="004353EB"/>
    <w:rsid w:val="00435DAF"/>
    <w:rsid w:val="0043606D"/>
    <w:rsid w:val="00436A2E"/>
    <w:rsid w:val="00437108"/>
    <w:rsid w:val="004376BC"/>
    <w:rsid w:val="00437A86"/>
    <w:rsid w:val="00437CA5"/>
    <w:rsid w:val="00440BF2"/>
    <w:rsid w:val="00441338"/>
    <w:rsid w:val="00441E97"/>
    <w:rsid w:val="004422BC"/>
    <w:rsid w:val="0044276F"/>
    <w:rsid w:val="00443B8A"/>
    <w:rsid w:val="0044443F"/>
    <w:rsid w:val="004457B6"/>
    <w:rsid w:val="004469E9"/>
    <w:rsid w:val="00447D10"/>
    <w:rsid w:val="00447EB4"/>
    <w:rsid w:val="00450C81"/>
    <w:rsid w:val="004514CC"/>
    <w:rsid w:val="004526C5"/>
    <w:rsid w:val="004537B5"/>
    <w:rsid w:val="00453843"/>
    <w:rsid w:val="004543B4"/>
    <w:rsid w:val="004544D3"/>
    <w:rsid w:val="00455A54"/>
    <w:rsid w:val="00455EC9"/>
    <w:rsid w:val="00456020"/>
    <w:rsid w:val="00456FC3"/>
    <w:rsid w:val="00457057"/>
    <w:rsid w:val="00457412"/>
    <w:rsid w:val="004579BB"/>
    <w:rsid w:val="004579D7"/>
    <w:rsid w:val="004615BC"/>
    <w:rsid w:val="00461825"/>
    <w:rsid w:val="00462E8B"/>
    <w:rsid w:val="00463A97"/>
    <w:rsid w:val="00463F00"/>
    <w:rsid w:val="004646E2"/>
    <w:rsid w:val="00464D5E"/>
    <w:rsid w:val="00465199"/>
    <w:rsid w:val="00466030"/>
    <w:rsid w:val="0046634F"/>
    <w:rsid w:val="004677A3"/>
    <w:rsid w:val="00470305"/>
    <w:rsid w:val="00470685"/>
    <w:rsid w:val="00470C0B"/>
    <w:rsid w:val="004710F0"/>
    <w:rsid w:val="00471147"/>
    <w:rsid w:val="004714B2"/>
    <w:rsid w:val="0047150F"/>
    <w:rsid w:val="00472240"/>
    <w:rsid w:val="004726E4"/>
    <w:rsid w:val="00473109"/>
    <w:rsid w:val="00473DA5"/>
    <w:rsid w:val="00474292"/>
    <w:rsid w:val="00474C90"/>
    <w:rsid w:val="00475675"/>
    <w:rsid w:val="00475821"/>
    <w:rsid w:val="004763B4"/>
    <w:rsid w:val="00476D7B"/>
    <w:rsid w:val="00477090"/>
    <w:rsid w:val="004770DD"/>
    <w:rsid w:val="00477C64"/>
    <w:rsid w:val="00480066"/>
    <w:rsid w:val="0048018B"/>
    <w:rsid w:val="00480B68"/>
    <w:rsid w:val="0048130D"/>
    <w:rsid w:val="00481B4F"/>
    <w:rsid w:val="00482460"/>
    <w:rsid w:val="00483D46"/>
    <w:rsid w:val="0048449E"/>
    <w:rsid w:val="004853BF"/>
    <w:rsid w:val="00485ACD"/>
    <w:rsid w:val="004861FA"/>
    <w:rsid w:val="00486A08"/>
    <w:rsid w:val="00486FD0"/>
    <w:rsid w:val="004871FB"/>
    <w:rsid w:val="00487695"/>
    <w:rsid w:val="004879D8"/>
    <w:rsid w:val="00490DCB"/>
    <w:rsid w:val="00490E21"/>
    <w:rsid w:val="00492356"/>
    <w:rsid w:val="00492D14"/>
    <w:rsid w:val="00493615"/>
    <w:rsid w:val="00496367"/>
    <w:rsid w:val="0049666C"/>
    <w:rsid w:val="00497402"/>
    <w:rsid w:val="00497A97"/>
    <w:rsid w:val="004A072A"/>
    <w:rsid w:val="004A1455"/>
    <w:rsid w:val="004A41AC"/>
    <w:rsid w:val="004A420D"/>
    <w:rsid w:val="004A4C71"/>
    <w:rsid w:val="004A5803"/>
    <w:rsid w:val="004A7342"/>
    <w:rsid w:val="004A74F2"/>
    <w:rsid w:val="004B056E"/>
    <w:rsid w:val="004B0C26"/>
    <w:rsid w:val="004B19DB"/>
    <w:rsid w:val="004B26B5"/>
    <w:rsid w:val="004B3474"/>
    <w:rsid w:val="004B3845"/>
    <w:rsid w:val="004B39C5"/>
    <w:rsid w:val="004B3B66"/>
    <w:rsid w:val="004B3D07"/>
    <w:rsid w:val="004B3EF8"/>
    <w:rsid w:val="004B57CA"/>
    <w:rsid w:val="004B5B5E"/>
    <w:rsid w:val="004B6D64"/>
    <w:rsid w:val="004B7045"/>
    <w:rsid w:val="004C03DD"/>
    <w:rsid w:val="004C0EC2"/>
    <w:rsid w:val="004C15EA"/>
    <w:rsid w:val="004C1798"/>
    <w:rsid w:val="004C1E98"/>
    <w:rsid w:val="004C1EFF"/>
    <w:rsid w:val="004C266A"/>
    <w:rsid w:val="004C269D"/>
    <w:rsid w:val="004C2BB0"/>
    <w:rsid w:val="004C333C"/>
    <w:rsid w:val="004C36DE"/>
    <w:rsid w:val="004C37D1"/>
    <w:rsid w:val="004C3AEA"/>
    <w:rsid w:val="004C3D21"/>
    <w:rsid w:val="004C45D8"/>
    <w:rsid w:val="004C4F4E"/>
    <w:rsid w:val="004C4F9A"/>
    <w:rsid w:val="004C63F4"/>
    <w:rsid w:val="004C724C"/>
    <w:rsid w:val="004C782C"/>
    <w:rsid w:val="004D053A"/>
    <w:rsid w:val="004D10C7"/>
    <w:rsid w:val="004D23F4"/>
    <w:rsid w:val="004D2A13"/>
    <w:rsid w:val="004D2EAA"/>
    <w:rsid w:val="004D2F99"/>
    <w:rsid w:val="004D3192"/>
    <w:rsid w:val="004D39E5"/>
    <w:rsid w:val="004D3BC2"/>
    <w:rsid w:val="004D4836"/>
    <w:rsid w:val="004D5399"/>
    <w:rsid w:val="004D54F6"/>
    <w:rsid w:val="004D58E4"/>
    <w:rsid w:val="004D5DC4"/>
    <w:rsid w:val="004D7531"/>
    <w:rsid w:val="004E062C"/>
    <w:rsid w:val="004E1490"/>
    <w:rsid w:val="004E216F"/>
    <w:rsid w:val="004E2A36"/>
    <w:rsid w:val="004E638E"/>
    <w:rsid w:val="004E6C2F"/>
    <w:rsid w:val="004E739E"/>
    <w:rsid w:val="004F0038"/>
    <w:rsid w:val="004F0040"/>
    <w:rsid w:val="004F012A"/>
    <w:rsid w:val="004F206B"/>
    <w:rsid w:val="004F20E6"/>
    <w:rsid w:val="004F29A8"/>
    <w:rsid w:val="004F2B87"/>
    <w:rsid w:val="004F2FC4"/>
    <w:rsid w:val="004F336C"/>
    <w:rsid w:val="004F35BC"/>
    <w:rsid w:val="004F3D5E"/>
    <w:rsid w:val="004F42D1"/>
    <w:rsid w:val="004F5FD7"/>
    <w:rsid w:val="004F61EE"/>
    <w:rsid w:val="004F68FA"/>
    <w:rsid w:val="004F6E7B"/>
    <w:rsid w:val="004F702A"/>
    <w:rsid w:val="005020E5"/>
    <w:rsid w:val="0050269C"/>
    <w:rsid w:val="00503CE0"/>
    <w:rsid w:val="00503ED5"/>
    <w:rsid w:val="0050518C"/>
    <w:rsid w:val="00506CA5"/>
    <w:rsid w:val="0050758A"/>
    <w:rsid w:val="005104C4"/>
    <w:rsid w:val="00510B48"/>
    <w:rsid w:val="005119DA"/>
    <w:rsid w:val="00511B65"/>
    <w:rsid w:val="005136CB"/>
    <w:rsid w:val="00514B1E"/>
    <w:rsid w:val="00514E58"/>
    <w:rsid w:val="0051553E"/>
    <w:rsid w:val="00517071"/>
    <w:rsid w:val="005178CA"/>
    <w:rsid w:val="00517C90"/>
    <w:rsid w:val="00520852"/>
    <w:rsid w:val="00520CB5"/>
    <w:rsid w:val="00520D75"/>
    <w:rsid w:val="005212A7"/>
    <w:rsid w:val="00521F49"/>
    <w:rsid w:val="00522809"/>
    <w:rsid w:val="005235E8"/>
    <w:rsid w:val="00524FBA"/>
    <w:rsid w:val="005253DB"/>
    <w:rsid w:val="00525827"/>
    <w:rsid w:val="005258B3"/>
    <w:rsid w:val="00526792"/>
    <w:rsid w:val="00526903"/>
    <w:rsid w:val="00527732"/>
    <w:rsid w:val="0053341B"/>
    <w:rsid w:val="00533E9D"/>
    <w:rsid w:val="00533FAF"/>
    <w:rsid w:val="00534479"/>
    <w:rsid w:val="005345B7"/>
    <w:rsid w:val="0053471F"/>
    <w:rsid w:val="00536E5B"/>
    <w:rsid w:val="00537518"/>
    <w:rsid w:val="00540295"/>
    <w:rsid w:val="005412FE"/>
    <w:rsid w:val="00541E6D"/>
    <w:rsid w:val="005422A4"/>
    <w:rsid w:val="0054283F"/>
    <w:rsid w:val="00542E1A"/>
    <w:rsid w:val="005431C1"/>
    <w:rsid w:val="005435CC"/>
    <w:rsid w:val="005435D3"/>
    <w:rsid w:val="005443C5"/>
    <w:rsid w:val="0054445B"/>
    <w:rsid w:val="00544A3A"/>
    <w:rsid w:val="00544D17"/>
    <w:rsid w:val="00544E0F"/>
    <w:rsid w:val="0054578F"/>
    <w:rsid w:val="00546C75"/>
    <w:rsid w:val="005478FE"/>
    <w:rsid w:val="00547980"/>
    <w:rsid w:val="00547AF2"/>
    <w:rsid w:val="00547E29"/>
    <w:rsid w:val="00550287"/>
    <w:rsid w:val="0055086A"/>
    <w:rsid w:val="00550CAC"/>
    <w:rsid w:val="005524D5"/>
    <w:rsid w:val="00552885"/>
    <w:rsid w:val="00552A5F"/>
    <w:rsid w:val="00553029"/>
    <w:rsid w:val="0055310B"/>
    <w:rsid w:val="005535D0"/>
    <w:rsid w:val="00553BAC"/>
    <w:rsid w:val="00553BBB"/>
    <w:rsid w:val="00554257"/>
    <w:rsid w:val="00555097"/>
    <w:rsid w:val="00555128"/>
    <w:rsid w:val="00555678"/>
    <w:rsid w:val="00555C8B"/>
    <w:rsid w:val="00555F6F"/>
    <w:rsid w:val="005563A2"/>
    <w:rsid w:val="00560DB8"/>
    <w:rsid w:val="00560DF5"/>
    <w:rsid w:val="00560FEA"/>
    <w:rsid w:val="0056120F"/>
    <w:rsid w:val="00561442"/>
    <w:rsid w:val="00561F33"/>
    <w:rsid w:val="00564A42"/>
    <w:rsid w:val="00565071"/>
    <w:rsid w:val="005659A7"/>
    <w:rsid w:val="0057166D"/>
    <w:rsid w:val="00571DF3"/>
    <w:rsid w:val="00572771"/>
    <w:rsid w:val="00573FF5"/>
    <w:rsid w:val="0057407E"/>
    <w:rsid w:val="0057439C"/>
    <w:rsid w:val="005743EF"/>
    <w:rsid w:val="00574B8D"/>
    <w:rsid w:val="00576A2F"/>
    <w:rsid w:val="00577984"/>
    <w:rsid w:val="00577D01"/>
    <w:rsid w:val="00582BD3"/>
    <w:rsid w:val="00582D0F"/>
    <w:rsid w:val="0058326F"/>
    <w:rsid w:val="005848A0"/>
    <w:rsid w:val="00586036"/>
    <w:rsid w:val="005860EA"/>
    <w:rsid w:val="00586E4C"/>
    <w:rsid w:val="00591A7D"/>
    <w:rsid w:val="005923DA"/>
    <w:rsid w:val="0059377A"/>
    <w:rsid w:val="005950C5"/>
    <w:rsid w:val="00595125"/>
    <w:rsid w:val="0059775D"/>
    <w:rsid w:val="005A0741"/>
    <w:rsid w:val="005A093B"/>
    <w:rsid w:val="005A2A89"/>
    <w:rsid w:val="005A2D4C"/>
    <w:rsid w:val="005A2F88"/>
    <w:rsid w:val="005A30A7"/>
    <w:rsid w:val="005A399B"/>
    <w:rsid w:val="005A5F6B"/>
    <w:rsid w:val="005A65B3"/>
    <w:rsid w:val="005A66A4"/>
    <w:rsid w:val="005A7373"/>
    <w:rsid w:val="005A7A55"/>
    <w:rsid w:val="005B0365"/>
    <w:rsid w:val="005B0A77"/>
    <w:rsid w:val="005B1504"/>
    <w:rsid w:val="005B1651"/>
    <w:rsid w:val="005B174A"/>
    <w:rsid w:val="005B1948"/>
    <w:rsid w:val="005B1D5A"/>
    <w:rsid w:val="005B1E7C"/>
    <w:rsid w:val="005B2018"/>
    <w:rsid w:val="005B22CC"/>
    <w:rsid w:val="005B262A"/>
    <w:rsid w:val="005B2FCD"/>
    <w:rsid w:val="005B325A"/>
    <w:rsid w:val="005B3270"/>
    <w:rsid w:val="005B7677"/>
    <w:rsid w:val="005C0C9A"/>
    <w:rsid w:val="005C0D14"/>
    <w:rsid w:val="005C19A7"/>
    <w:rsid w:val="005C2661"/>
    <w:rsid w:val="005C3107"/>
    <w:rsid w:val="005C3A2C"/>
    <w:rsid w:val="005C3D94"/>
    <w:rsid w:val="005C4231"/>
    <w:rsid w:val="005C63FE"/>
    <w:rsid w:val="005C6F91"/>
    <w:rsid w:val="005C7B15"/>
    <w:rsid w:val="005D08AC"/>
    <w:rsid w:val="005D2273"/>
    <w:rsid w:val="005D42C7"/>
    <w:rsid w:val="005D4667"/>
    <w:rsid w:val="005D48BF"/>
    <w:rsid w:val="005D4FBE"/>
    <w:rsid w:val="005D65A5"/>
    <w:rsid w:val="005D6BEE"/>
    <w:rsid w:val="005D7648"/>
    <w:rsid w:val="005E1066"/>
    <w:rsid w:val="005E16A2"/>
    <w:rsid w:val="005E30F7"/>
    <w:rsid w:val="005E320C"/>
    <w:rsid w:val="005E36E4"/>
    <w:rsid w:val="005E3F5C"/>
    <w:rsid w:val="005E4AE9"/>
    <w:rsid w:val="005E635E"/>
    <w:rsid w:val="005F0965"/>
    <w:rsid w:val="005F0E1D"/>
    <w:rsid w:val="005F1BA6"/>
    <w:rsid w:val="005F1EC9"/>
    <w:rsid w:val="005F23BB"/>
    <w:rsid w:val="005F42DD"/>
    <w:rsid w:val="005F43FF"/>
    <w:rsid w:val="005F46FF"/>
    <w:rsid w:val="005F51BF"/>
    <w:rsid w:val="005F57D5"/>
    <w:rsid w:val="005F5ABF"/>
    <w:rsid w:val="005F67CE"/>
    <w:rsid w:val="005F7C22"/>
    <w:rsid w:val="005F7D10"/>
    <w:rsid w:val="00601749"/>
    <w:rsid w:val="006024C1"/>
    <w:rsid w:val="00602604"/>
    <w:rsid w:val="00602B62"/>
    <w:rsid w:val="00602BCF"/>
    <w:rsid w:val="00604DC3"/>
    <w:rsid w:val="00605315"/>
    <w:rsid w:val="006056A6"/>
    <w:rsid w:val="00605BAD"/>
    <w:rsid w:val="00606731"/>
    <w:rsid w:val="00606E91"/>
    <w:rsid w:val="00607C3B"/>
    <w:rsid w:val="00610C0A"/>
    <w:rsid w:val="00610F7F"/>
    <w:rsid w:val="006112E3"/>
    <w:rsid w:val="00611D5C"/>
    <w:rsid w:val="00611ECA"/>
    <w:rsid w:val="006124C2"/>
    <w:rsid w:val="00612DC3"/>
    <w:rsid w:val="00612F14"/>
    <w:rsid w:val="00613390"/>
    <w:rsid w:val="006152D5"/>
    <w:rsid w:val="006163B1"/>
    <w:rsid w:val="006170E4"/>
    <w:rsid w:val="00617BEB"/>
    <w:rsid w:val="00621B9E"/>
    <w:rsid w:val="00621E82"/>
    <w:rsid w:val="00622C1F"/>
    <w:rsid w:val="00622E31"/>
    <w:rsid w:val="00622FB0"/>
    <w:rsid w:val="00622FC3"/>
    <w:rsid w:val="00624B70"/>
    <w:rsid w:val="00624D85"/>
    <w:rsid w:val="006253DA"/>
    <w:rsid w:val="006260F5"/>
    <w:rsid w:val="00626F46"/>
    <w:rsid w:val="00627474"/>
    <w:rsid w:val="00627CEA"/>
    <w:rsid w:val="00627CF9"/>
    <w:rsid w:val="00627F24"/>
    <w:rsid w:val="006307AB"/>
    <w:rsid w:val="00630E45"/>
    <w:rsid w:val="00632E98"/>
    <w:rsid w:val="006338AE"/>
    <w:rsid w:val="00633C25"/>
    <w:rsid w:val="00633DCF"/>
    <w:rsid w:val="00633DEE"/>
    <w:rsid w:val="00635567"/>
    <w:rsid w:val="00636006"/>
    <w:rsid w:val="00636718"/>
    <w:rsid w:val="00636DEC"/>
    <w:rsid w:val="006375CE"/>
    <w:rsid w:val="00637C5A"/>
    <w:rsid w:val="00640906"/>
    <w:rsid w:val="00640E53"/>
    <w:rsid w:val="00640E6F"/>
    <w:rsid w:val="00641AD6"/>
    <w:rsid w:val="00642102"/>
    <w:rsid w:val="00642866"/>
    <w:rsid w:val="00643BA7"/>
    <w:rsid w:val="00646875"/>
    <w:rsid w:val="006500B6"/>
    <w:rsid w:val="00651C3F"/>
    <w:rsid w:val="00651D4A"/>
    <w:rsid w:val="00654777"/>
    <w:rsid w:val="00654856"/>
    <w:rsid w:val="006548E6"/>
    <w:rsid w:val="0065568B"/>
    <w:rsid w:val="006557A8"/>
    <w:rsid w:val="00655C99"/>
    <w:rsid w:val="00655EA6"/>
    <w:rsid w:val="00656C58"/>
    <w:rsid w:val="00657E24"/>
    <w:rsid w:val="006601EC"/>
    <w:rsid w:val="00660304"/>
    <w:rsid w:val="0066035A"/>
    <w:rsid w:val="00660E39"/>
    <w:rsid w:val="00661AD1"/>
    <w:rsid w:val="006621FF"/>
    <w:rsid w:val="006623FF"/>
    <w:rsid w:val="006627F1"/>
    <w:rsid w:val="0066283D"/>
    <w:rsid w:val="00663A62"/>
    <w:rsid w:val="00663B2A"/>
    <w:rsid w:val="00663BC1"/>
    <w:rsid w:val="00663DD0"/>
    <w:rsid w:val="0066438C"/>
    <w:rsid w:val="00665359"/>
    <w:rsid w:val="0066576B"/>
    <w:rsid w:val="00665A78"/>
    <w:rsid w:val="00667478"/>
    <w:rsid w:val="00667866"/>
    <w:rsid w:val="0067168C"/>
    <w:rsid w:val="006718D8"/>
    <w:rsid w:val="0067281A"/>
    <w:rsid w:val="00674B2F"/>
    <w:rsid w:val="00674EFB"/>
    <w:rsid w:val="00675A0C"/>
    <w:rsid w:val="00676365"/>
    <w:rsid w:val="00676B3C"/>
    <w:rsid w:val="00676F27"/>
    <w:rsid w:val="00677E71"/>
    <w:rsid w:val="00677EF1"/>
    <w:rsid w:val="0068061E"/>
    <w:rsid w:val="00680A03"/>
    <w:rsid w:val="00680AB7"/>
    <w:rsid w:val="00681269"/>
    <w:rsid w:val="006816EC"/>
    <w:rsid w:val="006825DC"/>
    <w:rsid w:val="00682B60"/>
    <w:rsid w:val="006843F0"/>
    <w:rsid w:val="006848B7"/>
    <w:rsid w:val="006860A2"/>
    <w:rsid w:val="00686FA9"/>
    <w:rsid w:val="006872AD"/>
    <w:rsid w:val="00691240"/>
    <w:rsid w:val="0069206A"/>
    <w:rsid w:val="00692583"/>
    <w:rsid w:val="00693B60"/>
    <w:rsid w:val="00694164"/>
    <w:rsid w:val="0069425B"/>
    <w:rsid w:val="006946D3"/>
    <w:rsid w:val="00694F78"/>
    <w:rsid w:val="0069524B"/>
    <w:rsid w:val="00695443"/>
    <w:rsid w:val="006973DA"/>
    <w:rsid w:val="0069755F"/>
    <w:rsid w:val="006A0682"/>
    <w:rsid w:val="006A207D"/>
    <w:rsid w:val="006A2D8F"/>
    <w:rsid w:val="006A2E12"/>
    <w:rsid w:val="006A2FE6"/>
    <w:rsid w:val="006A487A"/>
    <w:rsid w:val="006A5F27"/>
    <w:rsid w:val="006A64F3"/>
    <w:rsid w:val="006A6F30"/>
    <w:rsid w:val="006B0E7A"/>
    <w:rsid w:val="006B1121"/>
    <w:rsid w:val="006B1704"/>
    <w:rsid w:val="006B1726"/>
    <w:rsid w:val="006B1BD9"/>
    <w:rsid w:val="006B2897"/>
    <w:rsid w:val="006B327C"/>
    <w:rsid w:val="006B3358"/>
    <w:rsid w:val="006B36B7"/>
    <w:rsid w:val="006B4087"/>
    <w:rsid w:val="006B45CE"/>
    <w:rsid w:val="006B4DB6"/>
    <w:rsid w:val="006B6047"/>
    <w:rsid w:val="006B6799"/>
    <w:rsid w:val="006B6D18"/>
    <w:rsid w:val="006C0182"/>
    <w:rsid w:val="006C02F3"/>
    <w:rsid w:val="006C04E1"/>
    <w:rsid w:val="006C04EC"/>
    <w:rsid w:val="006C1183"/>
    <w:rsid w:val="006C1867"/>
    <w:rsid w:val="006C1C77"/>
    <w:rsid w:val="006C26A5"/>
    <w:rsid w:val="006C2DDE"/>
    <w:rsid w:val="006C329A"/>
    <w:rsid w:val="006C34AB"/>
    <w:rsid w:val="006C4A5E"/>
    <w:rsid w:val="006C4B47"/>
    <w:rsid w:val="006C54AF"/>
    <w:rsid w:val="006C6194"/>
    <w:rsid w:val="006C6666"/>
    <w:rsid w:val="006C6B57"/>
    <w:rsid w:val="006C7058"/>
    <w:rsid w:val="006C7A26"/>
    <w:rsid w:val="006C7B5D"/>
    <w:rsid w:val="006D01D7"/>
    <w:rsid w:val="006D0CA4"/>
    <w:rsid w:val="006D1FE1"/>
    <w:rsid w:val="006D22C5"/>
    <w:rsid w:val="006D2DB9"/>
    <w:rsid w:val="006D394B"/>
    <w:rsid w:val="006D433B"/>
    <w:rsid w:val="006D45CA"/>
    <w:rsid w:val="006D5725"/>
    <w:rsid w:val="006D5766"/>
    <w:rsid w:val="006D5C11"/>
    <w:rsid w:val="006D6A61"/>
    <w:rsid w:val="006D737C"/>
    <w:rsid w:val="006D7397"/>
    <w:rsid w:val="006D7644"/>
    <w:rsid w:val="006D775E"/>
    <w:rsid w:val="006E02E0"/>
    <w:rsid w:val="006E0EEB"/>
    <w:rsid w:val="006E1389"/>
    <w:rsid w:val="006E18E6"/>
    <w:rsid w:val="006E1A86"/>
    <w:rsid w:val="006E28C6"/>
    <w:rsid w:val="006E2C0C"/>
    <w:rsid w:val="006E2F82"/>
    <w:rsid w:val="006E3185"/>
    <w:rsid w:val="006E358E"/>
    <w:rsid w:val="006E42E7"/>
    <w:rsid w:val="006E452C"/>
    <w:rsid w:val="006E485E"/>
    <w:rsid w:val="006E4A9C"/>
    <w:rsid w:val="006E5C4F"/>
    <w:rsid w:val="006F01C4"/>
    <w:rsid w:val="006F0B44"/>
    <w:rsid w:val="006F1325"/>
    <w:rsid w:val="006F1C5B"/>
    <w:rsid w:val="006F3330"/>
    <w:rsid w:val="006F3AAD"/>
    <w:rsid w:val="006F45CD"/>
    <w:rsid w:val="006F4A80"/>
    <w:rsid w:val="00700558"/>
    <w:rsid w:val="0070060E"/>
    <w:rsid w:val="0070122F"/>
    <w:rsid w:val="0070212F"/>
    <w:rsid w:val="0070367D"/>
    <w:rsid w:val="00706E5B"/>
    <w:rsid w:val="007071C4"/>
    <w:rsid w:val="00707B21"/>
    <w:rsid w:val="00707BAA"/>
    <w:rsid w:val="00711523"/>
    <w:rsid w:val="00713046"/>
    <w:rsid w:val="007131D9"/>
    <w:rsid w:val="00713C50"/>
    <w:rsid w:val="007141C4"/>
    <w:rsid w:val="007148D8"/>
    <w:rsid w:val="007157AB"/>
    <w:rsid w:val="007176EA"/>
    <w:rsid w:val="007179FB"/>
    <w:rsid w:val="007200AC"/>
    <w:rsid w:val="00720402"/>
    <w:rsid w:val="00720887"/>
    <w:rsid w:val="0072157B"/>
    <w:rsid w:val="00721F1C"/>
    <w:rsid w:val="0072276F"/>
    <w:rsid w:val="00722E26"/>
    <w:rsid w:val="007236B4"/>
    <w:rsid w:val="00724CCC"/>
    <w:rsid w:val="00724DC1"/>
    <w:rsid w:val="0072707C"/>
    <w:rsid w:val="00730311"/>
    <w:rsid w:val="00732993"/>
    <w:rsid w:val="00733037"/>
    <w:rsid w:val="00733C85"/>
    <w:rsid w:val="00733FF2"/>
    <w:rsid w:val="007346AE"/>
    <w:rsid w:val="007348FB"/>
    <w:rsid w:val="00734F47"/>
    <w:rsid w:val="00736514"/>
    <w:rsid w:val="007370EF"/>
    <w:rsid w:val="00737D10"/>
    <w:rsid w:val="00740286"/>
    <w:rsid w:val="00740A95"/>
    <w:rsid w:val="00740B11"/>
    <w:rsid w:val="00741821"/>
    <w:rsid w:val="007423D0"/>
    <w:rsid w:val="007423F6"/>
    <w:rsid w:val="0074263C"/>
    <w:rsid w:val="00742C8F"/>
    <w:rsid w:val="007436BC"/>
    <w:rsid w:val="00743AC1"/>
    <w:rsid w:val="007445CD"/>
    <w:rsid w:val="00744D0E"/>
    <w:rsid w:val="00746156"/>
    <w:rsid w:val="00750A30"/>
    <w:rsid w:val="00750D9E"/>
    <w:rsid w:val="00752DCE"/>
    <w:rsid w:val="007537E9"/>
    <w:rsid w:val="007540FD"/>
    <w:rsid w:val="007543AF"/>
    <w:rsid w:val="00754B50"/>
    <w:rsid w:val="00754F90"/>
    <w:rsid w:val="00755007"/>
    <w:rsid w:val="0075611A"/>
    <w:rsid w:val="007562EC"/>
    <w:rsid w:val="007566C3"/>
    <w:rsid w:val="00756B08"/>
    <w:rsid w:val="00757852"/>
    <w:rsid w:val="00757EC4"/>
    <w:rsid w:val="007601A2"/>
    <w:rsid w:val="00761023"/>
    <w:rsid w:val="00761B35"/>
    <w:rsid w:val="00762002"/>
    <w:rsid w:val="00763837"/>
    <w:rsid w:val="00763B1A"/>
    <w:rsid w:val="0076415F"/>
    <w:rsid w:val="0076471F"/>
    <w:rsid w:val="00765189"/>
    <w:rsid w:val="0076523A"/>
    <w:rsid w:val="00765BF7"/>
    <w:rsid w:val="00765D43"/>
    <w:rsid w:val="00766253"/>
    <w:rsid w:val="00767FF7"/>
    <w:rsid w:val="007705F9"/>
    <w:rsid w:val="0077195B"/>
    <w:rsid w:val="00771B1B"/>
    <w:rsid w:val="00771EA5"/>
    <w:rsid w:val="00772828"/>
    <w:rsid w:val="0077326E"/>
    <w:rsid w:val="00773A84"/>
    <w:rsid w:val="00773B5E"/>
    <w:rsid w:val="00773C5B"/>
    <w:rsid w:val="00774610"/>
    <w:rsid w:val="00774795"/>
    <w:rsid w:val="00774D5E"/>
    <w:rsid w:val="00775359"/>
    <w:rsid w:val="00775A57"/>
    <w:rsid w:val="007762E1"/>
    <w:rsid w:val="0077636F"/>
    <w:rsid w:val="0077675F"/>
    <w:rsid w:val="007769F7"/>
    <w:rsid w:val="00776FB2"/>
    <w:rsid w:val="00777794"/>
    <w:rsid w:val="0077797F"/>
    <w:rsid w:val="00780524"/>
    <w:rsid w:val="007807A9"/>
    <w:rsid w:val="00780938"/>
    <w:rsid w:val="007810BF"/>
    <w:rsid w:val="00781191"/>
    <w:rsid w:val="00781C15"/>
    <w:rsid w:val="00781EA4"/>
    <w:rsid w:val="00782D97"/>
    <w:rsid w:val="00783B6C"/>
    <w:rsid w:val="007840A8"/>
    <w:rsid w:val="0078443B"/>
    <w:rsid w:val="007857ED"/>
    <w:rsid w:val="00785861"/>
    <w:rsid w:val="00785AA5"/>
    <w:rsid w:val="00786467"/>
    <w:rsid w:val="00790869"/>
    <w:rsid w:val="007909AE"/>
    <w:rsid w:val="007916EF"/>
    <w:rsid w:val="00792C27"/>
    <w:rsid w:val="00793C45"/>
    <w:rsid w:val="00793D0F"/>
    <w:rsid w:val="00793E52"/>
    <w:rsid w:val="00794165"/>
    <w:rsid w:val="00794D95"/>
    <w:rsid w:val="00794E80"/>
    <w:rsid w:val="007952CB"/>
    <w:rsid w:val="00796712"/>
    <w:rsid w:val="007968D3"/>
    <w:rsid w:val="007A0887"/>
    <w:rsid w:val="007A08E8"/>
    <w:rsid w:val="007A17DD"/>
    <w:rsid w:val="007A1EC8"/>
    <w:rsid w:val="007A2216"/>
    <w:rsid w:val="007A39F2"/>
    <w:rsid w:val="007A46A7"/>
    <w:rsid w:val="007A4827"/>
    <w:rsid w:val="007A5122"/>
    <w:rsid w:val="007A5431"/>
    <w:rsid w:val="007A56EC"/>
    <w:rsid w:val="007A6A72"/>
    <w:rsid w:val="007A7CC5"/>
    <w:rsid w:val="007A7DE9"/>
    <w:rsid w:val="007B03E0"/>
    <w:rsid w:val="007B124E"/>
    <w:rsid w:val="007B34A1"/>
    <w:rsid w:val="007B4DC1"/>
    <w:rsid w:val="007B502C"/>
    <w:rsid w:val="007B528B"/>
    <w:rsid w:val="007B577A"/>
    <w:rsid w:val="007B6AD9"/>
    <w:rsid w:val="007B6C13"/>
    <w:rsid w:val="007B6ED9"/>
    <w:rsid w:val="007B707B"/>
    <w:rsid w:val="007B779F"/>
    <w:rsid w:val="007B7827"/>
    <w:rsid w:val="007B7D1E"/>
    <w:rsid w:val="007C0329"/>
    <w:rsid w:val="007C0A8A"/>
    <w:rsid w:val="007C0BFB"/>
    <w:rsid w:val="007C0C07"/>
    <w:rsid w:val="007C1360"/>
    <w:rsid w:val="007C16C3"/>
    <w:rsid w:val="007C3521"/>
    <w:rsid w:val="007C3AB4"/>
    <w:rsid w:val="007C49CE"/>
    <w:rsid w:val="007C4F42"/>
    <w:rsid w:val="007C6567"/>
    <w:rsid w:val="007C6E78"/>
    <w:rsid w:val="007D13FD"/>
    <w:rsid w:val="007D2800"/>
    <w:rsid w:val="007D335D"/>
    <w:rsid w:val="007D444B"/>
    <w:rsid w:val="007D452C"/>
    <w:rsid w:val="007D4940"/>
    <w:rsid w:val="007D4F23"/>
    <w:rsid w:val="007D5FFC"/>
    <w:rsid w:val="007D63B0"/>
    <w:rsid w:val="007D7437"/>
    <w:rsid w:val="007D77FA"/>
    <w:rsid w:val="007E0816"/>
    <w:rsid w:val="007E1991"/>
    <w:rsid w:val="007E2975"/>
    <w:rsid w:val="007E465E"/>
    <w:rsid w:val="007E4E3D"/>
    <w:rsid w:val="007E4F7F"/>
    <w:rsid w:val="007E5D4C"/>
    <w:rsid w:val="007E5F0C"/>
    <w:rsid w:val="007E7548"/>
    <w:rsid w:val="007E7E57"/>
    <w:rsid w:val="007E7F0D"/>
    <w:rsid w:val="007F08CB"/>
    <w:rsid w:val="007F15B5"/>
    <w:rsid w:val="007F20F2"/>
    <w:rsid w:val="007F338C"/>
    <w:rsid w:val="007F3698"/>
    <w:rsid w:val="007F37F2"/>
    <w:rsid w:val="007F387B"/>
    <w:rsid w:val="007F3E43"/>
    <w:rsid w:val="007F4C1B"/>
    <w:rsid w:val="007F5A47"/>
    <w:rsid w:val="007F5C90"/>
    <w:rsid w:val="007F660D"/>
    <w:rsid w:val="007F69B5"/>
    <w:rsid w:val="00800421"/>
    <w:rsid w:val="008006D4"/>
    <w:rsid w:val="0080125A"/>
    <w:rsid w:val="008013DA"/>
    <w:rsid w:val="00802387"/>
    <w:rsid w:val="00802E22"/>
    <w:rsid w:val="00803480"/>
    <w:rsid w:val="00804B5C"/>
    <w:rsid w:val="00804E57"/>
    <w:rsid w:val="0080507E"/>
    <w:rsid w:val="008054D6"/>
    <w:rsid w:val="008065DD"/>
    <w:rsid w:val="00806F21"/>
    <w:rsid w:val="0081045C"/>
    <w:rsid w:val="00810556"/>
    <w:rsid w:val="0081065A"/>
    <w:rsid w:val="00810676"/>
    <w:rsid w:val="0081134E"/>
    <w:rsid w:val="008128AC"/>
    <w:rsid w:val="00813E98"/>
    <w:rsid w:val="0081404F"/>
    <w:rsid w:val="0081444E"/>
    <w:rsid w:val="00815278"/>
    <w:rsid w:val="00816367"/>
    <w:rsid w:val="0081724B"/>
    <w:rsid w:val="00817CAD"/>
    <w:rsid w:val="00820085"/>
    <w:rsid w:val="0082033E"/>
    <w:rsid w:val="008207A1"/>
    <w:rsid w:val="008215D9"/>
    <w:rsid w:val="0082181C"/>
    <w:rsid w:val="00821ABF"/>
    <w:rsid w:val="00821B21"/>
    <w:rsid w:val="00821E15"/>
    <w:rsid w:val="00822070"/>
    <w:rsid w:val="00822344"/>
    <w:rsid w:val="00823131"/>
    <w:rsid w:val="00824649"/>
    <w:rsid w:val="00825E48"/>
    <w:rsid w:val="0082650D"/>
    <w:rsid w:val="00826E39"/>
    <w:rsid w:val="00827AD2"/>
    <w:rsid w:val="00827AF3"/>
    <w:rsid w:val="00831E4C"/>
    <w:rsid w:val="00833F6A"/>
    <w:rsid w:val="00835A3D"/>
    <w:rsid w:val="00835BE8"/>
    <w:rsid w:val="00835EB7"/>
    <w:rsid w:val="008362D2"/>
    <w:rsid w:val="008405ED"/>
    <w:rsid w:val="00840E13"/>
    <w:rsid w:val="008417D6"/>
    <w:rsid w:val="0084189F"/>
    <w:rsid w:val="00842098"/>
    <w:rsid w:val="0084313C"/>
    <w:rsid w:val="0084361F"/>
    <w:rsid w:val="008443BC"/>
    <w:rsid w:val="0084480A"/>
    <w:rsid w:val="00845B85"/>
    <w:rsid w:val="00846107"/>
    <w:rsid w:val="00846677"/>
    <w:rsid w:val="00846B61"/>
    <w:rsid w:val="008501D9"/>
    <w:rsid w:val="00850A81"/>
    <w:rsid w:val="00850EDE"/>
    <w:rsid w:val="00851CF8"/>
    <w:rsid w:val="008521B8"/>
    <w:rsid w:val="00852F03"/>
    <w:rsid w:val="008535C9"/>
    <w:rsid w:val="0085462F"/>
    <w:rsid w:val="00855BB6"/>
    <w:rsid w:val="00856917"/>
    <w:rsid w:val="0085747C"/>
    <w:rsid w:val="00857735"/>
    <w:rsid w:val="00860C4B"/>
    <w:rsid w:val="00860CF8"/>
    <w:rsid w:val="00860FFF"/>
    <w:rsid w:val="00861CD9"/>
    <w:rsid w:val="00861D38"/>
    <w:rsid w:val="00862AB4"/>
    <w:rsid w:val="00862EA4"/>
    <w:rsid w:val="00863D1E"/>
    <w:rsid w:val="008645A0"/>
    <w:rsid w:val="00864925"/>
    <w:rsid w:val="008649D0"/>
    <w:rsid w:val="008655C1"/>
    <w:rsid w:val="00865FF0"/>
    <w:rsid w:val="0086763B"/>
    <w:rsid w:val="008713DE"/>
    <w:rsid w:val="008715DE"/>
    <w:rsid w:val="00871893"/>
    <w:rsid w:val="00871CE8"/>
    <w:rsid w:val="008722DE"/>
    <w:rsid w:val="0087284C"/>
    <w:rsid w:val="008731A5"/>
    <w:rsid w:val="0087465D"/>
    <w:rsid w:val="00874D22"/>
    <w:rsid w:val="00875403"/>
    <w:rsid w:val="00875B91"/>
    <w:rsid w:val="008762CF"/>
    <w:rsid w:val="0088033A"/>
    <w:rsid w:val="00881B8F"/>
    <w:rsid w:val="00881E46"/>
    <w:rsid w:val="00881E82"/>
    <w:rsid w:val="0088376C"/>
    <w:rsid w:val="00884B3E"/>
    <w:rsid w:val="00884BC6"/>
    <w:rsid w:val="008857E6"/>
    <w:rsid w:val="00885BDF"/>
    <w:rsid w:val="0088635A"/>
    <w:rsid w:val="008900A2"/>
    <w:rsid w:val="00890C4F"/>
    <w:rsid w:val="00892AA2"/>
    <w:rsid w:val="00893410"/>
    <w:rsid w:val="0089352F"/>
    <w:rsid w:val="0089354A"/>
    <w:rsid w:val="00894418"/>
    <w:rsid w:val="00894740"/>
    <w:rsid w:val="00894A2A"/>
    <w:rsid w:val="00894B5F"/>
    <w:rsid w:val="008951FA"/>
    <w:rsid w:val="008956DE"/>
    <w:rsid w:val="00895744"/>
    <w:rsid w:val="00895B47"/>
    <w:rsid w:val="00896AC4"/>
    <w:rsid w:val="00896DC1"/>
    <w:rsid w:val="00897C54"/>
    <w:rsid w:val="00897DD6"/>
    <w:rsid w:val="00897EF0"/>
    <w:rsid w:val="008A1724"/>
    <w:rsid w:val="008A1BF9"/>
    <w:rsid w:val="008A277F"/>
    <w:rsid w:val="008A3B96"/>
    <w:rsid w:val="008A3C77"/>
    <w:rsid w:val="008A3D10"/>
    <w:rsid w:val="008A49C2"/>
    <w:rsid w:val="008A5206"/>
    <w:rsid w:val="008A57EF"/>
    <w:rsid w:val="008A58D5"/>
    <w:rsid w:val="008A5B30"/>
    <w:rsid w:val="008A7204"/>
    <w:rsid w:val="008B0BCB"/>
    <w:rsid w:val="008B1254"/>
    <w:rsid w:val="008B16F4"/>
    <w:rsid w:val="008B25DC"/>
    <w:rsid w:val="008B2CE4"/>
    <w:rsid w:val="008B2E2C"/>
    <w:rsid w:val="008B328B"/>
    <w:rsid w:val="008B3D41"/>
    <w:rsid w:val="008B4466"/>
    <w:rsid w:val="008B4B82"/>
    <w:rsid w:val="008B53CC"/>
    <w:rsid w:val="008B68A9"/>
    <w:rsid w:val="008B6D57"/>
    <w:rsid w:val="008B6E6B"/>
    <w:rsid w:val="008B7330"/>
    <w:rsid w:val="008B7E3F"/>
    <w:rsid w:val="008C24DD"/>
    <w:rsid w:val="008C38D7"/>
    <w:rsid w:val="008C3C34"/>
    <w:rsid w:val="008C4356"/>
    <w:rsid w:val="008C5B9C"/>
    <w:rsid w:val="008C66C5"/>
    <w:rsid w:val="008C6799"/>
    <w:rsid w:val="008C6F63"/>
    <w:rsid w:val="008C7397"/>
    <w:rsid w:val="008C7B45"/>
    <w:rsid w:val="008D2E59"/>
    <w:rsid w:val="008D43E0"/>
    <w:rsid w:val="008D47CF"/>
    <w:rsid w:val="008D5059"/>
    <w:rsid w:val="008D57AF"/>
    <w:rsid w:val="008D5B80"/>
    <w:rsid w:val="008D5E7A"/>
    <w:rsid w:val="008D64B1"/>
    <w:rsid w:val="008D6A2F"/>
    <w:rsid w:val="008D6D9C"/>
    <w:rsid w:val="008E011B"/>
    <w:rsid w:val="008E03AD"/>
    <w:rsid w:val="008E0AC0"/>
    <w:rsid w:val="008E0BB6"/>
    <w:rsid w:val="008E1067"/>
    <w:rsid w:val="008E183E"/>
    <w:rsid w:val="008E1BE4"/>
    <w:rsid w:val="008E1BE7"/>
    <w:rsid w:val="008E3A88"/>
    <w:rsid w:val="008E5530"/>
    <w:rsid w:val="008E60E4"/>
    <w:rsid w:val="008E62FC"/>
    <w:rsid w:val="008E6461"/>
    <w:rsid w:val="008E7EB5"/>
    <w:rsid w:val="008F040F"/>
    <w:rsid w:val="008F1381"/>
    <w:rsid w:val="008F22E8"/>
    <w:rsid w:val="008F2A42"/>
    <w:rsid w:val="008F3331"/>
    <w:rsid w:val="008F3951"/>
    <w:rsid w:val="008F3FF5"/>
    <w:rsid w:val="008F49C6"/>
    <w:rsid w:val="008F4BD4"/>
    <w:rsid w:val="008F5708"/>
    <w:rsid w:val="008F5DD2"/>
    <w:rsid w:val="008F5F02"/>
    <w:rsid w:val="008F611A"/>
    <w:rsid w:val="008F694E"/>
    <w:rsid w:val="008F731B"/>
    <w:rsid w:val="00900CC0"/>
    <w:rsid w:val="00900E19"/>
    <w:rsid w:val="00902B78"/>
    <w:rsid w:val="00903312"/>
    <w:rsid w:val="00903A7B"/>
    <w:rsid w:val="00904501"/>
    <w:rsid w:val="00906F2E"/>
    <w:rsid w:val="00906FD4"/>
    <w:rsid w:val="00910555"/>
    <w:rsid w:val="009105CD"/>
    <w:rsid w:val="009110B7"/>
    <w:rsid w:val="0091120A"/>
    <w:rsid w:val="009116C9"/>
    <w:rsid w:val="00913056"/>
    <w:rsid w:val="009133BD"/>
    <w:rsid w:val="009141C4"/>
    <w:rsid w:val="009147DC"/>
    <w:rsid w:val="00914A99"/>
    <w:rsid w:val="0091509E"/>
    <w:rsid w:val="009156DA"/>
    <w:rsid w:val="0091601B"/>
    <w:rsid w:val="009170BA"/>
    <w:rsid w:val="0091744C"/>
    <w:rsid w:val="00917AB5"/>
    <w:rsid w:val="00917DC6"/>
    <w:rsid w:val="009200AE"/>
    <w:rsid w:val="00921D52"/>
    <w:rsid w:val="00921F13"/>
    <w:rsid w:val="00921F17"/>
    <w:rsid w:val="00922119"/>
    <w:rsid w:val="0092257C"/>
    <w:rsid w:val="009232CC"/>
    <w:rsid w:val="00923730"/>
    <w:rsid w:val="00924376"/>
    <w:rsid w:val="00924388"/>
    <w:rsid w:val="00924EB3"/>
    <w:rsid w:val="009250B6"/>
    <w:rsid w:val="0092628F"/>
    <w:rsid w:val="00926520"/>
    <w:rsid w:val="00926D64"/>
    <w:rsid w:val="00927401"/>
    <w:rsid w:val="00927EAB"/>
    <w:rsid w:val="009301A3"/>
    <w:rsid w:val="00930BD7"/>
    <w:rsid w:val="00931133"/>
    <w:rsid w:val="00931618"/>
    <w:rsid w:val="009332E3"/>
    <w:rsid w:val="009334D3"/>
    <w:rsid w:val="00934099"/>
    <w:rsid w:val="009341CD"/>
    <w:rsid w:val="00935268"/>
    <w:rsid w:val="00935887"/>
    <w:rsid w:val="00937E8F"/>
    <w:rsid w:val="00937F0F"/>
    <w:rsid w:val="00940B51"/>
    <w:rsid w:val="00940B60"/>
    <w:rsid w:val="009410ED"/>
    <w:rsid w:val="00941C6A"/>
    <w:rsid w:val="00942061"/>
    <w:rsid w:val="009421E5"/>
    <w:rsid w:val="00943286"/>
    <w:rsid w:val="00943647"/>
    <w:rsid w:val="009436FE"/>
    <w:rsid w:val="00943738"/>
    <w:rsid w:val="00944230"/>
    <w:rsid w:val="00944D85"/>
    <w:rsid w:val="00945417"/>
    <w:rsid w:val="0094543A"/>
    <w:rsid w:val="0094557B"/>
    <w:rsid w:val="00947233"/>
    <w:rsid w:val="009473C3"/>
    <w:rsid w:val="0094741C"/>
    <w:rsid w:val="00947900"/>
    <w:rsid w:val="00947C53"/>
    <w:rsid w:val="00950522"/>
    <w:rsid w:val="00950550"/>
    <w:rsid w:val="0095090C"/>
    <w:rsid w:val="0095185C"/>
    <w:rsid w:val="0095199E"/>
    <w:rsid w:val="0095269D"/>
    <w:rsid w:val="00954276"/>
    <w:rsid w:val="00954659"/>
    <w:rsid w:val="00954AD2"/>
    <w:rsid w:val="00954F6E"/>
    <w:rsid w:val="009551E3"/>
    <w:rsid w:val="0095673E"/>
    <w:rsid w:val="009640D9"/>
    <w:rsid w:val="0096435E"/>
    <w:rsid w:val="00964A3E"/>
    <w:rsid w:val="00964D27"/>
    <w:rsid w:val="00966DD7"/>
    <w:rsid w:val="009672AF"/>
    <w:rsid w:val="00967810"/>
    <w:rsid w:val="00967963"/>
    <w:rsid w:val="00967AE6"/>
    <w:rsid w:val="00967D19"/>
    <w:rsid w:val="009702D8"/>
    <w:rsid w:val="00971608"/>
    <w:rsid w:val="00971970"/>
    <w:rsid w:val="00971B48"/>
    <w:rsid w:val="00971FCC"/>
    <w:rsid w:val="009723CA"/>
    <w:rsid w:val="00972A5C"/>
    <w:rsid w:val="009734B5"/>
    <w:rsid w:val="00974E89"/>
    <w:rsid w:val="009756DB"/>
    <w:rsid w:val="00977443"/>
    <w:rsid w:val="009774E8"/>
    <w:rsid w:val="00980609"/>
    <w:rsid w:val="00980D86"/>
    <w:rsid w:val="00981A88"/>
    <w:rsid w:val="00984019"/>
    <w:rsid w:val="009842B0"/>
    <w:rsid w:val="0098441B"/>
    <w:rsid w:val="009849D0"/>
    <w:rsid w:val="00984D6B"/>
    <w:rsid w:val="0098567A"/>
    <w:rsid w:val="00985AD9"/>
    <w:rsid w:val="00987528"/>
    <w:rsid w:val="009919A7"/>
    <w:rsid w:val="00991AD5"/>
    <w:rsid w:val="0099232B"/>
    <w:rsid w:val="009923AC"/>
    <w:rsid w:val="00993C38"/>
    <w:rsid w:val="00994112"/>
    <w:rsid w:val="009950CA"/>
    <w:rsid w:val="00996D14"/>
    <w:rsid w:val="00997388"/>
    <w:rsid w:val="009A091E"/>
    <w:rsid w:val="009A0BD1"/>
    <w:rsid w:val="009A0F05"/>
    <w:rsid w:val="009A147E"/>
    <w:rsid w:val="009A1501"/>
    <w:rsid w:val="009A1914"/>
    <w:rsid w:val="009A22A9"/>
    <w:rsid w:val="009A231D"/>
    <w:rsid w:val="009A2BA4"/>
    <w:rsid w:val="009A2C09"/>
    <w:rsid w:val="009A2C91"/>
    <w:rsid w:val="009A4C6C"/>
    <w:rsid w:val="009A579E"/>
    <w:rsid w:val="009A682B"/>
    <w:rsid w:val="009A70F0"/>
    <w:rsid w:val="009A7258"/>
    <w:rsid w:val="009A74DC"/>
    <w:rsid w:val="009A7BFB"/>
    <w:rsid w:val="009B0DCA"/>
    <w:rsid w:val="009B115E"/>
    <w:rsid w:val="009B12B5"/>
    <w:rsid w:val="009B1315"/>
    <w:rsid w:val="009B1952"/>
    <w:rsid w:val="009B1B87"/>
    <w:rsid w:val="009B2026"/>
    <w:rsid w:val="009B2D12"/>
    <w:rsid w:val="009B2E3F"/>
    <w:rsid w:val="009B42EB"/>
    <w:rsid w:val="009B4413"/>
    <w:rsid w:val="009B459F"/>
    <w:rsid w:val="009B478D"/>
    <w:rsid w:val="009B4938"/>
    <w:rsid w:val="009B503C"/>
    <w:rsid w:val="009B643B"/>
    <w:rsid w:val="009B69B7"/>
    <w:rsid w:val="009C0F64"/>
    <w:rsid w:val="009C0F68"/>
    <w:rsid w:val="009C193E"/>
    <w:rsid w:val="009C24B9"/>
    <w:rsid w:val="009C25F2"/>
    <w:rsid w:val="009C2EC4"/>
    <w:rsid w:val="009C326E"/>
    <w:rsid w:val="009C4395"/>
    <w:rsid w:val="009C4807"/>
    <w:rsid w:val="009C4EDA"/>
    <w:rsid w:val="009C6373"/>
    <w:rsid w:val="009C70E1"/>
    <w:rsid w:val="009C7608"/>
    <w:rsid w:val="009D0542"/>
    <w:rsid w:val="009D0577"/>
    <w:rsid w:val="009D0CF4"/>
    <w:rsid w:val="009D0F14"/>
    <w:rsid w:val="009D2551"/>
    <w:rsid w:val="009D2A20"/>
    <w:rsid w:val="009D3884"/>
    <w:rsid w:val="009D3DD2"/>
    <w:rsid w:val="009D60AD"/>
    <w:rsid w:val="009D643E"/>
    <w:rsid w:val="009D67E3"/>
    <w:rsid w:val="009D6B62"/>
    <w:rsid w:val="009E0D9D"/>
    <w:rsid w:val="009E0E21"/>
    <w:rsid w:val="009E0E3F"/>
    <w:rsid w:val="009E2935"/>
    <w:rsid w:val="009E2CB2"/>
    <w:rsid w:val="009E3951"/>
    <w:rsid w:val="009E3A3A"/>
    <w:rsid w:val="009E3C67"/>
    <w:rsid w:val="009E5390"/>
    <w:rsid w:val="009E53EE"/>
    <w:rsid w:val="009E5549"/>
    <w:rsid w:val="009E6636"/>
    <w:rsid w:val="009E7210"/>
    <w:rsid w:val="009E7837"/>
    <w:rsid w:val="009E7A3F"/>
    <w:rsid w:val="009F0A8F"/>
    <w:rsid w:val="009F1345"/>
    <w:rsid w:val="009F1355"/>
    <w:rsid w:val="009F17BC"/>
    <w:rsid w:val="009F1E2D"/>
    <w:rsid w:val="009F2095"/>
    <w:rsid w:val="009F2431"/>
    <w:rsid w:val="009F3B6B"/>
    <w:rsid w:val="009F3E73"/>
    <w:rsid w:val="009F42F9"/>
    <w:rsid w:val="009F5FBE"/>
    <w:rsid w:val="009F66B2"/>
    <w:rsid w:val="009F7806"/>
    <w:rsid w:val="00A01BE0"/>
    <w:rsid w:val="00A01F1D"/>
    <w:rsid w:val="00A020F9"/>
    <w:rsid w:val="00A022B6"/>
    <w:rsid w:val="00A02450"/>
    <w:rsid w:val="00A02F06"/>
    <w:rsid w:val="00A03700"/>
    <w:rsid w:val="00A0387E"/>
    <w:rsid w:val="00A03F8B"/>
    <w:rsid w:val="00A040D5"/>
    <w:rsid w:val="00A0435B"/>
    <w:rsid w:val="00A04BD1"/>
    <w:rsid w:val="00A04BF7"/>
    <w:rsid w:val="00A0607D"/>
    <w:rsid w:val="00A0695A"/>
    <w:rsid w:val="00A07B8E"/>
    <w:rsid w:val="00A10C0D"/>
    <w:rsid w:val="00A11348"/>
    <w:rsid w:val="00A12F79"/>
    <w:rsid w:val="00A13F53"/>
    <w:rsid w:val="00A147B9"/>
    <w:rsid w:val="00A148BB"/>
    <w:rsid w:val="00A149C8"/>
    <w:rsid w:val="00A16DE2"/>
    <w:rsid w:val="00A17682"/>
    <w:rsid w:val="00A2123D"/>
    <w:rsid w:val="00A21432"/>
    <w:rsid w:val="00A22C06"/>
    <w:rsid w:val="00A231E9"/>
    <w:rsid w:val="00A25F60"/>
    <w:rsid w:val="00A269BA"/>
    <w:rsid w:val="00A26BAE"/>
    <w:rsid w:val="00A271B8"/>
    <w:rsid w:val="00A27466"/>
    <w:rsid w:val="00A27FF8"/>
    <w:rsid w:val="00A305FE"/>
    <w:rsid w:val="00A3082E"/>
    <w:rsid w:val="00A31321"/>
    <w:rsid w:val="00A31A5D"/>
    <w:rsid w:val="00A33A69"/>
    <w:rsid w:val="00A35680"/>
    <w:rsid w:val="00A370BD"/>
    <w:rsid w:val="00A373BA"/>
    <w:rsid w:val="00A41EB1"/>
    <w:rsid w:val="00A4305B"/>
    <w:rsid w:val="00A431B3"/>
    <w:rsid w:val="00A43521"/>
    <w:rsid w:val="00A43B0E"/>
    <w:rsid w:val="00A43B6E"/>
    <w:rsid w:val="00A43F73"/>
    <w:rsid w:val="00A44B42"/>
    <w:rsid w:val="00A4513D"/>
    <w:rsid w:val="00A45FE9"/>
    <w:rsid w:val="00A46BD8"/>
    <w:rsid w:val="00A50F1E"/>
    <w:rsid w:val="00A51F96"/>
    <w:rsid w:val="00A525E5"/>
    <w:rsid w:val="00A53BD9"/>
    <w:rsid w:val="00A54432"/>
    <w:rsid w:val="00A55755"/>
    <w:rsid w:val="00A5718A"/>
    <w:rsid w:val="00A6005A"/>
    <w:rsid w:val="00A601D7"/>
    <w:rsid w:val="00A62D9F"/>
    <w:rsid w:val="00A63001"/>
    <w:rsid w:val="00A6339C"/>
    <w:rsid w:val="00A634BC"/>
    <w:rsid w:val="00A6446D"/>
    <w:rsid w:val="00A66257"/>
    <w:rsid w:val="00A668AB"/>
    <w:rsid w:val="00A66C2B"/>
    <w:rsid w:val="00A66F6C"/>
    <w:rsid w:val="00A70236"/>
    <w:rsid w:val="00A704D6"/>
    <w:rsid w:val="00A70DF4"/>
    <w:rsid w:val="00A71F0E"/>
    <w:rsid w:val="00A72DAF"/>
    <w:rsid w:val="00A73CBA"/>
    <w:rsid w:val="00A73D6D"/>
    <w:rsid w:val="00A7448A"/>
    <w:rsid w:val="00A74739"/>
    <w:rsid w:val="00A7525D"/>
    <w:rsid w:val="00A7529F"/>
    <w:rsid w:val="00A76103"/>
    <w:rsid w:val="00A7767E"/>
    <w:rsid w:val="00A77E09"/>
    <w:rsid w:val="00A80B68"/>
    <w:rsid w:val="00A81D62"/>
    <w:rsid w:val="00A834C0"/>
    <w:rsid w:val="00A83F85"/>
    <w:rsid w:val="00A8503C"/>
    <w:rsid w:val="00A85191"/>
    <w:rsid w:val="00A855E6"/>
    <w:rsid w:val="00A85D17"/>
    <w:rsid w:val="00A87395"/>
    <w:rsid w:val="00A93037"/>
    <w:rsid w:val="00A939E7"/>
    <w:rsid w:val="00A955C5"/>
    <w:rsid w:val="00A95C49"/>
    <w:rsid w:val="00A9623C"/>
    <w:rsid w:val="00A96525"/>
    <w:rsid w:val="00A966BA"/>
    <w:rsid w:val="00A9754E"/>
    <w:rsid w:val="00A97F7D"/>
    <w:rsid w:val="00A97F90"/>
    <w:rsid w:val="00AA03C9"/>
    <w:rsid w:val="00AA2147"/>
    <w:rsid w:val="00AA25AE"/>
    <w:rsid w:val="00AA2F35"/>
    <w:rsid w:val="00AA391A"/>
    <w:rsid w:val="00AA3BF6"/>
    <w:rsid w:val="00AA4820"/>
    <w:rsid w:val="00AA4D2C"/>
    <w:rsid w:val="00AA66F5"/>
    <w:rsid w:val="00AA781A"/>
    <w:rsid w:val="00AA7ACD"/>
    <w:rsid w:val="00AB211B"/>
    <w:rsid w:val="00AB23B1"/>
    <w:rsid w:val="00AB23EA"/>
    <w:rsid w:val="00AB2576"/>
    <w:rsid w:val="00AB2607"/>
    <w:rsid w:val="00AB296A"/>
    <w:rsid w:val="00AB350D"/>
    <w:rsid w:val="00AB5640"/>
    <w:rsid w:val="00AB5AEC"/>
    <w:rsid w:val="00AB5CDB"/>
    <w:rsid w:val="00AB66F7"/>
    <w:rsid w:val="00AB7533"/>
    <w:rsid w:val="00AB7B05"/>
    <w:rsid w:val="00AB7C2C"/>
    <w:rsid w:val="00AB7FB5"/>
    <w:rsid w:val="00AC07F7"/>
    <w:rsid w:val="00AC0A7E"/>
    <w:rsid w:val="00AC121E"/>
    <w:rsid w:val="00AC175C"/>
    <w:rsid w:val="00AC17B6"/>
    <w:rsid w:val="00AC1CB1"/>
    <w:rsid w:val="00AC21E9"/>
    <w:rsid w:val="00AC2544"/>
    <w:rsid w:val="00AC3E5C"/>
    <w:rsid w:val="00AC3F3A"/>
    <w:rsid w:val="00AC42A3"/>
    <w:rsid w:val="00AC489B"/>
    <w:rsid w:val="00AC532D"/>
    <w:rsid w:val="00AC5C7E"/>
    <w:rsid w:val="00AD00B0"/>
    <w:rsid w:val="00AD08B7"/>
    <w:rsid w:val="00AD0BDD"/>
    <w:rsid w:val="00AD1523"/>
    <w:rsid w:val="00AD2C4E"/>
    <w:rsid w:val="00AD2D12"/>
    <w:rsid w:val="00AD3146"/>
    <w:rsid w:val="00AD32F4"/>
    <w:rsid w:val="00AD54D3"/>
    <w:rsid w:val="00AD5805"/>
    <w:rsid w:val="00AD5F54"/>
    <w:rsid w:val="00AD7540"/>
    <w:rsid w:val="00AD761A"/>
    <w:rsid w:val="00AD78E1"/>
    <w:rsid w:val="00AE147C"/>
    <w:rsid w:val="00AE14C4"/>
    <w:rsid w:val="00AE1BF9"/>
    <w:rsid w:val="00AE2735"/>
    <w:rsid w:val="00AE290C"/>
    <w:rsid w:val="00AE3982"/>
    <w:rsid w:val="00AE3AF1"/>
    <w:rsid w:val="00AE408C"/>
    <w:rsid w:val="00AE4FC6"/>
    <w:rsid w:val="00AE5794"/>
    <w:rsid w:val="00AE6A61"/>
    <w:rsid w:val="00AE6B3E"/>
    <w:rsid w:val="00AE6CF5"/>
    <w:rsid w:val="00AE6E6C"/>
    <w:rsid w:val="00AE7166"/>
    <w:rsid w:val="00AE76D1"/>
    <w:rsid w:val="00AF06E6"/>
    <w:rsid w:val="00AF129E"/>
    <w:rsid w:val="00AF1DF0"/>
    <w:rsid w:val="00AF2989"/>
    <w:rsid w:val="00AF2F91"/>
    <w:rsid w:val="00AF2F94"/>
    <w:rsid w:val="00AF3176"/>
    <w:rsid w:val="00AF3B88"/>
    <w:rsid w:val="00AF4716"/>
    <w:rsid w:val="00AF4A6E"/>
    <w:rsid w:val="00AF504A"/>
    <w:rsid w:val="00AF52DB"/>
    <w:rsid w:val="00AF58EB"/>
    <w:rsid w:val="00AF592B"/>
    <w:rsid w:val="00AF613E"/>
    <w:rsid w:val="00AF7B9F"/>
    <w:rsid w:val="00AF7EC9"/>
    <w:rsid w:val="00B00684"/>
    <w:rsid w:val="00B00930"/>
    <w:rsid w:val="00B01261"/>
    <w:rsid w:val="00B01A03"/>
    <w:rsid w:val="00B01F21"/>
    <w:rsid w:val="00B03065"/>
    <w:rsid w:val="00B03808"/>
    <w:rsid w:val="00B03C01"/>
    <w:rsid w:val="00B04CD3"/>
    <w:rsid w:val="00B06C8C"/>
    <w:rsid w:val="00B06FE1"/>
    <w:rsid w:val="00B0728D"/>
    <w:rsid w:val="00B0774B"/>
    <w:rsid w:val="00B0783B"/>
    <w:rsid w:val="00B07AE3"/>
    <w:rsid w:val="00B07D03"/>
    <w:rsid w:val="00B07E01"/>
    <w:rsid w:val="00B1038C"/>
    <w:rsid w:val="00B108B7"/>
    <w:rsid w:val="00B10A4F"/>
    <w:rsid w:val="00B10E91"/>
    <w:rsid w:val="00B118CB"/>
    <w:rsid w:val="00B12949"/>
    <w:rsid w:val="00B13BCB"/>
    <w:rsid w:val="00B14DA9"/>
    <w:rsid w:val="00B161E1"/>
    <w:rsid w:val="00B16A47"/>
    <w:rsid w:val="00B177F6"/>
    <w:rsid w:val="00B1782E"/>
    <w:rsid w:val="00B17E75"/>
    <w:rsid w:val="00B204E1"/>
    <w:rsid w:val="00B21651"/>
    <w:rsid w:val="00B21691"/>
    <w:rsid w:val="00B21A2A"/>
    <w:rsid w:val="00B21AA3"/>
    <w:rsid w:val="00B2355B"/>
    <w:rsid w:val="00B24880"/>
    <w:rsid w:val="00B24C2B"/>
    <w:rsid w:val="00B25289"/>
    <w:rsid w:val="00B309D6"/>
    <w:rsid w:val="00B30D19"/>
    <w:rsid w:val="00B32729"/>
    <w:rsid w:val="00B32E0D"/>
    <w:rsid w:val="00B3329B"/>
    <w:rsid w:val="00B334B5"/>
    <w:rsid w:val="00B33985"/>
    <w:rsid w:val="00B349B1"/>
    <w:rsid w:val="00B350B1"/>
    <w:rsid w:val="00B362D4"/>
    <w:rsid w:val="00B36B09"/>
    <w:rsid w:val="00B36DCC"/>
    <w:rsid w:val="00B378D0"/>
    <w:rsid w:val="00B37ED1"/>
    <w:rsid w:val="00B41B0C"/>
    <w:rsid w:val="00B42592"/>
    <w:rsid w:val="00B42B2F"/>
    <w:rsid w:val="00B431DD"/>
    <w:rsid w:val="00B44B05"/>
    <w:rsid w:val="00B44C17"/>
    <w:rsid w:val="00B45160"/>
    <w:rsid w:val="00B455BF"/>
    <w:rsid w:val="00B460CF"/>
    <w:rsid w:val="00B46571"/>
    <w:rsid w:val="00B46E7A"/>
    <w:rsid w:val="00B46FAA"/>
    <w:rsid w:val="00B47543"/>
    <w:rsid w:val="00B4760A"/>
    <w:rsid w:val="00B52399"/>
    <w:rsid w:val="00B523D4"/>
    <w:rsid w:val="00B5253F"/>
    <w:rsid w:val="00B533F8"/>
    <w:rsid w:val="00B53EEC"/>
    <w:rsid w:val="00B53FC7"/>
    <w:rsid w:val="00B6132F"/>
    <w:rsid w:val="00B619DB"/>
    <w:rsid w:val="00B62A6D"/>
    <w:rsid w:val="00B63677"/>
    <w:rsid w:val="00B64412"/>
    <w:rsid w:val="00B64D5A"/>
    <w:rsid w:val="00B65140"/>
    <w:rsid w:val="00B656A3"/>
    <w:rsid w:val="00B65884"/>
    <w:rsid w:val="00B659A1"/>
    <w:rsid w:val="00B660DE"/>
    <w:rsid w:val="00B661EA"/>
    <w:rsid w:val="00B667F8"/>
    <w:rsid w:val="00B67215"/>
    <w:rsid w:val="00B67DB4"/>
    <w:rsid w:val="00B72F37"/>
    <w:rsid w:val="00B73536"/>
    <w:rsid w:val="00B754EB"/>
    <w:rsid w:val="00B7561A"/>
    <w:rsid w:val="00B76758"/>
    <w:rsid w:val="00B76EBA"/>
    <w:rsid w:val="00B771C5"/>
    <w:rsid w:val="00B77329"/>
    <w:rsid w:val="00B7768F"/>
    <w:rsid w:val="00B7780D"/>
    <w:rsid w:val="00B77B5C"/>
    <w:rsid w:val="00B809C6"/>
    <w:rsid w:val="00B8141F"/>
    <w:rsid w:val="00B81C4B"/>
    <w:rsid w:val="00B8209F"/>
    <w:rsid w:val="00B82B44"/>
    <w:rsid w:val="00B830DC"/>
    <w:rsid w:val="00B841F7"/>
    <w:rsid w:val="00B842BF"/>
    <w:rsid w:val="00B850BD"/>
    <w:rsid w:val="00B85771"/>
    <w:rsid w:val="00B8648D"/>
    <w:rsid w:val="00B87D05"/>
    <w:rsid w:val="00B916CA"/>
    <w:rsid w:val="00B91880"/>
    <w:rsid w:val="00B91B06"/>
    <w:rsid w:val="00B91F1E"/>
    <w:rsid w:val="00B91F3B"/>
    <w:rsid w:val="00B91F8B"/>
    <w:rsid w:val="00B92029"/>
    <w:rsid w:val="00B92BE3"/>
    <w:rsid w:val="00B934D9"/>
    <w:rsid w:val="00B9363C"/>
    <w:rsid w:val="00B9447E"/>
    <w:rsid w:val="00B94D0B"/>
    <w:rsid w:val="00B9509A"/>
    <w:rsid w:val="00B9746F"/>
    <w:rsid w:val="00BA01A1"/>
    <w:rsid w:val="00BA05B8"/>
    <w:rsid w:val="00BA0EF4"/>
    <w:rsid w:val="00BA1B98"/>
    <w:rsid w:val="00BA2092"/>
    <w:rsid w:val="00BA507B"/>
    <w:rsid w:val="00BA50EB"/>
    <w:rsid w:val="00BA7263"/>
    <w:rsid w:val="00BA74DE"/>
    <w:rsid w:val="00BA7608"/>
    <w:rsid w:val="00BA77AE"/>
    <w:rsid w:val="00BA7B67"/>
    <w:rsid w:val="00BB0927"/>
    <w:rsid w:val="00BB1C41"/>
    <w:rsid w:val="00BB1C84"/>
    <w:rsid w:val="00BB2063"/>
    <w:rsid w:val="00BB23FB"/>
    <w:rsid w:val="00BB2D1F"/>
    <w:rsid w:val="00BB2E64"/>
    <w:rsid w:val="00BB2EAA"/>
    <w:rsid w:val="00BB2F6E"/>
    <w:rsid w:val="00BB4030"/>
    <w:rsid w:val="00BB4573"/>
    <w:rsid w:val="00BB5DCC"/>
    <w:rsid w:val="00BB7CDB"/>
    <w:rsid w:val="00BC0505"/>
    <w:rsid w:val="00BC112F"/>
    <w:rsid w:val="00BC1E1C"/>
    <w:rsid w:val="00BC27BF"/>
    <w:rsid w:val="00BC2C1B"/>
    <w:rsid w:val="00BC3134"/>
    <w:rsid w:val="00BC452A"/>
    <w:rsid w:val="00BC5F19"/>
    <w:rsid w:val="00BD2924"/>
    <w:rsid w:val="00BD2D2E"/>
    <w:rsid w:val="00BD373B"/>
    <w:rsid w:val="00BD3790"/>
    <w:rsid w:val="00BD3A7C"/>
    <w:rsid w:val="00BD4637"/>
    <w:rsid w:val="00BD514E"/>
    <w:rsid w:val="00BD53D5"/>
    <w:rsid w:val="00BD58FC"/>
    <w:rsid w:val="00BD5B36"/>
    <w:rsid w:val="00BD5E9F"/>
    <w:rsid w:val="00BD7907"/>
    <w:rsid w:val="00BD7EEF"/>
    <w:rsid w:val="00BE00E8"/>
    <w:rsid w:val="00BE0CAA"/>
    <w:rsid w:val="00BE1FC2"/>
    <w:rsid w:val="00BE31F4"/>
    <w:rsid w:val="00BE3E08"/>
    <w:rsid w:val="00BE4B67"/>
    <w:rsid w:val="00BE54DE"/>
    <w:rsid w:val="00BE564E"/>
    <w:rsid w:val="00BF0AB5"/>
    <w:rsid w:val="00BF14AC"/>
    <w:rsid w:val="00BF20AA"/>
    <w:rsid w:val="00BF2651"/>
    <w:rsid w:val="00BF2C39"/>
    <w:rsid w:val="00BF3C81"/>
    <w:rsid w:val="00BF400D"/>
    <w:rsid w:val="00BF4C60"/>
    <w:rsid w:val="00BF61FA"/>
    <w:rsid w:val="00BF6880"/>
    <w:rsid w:val="00BF6F02"/>
    <w:rsid w:val="00BF72D3"/>
    <w:rsid w:val="00BF73CD"/>
    <w:rsid w:val="00BF782C"/>
    <w:rsid w:val="00BF7951"/>
    <w:rsid w:val="00C0064A"/>
    <w:rsid w:val="00C01F72"/>
    <w:rsid w:val="00C02535"/>
    <w:rsid w:val="00C02BBF"/>
    <w:rsid w:val="00C0430E"/>
    <w:rsid w:val="00C049E1"/>
    <w:rsid w:val="00C04E7B"/>
    <w:rsid w:val="00C069C0"/>
    <w:rsid w:val="00C06BC3"/>
    <w:rsid w:val="00C07AB7"/>
    <w:rsid w:val="00C101CF"/>
    <w:rsid w:val="00C11E5A"/>
    <w:rsid w:val="00C1297A"/>
    <w:rsid w:val="00C12B7F"/>
    <w:rsid w:val="00C13583"/>
    <w:rsid w:val="00C13CB2"/>
    <w:rsid w:val="00C15B99"/>
    <w:rsid w:val="00C15D97"/>
    <w:rsid w:val="00C17482"/>
    <w:rsid w:val="00C17C12"/>
    <w:rsid w:val="00C205DB"/>
    <w:rsid w:val="00C21A66"/>
    <w:rsid w:val="00C21E48"/>
    <w:rsid w:val="00C2258C"/>
    <w:rsid w:val="00C2282E"/>
    <w:rsid w:val="00C22DFF"/>
    <w:rsid w:val="00C2352C"/>
    <w:rsid w:val="00C2385E"/>
    <w:rsid w:val="00C23968"/>
    <w:rsid w:val="00C23B02"/>
    <w:rsid w:val="00C24293"/>
    <w:rsid w:val="00C244CC"/>
    <w:rsid w:val="00C24789"/>
    <w:rsid w:val="00C25611"/>
    <w:rsid w:val="00C256AF"/>
    <w:rsid w:val="00C26BD5"/>
    <w:rsid w:val="00C26FFE"/>
    <w:rsid w:val="00C27798"/>
    <w:rsid w:val="00C30490"/>
    <w:rsid w:val="00C30664"/>
    <w:rsid w:val="00C317BE"/>
    <w:rsid w:val="00C33568"/>
    <w:rsid w:val="00C34979"/>
    <w:rsid w:val="00C34A98"/>
    <w:rsid w:val="00C34C4F"/>
    <w:rsid w:val="00C35246"/>
    <w:rsid w:val="00C35CDD"/>
    <w:rsid w:val="00C35D0D"/>
    <w:rsid w:val="00C35DD2"/>
    <w:rsid w:val="00C36839"/>
    <w:rsid w:val="00C36EAD"/>
    <w:rsid w:val="00C371FB"/>
    <w:rsid w:val="00C40047"/>
    <w:rsid w:val="00C40173"/>
    <w:rsid w:val="00C41ABF"/>
    <w:rsid w:val="00C41C6B"/>
    <w:rsid w:val="00C42926"/>
    <w:rsid w:val="00C43559"/>
    <w:rsid w:val="00C43E89"/>
    <w:rsid w:val="00C43F9F"/>
    <w:rsid w:val="00C444FA"/>
    <w:rsid w:val="00C45FE4"/>
    <w:rsid w:val="00C475AD"/>
    <w:rsid w:val="00C47820"/>
    <w:rsid w:val="00C5127C"/>
    <w:rsid w:val="00C5189D"/>
    <w:rsid w:val="00C522A9"/>
    <w:rsid w:val="00C5347C"/>
    <w:rsid w:val="00C53577"/>
    <w:rsid w:val="00C536E6"/>
    <w:rsid w:val="00C54B68"/>
    <w:rsid w:val="00C55176"/>
    <w:rsid w:val="00C56518"/>
    <w:rsid w:val="00C565F0"/>
    <w:rsid w:val="00C569AE"/>
    <w:rsid w:val="00C56F69"/>
    <w:rsid w:val="00C57D87"/>
    <w:rsid w:val="00C57F36"/>
    <w:rsid w:val="00C61426"/>
    <w:rsid w:val="00C61510"/>
    <w:rsid w:val="00C63705"/>
    <w:rsid w:val="00C64A4E"/>
    <w:rsid w:val="00C6578D"/>
    <w:rsid w:val="00C66932"/>
    <w:rsid w:val="00C66D37"/>
    <w:rsid w:val="00C67770"/>
    <w:rsid w:val="00C677AF"/>
    <w:rsid w:val="00C67CB5"/>
    <w:rsid w:val="00C70D64"/>
    <w:rsid w:val="00C736A1"/>
    <w:rsid w:val="00C755EB"/>
    <w:rsid w:val="00C75AF9"/>
    <w:rsid w:val="00C75BD9"/>
    <w:rsid w:val="00C75FA4"/>
    <w:rsid w:val="00C76A6D"/>
    <w:rsid w:val="00C7733D"/>
    <w:rsid w:val="00C774A1"/>
    <w:rsid w:val="00C77BE9"/>
    <w:rsid w:val="00C77DFD"/>
    <w:rsid w:val="00C80C58"/>
    <w:rsid w:val="00C80E15"/>
    <w:rsid w:val="00C80EA6"/>
    <w:rsid w:val="00C810C1"/>
    <w:rsid w:val="00C81332"/>
    <w:rsid w:val="00C817E3"/>
    <w:rsid w:val="00C81FC8"/>
    <w:rsid w:val="00C834DD"/>
    <w:rsid w:val="00C83F46"/>
    <w:rsid w:val="00C84209"/>
    <w:rsid w:val="00C843C9"/>
    <w:rsid w:val="00C8498C"/>
    <w:rsid w:val="00C84D2F"/>
    <w:rsid w:val="00C863F1"/>
    <w:rsid w:val="00C8674A"/>
    <w:rsid w:val="00C86E02"/>
    <w:rsid w:val="00C8705B"/>
    <w:rsid w:val="00C87928"/>
    <w:rsid w:val="00C91051"/>
    <w:rsid w:val="00C91DFE"/>
    <w:rsid w:val="00C928C7"/>
    <w:rsid w:val="00C940DE"/>
    <w:rsid w:val="00C94235"/>
    <w:rsid w:val="00C94276"/>
    <w:rsid w:val="00C95263"/>
    <w:rsid w:val="00C954CB"/>
    <w:rsid w:val="00C95AF2"/>
    <w:rsid w:val="00C96D42"/>
    <w:rsid w:val="00C972AC"/>
    <w:rsid w:val="00CA0586"/>
    <w:rsid w:val="00CA0E40"/>
    <w:rsid w:val="00CA0F54"/>
    <w:rsid w:val="00CA1959"/>
    <w:rsid w:val="00CA1A19"/>
    <w:rsid w:val="00CA21F3"/>
    <w:rsid w:val="00CA247C"/>
    <w:rsid w:val="00CA3B13"/>
    <w:rsid w:val="00CA3BE2"/>
    <w:rsid w:val="00CA4AE5"/>
    <w:rsid w:val="00CA4DCB"/>
    <w:rsid w:val="00CA4EF9"/>
    <w:rsid w:val="00CA550D"/>
    <w:rsid w:val="00CA5B2F"/>
    <w:rsid w:val="00CA6580"/>
    <w:rsid w:val="00CA6B8B"/>
    <w:rsid w:val="00CA738C"/>
    <w:rsid w:val="00CA76BE"/>
    <w:rsid w:val="00CB1964"/>
    <w:rsid w:val="00CB1E84"/>
    <w:rsid w:val="00CB2434"/>
    <w:rsid w:val="00CB2772"/>
    <w:rsid w:val="00CB2F78"/>
    <w:rsid w:val="00CB3660"/>
    <w:rsid w:val="00CB3741"/>
    <w:rsid w:val="00CB38A6"/>
    <w:rsid w:val="00CB4F4A"/>
    <w:rsid w:val="00CB5255"/>
    <w:rsid w:val="00CB6777"/>
    <w:rsid w:val="00CB7BDD"/>
    <w:rsid w:val="00CC1371"/>
    <w:rsid w:val="00CC1E09"/>
    <w:rsid w:val="00CC3E88"/>
    <w:rsid w:val="00CC46A9"/>
    <w:rsid w:val="00CC5DBE"/>
    <w:rsid w:val="00CC631C"/>
    <w:rsid w:val="00CC6519"/>
    <w:rsid w:val="00CC76BC"/>
    <w:rsid w:val="00CC7A1B"/>
    <w:rsid w:val="00CC7EF4"/>
    <w:rsid w:val="00CD1774"/>
    <w:rsid w:val="00CD2156"/>
    <w:rsid w:val="00CD27FA"/>
    <w:rsid w:val="00CD3645"/>
    <w:rsid w:val="00CD499F"/>
    <w:rsid w:val="00CD510E"/>
    <w:rsid w:val="00CD609E"/>
    <w:rsid w:val="00CD66E1"/>
    <w:rsid w:val="00CD671B"/>
    <w:rsid w:val="00CD67C5"/>
    <w:rsid w:val="00CE1FBA"/>
    <w:rsid w:val="00CE3182"/>
    <w:rsid w:val="00CE3E5E"/>
    <w:rsid w:val="00CE46F9"/>
    <w:rsid w:val="00CE542E"/>
    <w:rsid w:val="00CE5E70"/>
    <w:rsid w:val="00CE5FE3"/>
    <w:rsid w:val="00CE6584"/>
    <w:rsid w:val="00CE689E"/>
    <w:rsid w:val="00CE7F1D"/>
    <w:rsid w:val="00CF0E33"/>
    <w:rsid w:val="00CF227F"/>
    <w:rsid w:val="00CF2A28"/>
    <w:rsid w:val="00CF3BD8"/>
    <w:rsid w:val="00CF412A"/>
    <w:rsid w:val="00CF4825"/>
    <w:rsid w:val="00CF487E"/>
    <w:rsid w:val="00CF4A05"/>
    <w:rsid w:val="00CF72C8"/>
    <w:rsid w:val="00CF7E60"/>
    <w:rsid w:val="00D003F4"/>
    <w:rsid w:val="00D00A22"/>
    <w:rsid w:val="00D01110"/>
    <w:rsid w:val="00D0150A"/>
    <w:rsid w:val="00D0155A"/>
    <w:rsid w:val="00D01FC6"/>
    <w:rsid w:val="00D02002"/>
    <w:rsid w:val="00D020BB"/>
    <w:rsid w:val="00D026DB"/>
    <w:rsid w:val="00D0398D"/>
    <w:rsid w:val="00D040F9"/>
    <w:rsid w:val="00D0465E"/>
    <w:rsid w:val="00D053A6"/>
    <w:rsid w:val="00D058F4"/>
    <w:rsid w:val="00D05CA4"/>
    <w:rsid w:val="00D063DC"/>
    <w:rsid w:val="00D06ADA"/>
    <w:rsid w:val="00D071C7"/>
    <w:rsid w:val="00D0771A"/>
    <w:rsid w:val="00D07B3D"/>
    <w:rsid w:val="00D10127"/>
    <w:rsid w:val="00D10281"/>
    <w:rsid w:val="00D10598"/>
    <w:rsid w:val="00D10850"/>
    <w:rsid w:val="00D10C09"/>
    <w:rsid w:val="00D10F6F"/>
    <w:rsid w:val="00D114BB"/>
    <w:rsid w:val="00D11514"/>
    <w:rsid w:val="00D11A2C"/>
    <w:rsid w:val="00D120B2"/>
    <w:rsid w:val="00D12B9E"/>
    <w:rsid w:val="00D12E53"/>
    <w:rsid w:val="00D13F82"/>
    <w:rsid w:val="00D16261"/>
    <w:rsid w:val="00D17136"/>
    <w:rsid w:val="00D173A6"/>
    <w:rsid w:val="00D17407"/>
    <w:rsid w:val="00D17DEF"/>
    <w:rsid w:val="00D200FB"/>
    <w:rsid w:val="00D20557"/>
    <w:rsid w:val="00D205C9"/>
    <w:rsid w:val="00D20672"/>
    <w:rsid w:val="00D214AD"/>
    <w:rsid w:val="00D21FA7"/>
    <w:rsid w:val="00D22E69"/>
    <w:rsid w:val="00D22EED"/>
    <w:rsid w:val="00D23695"/>
    <w:rsid w:val="00D23C43"/>
    <w:rsid w:val="00D2408E"/>
    <w:rsid w:val="00D24A2A"/>
    <w:rsid w:val="00D25239"/>
    <w:rsid w:val="00D2535B"/>
    <w:rsid w:val="00D25893"/>
    <w:rsid w:val="00D258EA"/>
    <w:rsid w:val="00D25D35"/>
    <w:rsid w:val="00D260A8"/>
    <w:rsid w:val="00D273DF"/>
    <w:rsid w:val="00D279D9"/>
    <w:rsid w:val="00D27DA3"/>
    <w:rsid w:val="00D3074B"/>
    <w:rsid w:val="00D30A62"/>
    <w:rsid w:val="00D30AF0"/>
    <w:rsid w:val="00D310FD"/>
    <w:rsid w:val="00D315C0"/>
    <w:rsid w:val="00D32E9A"/>
    <w:rsid w:val="00D33032"/>
    <w:rsid w:val="00D33BBC"/>
    <w:rsid w:val="00D34DCC"/>
    <w:rsid w:val="00D34F02"/>
    <w:rsid w:val="00D35997"/>
    <w:rsid w:val="00D368EE"/>
    <w:rsid w:val="00D40542"/>
    <w:rsid w:val="00D40A9F"/>
    <w:rsid w:val="00D41651"/>
    <w:rsid w:val="00D4218C"/>
    <w:rsid w:val="00D435E4"/>
    <w:rsid w:val="00D43656"/>
    <w:rsid w:val="00D4383F"/>
    <w:rsid w:val="00D44AAC"/>
    <w:rsid w:val="00D46C13"/>
    <w:rsid w:val="00D46D67"/>
    <w:rsid w:val="00D47275"/>
    <w:rsid w:val="00D47293"/>
    <w:rsid w:val="00D4797F"/>
    <w:rsid w:val="00D501FF"/>
    <w:rsid w:val="00D5038B"/>
    <w:rsid w:val="00D51F8E"/>
    <w:rsid w:val="00D52046"/>
    <w:rsid w:val="00D53559"/>
    <w:rsid w:val="00D54091"/>
    <w:rsid w:val="00D5417D"/>
    <w:rsid w:val="00D54C57"/>
    <w:rsid w:val="00D54D2A"/>
    <w:rsid w:val="00D55723"/>
    <w:rsid w:val="00D559A5"/>
    <w:rsid w:val="00D56BEE"/>
    <w:rsid w:val="00D6162D"/>
    <w:rsid w:val="00D61EC0"/>
    <w:rsid w:val="00D6205A"/>
    <w:rsid w:val="00D6348E"/>
    <w:rsid w:val="00D63FA1"/>
    <w:rsid w:val="00D64225"/>
    <w:rsid w:val="00D6424B"/>
    <w:rsid w:val="00D6595F"/>
    <w:rsid w:val="00D67562"/>
    <w:rsid w:val="00D67860"/>
    <w:rsid w:val="00D67F56"/>
    <w:rsid w:val="00D7000A"/>
    <w:rsid w:val="00D70024"/>
    <w:rsid w:val="00D70F90"/>
    <w:rsid w:val="00D71D1C"/>
    <w:rsid w:val="00D71DD7"/>
    <w:rsid w:val="00D725C8"/>
    <w:rsid w:val="00D72B7C"/>
    <w:rsid w:val="00D7341A"/>
    <w:rsid w:val="00D73789"/>
    <w:rsid w:val="00D74235"/>
    <w:rsid w:val="00D75037"/>
    <w:rsid w:val="00D759A3"/>
    <w:rsid w:val="00D75CA5"/>
    <w:rsid w:val="00D75DA8"/>
    <w:rsid w:val="00D77035"/>
    <w:rsid w:val="00D771E0"/>
    <w:rsid w:val="00D77729"/>
    <w:rsid w:val="00D804D4"/>
    <w:rsid w:val="00D8051B"/>
    <w:rsid w:val="00D805C0"/>
    <w:rsid w:val="00D808BA"/>
    <w:rsid w:val="00D82657"/>
    <w:rsid w:val="00D838C6"/>
    <w:rsid w:val="00D85B8E"/>
    <w:rsid w:val="00D86456"/>
    <w:rsid w:val="00D8712C"/>
    <w:rsid w:val="00D8746B"/>
    <w:rsid w:val="00D90E3F"/>
    <w:rsid w:val="00D92051"/>
    <w:rsid w:val="00D92D9A"/>
    <w:rsid w:val="00D92EA5"/>
    <w:rsid w:val="00D92F96"/>
    <w:rsid w:val="00D9400C"/>
    <w:rsid w:val="00D9476A"/>
    <w:rsid w:val="00D960B6"/>
    <w:rsid w:val="00D96932"/>
    <w:rsid w:val="00D96B33"/>
    <w:rsid w:val="00DA1AE1"/>
    <w:rsid w:val="00DA1B49"/>
    <w:rsid w:val="00DA1D13"/>
    <w:rsid w:val="00DA2467"/>
    <w:rsid w:val="00DA2DF5"/>
    <w:rsid w:val="00DA3A01"/>
    <w:rsid w:val="00DA58FD"/>
    <w:rsid w:val="00DB0218"/>
    <w:rsid w:val="00DB0385"/>
    <w:rsid w:val="00DB0F77"/>
    <w:rsid w:val="00DB1296"/>
    <w:rsid w:val="00DB1BF3"/>
    <w:rsid w:val="00DB1E90"/>
    <w:rsid w:val="00DB2962"/>
    <w:rsid w:val="00DB2ECB"/>
    <w:rsid w:val="00DB2F16"/>
    <w:rsid w:val="00DB3529"/>
    <w:rsid w:val="00DB36E0"/>
    <w:rsid w:val="00DB41C9"/>
    <w:rsid w:val="00DB4753"/>
    <w:rsid w:val="00DB484A"/>
    <w:rsid w:val="00DB5CDF"/>
    <w:rsid w:val="00DB61C4"/>
    <w:rsid w:val="00DC16CE"/>
    <w:rsid w:val="00DC1A9B"/>
    <w:rsid w:val="00DC2171"/>
    <w:rsid w:val="00DC2C0D"/>
    <w:rsid w:val="00DC310A"/>
    <w:rsid w:val="00DC32DA"/>
    <w:rsid w:val="00DC35B8"/>
    <w:rsid w:val="00DC4B7C"/>
    <w:rsid w:val="00DC5EFC"/>
    <w:rsid w:val="00DC60B7"/>
    <w:rsid w:val="00DC6FA8"/>
    <w:rsid w:val="00DC70B4"/>
    <w:rsid w:val="00DC70D5"/>
    <w:rsid w:val="00DD094A"/>
    <w:rsid w:val="00DD0B43"/>
    <w:rsid w:val="00DD1982"/>
    <w:rsid w:val="00DD2209"/>
    <w:rsid w:val="00DD3283"/>
    <w:rsid w:val="00DD3D0A"/>
    <w:rsid w:val="00DD3E3E"/>
    <w:rsid w:val="00DD5086"/>
    <w:rsid w:val="00DD5620"/>
    <w:rsid w:val="00DD7994"/>
    <w:rsid w:val="00DE17E5"/>
    <w:rsid w:val="00DE1A3C"/>
    <w:rsid w:val="00DE2038"/>
    <w:rsid w:val="00DE22FD"/>
    <w:rsid w:val="00DE3130"/>
    <w:rsid w:val="00DE466B"/>
    <w:rsid w:val="00DE5AB9"/>
    <w:rsid w:val="00DE5C16"/>
    <w:rsid w:val="00DE6A66"/>
    <w:rsid w:val="00DE6E8A"/>
    <w:rsid w:val="00DE7503"/>
    <w:rsid w:val="00DF1868"/>
    <w:rsid w:val="00DF189A"/>
    <w:rsid w:val="00DF1D38"/>
    <w:rsid w:val="00DF229D"/>
    <w:rsid w:val="00DF248A"/>
    <w:rsid w:val="00DF28B7"/>
    <w:rsid w:val="00DF2F9A"/>
    <w:rsid w:val="00DF36AC"/>
    <w:rsid w:val="00DF3900"/>
    <w:rsid w:val="00DF3BA0"/>
    <w:rsid w:val="00DF42FD"/>
    <w:rsid w:val="00DF4861"/>
    <w:rsid w:val="00DF499A"/>
    <w:rsid w:val="00DF5E07"/>
    <w:rsid w:val="00DF6622"/>
    <w:rsid w:val="00DF738A"/>
    <w:rsid w:val="00DF7B15"/>
    <w:rsid w:val="00E008FD"/>
    <w:rsid w:val="00E00AF1"/>
    <w:rsid w:val="00E02692"/>
    <w:rsid w:val="00E02808"/>
    <w:rsid w:val="00E02DF7"/>
    <w:rsid w:val="00E04B1D"/>
    <w:rsid w:val="00E05171"/>
    <w:rsid w:val="00E058C4"/>
    <w:rsid w:val="00E06878"/>
    <w:rsid w:val="00E07356"/>
    <w:rsid w:val="00E07466"/>
    <w:rsid w:val="00E0763D"/>
    <w:rsid w:val="00E078BF"/>
    <w:rsid w:val="00E07AB3"/>
    <w:rsid w:val="00E07DB4"/>
    <w:rsid w:val="00E101AA"/>
    <w:rsid w:val="00E1038C"/>
    <w:rsid w:val="00E106CC"/>
    <w:rsid w:val="00E11855"/>
    <w:rsid w:val="00E11E03"/>
    <w:rsid w:val="00E123EF"/>
    <w:rsid w:val="00E12C44"/>
    <w:rsid w:val="00E136BD"/>
    <w:rsid w:val="00E1391E"/>
    <w:rsid w:val="00E1428C"/>
    <w:rsid w:val="00E14681"/>
    <w:rsid w:val="00E165E4"/>
    <w:rsid w:val="00E16624"/>
    <w:rsid w:val="00E16A9A"/>
    <w:rsid w:val="00E17205"/>
    <w:rsid w:val="00E17673"/>
    <w:rsid w:val="00E209ED"/>
    <w:rsid w:val="00E209F8"/>
    <w:rsid w:val="00E216C8"/>
    <w:rsid w:val="00E21B09"/>
    <w:rsid w:val="00E21C48"/>
    <w:rsid w:val="00E21DCB"/>
    <w:rsid w:val="00E237E2"/>
    <w:rsid w:val="00E23C3F"/>
    <w:rsid w:val="00E2403B"/>
    <w:rsid w:val="00E25E55"/>
    <w:rsid w:val="00E260F3"/>
    <w:rsid w:val="00E26816"/>
    <w:rsid w:val="00E27A56"/>
    <w:rsid w:val="00E3144E"/>
    <w:rsid w:val="00E323E6"/>
    <w:rsid w:val="00E33848"/>
    <w:rsid w:val="00E343B5"/>
    <w:rsid w:val="00E35AB1"/>
    <w:rsid w:val="00E36258"/>
    <w:rsid w:val="00E4016F"/>
    <w:rsid w:val="00E403BE"/>
    <w:rsid w:val="00E40AF4"/>
    <w:rsid w:val="00E42BBC"/>
    <w:rsid w:val="00E4316C"/>
    <w:rsid w:val="00E43661"/>
    <w:rsid w:val="00E436B2"/>
    <w:rsid w:val="00E44297"/>
    <w:rsid w:val="00E448DD"/>
    <w:rsid w:val="00E44FC2"/>
    <w:rsid w:val="00E45D31"/>
    <w:rsid w:val="00E45E45"/>
    <w:rsid w:val="00E464AE"/>
    <w:rsid w:val="00E5024A"/>
    <w:rsid w:val="00E502DB"/>
    <w:rsid w:val="00E50B37"/>
    <w:rsid w:val="00E50DF4"/>
    <w:rsid w:val="00E511F9"/>
    <w:rsid w:val="00E52467"/>
    <w:rsid w:val="00E52FB1"/>
    <w:rsid w:val="00E53BD3"/>
    <w:rsid w:val="00E54D6F"/>
    <w:rsid w:val="00E55C7E"/>
    <w:rsid w:val="00E55C9C"/>
    <w:rsid w:val="00E562CF"/>
    <w:rsid w:val="00E5654A"/>
    <w:rsid w:val="00E5668E"/>
    <w:rsid w:val="00E5682E"/>
    <w:rsid w:val="00E56920"/>
    <w:rsid w:val="00E56BD3"/>
    <w:rsid w:val="00E57B8F"/>
    <w:rsid w:val="00E57F47"/>
    <w:rsid w:val="00E61471"/>
    <w:rsid w:val="00E64479"/>
    <w:rsid w:val="00E653EE"/>
    <w:rsid w:val="00E65B19"/>
    <w:rsid w:val="00E66225"/>
    <w:rsid w:val="00E66388"/>
    <w:rsid w:val="00E67294"/>
    <w:rsid w:val="00E71CDF"/>
    <w:rsid w:val="00E72DDC"/>
    <w:rsid w:val="00E72F78"/>
    <w:rsid w:val="00E730BE"/>
    <w:rsid w:val="00E7336E"/>
    <w:rsid w:val="00E75E6D"/>
    <w:rsid w:val="00E7658A"/>
    <w:rsid w:val="00E76655"/>
    <w:rsid w:val="00E767C1"/>
    <w:rsid w:val="00E76985"/>
    <w:rsid w:val="00E7705D"/>
    <w:rsid w:val="00E801E9"/>
    <w:rsid w:val="00E8121D"/>
    <w:rsid w:val="00E8135F"/>
    <w:rsid w:val="00E83F97"/>
    <w:rsid w:val="00E8422F"/>
    <w:rsid w:val="00E845C6"/>
    <w:rsid w:val="00E8722D"/>
    <w:rsid w:val="00E876DF"/>
    <w:rsid w:val="00E9006B"/>
    <w:rsid w:val="00E90209"/>
    <w:rsid w:val="00E90A9E"/>
    <w:rsid w:val="00E91002"/>
    <w:rsid w:val="00E91435"/>
    <w:rsid w:val="00E914E9"/>
    <w:rsid w:val="00E92118"/>
    <w:rsid w:val="00E9239F"/>
    <w:rsid w:val="00E92CB3"/>
    <w:rsid w:val="00E952FB"/>
    <w:rsid w:val="00E96843"/>
    <w:rsid w:val="00E9687B"/>
    <w:rsid w:val="00E96D01"/>
    <w:rsid w:val="00E96E48"/>
    <w:rsid w:val="00E97BF7"/>
    <w:rsid w:val="00E97D07"/>
    <w:rsid w:val="00EA0AC2"/>
    <w:rsid w:val="00EA0DCE"/>
    <w:rsid w:val="00EA13F4"/>
    <w:rsid w:val="00EA1B7B"/>
    <w:rsid w:val="00EA2E13"/>
    <w:rsid w:val="00EA2E25"/>
    <w:rsid w:val="00EA36B2"/>
    <w:rsid w:val="00EA4271"/>
    <w:rsid w:val="00EA4AA6"/>
    <w:rsid w:val="00EA4F42"/>
    <w:rsid w:val="00EA57A1"/>
    <w:rsid w:val="00EA59BD"/>
    <w:rsid w:val="00EA5A39"/>
    <w:rsid w:val="00EA623A"/>
    <w:rsid w:val="00EA6E02"/>
    <w:rsid w:val="00EA7799"/>
    <w:rsid w:val="00EB0DA0"/>
    <w:rsid w:val="00EB1496"/>
    <w:rsid w:val="00EB195D"/>
    <w:rsid w:val="00EB2443"/>
    <w:rsid w:val="00EB2555"/>
    <w:rsid w:val="00EB3BC5"/>
    <w:rsid w:val="00EB3FF0"/>
    <w:rsid w:val="00EB4E4F"/>
    <w:rsid w:val="00EB563C"/>
    <w:rsid w:val="00EB564F"/>
    <w:rsid w:val="00EB6C9F"/>
    <w:rsid w:val="00EC0457"/>
    <w:rsid w:val="00EC0E7E"/>
    <w:rsid w:val="00EC1608"/>
    <w:rsid w:val="00EC20BC"/>
    <w:rsid w:val="00EC2275"/>
    <w:rsid w:val="00EC29FE"/>
    <w:rsid w:val="00EC4410"/>
    <w:rsid w:val="00EC4D41"/>
    <w:rsid w:val="00EC69DC"/>
    <w:rsid w:val="00EC7986"/>
    <w:rsid w:val="00ED0E05"/>
    <w:rsid w:val="00ED1D7E"/>
    <w:rsid w:val="00ED2930"/>
    <w:rsid w:val="00ED2A0B"/>
    <w:rsid w:val="00ED4D11"/>
    <w:rsid w:val="00ED4EC3"/>
    <w:rsid w:val="00ED4FC4"/>
    <w:rsid w:val="00ED5125"/>
    <w:rsid w:val="00ED582B"/>
    <w:rsid w:val="00ED62C3"/>
    <w:rsid w:val="00ED664A"/>
    <w:rsid w:val="00ED7FB4"/>
    <w:rsid w:val="00EE1686"/>
    <w:rsid w:val="00EE1FB5"/>
    <w:rsid w:val="00EE336F"/>
    <w:rsid w:val="00EE5691"/>
    <w:rsid w:val="00EE5B30"/>
    <w:rsid w:val="00EE631A"/>
    <w:rsid w:val="00EE6A37"/>
    <w:rsid w:val="00EE74C1"/>
    <w:rsid w:val="00EF08DC"/>
    <w:rsid w:val="00EF118E"/>
    <w:rsid w:val="00EF21AA"/>
    <w:rsid w:val="00EF2602"/>
    <w:rsid w:val="00EF3D0E"/>
    <w:rsid w:val="00EF5ECC"/>
    <w:rsid w:val="00EF6634"/>
    <w:rsid w:val="00EF6925"/>
    <w:rsid w:val="00F023EA"/>
    <w:rsid w:val="00F0266F"/>
    <w:rsid w:val="00F02BF4"/>
    <w:rsid w:val="00F031E8"/>
    <w:rsid w:val="00F036E0"/>
    <w:rsid w:val="00F04E0C"/>
    <w:rsid w:val="00F05C5B"/>
    <w:rsid w:val="00F078BD"/>
    <w:rsid w:val="00F105CE"/>
    <w:rsid w:val="00F10953"/>
    <w:rsid w:val="00F11D40"/>
    <w:rsid w:val="00F1226A"/>
    <w:rsid w:val="00F1346A"/>
    <w:rsid w:val="00F15598"/>
    <w:rsid w:val="00F1618A"/>
    <w:rsid w:val="00F1776C"/>
    <w:rsid w:val="00F201A8"/>
    <w:rsid w:val="00F201AE"/>
    <w:rsid w:val="00F20CC4"/>
    <w:rsid w:val="00F20D15"/>
    <w:rsid w:val="00F21ABD"/>
    <w:rsid w:val="00F22203"/>
    <w:rsid w:val="00F2569D"/>
    <w:rsid w:val="00F25967"/>
    <w:rsid w:val="00F2652F"/>
    <w:rsid w:val="00F268C0"/>
    <w:rsid w:val="00F2718E"/>
    <w:rsid w:val="00F27C40"/>
    <w:rsid w:val="00F27F9E"/>
    <w:rsid w:val="00F3054F"/>
    <w:rsid w:val="00F30AA3"/>
    <w:rsid w:val="00F30D39"/>
    <w:rsid w:val="00F323E7"/>
    <w:rsid w:val="00F32C22"/>
    <w:rsid w:val="00F32E38"/>
    <w:rsid w:val="00F33B60"/>
    <w:rsid w:val="00F33F38"/>
    <w:rsid w:val="00F341D4"/>
    <w:rsid w:val="00F34915"/>
    <w:rsid w:val="00F34A9C"/>
    <w:rsid w:val="00F35B0C"/>
    <w:rsid w:val="00F36DF2"/>
    <w:rsid w:val="00F37549"/>
    <w:rsid w:val="00F37E3B"/>
    <w:rsid w:val="00F406C5"/>
    <w:rsid w:val="00F4138C"/>
    <w:rsid w:val="00F43A7F"/>
    <w:rsid w:val="00F43F92"/>
    <w:rsid w:val="00F44343"/>
    <w:rsid w:val="00F44623"/>
    <w:rsid w:val="00F44A34"/>
    <w:rsid w:val="00F45966"/>
    <w:rsid w:val="00F45AA3"/>
    <w:rsid w:val="00F46474"/>
    <w:rsid w:val="00F4657F"/>
    <w:rsid w:val="00F46A4B"/>
    <w:rsid w:val="00F46F59"/>
    <w:rsid w:val="00F46FD6"/>
    <w:rsid w:val="00F4735C"/>
    <w:rsid w:val="00F47D1C"/>
    <w:rsid w:val="00F502F1"/>
    <w:rsid w:val="00F5049B"/>
    <w:rsid w:val="00F511C9"/>
    <w:rsid w:val="00F515F5"/>
    <w:rsid w:val="00F53259"/>
    <w:rsid w:val="00F536EA"/>
    <w:rsid w:val="00F54B2A"/>
    <w:rsid w:val="00F5511F"/>
    <w:rsid w:val="00F55518"/>
    <w:rsid w:val="00F56382"/>
    <w:rsid w:val="00F56A35"/>
    <w:rsid w:val="00F56DEB"/>
    <w:rsid w:val="00F56F35"/>
    <w:rsid w:val="00F57F2E"/>
    <w:rsid w:val="00F603B8"/>
    <w:rsid w:val="00F60641"/>
    <w:rsid w:val="00F60702"/>
    <w:rsid w:val="00F61128"/>
    <w:rsid w:val="00F6143A"/>
    <w:rsid w:val="00F618B8"/>
    <w:rsid w:val="00F624B5"/>
    <w:rsid w:val="00F62A62"/>
    <w:rsid w:val="00F63940"/>
    <w:rsid w:val="00F63AD4"/>
    <w:rsid w:val="00F64701"/>
    <w:rsid w:val="00F6474A"/>
    <w:rsid w:val="00F64AD1"/>
    <w:rsid w:val="00F65662"/>
    <w:rsid w:val="00F65B3E"/>
    <w:rsid w:val="00F66435"/>
    <w:rsid w:val="00F67ACE"/>
    <w:rsid w:val="00F7034A"/>
    <w:rsid w:val="00F70D1E"/>
    <w:rsid w:val="00F7117D"/>
    <w:rsid w:val="00F714F4"/>
    <w:rsid w:val="00F7264E"/>
    <w:rsid w:val="00F7289C"/>
    <w:rsid w:val="00F7307D"/>
    <w:rsid w:val="00F7315C"/>
    <w:rsid w:val="00F74BB9"/>
    <w:rsid w:val="00F769BC"/>
    <w:rsid w:val="00F7790B"/>
    <w:rsid w:val="00F81301"/>
    <w:rsid w:val="00F81949"/>
    <w:rsid w:val="00F81A88"/>
    <w:rsid w:val="00F81E80"/>
    <w:rsid w:val="00F82EFC"/>
    <w:rsid w:val="00F836CD"/>
    <w:rsid w:val="00F84623"/>
    <w:rsid w:val="00F84693"/>
    <w:rsid w:val="00F84744"/>
    <w:rsid w:val="00F85689"/>
    <w:rsid w:val="00F869F5"/>
    <w:rsid w:val="00F87665"/>
    <w:rsid w:val="00F87B6D"/>
    <w:rsid w:val="00F91744"/>
    <w:rsid w:val="00F92B6C"/>
    <w:rsid w:val="00F93685"/>
    <w:rsid w:val="00F93A42"/>
    <w:rsid w:val="00F94110"/>
    <w:rsid w:val="00F9688A"/>
    <w:rsid w:val="00F969EF"/>
    <w:rsid w:val="00F9720D"/>
    <w:rsid w:val="00F97A02"/>
    <w:rsid w:val="00F97A6A"/>
    <w:rsid w:val="00FA0408"/>
    <w:rsid w:val="00FA0725"/>
    <w:rsid w:val="00FA0B90"/>
    <w:rsid w:val="00FA29FD"/>
    <w:rsid w:val="00FA2EBF"/>
    <w:rsid w:val="00FA3B35"/>
    <w:rsid w:val="00FA3B49"/>
    <w:rsid w:val="00FA3F45"/>
    <w:rsid w:val="00FA3F63"/>
    <w:rsid w:val="00FA4296"/>
    <w:rsid w:val="00FA4864"/>
    <w:rsid w:val="00FA6012"/>
    <w:rsid w:val="00FB10EE"/>
    <w:rsid w:val="00FB1E31"/>
    <w:rsid w:val="00FB3B83"/>
    <w:rsid w:val="00FB3BB5"/>
    <w:rsid w:val="00FB467D"/>
    <w:rsid w:val="00FB4996"/>
    <w:rsid w:val="00FB4A12"/>
    <w:rsid w:val="00FB61FE"/>
    <w:rsid w:val="00FB67AF"/>
    <w:rsid w:val="00FB7BEC"/>
    <w:rsid w:val="00FC0695"/>
    <w:rsid w:val="00FC0984"/>
    <w:rsid w:val="00FC0C4D"/>
    <w:rsid w:val="00FC0D96"/>
    <w:rsid w:val="00FC0F73"/>
    <w:rsid w:val="00FC178F"/>
    <w:rsid w:val="00FC19F4"/>
    <w:rsid w:val="00FC46D8"/>
    <w:rsid w:val="00FC5950"/>
    <w:rsid w:val="00FC79E8"/>
    <w:rsid w:val="00FD01C1"/>
    <w:rsid w:val="00FD02F7"/>
    <w:rsid w:val="00FD0703"/>
    <w:rsid w:val="00FD09EC"/>
    <w:rsid w:val="00FD1A3A"/>
    <w:rsid w:val="00FD30BC"/>
    <w:rsid w:val="00FD65EA"/>
    <w:rsid w:val="00FD6DDB"/>
    <w:rsid w:val="00FD715D"/>
    <w:rsid w:val="00FD73CE"/>
    <w:rsid w:val="00FD7E9B"/>
    <w:rsid w:val="00FE185E"/>
    <w:rsid w:val="00FE18DB"/>
    <w:rsid w:val="00FE2315"/>
    <w:rsid w:val="00FE2CB4"/>
    <w:rsid w:val="00FE33CE"/>
    <w:rsid w:val="00FE3AF6"/>
    <w:rsid w:val="00FE4A7F"/>
    <w:rsid w:val="00FE4B61"/>
    <w:rsid w:val="00FE4BBB"/>
    <w:rsid w:val="00FE4C46"/>
    <w:rsid w:val="00FE5163"/>
    <w:rsid w:val="00FE5D0E"/>
    <w:rsid w:val="00FE6A9F"/>
    <w:rsid w:val="00FE6D3C"/>
    <w:rsid w:val="00FF11DE"/>
    <w:rsid w:val="00FF123B"/>
    <w:rsid w:val="00FF1431"/>
    <w:rsid w:val="00FF1695"/>
    <w:rsid w:val="00FF2B84"/>
    <w:rsid w:val="00FF2D5F"/>
    <w:rsid w:val="00FF4426"/>
    <w:rsid w:val="00FF5E09"/>
    <w:rsid w:val="00FF7393"/>
    <w:rsid w:val="00FF739A"/>
    <w:rsid w:val="00FF768B"/>
    <w:rsid w:val="00FF7D86"/>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B3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ZA" w:eastAsia="en-Z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32D2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3526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E101A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E101AA"/>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A4C6C"/>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317C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7C08"/>
  </w:style>
  <w:style w:type="paragraph" w:styleId="Footer">
    <w:name w:val="footer"/>
    <w:basedOn w:val="Normal"/>
    <w:link w:val="FooterChar"/>
    <w:uiPriority w:val="99"/>
    <w:unhideWhenUsed/>
    <w:rsid w:val="00317C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7C08"/>
  </w:style>
  <w:style w:type="paragraph" w:styleId="BalloonText">
    <w:name w:val="Balloon Text"/>
    <w:basedOn w:val="Normal"/>
    <w:link w:val="BalloonTextChar"/>
    <w:uiPriority w:val="99"/>
    <w:semiHidden/>
    <w:unhideWhenUsed/>
    <w:rsid w:val="004103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0384"/>
    <w:rPr>
      <w:rFonts w:ascii="Tahoma" w:hAnsi="Tahoma" w:cs="Tahoma"/>
      <w:sz w:val="16"/>
      <w:szCs w:val="16"/>
    </w:rPr>
  </w:style>
  <w:style w:type="paragraph" w:styleId="ListParagraph">
    <w:name w:val="List Paragraph"/>
    <w:basedOn w:val="Normal"/>
    <w:uiPriority w:val="34"/>
    <w:qFormat/>
    <w:rsid w:val="00E71CDF"/>
    <w:pPr>
      <w:ind w:left="720"/>
      <w:contextualSpacing/>
    </w:pPr>
  </w:style>
  <w:style w:type="table" w:styleId="TableGrid">
    <w:name w:val="Table Grid"/>
    <w:basedOn w:val="TableNormal"/>
    <w:uiPriority w:val="59"/>
    <w:rsid w:val="00365C1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5F0965"/>
    <w:rPr>
      <w:sz w:val="16"/>
      <w:szCs w:val="16"/>
    </w:rPr>
  </w:style>
  <w:style w:type="paragraph" w:styleId="CommentText">
    <w:name w:val="annotation text"/>
    <w:basedOn w:val="Normal"/>
    <w:link w:val="CommentTextChar"/>
    <w:uiPriority w:val="99"/>
    <w:semiHidden/>
    <w:unhideWhenUsed/>
    <w:rsid w:val="005F0965"/>
    <w:pPr>
      <w:spacing w:line="240" w:lineRule="auto"/>
    </w:pPr>
    <w:rPr>
      <w:sz w:val="20"/>
      <w:szCs w:val="20"/>
    </w:rPr>
  </w:style>
  <w:style w:type="character" w:customStyle="1" w:styleId="CommentTextChar">
    <w:name w:val="Comment Text Char"/>
    <w:basedOn w:val="DefaultParagraphFont"/>
    <w:link w:val="CommentText"/>
    <w:uiPriority w:val="99"/>
    <w:semiHidden/>
    <w:rsid w:val="005F0965"/>
    <w:rPr>
      <w:sz w:val="20"/>
      <w:szCs w:val="20"/>
    </w:rPr>
  </w:style>
  <w:style w:type="paragraph" w:styleId="CommentSubject">
    <w:name w:val="annotation subject"/>
    <w:basedOn w:val="CommentText"/>
    <w:next w:val="CommentText"/>
    <w:link w:val="CommentSubjectChar"/>
    <w:uiPriority w:val="99"/>
    <w:semiHidden/>
    <w:unhideWhenUsed/>
    <w:rsid w:val="005F0965"/>
    <w:rPr>
      <w:b/>
      <w:bCs/>
    </w:rPr>
  </w:style>
  <w:style w:type="character" w:customStyle="1" w:styleId="CommentSubjectChar">
    <w:name w:val="Comment Subject Char"/>
    <w:basedOn w:val="CommentTextChar"/>
    <w:link w:val="CommentSubject"/>
    <w:uiPriority w:val="99"/>
    <w:semiHidden/>
    <w:rsid w:val="005F0965"/>
    <w:rPr>
      <w:b/>
      <w:bCs/>
      <w:sz w:val="20"/>
      <w:szCs w:val="20"/>
    </w:rPr>
  </w:style>
  <w:style w:type="table" w:customStyle="1" w:styleId="LightShading-Accent11">
    <w:name w:val="Light Shading - Accent 11"/>
    <w:basedOn w:val="TableNormal"/>
    <w:uiPriority w:val="60"/>
    <w:rsid w:val="00DE6E8A"/>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D804D4"/>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styleId="PlaceholderText">
    <w:name w:val="Placeholder Text"/>
    <w:basedOn w:val="DefaultParagraphFont"/>
    <w:uiPriority w:val="99"/>
    <w:semiHidden/>
    <w:rsid w:val="006260F5"/>
    <w:rPr>
      <w:color w:val="808080"/>
    </w:rPr>
  </w:style>
  <w:style w:type="character" w:customStyle="1" w:styleId="Heading1Char">
    <w:name w:val="Heading 1 Char"/>
    <w:basedOn w:val="DefaultParagraphFont"/>
    <w:link w:val="Heading1"/>
    <w:uiPriority w:val="9"/>
    <w:rsid w:val="00032D27"/>
    <w:rPr>
      <w:rFonts w:asciiTheme="majorHAnsi" w:eastAsiaTheme="majorEastAsia" w:hAnsiTheme="majorHAnsi" w:cstheme="majorBidi"/>
      <w:b/>
      <w:bCs/>
      <w:color w:val="365F91" w:themeColor="accent1" w:themeShade="BF"/>
      <w:sz w:val="28"/>
      <w:szCs w:val="28"/>
      <w:lang w:val="en-GB"/>
    </w:rPr>
  </w:style>
  <w:style w:type="character" w:styleId="HTMLCite">
    <w:name w:val="HTML Cite"/>
    <w:basedOn w:val="DefaultParagraphFont"/>
    <w:uiPriority w:val="99"/>
    <w:semiHidden/>
    <w:unhideWhenUsed/>
    <w:rsid w:val="00D54D2A"/>
    <w:rPr>
      <w:i/>
      <w:iCs/>
    </w:rPr>
  </w:style>
  <w:style w:type="character" w:customStyle="1" w:styleId="author">
    <w:name w:val="author"/>
    <w:basedOn w:val="DefaultParagraphFont"/>
    <w:rsid w:val="000640AB"/>
  </w:style>
  <w:style w:type="character" w:customStyle="1" w:styleId="author-name">
    <w:name w:val="author-name"/>
    <w:basedOn w:val="DefaultParagraphFont"/>
    <w:rsid w:val="000640AB"/>
  </w:style>
  <w:style w:type="character" w:customStyle="1" w:styleId="sr-only">
    <w:name w:val="sr-only"/>
    <w:basedOn w:val="DefaultParagraphFont"/>
    <w:rsid w:val="000640AB"/>
  </w:style>
  <w:style w:type="character" w:customStyle="1" w:styleId="authorsname">
    <w:name w:val="authors__name"/>
    <w:basedOn w:val="DefaultParagraphFont"/>
    <w:rsid w:val="00971970"/>
  </w:style>
  <w:style w:type="character" w:customStyle="1" w:styleId="authorscontact">
    <w:name w:val="authors__contact"/>
    <w:basedOn w:val="DefaultParagraphFont"/>
    <w:rsid w:val="00971970"/>
  </w:style>
  <w:style w:type="character" w:styleId="Hyperlink">
    <w:name w:val="Hyperlink"/>
    <w:basedOn w:val="DefaultParagraphFont"/>
    <w:uiPriority w:val="99"/>
    <w:unhideWhenUsed/>
    <w:rsid w:val="00971970"/>
    <w:rPr>
      <w:color w:val="0000FF"/>
      <w:u w:val="single"/>
    </w:rPr>
  </w:style>
  <w:style w:type="character" w:customStyle="1" w:styleId="apple-converted-space">
    <w:name w:val="apple-converted-space"/>
    <w:basedOn w:val="DefaultParagraphFont"/>
    <w:rsid w:val="00F60702"/>
  </w:style>
  <w:style w:type="character" w:customStyle="1" w:styleId="authordegrees">
    <w:name w:val="authordegrees"/>
    <w:basedOn w:val="DefaultParagraphFont"/>
    <w:rsid w:val="00F60702"/>
  </w:style>
  <w:style w:type="character" w:customStyle="1" w:styleId="titleauthoretc">
    <w:name w:val="titleauthoretc"/>
    <w:basedOn w:val="DefaultParagraphFont"/>
    <w:rsid w:val="009B2026"/>
  </w:style>
  <w:style w:type="character" w:styleId="Strong">
    <w:name w:val="Strong"/>
    <w:basedOn w:val="DefaultParagraphFont"/>
    <w:uiPriority w:val="22"/>
    <w:qFormat/>
    <w:rsid w:val="009B2026"/>
    <w:rPr>
      <w:b/>
      <w:bCs/>
    </w:rPr>
  </w:style>
  <w:style w:type="character" w:customStyle="1" w:styleId="fm-role">
    <w:name w:val="fm-role"/>
    <w:basedOn w:val="DefaultParagraphFont"/>
    <w:rsid w:val="000C5CF1"/>
  </w:style>
  <w:style w:type="character" w:customStyle="1" w:styleId="Heading2Char">
    <w:name w:val="Heading 2 Char"/>
    <w:basedOn w:val="DefaultParagraphFont"/>
    <w:link w:val="Heading2"/>
    <w:uiPriority w:val="9"/>
    <w:rsid w:val="00935268"/>
    <w:rPr>
      <w:rFonts w:asciiTheme="majorHAnsi" w:eastAsiaTheme="majorEastAsia" w:hAnsiTheme="majorHAnsi" w:cstheme="majorBidi"/>
      <w:b/>
      <w:bCs/>
      <w:color w:val="4F81BD" w:themeColor="accent1"/>
      <w:sz w:val="26"/>
      <w:szCs w:val="26"/>
    </w:rPr>
  </w:style>
  <w:style w:type="character" w:customStyle="1" w:styleId="article-headermeta-info-label">
    <w:name w:val="article-header__meta-info-label"/>
    <w:basedOn w:val="DefaultParagraphFont"/>
    <w:rsid w:val="00935268"/>
  </w:style>
  <w:style w:type="paragraph" w:customStyle="1" w:styleId="Standa">
    <w:name w:val="Standa"/>
    <w:rsid w:val="00E52FB1"/>
    <w:pPr>
      <w:widowControl w:val="0"/>
      <w:suppressAutoHyphens/>
      <w:spacing w:after="0" w:line="240" w:lineRule="auto"/>
    </w:pPr>
    <w:rPr>
      <w:rFonts w:ascii="Liberation Serif" w:eastAsia="Calibri" w:hAnsi="Liberation Serif" w:cs="Times New Roman"/>
      <w:kern w:val="2"/>
      <w:sz w:val="24"/>
      <w:szCs w:val="24"/>
      <w:lang w:val="fr-FR" w:eastAsia="en-US"/>
    </w:rPr>
  </w:style>
  <w:style w:type="paragraph" w:styleId="TOCHeading">
    <w:name w:val="TOC Heading"/>
    <w:basedOn w:val="Normal"/>
    <w:next w:val="Standa"/>
    <w:uiPriority w:val="39"/>
    <w:unhideWhenUsed/>
    <w:qFormat/>
    <w:rsid w:val="00E52FB1"/>
    <w:pPr>
      <w:keepNext/>
      <w:keepLines/>
      <w:spacing w:before="480" w:after="0"/>
    </w:pPr>
    <w:rPr>
      <w:rFonts w:ascii="Cambria" w:eastAsia="Times New Roman" w:hAnsi="Cambria" w:cs="Times New Roman"/>
      <w:b/>
      <w:bCs/>
      <w:color w:val="365F91"/>
      <w:sz w:val="28"/>
      <w:szCs w:val="28"/>
      <w:lang w:val="en-US" w:eastAsia="en-US"/>
    </w:rPr>
  </w:style>
  <w:style w:type="paragraph" w:styleId="Bibliography">
    <w:name w:val="Bibliography"/>
    <w:basedOn w:val="Normal"/>
    <w:next w:val="Normal"/>
    <w:uiPriority w:val="37"/>
    <w:unhideWhenUsed/>
    <w:rsid w:val="002E4EC6"/>
    <w:pPr>
      <w:spacing w:after="0" w:line="240" w:lineRule="auto"/>
      <w:ind w:left="720" w:hanging="720"/>
    </w:pPr>
  </w:style>
  <w:style w:type="character" w:customStyle="1" w:styleId="Heading3Char">
    <w:name w:val="Heading 3 Char"/>
    <w:basedOn w:val="DefaultParagraphFont"/>
    <w:link w:val="Heading3"/>
    <w:uiPriority w:val="9"/>
    <w:rsid w:val="00E101AA"/>
    <w:rPr>
      <w:rFonts w:asciiTheme="majorHAnsi" w:eastAsiaTheme="majorEastAsia" w:hAnsiTheme="majorHAnsi" w:cstheme="majorBidi"/>
      <w:color w:val="243F60" w:themeColor="accent1" w:themeShade="7F"/>
      <w:sz w:val="24"/>
      <w:szCs w:val="24"/>
    </w:rPr>
  </w:style>
  <w:style w:type="paragraph" w:styleId="TOC2">
    <w:name w:val="toc 2"/>
    <w:basedOn w:val="Normal"/>
    <w:next w:val="Normal"/>
    <w:autoRedefine/>
    <w:uiPriority w:val="39"/>
    <w:unhideWhenUsed/>
    <w:rsid w:val="00E101AA"/>
    <w:pPr>
      <w:spacing w:after="100"/>
      <w:ind w:left="220"/>
    </w:pPr>
  </w:style>
  <w:style w:type="paragraph" w:styleId="TOC3">
    <w:name w:val="toc 3"/>
    <w:basedOn w:val="Normal"/>
    <w:next w:val="Normal"/>
    <w:autoRedefine/>
    <w:uiPriority w:val="39"/>
    <w:unhideWhenUsed/>
    <w:rsid w:val="00E101AA"/>
    <w:pPr>
      <w:spacing w:after="100"/>
      <w:ind w:left="440"/>
    </w:pPr>
  </w:style>
  <w:style w:type="character" w:customStyle="1" w:styleId="Heading4Char">
    <w:name w:val="Heading 4 Char"/>
    <w:basedOn w:val="DefaultParagraphFont"/>
    <w:link w:val="Heading4"/>
    <w:uiPriority w:val="9"/>
    <w:rsid w:val="00E101AA"/>
    <w:rPr>
      <w:rFonts w:asciiTheme="majorHAnsi" w:eastAsiaTheme="majorEastAsia" w:hAnsiTheme="majorHAnsi" w:cstheme="majorBidi"/>
      <w:i/>
      <w:iCs/>
      <w:color w:val="365F91" w:themeColor="accent1" w:themeShade="BF"/>
    </w:rPr>
  </w:style>
  <w:style w:type="character" w:customStyle="1" w:styleId="st">
    <w:name w:val="st"/>
    <w:basedOn w:val="DefaultParagraphFont"/>
    <w:rsid w:val="009E3A3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ZA" w:eastAsia="en-Z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32D2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3526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E101A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E101AA"/>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A4C6C"/>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317C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7C08"/>
  </w:style>
  <w:style w:type="paragraph" w:styleId="Footer">
    <w:name w:val="footer"/>
    <w:basedOn w:val="Normal"/>
    <w:link w:val="FooterChar"/>
    <w:uiPriority w:val="99"/>
    <w:unhideWhenUsed/>
    <w:rsid w:val="00317C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7C08"/>
  </w:style>
  <w:style w:type="paragraph" w:styleId="BalloonText">
    <w:name w:val="Balloon Text"/>
    <w:basedOn w:val="Normal"/>
    <w:link w:val="BalloonTextChar"/>
    <w:uiPriority w:val="99"/>
    <w:semiHidden/>
    <w:unhideWhenUsed/>
    <w:rsid w:val="004103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0384"/>
    <w:rPr>
      <w:rFonts w:ascii="Tahoma" w:hAnsi="Tahoma" w:cs="Tahoma"/>
      <w:sz w:val="16"/>
      <w:szCs w:val="16"/>
    </w:rPr>
  </w:style>
  <w:style w:type="paragraph" w:styleId="ListParagraph">
    <w:name w:val="List Paragraph"/>
    <w:basedOn w:val="Normal"/>
    <w:uiPriority w:val="34"/>
    <w:qFormat/>
    <w:rsid w:val="00E71CDF"/>
    <w:pPr>
      <w:ind w:left="720"/>
      <w:contextualSpacing/>
    </w:pPr>
  </w:style>
  <w:style w:type="table" w:styleId="TableGrid">
    <w:name w:val="Table Grid"/>
    <w:basedOn w:val="TableNormal"/>
    <w:uiPriority w:val="59"/>
    <w:rsid w:val="00365C1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5F0965"/>
    <w:rPr>
      <w:sz w:val="16"/>
      <w:szCs w:val="16"/>
    </w:rPr>
  </w:style>
  <w:style w:type="paragraph" w:styleId="CommentText">
    <w:name w:val="annotation text"/>
    <w:basedOn w:val="Normal"/>
    <w:link w:val="CommentTextChar"/>
    <w:uiPriority w:val="99"/>
    <w:semiHidden/>
    <w:unhideWhenUsed/>
    <w:rsid w:val="005F0965"/>
    <w:pPr>
      <w:spacing w:line="240" w:lineRule="auto"/>
    </w:pPr>
    <w:rPr>
      <w:sz w:val="20"/>
      <w:szCs w:val="20"/>
    </w:rPr>
  </w:style>
  <w:style w:type="character" w:customStyle="1" w:styleId="CommentTextChar">
    <w:name w:val="Comment Text Char"/>
    <w:basedOn w:val="DefaultParagraphFont"/>
    <w:link w:val="CommentText"/>
    <w:uiPriority w:val="99"/>
    <w:semiHidden/>
    <w:rsid w:val="005F0965"/>
    <w:rPr>
      <w:sz w:val="20"/>
      <w:szCs w:val="20"/>
    </w:rPr>
  </w:style>
  <w:style w:type="paragraph" w:styleId="CommentSubject">
    <w:name w:val="annotation subject"/>
    <w:basedOn w:val="CommentText"/>
    <w:next w:val="CommentText"/>
    <w:link w:val="CommentSubjectChar"/>
    <w:uiPriority w:val="99"/>
    <w:semiHidden/>
    <w:unhideWhenUsed/>
    <w:rsid w:val="005F0965"/>
    <w:rPr>
      <w:b/>
      <w:bCs/>
    </w:rPr>
  </w:style>
  <w:style w:type="character" w:customStyle="1" w:styleId="CommentSubjectChar">
    <w:name w:val="Comment Subject Char"/>
    <w:basedOn w:val="CommentTextChar"/>
    <w:link w:val="CommentSubject"/>
    <w:uiPriority w:val="99"/>
    <w:semiHidden/>
    <w:rsid w:val="005F0965"/>
    <w:rPr>
      <w:b/>
      <w:bCs/>
      <w:sz w:val="20"/>
      <w:szCs w:val="20"/>
    </w:rPr>
  </w:style>
  <w:style w:type="table" w:customStyle="1" w:styleId="LightShading-Accent11">
    <w:name w:val="Light Shading - Accent 11"/>
    <w:basedOn w:val="TableNormal"/>
    <w:uiPriority w:val="60"/>
    <w:rsid w:val="00DE6E8A"/>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D804D4"/>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styleId="PlaceholderText">
    <w:name w:val="Placeholder Text"/>
    <w:basedOn w:val="DefaultParagraphFont"/>
    <w:uiPriority w:val="99"/>
    <w:semiHidden/>
    <w:rsid w:val="006260F5"/>
    <w:rPr>
      <w:color w:val="808080"/>
    </w:rPr>
  </w:style>
  <w:style w:type="character" w:customStyle="1" w:styleId="Heading1Char">
    <w:name w:val="Heading 1 Char"/>
    <w:basedOn w:val="DefaultParagraphFont"/>
    <w:link w:val="Heading1"/>
    <w:uiPriority w:val="9"/>
    <w:rsid w:val="00032D27"/>
    <w:rPr>
      <w:rFonts w:asciiTheme="majorHAnsi" w:eastAsiaTheme="majorEastAsia" w:hAnsiTheme="majorHAnsi" w:cstheme="majorBidi"/>
      <w:b/>
      <w:bCs/>
      <w:color w:val="365F91" w:themeColor="accent1" w:themeShade="BF"/>
      <w:sz w:val="28"/>
      <w:szCs w:val="28"/>
      <w:lang w:val="en-GB"/>
    </w:rPr>
  </w:style>
  <w:style w:type="character" w:styleId="HTMLCite">
    <w:name w:val="HTML Cite"/>
    <w:basedOn w:val="DefaultParagraphFont"/>
    <w:uiPriority w:val="99"/>
    <w:semiHidden/>
    <w:unhideWhenUsed/>
    <w:rsid w:val="00D54D2A"/>
    <w:rPr>
      <w:i/>
      <w:iCs/>
    </w:rPr>
  </w:style>
  <w:style w:type="character" w:customStyle="1" w:styleId="author">
    <w:name w:val="author"/>
    <w:basedOn w:val="DefaultParagraphFont"/>
    <w:rsid w:val="000640AB"/>
  </w:style>
  <w:style w:type="character" w:customStyle="1" w:styleId="author-name">
    <w:name w:val="author-name"/>
    <w:basedOn w:val="DefaultParagraphFont"/>
    <w:rsid w:val="000640AB"/>
  </w:style>
  <w:style w:type="character" w:customStyle="1" w:styleId="sr-only">
    <w:name w:val="sr-only"/>
    <w:basedOn w:val="DefaultParagraphFont"/>
    <w:rsid w:val="000640AB"/>
  </w:style>
  <w:style w:type="character" w:customStyle="1" w:styleId="authorsname">
    <w:name w:val="authors__name"/>
    <w:basedOn w:val="DefaultParagraphFont"/>
    <w:rsid w:val="00971970"/>
  </w:style>
  <w:style w:type="character" w:customStyle="1" w:styleId="authorscontact">
    <w:name w:val="authors__contact"/>
    <w:basedOn w:val="DefaultParagraphFont"/>
    <w:rsid w:val="00971970"/>
  </w:style>
  <w:style w:type="character" w:styleId="Hyperlink">
    <w:name w:val="Hyperlink"/>
    <w:basedOn w:val="DefaultParagraphFont"/>
    <w:uiPriority w:val="99"/>
    <w:unhideWhenUsed/>
    <w:rsid w:val="00971970"/>
    <w:rPr>
      <w:color w:val="0000FF"/>
      <w:u w:val="single"/>
    </w:rPr>
  </w:style>
  <w:style w:type="character" w:customStyle="1" w:styleId="apple-converted-space">
    <w:name w:val="apple-converted-space"/>
    <w:basedOn w:val="DefaultParagraphFont"/>
    <w:rsid w:val="00F60702"/>
  </w:style>
  <w:style w:type="character" w:customStyle="1" w:styleId="authordegrees">
    <w:name w:val="authordegrees"/>
    <w:basedOn w:val="DefaultParagraphFont"/>
    <w:rsid w:val="00F60702"/>
  </w:style>
  <w:style w:type="character" w:customStyle="1" w:styleId="titleauthoretc">
    <w:name w:val="titleauthoretc"/>
    <w:basedOn w:val="DefaultParagraphFont"/>
    <w:rsid w:val="009B2026"/>
  </w:style>
  <w:style w:type="character" w:styleId="Strong">
    <w:name w:val="Strong"/>
    <w:basedOn w:val="DefaultParagraphFont"/>
    <w:uiPriority w:val="22"/>
    <w:qFormat/>
    <w:rsid w:val="009B2026"/>
    <w:rPr>
      <w:b/>
      <w:bCs/>
    </w:rPr>
  </w:style>
  <w:style w:type="character" w:customStyle="1" w:styleId="fm-role">
    <w:name w:val="fm-role"/>
    <w:basedOn w:val="DefaultParagraphFont"/>
    <w:rsid w:val="000C5CF1"/>
  </w:style>
  <w:style w:type="character" w:customStyle="1" w:styleId="Heading2Char">
    <w:name w:val="Heading 2 Char"/>
    <w:basedOn w:val="DefaultParagraphFont"/>
    <w:link w:val="Heading2"/>
    <w:uiPriority w:val="9"/>
    <w:rsid w:val="00935268"/>
    <w:rPr>
      <w:rFonts w:asciiTheme="majorHAnsi" w:eastAsiaTheme="majorEastAsia" w:hAnsiTheme="majorHAnsi" w:cstheme="majorBidi"/>
      <w:b/>
      <w:bCs/>
      <w:color w:val="4F81BD" w:themeColor="accent1"/>
      <w:sz w:val="26"/>
      <w:szCs w:val="26"/>
    </w:rPr>
  </w:style>
  <w:style w:type="character" w:customStyle="1" w:styleId="article-headermeta-info-label">
    <w:name w:val="article-header__meta-info-label"/>
    <w:basedOn w:val="DefaultParagraphFont"/>
    <w:rsid w:val="00935268"/>
  </w:style>
  <w:style w:type="paragraph" w:customStyle="1" w:styleId="Standa">
    <w:name w:val="Standa"/>
    <w:rsid w:val="00E52FB1"/>
    <w:pPr>
      <w:widowControl w:val="0"/>
      <w:suppressAutoHyphens/>
      <w:spacing w:after="0" w:line="240" w:lineRule="auto"/>
    </w:pPr>
    <w:rPr>
      <w:rFonts w:ascii="Liberation Serif" w:eastAsia="Calibri" w:hAnsi="Liberation Serif" w:cs="Times New Roman"/>
      <w:kern w:val="2"/>
      <w:sz w:val="24"/>
      <w:szCs w:val="24"/>
      <w:lang w:val="fr-FR" w:eastAsia="en-US"/>
    </w:rPr>
  </w:style>
  <w:style w:type="paragraph" w:styleId="TOCHeading">
    <w:name w:val="TOC Heading"/>
    <w:basedOn w:val="Normal"/>
    <w:next w:val="Standa"/>
    <w:uiPriority w:val="39"/>
    <w:unhideWhenUsed/>
    <w:qFormat/>
    <w:rsid w:val="00E52FB1"/>
    <w:pPr>
      <w:keepNext/>
      <w:keepLines/>
      <w:spacing w:before="480" w:after="0"/>
    </w:pPr>
    <w:rPr>
      <w:rFonts w:ascii="Cambria" w:eastAsia="Times New Roman" w:hAnsi="Cambria" w:cs="Times New Roman"/>
      <w:b/>
      <w:bCs/>
      <w:color w:val="365F91"/>
      <w:sz w:val="28"/>
      <w:szCs w:val="28"/>
      <w:lang w:val="en-US" w:eastAsia="en-US"/>
    </w:rPr>
  </w:style>
  <w:style w:type="paragraph" w:styleId="Bibliography">
    <w:name w:val="Bibliography"/>
    <w:basedOn w:val="Normal"/>
    <w:next w:val="Normal"/>
    <w:uiPriority w:val="37"/>
    <w:unhideWhenUsed/>
    <w:rsid w:val="002E4EC6"/>
    <w:pPr>
      <w:spacing w:after="0" w:line="240" w:lineRule="auto"/>
      <w:ind w:left="720" w:hanging="720"/>
    </w:pPr>
  </w:style>
  <w:style w:type="character" w:customStyle="1" w:styleId="Heading3Char">
    <w:name w:val="Heading 3 Char"/>
    <w:basedOn w:val="DefaultParagraphFont"/>
    <w:link w:val="Heading3"/>
    <w:uiPriority w:val="9"/>
    <w:rsid w:val="00E101AA"/>
    <w:rPr>
      <w:rFonts w:asciiTheme="majorHAnsi" w:eastAsiaTheme="majorEastAsia" w:hAnsiTheme="majorHAnsi" w:cstheme="majorBidi"/>
      <w:color w:val="243F60" w:themeColor="accent1" w:themeShade="7F"/>
      <w:sz w:val="24"/>
      <w:szCs w:val="24"/>
    </w:rPr>
  </w:style>
  <w:style w:type="paragraph" w:styleId="TOC2">
    <w:name w:val="toc 2"/>
    <w:basedOn w:val="Normal"/>
    <w:next w:val="Normal"/>
    <w:autoRedefine/>
    <w:uiPriority w:val="39"/>
    <w:unhideWhenUsed/>
    <w:rsid w:val="00E101AA"/>
    <w:pPr>
      <w:spacing w:after="100"/>
      <w:ind w:left="220"/>
    </w:pPr>
  </w:style>
  <w:style w:type="paragraph" w:styleId="TOC3">
    <w:name w:val="toc 3"/>
    <w:basedOn w:val="Normal"/>
    <w:next w:val="Normal"/>
    <w:autoRedefine/>
    <w:uiPriority w:val="39"/>
    <w:unhideWhenUsed/>
    <w:rsid w:val="00E101AA"/>
    <w:pPr>
      <w:spacing w:after="100"/>
      <w:ind w:left="440"/>
    </w:pPr>
  </w:style>
  <w:style w:type="character" w:customStyle="1" w:styleId="Heading4Char">
    <w:name w:val="Heading 4 Char"/>
    <w:basedOn w:val="DefaultParagraphFont"/>
    <w:link w:val="Heading4"/>
    <w:uiPriority w:val="9"/>
    <w:rsid w:val="00E101AA"/>
    <w:rPr>
      <w:rFonts w:asciiTheme="majorHAnsi" w:eastAsiaTheme="majorEastAsia" w:hAnsiTheme="majorHAnsi" w:cstheme="majorBidi"/>
      <w:i/>
      <w:iCs/>
      <w:color w:val="365F91" w:themeColor="accent1" w:themeShade="BF"/>
    </w:rPr>
  </w:style>
  <w:style w:type="character" w:customStyle="1" w:styleId="st">
    <w:name w:val="st"/>
    <w:basedOn w:val="DefaultParagraphFont"/>
    <w:rsid w:val="009E3A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488810">
      <w:bodyDiv w:val="1"/>
      <w:marLeft w:val="0"/>
      <w:marRight w:val="0"/>
      <w:marTop w:val="0"/>
      <w:marBottom w:val="0"/>
      <w:divBdr>
        <w:top w:val="none" w:sz="0" w:space="0" w:color="auto"/>
        <w:left w:val="none" w:sz="0" w:space="0" w:color="auto"/>
        <w:bottom w:val="none" w:sz="0" w:space="0" w:color="auto"/>
        <w:right w:val="none" w:sz="0" w:space="0" w:color="auto"/>
      </w:divBdr>
      <w:divsChild>
        <w:div w:id="124665367">
          <w:marLeft w:val="0"/>
          <w:marRight w:val="0"/>
          <w:marTop w:val="0"/>
          <w:marBottom w:val="0"/>
          <w:divBdr>
            <w:top w:val="none" w:sz="0" w:space="0" w:color="auto"/>
            <w:left w:val="none" w:sz="0" w:space="0" w:color="auto"/>
            <w:bottom w:val="none" w:sz="0" w:space="0" w:color="auto"/>
            <w:right w:val="none" w:sz="0" w:space="0" w:color="auto"/>
          </w:divBdr>
          <w:divsChild>
            <w:div w:id="1571109494">
              <w:marLeft w:val="0"/>
              <w:marRight w:val="0"/>
              <w:marTop w:val="0"/>
              <w:marBottom w:val="0"/>
              <w:divBdr>
                <w:top w:val="none" w:sz="0" w:space="0" w:color="auto"/>
                <w:left w:val="none" w:sz="0" w:space="0" w:color="auto"/>
                <w:bottom w:val="none" w:sz="0" w:space="0" w:color="auto"/>
                <w:right w:val="none" w:sz="0" w:space="0" w:color="auto"/>
              </w:divBdr>
            </w:div>
            <w:div w:id="1815289876">
              <w:marLeft w:val="0"/>
              <w:marRight w:val="0"/>
              <w:marTop w:val="0"/>
              <w:marBottom w:val="0"/>
              <w:divBdr>
                <w:top w:val="none" w:sz="0" w:space="0" w:color="auto"/>
                <w:left w:val="none" w:sz="0" w:space="0" w:color="auto"/>
                <w:bottom w:val="none" w:sz="0" w:space="0" w:color="auto"/>
                <w:right w:val="none" w:sz="0" w:space="0" w:color="auto"/>
              </w:divBdr>
            </w:div>
            <w:div w:id="510030371">
              <w:marLeft w:val="0"/>
              <w:marRight w:val="0"/>
              <w:marTop w:val="0"/>
              <w:marBottom w:val="0"/>
              <w:divBdr>
                <w:top w:val="none" w:sz="0" w:space="0" w:color="auto"/>
                <w:left w:val="none" w:sz="0" w:space="0" w:color="auto"/>
                <w:bottom w:val="none" w:sz="0" w:space="0" w:color="auto"/>
                <w:right w:val="none" w:sz="0" w:space="0" w:color="auto"/>
              </w:divBdr>
            </w:div>
            <w:div w:id="1458839147">
              <w:marLeft w:val="0"/>
              <w:marRight w:val="0"/>
              <w:marTop w:val="0"/>
              <w:marBottom w:val="0"/>
              <w:divBdr>
                <w:top w:val="none" w:sz="0" w:space="0" w:color="auto"/>
                <w:left w:val="none" w:sz="0" w:space="0" w:color="auto"/>
                <w:bottom w:val="none" w:sz="0" w:space="0" w:color="auto"/>
                <w:right w:val="none" w:sz="0" w:space="0" w:color="auto"/>
              </w:divBdr>
            </w:div>
            <w:div w:id="103351025">
              <w:marLeft w:val="0"/>
              <w:marRight w:val="0"/>
              <w:marTop w:val="0"/>
              <w:marBottom w:val="0"/>
              <w:divBdr>
                <w:top w:val="none" w:sz="0" w:space="0" w:color="auto"/>
                <w:left w:val="none" w:sz="0" w:space="0" w:color="auto"/>
                <w:bottom w:val="none" w:sz="0" w:space="0" w:color="auto"/>
                <w:right w:val="none" w:sz="0" w:space="0" w:color="auto"/>
              </w:divBdr>
            </w:div>
            <w:div w:id="1714647517">
              <w:marLeft w:val="0"/>
              <w:marRight w:val="0"/>
              <w:marTop w:val="0"/>
              <w:marBottom w:val="0"/>
              <w:divBdr>
                <w:top w:val="none" w:sz="0" w:space="0" w:color="auto"/>
                <w:left w:val="none" w:sz="0" w:space="0" w:color="auto"/>
                <w:bottom w:val="none" w:sz="0" w:space="0" w:color="auto"/>
                <w:right w:val="none" w:sz="0" w:space="0" w:color="auto"/>
              </w:divBdr>
            </w:div>
            <w:div w:id="1592161561">
              <w:marLeft w:val="0"/>
              <w:marRight w:val="0"/>
              <w:marTop w:val="0"/>
              <w:marBottom w:val="0"/>
              <w:divBdr>
                <w:top w:val="none" w:sz="0" w:space="0" w:color="auto"/>
                <w:left w:val="none" w:sz="0" w:space="0" w:color="auto"/>
                <w:bottom w:val="none" w:sz="0" w:space="0" w:color="auto"/>
                <w:right w:val="none" w:sz="0" w:space="0" w:color="auto"/>
              </w:divBdr>
            </w:div>
            <w:div w:id="2064913066">
              <w:marLeft w:val="0"/>
              <w:marRight w:val="0"/>
              <w:marTop w:val="0"/>
              <w:marBottom w:val="0"/>
              <w:divBdr>
                <w:top w:val="none" w:sz="0" w:space="0" w:color="auto"/>
                <w:left w:val="none" w:sz="0" w:space="0" w:color="auto"/>
                <w:bottom w:val="none" w:sz="0" w:space="0" w:color="auto"/>
                <w:right w:val="none" w:sz="0" w:space="0" w:color="auto"/>
              </w:divBdr>
            </w:div>
            <w:div w:id="33434285">
              <w:marLeft w:val="0"/>
              <w:marRight w:val="0"/>
              <w:marTop w:val="0"/>
              <w:marBottom w:val="0"/>
              <w:divBdr>
                <w:top w:val="none" w:sz="0" w:space="0" w:color="auto"/>
                <w:left w:val="none" w:sz="0" w:space="0" w:color="auto"/>
                <w:bottom w:val="none" w:sz="0" w:space="0" w:color="auto"/>
                <w:right w:val="none" w:sz="0" w:space="0" w:color="auto"/>
              </w:divBdr>
            </w:div>
            <w:div w:id="1390880420">
              <w:marLeft w:val="0"/>
              <w:marRight w:val="0"/>
              <w:marTop w:val="0"/>
              <w:marBottom w:val="0"/>
              <w:divBdr>
                <w:top w:val="none" w:sz="0" w:space="0" w:color="auto"/>
                <w:left w:val="none" w:sz="0" w:space="0" w:color="auto"/>
                <w:bottom w:val="none" w:sz="0" w:space="0" w:color="auto"/>
                <w:right w:val="none" w:sz="0" w:space="0" w:color="auto"/>
              </w:divBdr>
            </w:div>
            <w:div w:id="2044939269">
              <w:marLeft w:val="0"/>
              <w:marRight w:val="0"/>
              <w:marTop w:val="0"/>
              <w:marBottom w:val="0"/>
              <w:divBdr>
                <w:top w:val="none" w:sz="0" w:space="0" w:color="auto"/>
                <w:left w:val="none" w:sz="0" w:space="0" w:color="auto"/>
                <w:bottom w:val="none" w:sz="0" w:space="0" w:color="auto"/>
                <w:right w:val="none" w:sz="0" w:space="0" w:color="auto"/>
              </w:divBdr>
            </w:div>
            <w:div w:id="1923026434">
              <w:marLeft w:val="0"/>
              <w:marRight w:val="0"/>
              <w:marTop w:val="0"/>
              <w:marBottom w:val="0"/>
              <w:divBdr>
                <w:top w:val="none" w:sz="0" w:space="0" w:color="auto"/>
                <w:left w:val="none" w:sz="0" w:space="0" w:color="auto"/>
                <w:bottom w:val="none" w:sz="0" w:space="0" w:color="auto"/>
                <w:right w:val="none" w:sz="0" w:space="0" w:color="auto"/>
              </w:divBdr>
            </w:div>
            <w:div w:id="1548025934">
              <w:marLeft w:val="0"/>
              <w:marRight w:val="0"/>
              <w:marTop w:val="0"/>
              <w:marBottom w:val="0"/>
              <w:divBdr>
                <w:top w:val="none" w:sz="0" w:space="0" w:color="auto"/>
                <w:left w:val="none" w:sz="0" w:space="0" w:color="auto"/>
                <w:bottom w:val="none" w:sz="0" w:space="0" w:color="auto"/>
                <w:right w:val="none" w:sz="0" w:space="0" w:color="auto"/>
              </w:divBdr>
            </w:div>
            <w:div w:id="725841200">
              <w:marLeft w:val="0"/>
              <w:marRight w:val="0"/>
              <w:marTop w:val="0"/>
              <w:marBottom w:val="0"/>
              <w:divBdr>
                <w:top w:val="none" w:sz="0" w:space="0" w:color="auto"/>
                <w:left w:val="none" w:sz="0" w:space="0" w:color="auto"/>
                <w:bottom w:val="none" w:sz="0" w:space="0" w:color="auto"/>
                <w:right w:val="none" w:sz="0" w:space="0" w:color="auto"/>
              </w:divBdr>
            </w:div>
            <w:div w:id="1462766812">
              <w:marLeft w:val="0"/>
              <w:marRight w:val="0"/>
              <w:marTop w:val="0"/>
              <w:marBottom w:val="0"/>
              <w:divBdr>
                <w:top w:val="none" w:sz="0" w:space="0" w:color="auto"/>
                <w:left w:val="none" w:sz="0" w:space="0" w:color="auto"/>
                <w:bottom w:val="none" w:sz="0" w:space="0" w:color="auto"/>
                <w:right w:val="none" w:sz="0" w:space="0" w:color="auto"/>
              </w:divBdr>
            </w:div>
            <w:div w:id="1401975574">
              <w:marLeft w:val="0"/>
              <w:marRight w:val="0"/>
              <w:marTop w:val="0"/>
              <w:marBottom w:val="0"/>
              <w:divBdr>
                <w:top w:val="none" w:sz="0" w:space="0" w:color="auto"/>
                <w:left w:val="none" w:sz="0" w:space="0" w:color="auto"/>
                <w:bottom w:val="none" w:sz="0" w:space="0" w:color="auto"/>
                <w:right w:val="none" w:sz="0" w:space="0" w:color="auto"/>
              </w:divBdr>
            </w:div>
            <w:div w:id="1258101115">
              <w:marLeft w:val="0"/>
              <w:marRight w:val="0"/>
              <w:marTop w:val="0"/>
              <w:marBottom w:val="0"/>
              <w:divBdr>
                <w:top w:val="none" w:sz="0" w:space="0" w:color="auto"/>
                <w:left w:val="none" w:sz="0" w:space="0" w:color="auto"/>
                <w:bottom w:val="none" w:sz="0" w:space="0" w:color="auto"/>
                <w:right w:val="none" w:sz="0" w:space="0" w:color="auto"/>
              </w:divBdr>
            </w:div>
            <w:div w:id="251553943">
              <w:marLeft w:val="0"/>
              <w:marRight w:val="0"/>
              <w:marTop w:val="0"/>
              <w:marBottom w:val="0"/>
              <w:divBdr>
                <w:top w:val="none" w:sz="0" w:space="0" w:color="auto"/>
                <w:left w:val="none" w:sz="0" w:space="0" w:color="auto"/>
                <w:bottom w:val="none" w:sz="0" w:space="0" w:color="auto"/>
                <w:right w:val="none" w:sz="0" w:space="0" w:color="auto"/>
              </w:divBdr>
            </w:div>
            <w:div w:id="215120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52671">
      <w:bodyDiv w:val="1"/>
      <w:marLeft w:val="0"/>
      <w:marRight w:val="0"/>
      <w:marTop w:val="0"/>
      <w:marBottom w:val="0"/>
      <w:divBdr>
        <w:top w:val="none" w:sz="0" w:space="0" w:color="auto"/>
        <w:left w:val="none" w:sz="0" w:space="0" w:color="auto"/>
        <w:bottom w:val="none" w:sz="0" w:space="0" w:color="auto"/>
        <w:right w:val="none" w:sz="0" w:space="0" w:color="auto"/>
      </w:divBdr>
      <w:divsChild>
        <w:div w:id="1445467318">
          <w:marLeft w:val="0"/>
          <w:marRight w:val="0"/>
          <w:marTop w:val="0"/>
          <w:marBottom w:val="0"/>
          <w:divBdr>
            <w:top w:val="none" w:sz="0" w:space="0" w:color="auto"/>
            <w:left w:val="none" w:sz="0" w:space="0" w:color="auto"/>
            <w:bottom w:val="none" w:sz="0" w:space="0" w:color="auto"/>
            <w:right w:val="none" w:sz="0" w:space="0" w:color="auto"/>
          </w:divBdr>
        </w:div>
        <w:div w:id="572660915">
          <w:marLeft w:val="0"/>
          <w:marRight w:val="0"/>
          <w:marTop w:val="0"/>
          <w:marBottom w:val="0"/>
          <w:divBdr>
            <w:top w:val="none" w:sz="0" w:space="0" w:color="auto"/>
            <w:left w:val="none" w:sz="0" w:space="0" w:color="auto"/>
            <w:bottom w:val="none" w:sz="0" w:space="0" w:color="auto"/>
            <w:right w:val="none" w:sz="0" w:space="0" w:color="auto"/>
          </w:divBdr>
        </w:div>
      </w:divsChild>
    </w:div>
    <w:div w:id="75979618">
      <w:bodyDiv w:val="1"/>
      <w:marLeft w:val="0"/>
      <w:marRight w:val="0"/>
      <w:marTop w:val="0"/>
      <w:marBottom w:val="0"/>
      <w:divBdr>
        <w:top w:val="none" w:sz="0" w:space="0" w:color="auto"/>
        <w:left w:val="none" w:sz="0" w:space="0" w:color="auto"/>
        <w:bottom w:val="none" w:sz="0" w:space="0" w:color="auto"/>
        <w:right w:val="none" w:sz="0" w:space="0" w:color="auto"/>
      </w:divBdr>
    </w:div>
    <w:div w:id="122818649">
      <w:bodyDiv w:val="1"/>
      <w:marLeft w:val="0"/>
      <w:marRight w:val="0"/>
      <w:marTop w:val="0"/>
      <w:marBottom w:val="0"/>
      <w:divBdr>
        <w:top w:val="none" w:sz="0" w:space="0" w:color="auto"/>
        <w:left w:val="none" w:sz="0" w:space="0" w:color="auto"/>
        <w:bottom w:val="none" w:sz="0" w:space="0" w:color="auto"/>
        <w:right w:val="none" w:sz="0" w:space="0" w:color="auto"/>
      </w:divBdr>
    </w:div>
    <w:div w:id="125242876">
      <w:bodyDiv w:val="1"/>
      <w:marLeft w:val="0"/>
      <w:marRight w:val="0"/>
      <w:marTop w:val="0"/>
      <w:marBottom w:val="0"/>
      <w:divBdr>
        <w:top w:val="none" w:sz="0" w:space="0" w:color="auto"/>
        <w:left w:val="none" w:sz="0" w:space="0" w:color="auto"/>
        <w:bottom w:val="none" w:sz="0" w:space="0" w:color="auto"/>
        <w:right w:val="none" w:sz="0" w:space="0" w:color="auto"/>
      </w:divBdr>
    </w:div>
    <w:div w:id="136143080">
      <w:bodyDiv w:val="1"/>
      <w:marLeft w:val="0"/>
      <w:marRight w:val="0"/>
      <w:marTop w:val="0"/>
      <w:marBottom w:val="0"/>
      <w:divBdr>
        <w:top w:val="none" w:sz="0" w:space="0" w:color="auto"/>
        <w:left w:val="none" w:sz="0" w:space="0" w:color="auto"/>
        <w:bottom w:val="none" w:sz="0" w:space="0" w:color="auto"/>
        <w:right w:val="none" w:sz="0" w:space="0" w:color="auto"/>
      </w:divBdr>
    </w:div>
    <w:div w:id="142623005">
      <w:bodyDiv w:val="1"/>
      <w:marLeft w:val="0"/>
      <w:marRight w:val="0"/>
      <w:marTop w:val="0"/>
      <w:marBottom w:val="0"/>
      <w:divBdr>
        <w:top w:val="none" w:sz="0" w:space="0" w:color="auto"/>
        <w:left w:val="none" w:sz="0" w:space="0" w:color="auto"/>
        <w:bottom w:val="none" w:sz="0" w:space="0" w:color="auto"/>
        <w:right w:val="none" w:sz="0" w:space="0" w:color="auto"/>
      </w:divBdr>
      <w:divsChild>
        <w:div w:id="2126389524">
          <w:marLeft w:val="0"/>
          <w:marRight w:val="0"/>
          <w:marTop w:val="0"/>
          <w:marBottom w:val="0"/>
          <w:divBdr>
            <w:top w:val="none" w:sz="0" w:space="0" w:color="auto"/>
            <w:left w:val="none" w:sz="0" w:space="0" w:color="auto"/>
            <w:bottom w:val="none" w:sz="0" w:space="0" w:color="auto"/>
            <w:right w:val="none" w:sz="0" w:space="0" w:color="auto"/>
          </w:divBdr>
        </w:div>
        <w:div w:id="183596924">
          <w:marLeft w:val="0"/>
          <w:marRight w:val="0"/>
          <w:marTop w:val="0"/>
          <w:marBottom w:val="0"/>
          <w:divBdr>
            <w:top w:val="none" w:sz="0" w:space="0" w:color="auto"/>
            <w:left w:val="none" w:sz="0" w:space="0" w:color="auto"/>
            <w:bottom w:val="none" w:sz="0" w:space="0" w:color="auto"/>
            <w:right w:val="none" w:sz="0" w:space="0" w:color="auto"/>
          </w:divBdr>
        </w:div>
      </w:divsChild>
    </w:div>
    <w:div w:id="176315437">
      <w:bodyDiv w:val="1"/>
      <w:marLeft w:val="0"/>
      <w:marRight w:val="0"/>
      <w:marTop w:val="0"/>
      <w:marBottom w:val="0"/>
      <w:divBdr>
        <w:top w:val="none" w:sz="0" w:space="0" w:color="auto"/>
        <w:left w:val="none" w:sz="0" w:space="0" w:color="auto"/>
        <w:bottom w:val="none" w:sz="0" w:space="0" w:color="auto"/>
        <w:right w:val="none" w:sz="0" w:space="0" w:color="auto"/>
      </w:divBdr>
    </w:div>
    <w:div w:id="307252085">
      <w:bodyDiv w:val="1"/>
      <w:marLeft w:val="0"/>
      <w:marRight w:val="0"/>
      <w:marTop w:val="0"/>
      <w:marBottom w:val="0"/>
      <w:divBdr>
        <w:top w:val="none" w:sz="0" w:space="0" w:color="auto"/>
        <w:left w:val="none" w:sz="0" w:space="0" w:color="auto"/>
        <w:bottom w:val="none" w:sz="0" w:space="0" w:color="auto"/>
        <w:right w:val="none" w:sz="0" w:space="0" w:color="auto"/>
      </w:divBdr>
    </w:div>
    <w:div w:id="370306764">
      <w:bodyDiv w:val="1"/>
      <w:marLeft w:val="0"/>
      <w:marRight w:val="0"/>
      <w:marTop w:val="0"/>
      <w:marBottom w:val="0"/>
      <w:divBdr>
        <w:top w:val="none" w:sz="0" w:space="0" w:color="auto"/>
        <w:left w:val="none" w:sz="0" w:space="0" w:color="auto"/>
        <w:bottom w:val="none" w:sz="0" w:space="0" w:color="auto"/>
        <w:right w:val="none" w:sz="0" w:space="0" w:color="auto"/>
      </w:divBdr>
    </w:div>
    <w:div w:id="519122298">
      <w:bodyDiv w:val="1"/>
      <w:marLeft w:val="0"/>
      <w:marRight w:val="0"/>
      <w:marTop w:val="0"/>
      <w:marBottom w:val="0"/>
      <w:divBdr>
        <w:top w:val="none" w:sz="0" w:space="0" w:color="auto"/>
        <w:left w:val="none" w:sz="0" w:space="0" w:color="auto"/>
        <w:bottom w:val="none" w:sz="0" w:space="0" w:color="auto"/>
        <w:right w:val="none" w:sz="0" w:space="0" w:color="auto"/>
      </w:divBdr>
    </w:div>
    <w:div w:id="544220343">
      <w:bodyDiv w:val="1"/>
      <w:marLeft w:val="0"/>
      <w:marRight w:val="0"/>
      <w:marTop w:val="0"/>
      <w:marBottom w:val="0"/>
      <w:divBdr>
        <w:top w:val="none" w:sz="0" w:space="0" w:color="auto"/>
        <w:left w:val="none" w:sz="0" w:space="0" w:color="auto"/>
        <w:bottom w:val="none" w:sz="0" w:space="0" w:color="auto"/>
        <w:right w:val="none" w:sz="0" w:space="0" w:color="auto"/>
      </w:divBdr>
    </w:div>
    <w:div w:id="896664160">
      <w:bodyDiv w:val="1"/>
      <w:marLeft w:val="0"/>
      <w:marRight w:val="0"/>
      <w:marTop w:val="0"/>
      <w:marBottom w:val="0"/>
      <w:divBdr>
        <w:top w:val="none" w:sz="0" w:space="0" w:color="auto"/>
        <w:left w:val="none" w:sz="0" w:space="0" w:color="auto"/>
        <w:bottom w:val="none" w:sz="0" w:space="0" w:color="auto"/>
        <w:right w:val="none" w:sz="0" w:space="0" w:color="auto"/>
      </w:divBdr>
    </w:div>
    <w:div w:id="921987418">
      <w:bodyDiv w:val="1"/>
      <w:marLeft w:val="0"/>
      <w:marRight w:val="0"/>
      <w:marTop w:val="0"/>
      <w:marBottom w:val="0"/>
      <w:divBdr>
        <w:top w:val="none" w:sz="0" w:space="0" w:color="auto"/>
        <w:left w:val="none" w:sz="0" w:space="0" w:color="auto"/>
        <w:bottom w:val="none" w:sz="0" w:space="0" w:color="auto"/>
        <w:right w:val="none" w:sz="0" w:space="0" w:color="auto"/>
      </w:divBdr>
      <w:divsChild>
        <w:div w:id="741560303">
          <w:marLeft w:val="0"/>
          <w:marRight w:val="0"/>
          <w:marTop w:val="0"/>
          <w:marBottom w:val="0"/>
          <w:divBdr>
            <w:top w:val="none" w:sz="0" w:space="0" w:color="auto"/>
            <w:left w:val="none" w:sz="0" w:space="0" w:color="auto"/>
            <w:bottom w:val="none" w:sz="0" w:space="0" w:color="auto"/>
            <w:right w:val="none" w:sz="0" w:space="0" w:color="auto"/>
          </w:divBdr>
        </w:div>
        <w:div w:id="478234954">
          <w:marLeft w:val="0"/>
          <w:marRight w:val="0"/>
          <w:marTop w:val="0"/>
          <w:marBottom w:val="0"/>
          <w:divBdr>
            <w:top w:val="none" w:sz="0" w:space="0" w:color="auto"/>
            <w:left w:val="none" w:sz="0" w:space="0" w:color="auto"/>
            <w:bottom w:val="none" w:sz="0" w:space="0" w:color="auto"/>
            <w:right w:val="none" w:sz="0" w:space="0" w:color="auto"/>
          </w:divBdr>
        </w:div>
      </w:divsChild>
    </w:div>
    <w:div w:id="983465961">
      <w:bodyDiv w:val="1"/>
      <w:marLeft w:val="0"/>
      <w:marRight w:val="0"/>
      <w:marTop w:val="0"/>
      <w:marBottom w:val="0"/>
      <w:divBdr>
        <w:top w:val="none" w:sz="0" w:space="0" w:color="auto"/>
        <w:left w:val="none" w:sz="0" w:space="0" w:color="auto"/>
        <w:bottom w:val="none" w:sz="0" w:space="0" w:color="auto"/>
        <w:right w:val="none" w:sz="0" w:space="0" w:color="auto"/>
      </w:divBdr>
    </w:div>
    <w:div w:id="1041974120">
      <w:bodyDiv w:val="1"/>
      <w:marLeft w:val="0"/>
      <w:marRight w:val="0"/>
      <w:marTop w:val="0"/>
      <w:marBottom w:val="0"/>
      <w:divBdr>
        <w:top w:val="none" w:sz="0" w:space="0" w:color="auto"/>
        <w:left w:val="none" w:sz="0" w:space="0" w:color="auto"/>
        <w:bottom w:val="none" w:sz="0" w:space="0" w:color="auto"/>
        <w:right w:val="none" w:sz="0" w:space="0" w:color="auto"/>
      </w:divBdr>
    </w:div>
    <w:div w:id="1066758581">
      <w:bodyDiv w:val="1"/>
      <w:marLeft w:val="0"/>
      <w:marRight w:val="0"/>
      <w:marTop w:val="0"/>
      <w:marBottom w:val="0"/>
      <w:divBdr>
        <w:top w:val="none" w:sz="0" w:space="0" w:color="auto"/>
        <w:left w:val="none" w:sz="0" w:space="0" w:color="auto"/>
        <w:bottom w:val="none" w:sz="0" w:space="0" w:color="auto"/>
        <w:right w:val="none" w:sz="0" w:space="0" w:color="auto"/>
      </w:divBdr>
    </w:div>
    <w:div w:id="1127823018">
      <w:bodyDiv w:val="1"/>
      <w:marLeft w:val="0"/>
      <w:marRight w:val="0"/>
      <w:marTop w:val="0"/>
      <w:marBottom w:val="0"/>
      <w:divBdr>
        <w:top w:val="none" w:sz="0" w:space="0" w:color="auto"/>
        <w:left w:val="none" w:sz="0" w:space="0" w:color="auto"/>
        <w:bottom w:val="none" w:sz="0" w:space="0" w:color="auto"/>
        <w:right w:val="none" w:sz="0" w:space="0" w:color="auto"/>
      </w:divBdr>
    </w:div>
    <w:div w:id="1210260956">
      <w:bodyDiv w:val="1"/>
      <w:marLeft w:val="0"/>
      <w:marRight w:val="0"/>
      <w:marTop w:val="0"/>
      <w:marBottom w:val="0"/>
      <w:divBdr>
        <w:top w:val="none" w:sz="0" w:space="0" w:color="auto"/>
        <w:left w:val="none" w:sz="0" w:space="0" w:color="auto"/>
        <w:bottom w:val="none" w:sz="0" w:space="0" w:color="auto"/>
        <w:right w:val="none" w:sz="0" w:space="0" w:color="auto"/>
      </w:divBdr>
      <w:divsChild>
        <w:div w:id="852838603">
          <w:marLeft w:val="0"/>
          <w:marRight w:val="0"/>
          <w:marTop w:val="0"/>
          <w:marBottom w:val="0"/>
          <w:divBdr>
            <w:top w:val="none" w:sz="0" w:space="0" w:color="auto"/>
            <w:left w:val="none" w:sz="0" w:space="0" w:color="auto"/>
            <w:bottom w:val="none" w:sz="0" w:space="0" w:color="auto"/>
            <w:right w:val="none" w:sz="0" w:space="0" w:color="auto"/>
          </w:divBdr>
        </w:div>
        <w:div w:id="1096903734">
          <w:marLeft w:val="0"/>
          <w:marRight w:val="0"/>
          <w:marTop w:val="0"/>
          <w:marBottom w:val="0"/>
          <w:divBdr>
            <w:top w:val="none" w:sz="0" w:space="0" w:color="auto"/>
            <w:left w:val="none" w:sz="0" w:space="0" w:color="auto"/>
            <w:bottom w:val="none" w:sz="0" w:space="0" w:color="auto"/>
            <w:right w:val="none" w:sz="0" w:space="0" w:color="auto"/>
          </w:divBdr>
        </w:div>
        <w:div w:id="109515906">
          <w:marLeft w:val="0"/>
          <w:marRight w:val="0"/>
          <w:marTop w:val="0"/>
          <w:marBottom w:val="0"/>
          <w:divBdr>
            <w:top w:val="none" w:sz="0" w:space="0" w:color="auto"/>
            <w:left w:val="none" w:sz="0" w:space="0" w:color="auto"/>
            <w:bottom w:val="none" w:sz="0" w:space="0" w:color="auto"/>
            <w:right w:val="none" w:sz="0" w:space="0" w:color="auto"/>
          </w:divBdr>
        </w:div>
        <w:div w:id="1350642894">
          <w:marLeft w:val="0"/>
          <w:marRight w:val="0"/>
          <w:marTop w:val="0"/>
          <w:marBottom w:val="0"/>
          <w:divBdr>
            <w:top w:val="none" w:sz="0" w:space="0" w:color="auto"/>
            <w:left w:val="none" w:sz="0" w:space="0" w:color="auto"/>
            <w:bottom w:val="none" w:sz="0" w:space="0" w:color="auto"/>
            <w:right w:val="none" w:sz="0" w:space="0" w:color="auto"/>
          </w:divBdr>
        </w:div>
        <w:div w:id="1597129319">
          <w:marLeft w:val="0"/>
          <w:marRight w:val="0"/>
          <w:marTop w:val="0"/>
          <w:marBottom w:val="0"/>
          <w:divBdr>
            <w:top w:val="none" w:sz="0" w:space="0" w:color="auto"/>
            <w:left w:val="none" w:sz="0" w:space="0" w:color="auto"/>
            <w:bottom w:val="none" w:sz="0" w:space="0" w:color="auto"/>
            <w:right w:val="none" w:sz="0" w:space="0" w:color="auto"/>
          </w:divBdr>
        </w:div>
        <w:div w:id="285089921">
          <w:marLeft w:val="0"/>
          <w:marRight w:val="0"/>
          <w:marTop w:val="0"/>
          <w:marBottom w:val="0"/>
          <w:divBdr>
            <w:top w:val="none" w:sz="0" w:space="0" w:color="auto"/>
            <w:left w:val="none" w:sz="0" w:space="0" w:color="auto"/>
            <w:bottom w:val="none" w:sz="0" w:space="0" w:color="auto"/>
            <w:right w:val="none" w:sz="0" w:space="0" w:color="auto"/>
          </w:divBdr>
        </w:div>
        <w:div w:id="1947275749">
          <w:marLeft w:val="0"/>
          <w:marRight w:val="0"/>
          <w:marTop w:val="0"/>
          <w:marBottom w:val="0"/>
          <w:divBdr>
            <w:top w:val="none" w:sz="0" w:space="0" w:color="auto"/>
            <w:left w:val="none" w:sz="0" w:space="0" w:color="auto"/>
            <w:bottom w:val="none" w:sz="0" w:space="0" w:color="auto"/>
            <w:right w:val="none" w:sz="0" w:space="0" w:color="auto"/>
          </w:divBdr>
        </w:div>
        <w:div w:id="216941929">
          <w:marLeft w:val="0"/>
          <w:marRight w:val="0"/>
          <w:marTop w:val="0"/>
          <w:marBottom w:val="0"/>
          <w:divBdr>
            <w:top w:val="none" w:sz="0" w:space="0" w:color="auto"/>
            <w:left w:val="none" w:sz="0" w:space="0" w:color="auto"/>
            <w:bottom w:val="none" w:sz="0" w:space="0" w:color="auto"/>
            <w:right w:val="none" w:sz="0" w:space="0" w:color="auto"/>
          </w:divBdr>
        </w:div>
        <w:div w:id="1480999583">
          <w:marLeft w:val="0"/>
          <w:marRight w:val="0"/>
          <w:marTop w:val="0"/>
          <w:marBottom w:val="0"/>
          <w:divBdr>
            <w:top w:val="none" w:sz="0" w:space="0" w:color="auto"/>
            <w:left w:val="none" w:sz="0" w:space="0" w:color="auto"/>
            <w:bottom w:val="none" w:sz="0" w:space="0" w:color="auto"/>
            <w:right w:val="none" w:sz="0" w:space="0" w:color="auto"/>
          </w:divBdr>
        </w:div>
        <w:div w:id="2089111029">
          <w:marLeft w:val="0"/>
          <w:marRight w:val="0"/>
          <w:marTop w:val="0"/>
          <w:marBottom w:val="0"/>
          <w:divBdr>
            <w:top w:val="none" w:sz="0" w:space="0" w:color="auto"/>
            <w:left w:val="none" w:sz="0" w:space="0" w:color="auto"/>
            <w:bottom w:val="none" w:sz="0" w:space="0" w:color="auto"/>
            <w:right w:val="none" w:sz="0" w:space="0" w:color="auto"/>
          </w:divBdr>
        </w:div>
        <w:div w:id="1368872684">
          <w:marLeft w:val="0"/>
          <w:marRight w:val="0"/>
          <w:marTop w:val="0"/>
          <w:marBottom w:val="0"/>
          <w:divBdr>
            <w:top w:val="none" w:sz="0" w:space="0" w:color="auto"/>
            <w:left w:val="none" w:sz="0" w:space="0" w:color="auto"/>
            <w:bottom w:val="none" w:sz="0" w:space="0" w:color="auto"/>
            <w:right w:val="none" w:sz="0" w:space="0" w:color="auto"/>
          </w:divBdr>
        </w:div>
      </w:divsChild>
    </w:div>
    <w:div w:id="1230192559">
      <w:bodyDiv w:val="1"/>
      <w:marLeft w:val="0"/>
      <w:marRight w:val="0"/>
      <w:marTop w:val="0"/>
      <w:marBottom w:val="0"/>
      <w:divBdr>
        <w:top w:val="none" w:sz="0" w:space="0" w:color="auto"/>
        <w:left w:val="none" w:sz="0" w:space="0" w:color="auto"/>
        <w:bottom w:val="none" w:sz="0" w:space="0" w:color="auto"/>
        <w:right w:val="none" w:sz="0" w:space="0" w:color="auto"/>
      </w:divBdr>
    </w:div>
    <w:div w:id="1421827497">
      <w:bodyDiv w:val="1"/>
      <w:marLeft w:val="0"/>
      <w:marRight w:val="0"/>
      <w:marTop w:val="0"/>
      <w:marBottom w:val="0"/>
      <w:divBdr>
        <w:top w:val="none" w:sz="0" w:space="0" w:color="auto"/>
        <w:left w:val="none" w:sz="0" w:space="0" w:color="auto"/>
        <w:bottom w:val="none" w:sz="0" w:space="0" w:color="auto"/>
        <w:right w:val="none" w:sz="0" w:space="0" w:color="auto"/>
      </w:divBdr>
      <w:divsChild>
        <w:div w:id="750585105">
          <w:marLeft w:val="0"/>
          <w:marRight w:val="0"/>
          <w:marTop w:val="166"/>
          <w:marBottom w:val="166"/>
          <w:divBdr>
            <w:top w:val="none" w:sz="0" w:space="0" w:color="auto"/>
            <w:left w:val="none" w:sz="0" w:space="0" w:color="auto"/>
            <w:bottom w:val="none" w:sz="0" w:space="0" w:color="auto"/>
            <w:right w:val="none" w:sz="0" w:space="0" w:color="auto"/>
          </w:divBdr>
          <w:divsChild>
            <w:div w:id="58269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564946">
      <w:bodyDiv w:val="1"/>
      <w:marLeft w:val="0"/>
      <w:marRight w:val="0"/>
      <w:marTop w:val="0"/>
      <w:marBottom w:val="0"/>
      <w:divBdr>
        <w:top w:val="none" w:sz="0" w:space="0" w:color="auto"/>
        <w:left w:val="none" w:sz="0" w:space="0" w:color="auto"/>
        <w:bottom w:val="none" w:sz="0" w:space="0" w:color="auto"/>
        <w:right w:val="none" w:sz="0" w:space="0" w:color="auto"/>
      </w:divBdr>
    </w:div>
    <w:div w:id="1571964047">
      <w:bodyDiv w:val="1"/>
      <w:marLeft w:val="0"/>
      <w:marRight w:val="0"/>
      <w:marTop w:val="0"/>
      <w:marBottom w:val="0"/>
      <w:divBdr>
        <w:top w:val="none" w:sz="0" w:space="0" w:color="auto"/>
        <w:left w:val="none" w:sz="0" w:space="0" w:color="auto"/>
        <w:bottom w:val="none" w:sz="0" w:space="0" w:color="auto"/>
        <w:right w:val="none" w:sz="0" w:space="0" w:color="auto"/>
      </w:divBdr>
      <w:divsChild>
        <w:div w:id="675810684">
          <w:marLeft w:val="0"/>
          <w:marRight w:val="0"/>
          <w:marTop w:val="166"/>
          <w:marBottom w:val="166"/>
          <w:divBdr>
            <w:top w:val="none" w:sz="0" w:space="0" w:color="auto"/>
            <w:left w:val="none" w:sz="0" w:space="0" w:color="auto"/>
            <w:bottom w:val="none" w:sz="0" w:space="0" w:color="auto"/>
            <w:right w:val="none" w:sz="0" w:space="0" w:color="auto"/>
          </w:divBdr>
          <w:divsChild>
            <w:div w:id="1235239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506114">
      <w:bodyDiv w:val="1"/>
      <w:marLeft w:val="0"/>
      <w:marRight w:val="0"/>
      <w:marTop w:val="0"/>
      <w:marBottom w:val="0"/>
      <w:divBdr>
        <w:top w:val="none" w:sz="0" w:space="0" w:color="auto"/>
        <w:left w:val="none" w:sz="0" w:space="0" w:color="auto"/>
        <w:bottom w:val="none" w:sz="0" w:space="0" w:color="auto"/>
        <w:right w:val="none" w:sz="0" w:space="0" w:color="auto"/>
      </w:divBdr>
    </w:div>
    <w:div w:id="1731154546">
      <w:bodyDiv w:val="1"/>
      <w:marLeft w:val="0"/>
      <w:marRight w:val="0"/>
      <w:marTop w:val="0"/>
      <w:marBottom w:val="0"/>
      <w:divBdr>
        <w:top w:val="none" w:sz="0" w:space="0" w:color="auto"/>
        <w:left w:val="none" w:sz="0" w:space="0" w:color="auto"/>
        <w:bottom w:val="none" w:sz="0" w:space="0" w:color="auto"/>
        <w:right w:val="none" w:sz="0" w:space="0" w:color="auto"/>
      </w:divBdr>
      <w:divsChild>
        <w:div w:id="318267838">
          <w:marLeft w:val="0"/>
          <w:marRight w:val="0"/>
          <w:marTop w:val="0"/>
          <w:marBottom w:val="0"/>
          <w:divBdr>
            <w:top w:val="none" w:sz="0" w:space="0" w:color="auto"/>
            <w:left w:val="none" w:sz="0" w:space="0" w:color="auto"/>
            <w:bottom w:val="none" w:sz="0" w:space="0" w:color="auto"/>
            <w:right w:val="none" w:sz="0" w:space="0" w:color="auto"/>
          </w:divBdr>
        </w:div>
        <w:div w:id="1551500431">
          <w:marLeft w:val="0"/>
          <w:marRight w:val="0"/>
          <w:marTop w:val="0"/>
          <w:marBottom w:val="0"/>
          <w:divBdr>
            <w:top w:val="none" w:sz="0" w:space="0" w:color="auto"/>
            <w:left w:val="none" w:sz="0" w:space="0" w:color="auto"/>
            <w:bottom w:val="none" w:sz="0" w:space="0" w:color="auto"/>
            <w:right w:val="none" w:sz="0" w:space="0" w:color="auto"/>
          </w:divBdr>
          <w:divsChild>
            <w:div w:id="79370130">
              <w:marLeft w:val="0"/>
              <w:marRight w:val="0"/>
              <w:marTop w:val="0"/>
              <w:marBottom w:val="0"/>
              <w:divBdr>
                <w:top w:val="none" w:sz="0" w:space="0" w:color="auto"/>
                <w:left w:val="none" w:sz="0" w:space="0" w:color="auto"/>
                <w:bottom w:val="none" w:sz="0" w:space="0" w:color="auto"/>
                <w:right w:val="none" w:sz="0" w:space="0" w:color="auto"/>
              </w:divBdr>
            </w:div>
          </w:divsChild>
        </w:div>
        <w:div w:id="2111849296">
          <w:marLeft w:val="0"/>
          <w:marRight w:val="0"/>
          <w:marTop w:val="0"/>
          <w:marBottom w:val="0"/>
          <w:divBdr>
            <w:top w:val="none" w:sz="0" w:space="0" w:color="auto"/>
            <w:left w:val="none" w:sz="0" w:space="0" w:color="auto"/>
            <w:bottom w:val="none" w:sz="0" w:space="0" w:color="auto"/>
            <w:right w:val="none" w:sz="0" w:space="0" w:color="auto"/>
          </w:divBdr>
        </w:div>
      </w:divsChild>
    </w:div>
    <w:div w:id="1785072967">
      <w:bodyDiv w:val="1"/>
      <w:marLeft w:val="0"/>
      <w:marRight w:val="0"/>
      <w:marTop w:val="0"/>
      <w:marBottom w:val="0"/>
      <w:divBdr>
        <w:top w:val="none" w:sz="0" w:space="0" w:color="auto"/>
        <w:left w:val="none" w:sz="0" w:space="0" w:color="auto"/>
        <w:bottom w:val="none" w:sz="0" w:space="0" w:color="auto"/>
        <w:right w:val="none" w:sz="0" w:space="0" w:color="auto"/>
      </w:divBdr>
      <w:divsChild>
        <w:div w:id="1920092688">
          <w:marLeft w:val="0"/>
          <w:marRight w:val="0"/>
          <w:marTop w:val="166"/>
          <w:marBottom w:val="166"/>
          <w:divBdr>
            <w:top w:val="none" w:sz="0" w:space="0" w:color="auto"/>
            <w:left w:val="none" w:sz="0" w:space="0" w:color="auto"/>
            <w:bottom w:val="none" w:sz="0" w:space="0" w:color="auto"/>
            <w:right w:val="none" w:sz="0" w:space="0" w:color="auto"/>
          </w:divBdr>
          <w:divsChild>
            <w:div w:id="513420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300340">
      <w:bodyDiv w:val="1"/>
      <w:marLeft w:val="0"/>
      <w:marRight w:val="0"/>
      <w:marTop w:val="0"/>
      <w:marBottom w:val="0"/>
      <w:divBdr>
        <w:top w:val="none" w:sz="0" w:space="0" w:color="auto"/>
        <w:left w:val="none" w:sz="0" w:space="0" w:color="auto"/>
        <w:bottom w:val="none" w:sz="0" w:space="0" w:color="auto"/>
        <w:right w:val="none" w:sz="0" w:space="0" w:color="auto"/>
      </w:divBdr>
    </w:div>
    <w:div w:id="1853489843">
      <w:bodyDiv w:val="1"/>
      <w:marLeft w:val="0"/>
      <w:marRight w:val="0"/>
      <w:marTop w:val="0"/>
      <w:marBottom w:val="0"/>
      <w:divBdr>
        <w:top w:val="none" w:sz="0" w:space="0" w:color="auto"/>
        <w:left w:val="none" w:sz="0" w:space="0" w:color="auto"/>
        <w:bottom w:val="none" w:sz="0" w:space="0" w:color="auto"/>
        <w:right w:val="none" w:sz="0" w:space="0" w:color="auto"/>
      </w:divBdr>
      <w:divsChild>
        <w:div w:id="1479225042">
          <w:marLeft w:val="0"/>
          <w:marRight w:val="0"/>
          <w:marTop w:val="166"/>
          <w:marBottom w:val="166"/>
          <w:divBdr>
            <w:top w:val="none" w:sz="0" w:space="0" w:color="auto"/>
            <w:left w:val="none" w:sz="0" w:space="0" w:color="auto"/>
            <w:bottom w:val="none" w:sz="0" w:space="0" w:color="auto"/>
            <w:right w:val="none" w:sz="0" w:space="0" w:color="auto"/>
          </w:divBdr>
          <w:divsChild>
            <w:div w:id="1471363759">
              <w:marLeft w:val="0"/>
              <w:marRight w:val="0"/>
              <w:marTop w:val="0"/>
              <w:marBottom w:val="0"/>
              <w:divBdr>
                <w:top w:val="none" w:sz="0" w:space="0" w:color="auto"/>
                <w:left w:val="none" w:sz="0" w:space="0" w:color="auto"/>
                <w:bottom w:val="none" w:sz="0" w:space="0" w:color="auto"/>
                <w:right w:val="none" w:sz="0" w:space="0" w:color="auto"/>
              </w:divBdr>
            </w:div>
          </w:divsChild>
        </w:div>
        <w:div w:id="35785331">
          <w:marLeft w:val="0"/>
          <w:marRight w:val="0"/>
          <w:marTop w:val="166"/>
          <w:marBottom w:val="166"/>
          <w:divBdr>
            <w:top w:val="none" w:sz="0" w:space="0" w:color="auto"/>
            <w:left w:val="none" w:sz="0" w:space="0" w:color="auto"/>
            <w:bottom w:val="none" w:sz="0" w:space="0" w:color="auto"/>
            <w:right w:val="none" w:sz="0" w:space="0" w:color="auto"/>
          </w:divBdr>
          <w:divsChild>
            <w:div w:id="908808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850030">
      <w:bodyDiv w:val="1"/>
      <w:marLeft w:val="0"/>
      <w:marRight w:val="0"/>
      <w:marTop w:val="0"/>
      <w:marBottom w:val="0"/>
      <w:divBdr>
        <w:top w:val="none" w:sz="0" w:space="0" w:color="auto"/>
        <w:left w:val="none" w:sz="0" w:space="0" w:color="auto"/>
        <w:bottom w:val="none" w:sz="0" w:space="0" w:color="auto"/>
        <w:right w:val="none" w:sz="0" w:space="0" w:color="auto"/>
      </w:divBdr>
      <w:divsChild>
        <w:div w:id="1232929638">
          <w:marLeft w:val="0"/>
          <w:marRight w:val="0"/>
          <w:marTop w:val="166"/>
          <w:marBottom w:val="166"/>
          <w:divBdr>
            <w:top w:val="none" w:sz="0" w:space="0" w:color="auto"/>
            <w:left w:val="none" w:sz="0" w:space="0" w:color="auto"/>
            <w:bottom w:val="none" w:sz="0" w:space="0" w:color="auto"/>
            <w:right w:val="none" w:sz="0" w:space="0" w:color="auto"/>
          </w:divBdr>
          <w:divsChild>
            <w:div w:id="1081176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360462">
      <w:bodyDiv w:val="1"/>
      <w:marLeft w:val="0"/>
      <w:marRight w:val="0"/>
      <w:marTop w:val="0"/>
      <w:marBottom w:val="0"/>
      <w:divBdr>
        <w:top w:val="none" w:sz="0" w:space="0" w:color="auto"/>
        <w:left w:val="none" w:sz="0" w:space="0" w:color="auto"/>
        <w:bottom w:val="none" w:sz="0" w:space="0" w:color="auto"/>
        <w:right w:val="none" w:sz="0" w:space="0" w:color="auto"/>
      </w:divBdr>
      <w:divsChild>
        <w:div w:id="744688594">
          <w:marLeft w:val="0"/>
          <w:marRight w:val="0"/>
          <w:marTop w:val="166"/>
          <w:marBottom w:val="166"/>
          <w:divBdr>
            <w:top w:val="none" w:sz="0" w:space="0" w:color="auto"/>
            <w:left w:val="none" w:sz="0" w:space="0" w:color="auto"/>
            <w:bottom w:val="none" w:sz="0" w:space="0" w:color="auto"/>
            <w:right w:val="none" w:sz="0" w:space="0" w:color="auto"/>
          </w:divBdr>
          <w:divsChild>
            <w:div w:id="805662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647155">
      <w:bodyDiv w:val="1"/>
      <w:marLeft w:val="0"/>
      <w:marRight w:val="0"/>
      <w:marTop w:val="0"/>
      <w:marBottom w:val="0"/>
      <w:divBdr>
        <w:top w:val="none" w:sz="0" w:space="0" w:color="auto"/>
        <w:left w:val="none" w:sz="0" w:space="0" w:color="auto"/>
        <w:bottom w:val="none" w:sz="0" w:space="0" w:color="auto"/>
        <w:right w:val="none" w:sz="0" w:space="0" w:color="auto"/>
      </w:divBdr>
      <w:divsChild>
        <w:div w:id="448819426">
          <w:marLeft w:val="0"/>
          <w:marRight w:val="0"/>
          <w:marTop w:val="0"/>
          <w:marBottom w:val="0"/>
          <w:divBdr>
            <w:top w:val="none" w:sz="0" w:space="0" w:color="auto"/>
            <w:left w:val="none" w:sz="0" w:space="0" w:color="auto"/>
            <w:bottom w:val="none" w:sz="0" w:space="0" w:color="auto"/>
            <w:right w:val="none" w:sz="0" w:space="0" w:color="auto"/>
          </w:divBdr>
        </w:div>
        <w:div w:id="1014113836">
          <w:marLeft w:val="0"/>
          <w:marRight w:val="0"/>
          <w:marTop w:val="0"/>
          <w:marBottom w:val="180"/>
          <w:divBdr>
            <w:top w:val="none" w:sz="0" w:space="0" w:color="auto"/>
            <w:left w:val="none" w:sz="0" w:space="0" w:color="auto"/>
            <w:bottom w:val="none" w:sz="0" w:space="0" w:color="auto"/>
            <w:right w:val="none" w:sz="0" w:space="0" w:color="auto"/>
          </w:divBdr>
          <w:divsChild>
            <w:div w:id="98065993">
              <w:marLeft w:val="0"/>
              <w:marRight w:val="0"/>
              <w:marTop w:val="0"/>
              <w:marBottom w:val="0"/>
              <w:divBdr>
                <w:top w:val="none" w:sz="0" w:space="0" w:color="auto"/>
                <w:left w:val="none" w:sz="0" w:space="0" w:color="auto"/>
                <w:bottom w:val="none" w:sz="0" w:space="0" w:color="auto"/>
                <w:right w:val="none" w:sz="0" w:space="0" w:color="auto"/>
              </w:divBdr>
              <w:divsChild>
                <w:div w:id="835531296">
                  <w:marLeft w:val="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 w:id="1988588184">
      <w:bodyDiv w:val="1"/>
      <w:marLeft w:val="0"/>
      <w:marRight w:val="0"/>
      <w:marTop w:val="0"/>
      <w:marBottom w:val="0"/>
      <w:divBdr>
        <w:top w:val="none" w:sz="0" w:space="0" w:color="auto"/>
        <w:left w:val="none" w:sz="0" w:space="0" w:color="auto"/>
        <w:bottom w:val="none" w:sz="0" w:space="0" w:color="auto"/>
        <w:right w:val="none" w:sz="0" w:space="0" w:color="auto"/>
      </w:divBdr>
    </w:div>
    <w:div w:id="2045209459">
      <w:bodyDiv w:val="1"/>
      <w:marLeft w:val="0"/>
      <w:marRight w:val="0"/>
      <w:marTop w:val="0"/>
      <w:marBottom w:val="0"/>
      <w:divBdr>
        <w:top w:val="none" w:sz="0" w:space="0" w:color="auto"/>
        <w:left w:val="none" w:sz="0" w:space="0" w:color="auto"/>
        <w:bottom w:val="none" w:sz="0" w:space="0" w:color="auto"/>
        <w:right w:val="none" w:sz="0" w:space="0" w:color="auto"/>
      </w:divBdr>
    </w:div>
    <w:div w:id="2118480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gif"/><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1AD500-4040-4A83-A806-DAD388533A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53</Pages>
  <Words>46368</Words>
  <Characters>264299</Characters>
  <Application>Microsoft Office Word</Application>
  <DocSecurity>0</DocSecurity>
  <Lines>2202</Lines>
  <Paragraphs>620</Paragraphs>
  <ScaleCrop>false</ScaleCrop>
  <HeadingPairs>
    <vt:vector size="2" baseType="variant">
      <vt:variant>
        <vt:lpstr>Title</vt:lpstr>
      </vt:variant>
      <vt:variant>
        <vt:i4>1</vt:i4>
      </vt:variant>
    </vt:vector>
  </HeadingPairs>
  <TitlesOfParts>
    <vt:vector size="1" baseType="lpstr">
      <vt:lpstr/>
    </vt:vector>
  </TitlesOfParts>
  <Company>University of the Witwatersrand</Company>
  <LinksUpToDate>false</LinksUpToDate>
  <CharactersWithSpaces>310047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B-WIZZY</dc:creator>
  <cp:lastModifiedBy>Wits Student</cp:lastModifiedBy>
  <cp:revision>2</cp:revision>
  <cp:lastPrinted>2017-10-13T10:10:00Z</cp:lastPrinted>
  <dcterms:created xsi:type="dcterms:W3CDTF">2017-10-18T12:05:00Z</dcterms:created>
  <dcterms:modified xsi:type="dcterms:W3CDTF">2017-10-18T12:05:00Z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zotero-version="4.0.29.16"&gt;&lt;session id="rUg4PPbd"/&gt;&lt;style id="http://www.zotero.org/styles/elsevier-harvard" hasBibliography="1" bibliographyStyleHasBeenSet="1"/&gt;&lt;prefs&gt;&lt;pref name="fieldType" value="Field"/&gt;&lt;pref name="storeReferenc</vt:lpwstr>
  </property>
  <property fmtid="{D5CDD505-2E9C-101B-9397-08002B2CF9AE}" pid="3" name="ZOTERO_PREF_2">
    <vt:lpwstr>es" value="true"/&gt;&lt;pref name="automaticJournalAbbreviations" value="true"/&gt;&lt;pref name="noteType" value=""/&gt;&lt;/prefs&gt;&lt;/data&gt;</vt:lpwstr>
  </property>
</Properties>
</file>